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28F" w:rsidRPr="001F4299" w:rsidRDefault="00F042A2" w:rsidP="00FD228F">
      <w:pPr>
        <w:autoSpaceDE w:val="0"/>
        <w:autoSpaceDN w:val="0"/>
        <w:adjustRightInd w:val="0"/>
        <w:rPr>
          <w:rFonts w:ascii="Arial" w:hAnsi="Arial"/>
          <w:sz w:val="52"/>
        </w:rPr>
      </w:pPr>
      <w:bookmarkStart w:id="0" w:name="_GoBack"/>
      <w:bookmarkEnd w:id="0"/>
      <w:r>
        <w:rPr>
          <w:rFonts w:ascii="Arial" w:hAnsi="Arial"/>
          <w:i/>
          <w:noProof/>
          <w:sz w:val="52"/>
          <w:lang w:eastAsia="en-GB"/>
        </w:rPr>
        <w:drawing>
          <wp:anchor distT="0" distB="0" distL="114300" distR="114300" simplePos="0" relativeHeight="251658752" behindDoc="1" locked="0" layoutInCell="1" allowOverlap="1">
            <wp:simplePos x="0" y="0"/>
            <wp:positionH relativeFrom="column">
              <wp:posOffset>509905</wp:posOffset>
            </wp:positionH>
            <wp:positionV relativeFrom="paragraph">
              <wp:posOffset>-135255</wp:posOffset>
            </wp:positionV>
            <wp:extent cx="5531485" cy="1181100"/>
            <wp:effectExtent l="0" t="0" r="0" b="0"/>
            <wp:wrapTight wrapText="bothSides">
              <wp:wrapPolygon edited="0">
                <wp:start x="0" y="0"/>
                <wp:lineTo x="0" y="21252"/>
                <wp:lineTo x="21498" y="21252"/>
                <wp:lineTo x="21498" y="0"/>
                <wp:lineTo x="0" y="0"/>
              </wp:wrapPolygon>
            </wp:wrapTight>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1485" cy="1181100"/>
                    </a:xfrm>
                    <a:prstGeom prst="rect">
                      <a:avLst/>
                    </a:prstGeom>
                    <a:noFill/>
                  </pic:spPr>
                </pic:pic>
              </a:graphicData>
            </a:graphic>
            <wp14:sizeRelH relativeFrom="page">
              <wp14:pctWidth>0</wp14:pctWidth>
            </wp14:sizeRelH>
            <wp14:sizeRelV relativeFrom="page">
              <wp14:pctHeight>0</wp14:pctHeight>
            </wp14:sizeRelV>
          </wp:anchor>
        </w:drawing>
      </w:r>
    </w:p>
    <w:p w:rsidR="00FD228F" w:rsidRDefault="00FD228F" w:rsidP="00FD228F">
      <w:pPr>
        <w:autoSpaceDE w:val="0"/>
        <w:autoSpaceDN w:val="0"/>
        <w:adjustRightInd w:val="0"/>
        <w:jc w:val="center"/>
        <w:rPr>
          <w:rFonts w:ascii="Arial" w:hAnsi="Arial"/>
          <w:i/>
          <w:sz w:val="52"/>
        </w:rPr>
      </w:pPr>
    </w:p>
    <w:p w:rsidR="00FD228F" w:rsidRDefault="00F042A2" w:rsidP="00FD228F">
      <w:pPr>
        <w:autoSpaceDE w:val="0"/>
        <w:autoSpaceDN w:val="0"/>
        <w:adjustRightInd w:val="0"/>
        <w:jc w:val="center"/>
        <w:rPr>
          <w:rFonts w:ascii="Arial" w:hAnsi="Arial"/>
          <w:noProof/>
        </w:rPr>
      </w:pPr>
      <w:r>
        <w:rPr>
          <w:rFonts w:ascii="Arial" w:hAnsi="Arial"/>
          <w:i/>
          <w:noProof/>
          <w:sz w:val="52"/>
        </w:rPr>
        <mc:AlternateContent>
          <mc:Choice Requires="wps">
            <w:drawing>
              <wp:anchor distT="0" distB="0" distL="114300" distR="114300" simplePos="0" relativeHeight="251657728" behindDoc="0" locked="0" layoutInCell="0" allowOverlap="1">
                <wp:simplePos x="0" y="0"/>
                <wp:positionH relativeFrom="column">
                  <wp:posOffset>83185</wp:posOffset>
                </wp:positionH>
                <wp:positionV relativeFrom="paragraph">
                  <wp:posOffset>7513955</wp:posOffset>
                </wp:positionV>
                <wp:extent cx="6252210" cy="967740"/>
                <wp:effectExtent l="3175" t="0" r="2540" b="0"/>
                <wp:wrapTight wrapText="bothSides">
                  <wp:wrapPolygon edited="0">
                    <wp:start x="0" y="0"/>
                    <wp:lineTo x="21600" y="0"/>
                    <wp:lineTo x="21600" y="21600"/>
                    <wp:lineTo x="0" y="21600"/>
                    <wp:lineTo x="0"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210"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527" w:rsidRPr="00174E27" w:rsidRDefault="00B07527" w:rsidP="00FD228F">
                            <w:pPr>
                              <w:jc w:val="center"/>
                              <w:rPr>
                                <w:rFonts w:ascii="Arial" w:hAnsi="Arial"/>
                                <w:b/>
                                <w:sz w:val="24"/>
                              </w:rPr>
                            </w:pPr>
                            <w:r w:rsidRPr="00174E27">
                              <w:rPr>
                                <w:rFonts w:ascii="Arial" w:hAnsi="Arial"/>
                                <w:b/>
                                <w:sz w:val="24"/>
                              </w:rPr>
                              <w:t>The Commissioner for Ethical Standards in Public Life in Scotland</w:t>
                            </w:r>
                          </w:p>
                          <w:p w:rsidR="00B07527" w:rsidRPr="00174E27" w:rsidRDefault="00B07527" w:rsidP="00FD228F">
                            <w:pPr>
                              <w:jc w:val="center"/>
                              <w:rPr>
                                <w:rFonts w:ascii="Arial" w:hAnsi="Arial"/>
                                <w:b/>
                                <w:sz w:val="24"/>
                              </w:rPr>
                            </w:pPr>
                            <w:r w:rsidRPr="00174E27">
                              <w:rPr>
                                <w:rFonts w:ascii="Arial" w:hAnsi="Arial"/>
                                <w:b/>
                                <w:sz w:val="24"/>
                              </w:rPr>
                              <w:t>Thistle House</w:t>
                            </w:r>
                          </w:p>
                          <w:p w:rsidR="00B07527" w:rsidRPr="00174E27" w:rsidRDefault="00B07527" w:rsidP="00FD228F">
                            <w:pPr>
                              <w:jc w:val="center"/>
                              <w:rPr>
                                <w:rFonts w:ascii="Arial" w:hAnsi="Arial"/>
                                <w:b/>
                                <w:sz w:val="24"/>
                              </w:rPr>
                            </w:pPr>
                            <w:r w:rsidRPr="00174E27">
                              <w:rPr>
                                <w:rFonts w:ascii="Arial" w:hAnsi="Arial"/>
                                <w:b/>
                                <w:sz w:val="24"/>
                              </w:rPr>
                              <w:t>91 Haymarket Terrace</w:t>
                            </w:r>
                          </w:p>
                          <w:p w:rsidR="00B07527" w:rsidRPr="00174E27" w:rsidRDefault="00B07527" w:rsidP="00FD228F">
                            <w:pPr>
                              <w:jc w:val="center"/>
                              <w:rPr>
                                <w:rFonts w:ascii="Arial" w:hAnsi="Arial"/>
                                <w:b/>
                                <w:sz w:val="24"/>
                              </w:rPr>
                            </w:pPr>
                            <w:r w:rsidRPr="00174E27">
                              <w:rPr>
                                <w:rFonts w:ascii="Arial" w:hAnsi="Arial"/>
                                <w:b/>
                                <w:sz w:val="24"/>
                              </w:rPr>
                              <w:t>Edinburgh</w:t>
                            </w:r>
                          </w:p>
                          <w:p w:rsidR="00B07527" w:rsidRPr="00174E27" w:rsidRDefault="00B07527" w:rsidP="00FD228F">
                            <w:pPr>
                              <w:jc w:val="center"/>
                              <w:rPr>
                                <w:rFonts w:ascii="Arial" w:hAnsi="Arial"/>
                                <w:b/>
                                <w:sz w:val="24"/>
                              </w:rPr>
                            </w:pPr>
                            <w:r w:rsidRPr="00174E27">
                              <w:rPr>
                                <w:rFonts w:ascii="Arial" w:hAnsi="Arial"/>
                                <w:b/>
                                <w:sz w:val="24"/>
                              </w:rPr>
                              <w:t>EH12 5HE</w:t>
                            </w:r>
                          </w:p>
                          <w:p w:rsidR="00B07527" w:rsidRPr="00174E27" w:rsidRDefault="00B07527" w:rsidP="00FD228F">
                            <w:pPr>
                              <w:jc w:val="center"/>
                              <w:rPr>
                                <w:rFonts w:ascii="Arial" w:hAnsi="Arial"/>
                                <w:b/>
                                <w:sz w:val="24"/>
                              </w:rPr>
                            </w:pPr>
                          </w:p>
                          <w:p w:rsidR="00B07527" w:rsidRPr="00174E27" w:rsidRDefault="00B07527" w:rsidP="00FD228F">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55pt;margin-top:591.65pt;width:492.3pt;height:7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mHtQ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" o:allowincell="f" filled="f" stroked="f">
                <v:textbox>
                  <w:txbxContent>
                    <w:p w:rsidR="00B07527" w:rsidRPr="00174E27" w:rsidRDefault="00B07527" w:rsidP="00FD228F">
                      <w:pPr>
                        <w:jc w:val="center"/>
                        <w:rPr>
                          <w:rFonts w:ascii="Arial" w:hAnsi="Arial"/>
                          <w:b/>
                          <w:sz w:val="24"/>
                        </w:rPr>
                      </w:pPr>
                      <w:r w:rsidRPr="00174E27">
                        <w:rPr>
                          <w:rFonts w:ascii="Arial" w:hAnsi="Arial"/>
                          <w:b/>
                          <w:sz w:val="24"/>
                        </w:rPr>
                        <w:t>The Commissioner for Ethical Standards in Public Life in Scotland</w:t>
                      </w:r>
                    </w:p>
                    <w:p w:rsidR="00B07527" w:rsidRPr="00174E27" w:rsidRDefault="00B07527" w:rsidP="00FD228F">
                      <w:pPr>
                        <w:jc w:val="center"/>
                        <w:rPr>
                          <w:rFonts w:ascii="Arial" w:hAnsi="Arial"/>
                          <w:b/>
                          <w:sz w:val="24"/>
                        </w:rPr>
                      </w:pPr>
                      <w:r w:rsidRPr="00174E27">
                        <w:rPr>
                          <w:rFonts w:ascii="Arial" w:hAnsi="Arial"/>
                          <w:b/>
                          <w:sz w:val="24"/>
                        </w:rPr>
                        <w:t>Thistle House</w:t>
                      </w:r>
                    </w:p>
                    <w:p w:rsidR="00B07527" w:rsidRPr="00174E27" w:rsidRDefault="00B07527" w:rsidP="00FD228F">
                      <w:pPr>
                        <w:jc w:val="center"/>
                        <w:rPr>
                          <w:rFonts w:ascii="Arial" w:hAnsi="Arial"/>
                          <w:b/>
                          <w:sz w:val="24"/>
                        </w:rPr>
                      </w:pPr>
                      <w:r w:rsidRPr="00174E27">
                        <w:rPr>
                          <w:rFonts w:ascii="Arial" w:hAnsi="Arial"/>
                          <w:b/>
                          <w:sz w:val="24"/>
                        </w:rPr>
                        <w:t>91 Haymarket Terrace</w:t>
                      </w:r>
                    </w:p>
                    <w:p w:rsidR="00B07527" w:rsidRPr="00174E27" w:rsidRDefault="00B07527" w:rsidP="00FD228F">
                      <w:pPr>
                        <w:jc w:val="center"/>
                        <w:rPr>
                          <w:rFonts w:ascii="Arial" w:hAnsi="Arial"/>
                          <w:b/>
                          <w:sz w:val="24"/>
                        </w:rPr>
                      </w:pPr>
                      <w:r w:rsidRPr="00174E27">
                        <w:rPr>
                          <w:rFonts w:ascii="Arial" w:hAnsi="Arial"/>
                          <w:b/>
                          <w:sz w:val="24"/>
                        </w:rPr>
                        <w:t>Edinburgh</w:t>
                      </w:r>
                    </w:p>
                    <w:p w:rsidR="00B07527" w:rsidRPr="00174E27" w:rsidRDefault="00B07527" w:rsidP="00FD228F">
                      <w:pPr>
                        <w:jc w:val="center"/>
                        <w:rPr>
                          <w:rFonts w:ascii="Arial" w:hAnsi="Arial"/>
                          <w:b/>
                          <w:sz w:val="24"/>
                        </w:rPr>
                      </w:pPr>
                      <w:r w:rsidRPr="00174E27">
                        <w:rPr>
                          <w:rFonts w:ascii="Arial" w:hAnsi="Arial"/>
                          <w:b/>
                          <w:sz w:val="24"/>
                        </w:rPr>
                        <w:t>EH12 5HE</w:t>
                      </w:r>
                    </w:p>
                    <w:p w:rsidR="00B07527" w:rsidRPr="00174E27" w:rsidRDefault="00B07527" w:rsidP="00FD228F">
                      <w:pPr>
                        <w:jc w:val="center"/>
                        <w:rPr>
                          <w:rFonts w:ascii="Arial" w:hAnsi="Arial"/>
                          <w:b/>
                          <w:sz w:val="24"/>
                        </w:rPr>
                      </w:pPr>
                    </w:p>
                    <w:p w:rsidR="00B07527" w:rsidRPr="00174E27" w:rsidRDefault="00B07527" w:rsidP="00FD228F">
                      <w:pPr>
                        <w:rPr>
                          <w:sz w:val="24"/>
                        </w:rPr>
                      </w:pPr>
                    </w:p>
                  </w:txbxContent>
                </v:textbox>
                <w10:wrap type="tight"/>
              </v:shape>
            </w:pict>
          </mc:Fallback>
        </mc:AlternateContent>
      </w:r>
      <w:r>
        <w:rPr>
          <w:rFonts w:ascii="Arial" w:hAnsi="Arial"/>
          <w:i/>
          <w:noProof/>
          <w:sz w:val="52"/>
        </w:rPr>
        <mc:AlternateContent>
          <mc:Choice Requires="wps">
            <w:drawing>
              <wp:anchor distT="0" distB="0" distL="114300" distR="114300" simplePos="0" relativeHeight="251656704" behindDoc="0" locked="0" layoutInCell="0" allowOverlap="1">
                <wp:simplePos x="0" y="0"/>
                <wp:positionH relativeFrom="column">
                  <wp:posOffset>304800</wp:posOffset>
                </wp:positionH>
                <wp:positionV relativeFrom="paragraph">
                  <wp:posOffset>486410</wp:posOffset>
                </wp:positionV>
                <wp:extent cx="5814060" cy="5029200"/>
                <wp:effectExtent l="0" t="0" r="0" b="1905"/>
                <wp:wrapTight wrapText="bothSides">
                  <wp:wrapPolygon edited="0">
                    <wp:start x="0" y="0"/>
                    <wp:lineTo x="21600" y="0"/>
                    <wp:lineTo x="21600" y="21600"/>
                    <wp:lineTo x="0" y="21600"/>
                    <wp:lineTo x="0"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502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527" w:rsidRDefault="00B07527" w:rsidP="00FD228F">
                            <w:pPr>
                              <w:autoSpaceDE w:val="0"/>
                              <w:autoSpaceDN w:val="0"/>
                              <w:adjustRightInd w:val="0"/>
                              <w:jc w:val="center"/>
                              <w:rPr>
                                <w:rFonts w:ascii="Arial" w:hAnsi="Arial"/>
                                <w:b/>
                                <w:sz w:val="96"/>
                              </w:rPr>
                            </w:pPr>
                            <w:r>
                              <w:rPr>
                                <w:rFonts w:ascii="Arial" w:hAnsi="Arial"/>
                                <w:b/>
                                <w:sz w:val="96"/>
                              </w:rPr>
                              <w:t>Service</w:t>
                            </w:r>
                          </w:p>
                          <w:p w:rsidR="00B07527" w:rsidRDefault="00B07527" w:rsidP="00FD228F">
                            <w:pPr>
                              <w:autoSpaceDE w:val="0"/>
                              <w:autoSpaceDN w:val="0"/>
                              <w:adjustRightInd w:val="0"/>
                              <w:jc w:val="center"/>
                              <w:rPr>
                                <w:rFonts w:ascii="Arial" w:hAnsi="Arial"/>
                                <w:b/>
                                <w:sz w:val="96"/>
                              </w:rPr>
                            </w:pPr>
                            <w:r>
                              <w:rPr>
                                <w:rFonts w:ascii="Arial" w:hAnsi="Arial"/>
                                <w:b/>
                                <w:sz w:val="96"/>
                              </w:rPr>
                              <w:t>Level</w:t>
                            </w:r>
                          </w:p>
                          <w:p w:rsidR="00B07527" w:rsidRDefault="00B07527" w:rsidP="00FD228F">
                            <w:pPr>
                              <w:autoSpaceDE w:val="0"/>
                              <w:autoSpaceDN w:val="0"/>
                              <w:adjustRightInd w:val="0"/>
                              <w:jc w:val="center"/>
                              <w:rPr>
                                <w:rFonts w:ascii="Arial" w:hAnsi="Arial"/>
                                <w:b/>
                                <w:sz w:val="96"/>
                              </w:rPr>
                            </w:pPr>
                            <w:r>
                              <w:rPr>
                                <w:rFonts w:ascii="Arial" w:hAnsi="Arial"/>
                                <w:b/>
                                <w:sz w:val="96"/>
                              </w:rPr>
                              <w:t>Agreement</w:t>
                            </w:r>
                          </w:p>
                          <w:p w:rsidR="00B07527" w:rsidRDefault="00B07527" w:rsidP="00FD228F">
                            <w:pPr>
                              <w:autoSpaceDE w:val="0"/>
                              <w:autoSpaceDN w:val="0"/>
                              <w:adjustRightInd w:val="0"/>
                              <w:jc w:val="center"/>
                              <w:rPr>
                                <w:rFonts w:ascii="Arial" w:hAnsi="Arial"/>
                                <w:b/>
                                <w:i/>
                              </w:rPr>
                            </w:pPr>
                          </w:p>
                          <w:p w:rsidR="00B07527" w:rsidRDefault="00B07527" w:rsidP="00FD228F">
                            <w:pPr>
                              <w:autoSpaceDE w:val="0"/>
                              <w:autoSpaceDN w:val="0"/>
                              <w:adjustRightInd w:val="0"/>
                              <w:jc w:val="center"/>
                              <w:rPr>
                                <w:rFonts w:ascii="Arial" w:hAnsi="Arial"/>
                                <w:b/>
                                <w:i/>
                              </w:rPr>
                            </w:pPr>
                            <w:r>
                              <w:rPr>
                                <w:rFonts w:ascii="Arial" w:hAnsi="Arial"/>
                                <w:b/>
                                <w:i/>
                              </w:rPr>
                              <w:t>between</w:t>
                            </w:r>
                          </w:p>
                          <w:p w:rsidR="00B07527" w:rsidRDefault="00B07527" w:rsidP="00FD228F">
                            <w:pPr>
                              <w:autoSpaceDE w:val="0"/>
                              <w:autoSpaceDN w:val="0"/>
                              <w:adjustRightInd w:val="0"/>
                              <w:jc w:val="center"/>
                              <w:rPr>
                                <w:rFonts w:ascii="Arial" w:hAnsi="Arial"/>
                                <w:b/>
                              </w:rPr>
                            </w:pPr>
                          </w:p>
                          <w:p w:rsidR="00B07527" w:rsidRPr="00096DFB" w:rsidRDefault="00B07527" w:rsidP="00FD228F">
                            <w:pPr>
                              <w:autoSpaceDE w:val="0"/>
                              <w:autoSpaceDN w:val="0"/>
                              <w:adjustRightInd w:val="0"/>
                              <w:jc w:val="center"/>
                              <w:rPr>
                                <w:rFonts w:ascii="Arial" w:hAnsi="Arial"/>
                                <w:b/>
                                <w:sz w:val="44"/>
                                <w:u w:val="single"/>
                              </w:rPr>
                            </w:pPr>
                            <w:r>
                              <w:rPr>
                                <w:rFonts w:ascii="Arial" w:hAnsi="Arial"/>
                                <w:b/>
                                <w:sz w:val="44"/>
                                <w:u w:val="single"/>
                              </w:rPr>
                              <w:fldChar w:fldCharType="begin"/>
                            </w:r>
                            <w:r>
                              <w:rPr>
                                <w:rFonts w:ascii="Arial" w:hAnsi="Arial"/>
                                <w:b/>
                                <w:sz w:val="44"/>
                                <w:u w:val="single"/>
                              </w:rPr>
                              <w:instrText xml:space="preserve"> MERGEFIELD Title </w:instrText>
                            </w:r>
                            <w:r>
                              <w:rPr>
                                <w:rFonts w:ascii="Arial" w:hAnsi="Arial"/>
                                <w:b/>
                                <w:sz w:val="44"/>
                                <w:u w:val="single"/>
                              </w:rPr>
                              <w:fldChar w:fldCharType="separate"/>
                            </w:r>
                            <w:r w:rsidR="00A002AE">
                              <w:rPr>
                                <w:rFonts w:ascii="Arial" w:hAnsi="Arial"/>
                                <w:b/>
                                <w:noProof/>
                                <w:sz w:val="44"/>
                                <w:u w:val="single"/>
                              </w:rPr>
                              <w:t>«Title»</w:t>
                            </w:r>
                            <w:r>
                              <w:rPr>
                                <w:rFonts w:ascii="Arial" w:hAnsi="Arial"/>
                                <w:b/>
                                <w:sz w:val="44"/>
                                <w:u w:val="single"/>
                              </w:rPr>
                              <w:fldChar w:fldCharType="end"/>
                            </w:r>
                            <w:r>
                              <w:rPr>
                                <w:rFonts w:ascii="Arial" w:hAnsi="Arial"/>
                                <w:b/>
                                <w:sz w:val="44"/>
                                <w:u w:val="single"/>
                              </w:rPr>
                              <w:t xml:space="preserve"> </w:t>
                            </w:r>
                            <w:r>
                              <w:rPr>
                                <w:rFonts w:ascii="Arial" w:hAnsi="Arial"/>
                                <w:b/>
                                <w:sz w:val="44"/>
                                <w:u w:val="single"/>
                              </w:rPr>
                              <w:fldChar w:fldCharType="begin"/>
                            </w:r>
                            <w:r>
                              <w:rPr>
                                <w:rFonts w:ascii="Arial" w:hAnsi="Arial"/>
                                <w:b/>
                                <w:sz w:val="44"/>
                                <w:u w:val="single"/>
                              </w:rPr>
                              <w:instrText xml:space="preserve"> MERGEFIELD First_Name </w:instrText>
                            </w:r>
                            <w:r>
                              <w:rPr>
                                <w:rFonts w:ascii="Arial" w:hAnsi="Arial"/>
                                <w:b/>
                                <w:sz w:val="44"/>
                                <w:u w:val="single"/>
                              </w:rPr>
                              <w:fldChar w:fldCharType="separate"/>
                            </w:r>
                            <w:r w:rsidR="00A002AE">
                              <w:rPr>
                                <w:rFonts w:ascii="Arial" w:hAnsi="Arial"/>
                                <w:b/>
                                <w:noProof/>
                                <w:sz w:val="44"/>
                                <w:u w:val="single"/>
                              </w:rPr>
                              <w:t>«First_Name»</w:t>
                            </w:r>
                            <w:r>
                              <w:rPr>
                                <w:rFonts w:ascii="Arial" w:hAnsi="Arial"/>
                                <w:b/>
                                <w:sz w:val="44"/>
                                <w:u w:val="single"/>
                              </w:rPr>
                              <w:fldChar w:fldCharType="end"/>
                            </w:r>
                            <w:r>
                              <w:rPr>
                                <w:rFonts w:ascii="Arial" w:hAnsi="Arial"/>
                                <w:b/>
                                <w:sz w:val="44"/>
                                <w:u w:val="single"/>
                              </w:rPr>
                              <w:t xml:space="preserve"> </w:t>
                            </w:r>
                            <w:r>
                              <w:rPr>
                                <w:rFonts w:ascii="Arial" w:hAnsi="Arial"/>
                                <w:b/>
                                <w:sz w:val="44"/>
                                <w:u w:val="single"/>
                              </w:rPr>
                              <w:fldChar w:fldCharType="begin"/>
                            </w:r>
                            <w:r>
                              <w:rPr>
                                <w:rFonts w:ascii="Arial" w:hAnsi="Arial"/>
                                <w:b/>
                                <w:sz w:val="44"/>
                                <w:u w:val="single"/>
                              </w:rPr>
                              <w:instrText xml:space="preserve"> MERGEFIELD "Surname" </w:instrText>
                            </w:r>
                            <w:r>
                              <w:rPr>
                                <w:rFonts w:ascii="Arial" w:hAnsi="Arial"/>
                                <w:b/>
                                <w:sz w:val="44"/>
                                <w:u w:val="single"/>
                              </w:rPr>
                              <w:fldChar w:fldCharType="separate"/>
                            </w:r>
                            <w:r w:rsidR="00A002AE">
                              <w:rPr>
                                <w:rFonts w:ascii="Arial" w:hAnsi="Arial"/>
                                <w:b/>
                                <w:noProof/>
                                <w:sz w:val="44"/>
                                <w:u w:val="single"/>
                              </w:rPr>
                              <w:t>«Surname»</w:t>
                            </w:r>
                            <w:r>
                              <w:rPr>
                                <w:rFonts w:ascii="Arial" w:hAnsi="Arial"/>
                                <w:b/>
                                <w:sz w:val="44"/>
                                <w:u w:val="single"/>
                              </w:rPr>
                              <w:fldChar w:fldCharType="end"/>
                            </w:r>
                          </w:p>
                          <w:p w:rsidR="00B07527" w:rsidRDefault="00B07527" w:rsidP="00FD228F">
                            <w:pPr>
                              <w:autoSpaceDE w:val="0"/>
                              <w:autoSpaceDN w:val="0"/>
                              <w:adjustRightInd w:val="0"/>
                              <w:jc w:val="center"/>
                              <w:rPr>
                                <w:rFonts w:ascii="Arial" w:hAnsi="Arial"/>
                                <w:b/>
                                <w:sz w:val="28"/>
                                <w:szCs w:val="28"/>
                              </w:rPr>
                            </w:pPr>
                          </w:p>
                          <w:p w:rsidR="00B07527" w:rsidRPr="0044669C" w:rsidRDefault="00B07527" w:rsidP="00FD228F">
                            <w:pPr>
                              <w:autoSpaceDE w:val="0"/>
                              <w:autoSpaceDN w:val="0"/>
                              <w:adjustRightInd w:val="0"/>
                              <w:jc w:val="center"/>
                              <w:rPr>
                                <w:rFonts w:ascii="Arial" w:hAnsi="Arial"/>
                                <w:b/>
                                <w:sz w:val="28"/>
                                <w:szCs w:val="28"/>
                              </w:rPr>
                            </w:pPr>
                            <w:r>
                              <w:rPr>
                                <w:rFonts w:ascii="Arial" w:hAnsi="Arial"/>
                                <w:b/>
                                <w:sz w:val="28"/>
                                <w:szCs w:val="28"/>
                              </w:rPr>
                              <w:t>(A Public Appointments</w:t>
                            </w:r>
                            <w:r w:rsidRPr="0044669C">
                              <w:rPr>
                                <w:rFonts w:ascii="Arial" w:hAnsi="Arial"/>
                                <w:b/>
                                <w:sz w:val="28"/>
                                <w:szCs w:val="28"/>
                              </w:rPr>
                              <w:t xml:space="preserve"> A</w:t>
                            </w:r>
                            <w:r>
                              <w:rPr>
                                <w:rFonts w:ascii="Arial" w:hAnsi="Arial"/>
                                <w:b/>
                                <w:sz w:val="28"/>
                                <w:szCs w:val="28"/>
                              </w:rPr>
                              <w:t>dviser</w:t>
                            </w:r>
                            <w:r w:rsidRPr="0044669C">
                              <w:rPr>
                                <w:rFonts w:ascii="Arial" w:hAnsi="Arial"/>
                                <w:b/>
                                <w:sz w:val="28"/>
                                <w:szCs w:val="28"/>
                              </w:rPr>
                              <w:t xml:space="preserve"> for the Commission</w:t>
                            </w:r>
                            <w:r>
                              <w:rPr>
                                <w:rFonts w:ascii="Arial" w:hAnsi="Arial"/>
                                <w:b/>
                                <w:sz w:val="28"/>
                                <w:szCs w:val="28"/>
                              </w:rPr>
                              <w:t>er</w:t>
                            </w:r>
                            <w:r w:rsidRPr="0044669C">
                              <w:rPr>
                                <w:rFonts w:ascii="Arial" w:hAnsi="Arial"/>
                                <w:b/>
                                <w:sz w:val="28"/>
                                <w:szCs w:val="28"/>
                              </w:rPr>
                              <w:t xml:space="preserve"> for Ethical Standards in Public Life in Scotland</w:t>
                            </w:r>
                            <w:r>
                              <w:rPr>
                                <w:rFonts w:ascii="Arial" w:hAnsi="Arial"/>
                                <w:b/>
                                <w:sz w:val="28"/>
                                <w:szCs w:val="28"/>
                              </w:rPr>
                              <w:t>)</w:t>
                            </w:r>
                            <w:r w:rsidRPr="0044669C">
                              <w:rPr>
                                <w:rFonts w:ascii="Arial" w:hAnsi="Arial"/>
                                <w:b/>
                                <w:sz w:val="28"/>
                                <w:szCs w:val="28"/>
                              </w:rPr>
                              <w:t xml:space="preserve"> </w:t>
                            </w:r>
                          </w:p>
                          <w:p w:rsidR="00B07527" w:rsidRDefault="00B07527" w:rsidP="00FD228F">
                            <w:pPr>
                              <w:autoSpaceDE w:val="0"/>
                              <w:autoSpaceDN w:val="0"/>
                              <w:adjustRightInd w:val="0"/>
                              <w:jc w:val="center"/>
                              <w:rPr>
                                <w:rFonts w:ascii="Arial" w:hAnsi="Arial"/>
                                <w:b/>
                                <w:sz w:val="28"/>
                                <w:szCs w:val="28"/>
                              </w:rPr>
                            </w:pPr>
                          </w:p>
                          <w:p w:rsidR="00B07527" w:rsidRDefault="00B07527" w:rsidP="00FD228F">
                            <w:pPr>
                              <w:autoSpaceDE w:val="0"/>
                              <w:autoSpaceDN w:val="0"/>
                              <w:adjustRightInd w:val="0"/>
                              <w:jc w:val="center"/>
                              <w:rPr>
                                <w:rFonts w:ascii="Arial" w:hAnsi="Arial"/>
                                <w:b/>
                                <w:sz w:val="28"/>
                                <w:szCs w:val="28"/>
                              </w:rPr>
                            </w:pPr>
                            <w:r w:rsidRPr="0044669C">
                              <w:rPr>
                                <w:rFonts w:ascii="Arial" w:hAnsi="Arial"/>
                                <w:b/>
                                <w:sz w:val="28"/>
                                <w:szCs w:val="28"/>
                              </w:rPr>
                              <w:t xml:space="preserve">and </w:t>
                            </w:r>
                          </w:p>
                          <w:p w:rsidR="00B07527" w:rsidRDefault="00B07527" w:rsidP="00FD228F">
                            <w:pPr>
                              <w:autoSpaceDE w:val="0"/>
                              <w:autoSpaceDN w:val="0"/>
                              <w:adjustRightInd w:val="0"/>
                              <w:jc w:val="center"/>
                              <w:rPr>
                                <w:rFonts w:ascii="Arial" w:hAnsi="Arial"/>
                                <w:b/>
                                <w:sz w:val="28"/>
                                <w:szCs w:val="28"/>
                              </w:rPr>
                            </w:pPr>
                          </w:p>
                          <w:p w:rsidR="00B07527" w:rsidRPr="0044669C" w:rsidRDefault="00B07527" w:rsidP="00FD228F">
                            <w:pPr>
                              <w:autoSpaceDE w:val="0"/>
                              <w:autoSpaceDN w:val="0"/>
                              <w:adjustRightInd w:val="0"/>
                              <w:jc w:val="center"/>
                              <w:rPr>
                                <w:rFonts w:ascii="Arial" w:hAnsi="Arial"/>
                                <w:b/>
                                <w:sz w:val="28"/>
                                <w:szCs w:val="28"/>
                              </w:rPr>
                            </w:pPr>
                            <w:r>
                              <w:rPr>
                                <w:rFonts w:ascii="Arial" w:hAnsi="Arial"/>
                                <w:b/>
                                <w:sz w:val="28"/>
                                <w:szCs w:val="28"/>
                              </w:rPr>
                              <w:t>T</w:t>
                            </w:r>
                            <w:r w:rsidRPr="0044669C">
                              <w:rPr>
                                <w:rFonts w:ascii="Arial" w:hAnsi="Arial"/>
                                <w:b/>
                                <w:sz w:val="28"/>
                                <w:szCs w:val="28"/>
                              </w:rPr>
                              <w:t>he</w:t>
                            </w:r>
                            <w:r>
                              <w:rPr>
                                <w:rFonts w:ascii="Arial" w:hAnsi="Arial"/>
                                <w:b/>
                                <w:sz w:val="28"/>
                                <w:szCs w:val="28"/>
                              </w:rPr>
                              <w:t xml:space="preserve"> </w:t>
                            </w:r>
                            <w:r w:rsidRPr="0044669C">
                              <w:rPr>
                                <w:rFonts w:ascii="Arial" w:hAnsi="Arial"/>
                                <w:b/>
                                <w:sz w:val="28"/>
                                <w:szCs w:val="28"/>
                              </w:rPr>
                              <w:t>Commission</w:t>
                            </w:r>
                            <w:r>
                              <w:rPr>
                                <w:rFonts w:ascii="Arial" w:hAnsi="Arial"/>
                                <w:b/>
                                <w:sz w:val="28"/>
                                <w:szCs w:val="28"/>
                              </w:rPr>
                              <w:t>er</w:t>
                            </w:r>
                            <w:r w:rsidRPr="0044669C">
                              <w:rPr>
                                <w:rFonts w:ascii="Arial" w:hAnsi="Arial"/>
                                <w:b/>
                                <w:sz w:val="28"/>
                                <w:szCs w:val="28"/>
                              </w:rPr>
                              <w:t xml:space="preserve"> for Ethical Standards in Public Life in Scotland </w:t>
                            </w:r>
                          </w:p>
                          <w:p w:rsidR="00B07527" w:rsidRDefault="00B07527" w:rsidP="00FD22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4pt;margin-top:38.3pt;width:457.8pt;height:3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2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" o:allowincell="f" filled="f" stroked="f">
                <v:textbox>
                  <w:txbxContent>
                    <w:p w:rsidR="00B07527" w:rsidRDefault="00B07527" w:rsidP="00FD228F">
                      <w:pPr>
                        <w:autoSpaceDE w:val="0"/>
                        <w:autoSpaceDN w:val="0"/>
                        <w:adjustRightInd w:val="0"/>
                        <w:jc w:val="center"/>
                        <w:rPr>
                          <w:rFonts w:ascii="Arial" w:hAnsi="Arial"/>
                          <w:b/>
                          <w:sz w:val="96"/>
                        </w:rPr>
                      </w:pPr>
                      <w:r>
                        <w:rPr>
                          <w:rFonts w:ascii="Arial" w:hAnsi="Arial"/>
                          <w:b/>
                          <w:sz w:val="96"/>
                        </w:rPr>
                        <w:t>Service</w:t>
                      </w:r>
                    </w:p>
                    <w:p w:rsidR="00B07527" w:rsidRDefault="00B07527" w:rsidP="00FD228F">
                      <w:pPr>
                        <w:autoSpaceDE w:val="0"/>
                        <w:autoSpaceDN w:val="0"/>
                        <w:adjustRightInd w:val="0"/>
                        <w:jc w:val="center"/>
                        <w:rPr>
                          <w:rFonts w:ascii="Arial" w:hAnsi="Arial"/>
                          <w:b/>
                          <w:sz w:val="96"/>
                        </w:rPr>
                      </w:pPr>
                      <w:r>
                        <w:rPr>
                          <w:rFonts w:ascii="Arial" w:hAnsi="Arial"/>
                          <w:b/>
                          <w:sz w:val="96"/>
                        </w:rPr>
                        <w:t>Level</w:t>
                      </w:r>
                    </w:p>
                    <w:p w:rsidR="00B07527" w:rsidRDefault="00B07527" w:rsidP="00FD228F">
                      <w:pPr>
                        <w:autoSpaceDE w:val="0"/>
                        <w:autoSpaceDN w:val="0"/>
                        <w:adjustRightInd w:val="0"/>
                        <w:jc w:val="center"/>
                        <w:rPr>
                          <w:rFonts w:ascii="Arial" w:hAnsi="Arial"/>
                          <w:b/>
                          <w:sz w:val="96"/>
                        </w:rPr>
                      </w:pPr>
                      <w:r>
                        <w:rPr>
                          <w:rFonts w:ascii="Arial" w:hAnsi="Arial"/>
                          <w:b/>
                          <w:sz w:val="96"/>
                        </w:rPr>
                        <w:t>Agreement</w:t>
                      </w:r>
                    </w:p>
                    <w:p w:rsidR="00B07527" w:rsidRDefault="00B07527" w:rsidP="00FD228F">
                      <w:pPr>
                        <w:autoSpaceDE w:val="0"/>
                        <w:autoSpaceDN w:val="0"/>
                        <w:adjustRightInd w:val="0"/>
                        <w:jc w:val="center"/>
                        <w:rPr>
                          <w:rFonts w:ascii="Arial" w:hAnsi="Arial"/>
                          <w:b/>
                          <w:i/>
                        </w:rPr>
                      </w:pPr>
                    </w:p>
                    <w:p w:rsidR="00B07527" w:rsidRDefault="00B07527" w:rsidP="00FD228F">
                      <w:pPr>
                        <w:autoSpaceDE w:val="0"/>
                        <w:autoSpaceDN w:val="0"/>
                        <w:adjustRightInd w:val="0"/>
                        <w:jc w:val="center"/>
                        <w:rPr>
                          <w:rFonts w:ascii="Arial" w:hAnsi="Arial"/>
                          <w:b/>
                          <w:i/>
                        </w:rPr>
                      </w:pPr>
                      <w:r>
                        <w:rPr>
                          <w:rFonts w:ascii="Arial" w:hAnsi="Arial"/>
                          <w:b/>
                          <w:i/>
                        </w:rPr>
                        <w:t>between</w:t>
                      </w:r>
                    </w:p>
                    <w:p w:rsidR="00B07527" w:rsidRDefault="00B07527" w:rsidP="00FD228F">
                      <w:pPr>
                        <w:autoSpaceDE w:val="0"/>
                        <w:autoSpaceDN w:val="0"/>
                        <w:adjustRightInd w:val="0"/>
                        <w:jc w:val="center"/>
                        <w:rPr>
                          <w:rFonts w:ascii="Arial" w:hAnsi="Arial"/>
                          <w:b/>
                        </w:rPr>
                      </w:pPr>
                    </w:p>
                    <w:p w:rsidR="00B07527" w:rsidRPr="00096DFB" w:rsidRDefault="00B07527" w:rsidP="00FD228F">
                      <w:pPr>
                        <w:autoSpaceDE w:val="0"/>
                        <w:autoSpaceDN w:val="0"/>
                        <w:adjustRightInd w:val="0"/>
                        <w:jc w:val="center"/>
                        <w:rPr>
                          <w:rFonts w:ascii="Arial" w:hAnsi="Arial"/>
                          <w:b/>
                          <w:sz w:val="44"/>
                          <w:u w:val="single"/>
                        </w:rPr>
                      </w:pPr>
                      <w:r>
                        <w:rPr>
                          <w:rFonts w:ascii="Arial" w:hAnsi="Arial"/>
                          <w:b/>
                          <w:sz w:val="44"/>
                          <w:u w:val="single"/>
                        </w:rPr>
                        <w:fldChar w:fldCharType="begin"/>
                      </w:r>
                      <w:r>
                        <w:rPr>
                          <w:rFonts w:ascii="Arial" w:hAnsi="Arial"/>
                          <w:b/>
                          <w:sz w:val="44"/>
                          <w:u w:val="single"/>
                        </w:rPr>
                        <w:instrText xml:space="preserve"> MERGEFIELD Title </w:instrText>
                      </w:r>
                      <w:r>
                        <w:rPr>
                          <w:rFonts w:ascii="Arial" w:hAnsi="Arial"/>
                          <w:b/>
                          <w:sz w:val="44"/>
                          <w:u w:val="single"/>
                        </w:rPr>
                        <w:fldChar w:fldCharType="separate"/>
                      </w:r>
                      <w:r w:rsidR="00A002AE">
                        <w:rPr>
                          <w:rFonts w:ascii="Arial" w:hAnsi="Arial"/>
                          <w:b/>
                          <w:noProof/>
                          <w:sz w:val="44"/>
                          <w:u w:val="single"/>
                        </w:rPr>
                        <w:t>«Title»</w:t>
                      </w:r>
                      <w:r>
                        <w:rPr>
                          <w:rFonts w:ascii="Arial" w:hAnsi="Arial"/>
                          <w:b/>
                          <w:sz w:val="44"/>
                          <w:u w:val="single"/>
                        </w:rPr>
                        <w:fldChar w:fldCharType="end"/>
                      </w:r>
                      <w:r>
                        <w:rPr>
                          <w:rFonts w:ascii="Arial" w:hAnsi="Arial"/>
                          <w:b/>
                          <w:sz w:val="44"/>
                          <w:u w:val="single"/>
                        </w:rPr>
                        <w:t xml:space="preserve"> </w:t>
                      </w:r>
                      <w:r>
                        <w:rPr>
                          <w:rFonts w:ascii="Arial" w:hAnsi="Arial"/>
                          <w:b/>
                          <w:sz w:val="44"/>
                          <w:u w:val="single"/>
                        </w:rPr>
                        <w:fldChar w:fldCharType="begin"/>
                      </w:r>
                      <w:r>
                        <w:rPr>
                          <w:rFonts w:ascii="Arial" w:hAnsi="Arial"/>
                          <w:b/>
                          <w:sz w:val="44"/>
                          <w:u w:val="single"/>
                        </w:rPr>
                        <w:instrText xml:space="preserve"> MERGEFIELD First_Name </w:instrText>
                      </w:r>
                      <w:r>
                        <w:rPr>
                          <w:rFonts w:ascii="Arial" w:hAnsi="Arial"/>
                          <w:b/>
                          <w:sz w:val="44"/>
                          <w:u w:val="single"/>
                        </w:rPr>
                        <w:fldChar w:fldCharType="separate"/>
                      </w:r>
                      <w:r w:rsidR="00A002AE">
                        <w:rPr>
                          <w:rFonts w:ascii="Arial" w:hAnsi="Arial"/>
                          <w:b/>
                          <w:noProof/>
                          <w:sz w:val="44"/>
                          <w:u w:val="single"/>
                        </w:rPr>
                        <w:t>«First_Name»</w:t>
                      </w:r>
                      <w:r>
                        <w:rPr>
                          <w:rFonts w:ascii="Arial" w:hAnsi="Arial"/>
                          <w:b/>
                          <w:sz w:val="44"/>
                          <w:u w:val="single"/>
                        </w:rPr>
                        <w:fldChar w:fldCharType="end"/>
                      </w:r>
                      <w:r>
                        <w:rPr>
                          <w:rFonts w:ascii="Arial" w:hAnsi="Arial"/>
                          <w:b/>
                          <w:sz w:val="44"/>
                          <w:u w:val="single"/>
                        </w:rPr>
                        <w:t xml:space="preserve"> </w:t>
                      </w:r>
                      <w:r>
                        <w:rPr>
                          <w:rFonts w:ascii="Arial" w:hAnsi="Arial"/>
                          <w:b/>
                          <w:sz w:val="44"/>
                          <w:u w:val="single"/>
                        </w:rPr>
                        <w:fldChar w:fldCharType="begin"/>
                      </w:r>
                      <w:r>
                        <w:rPr>
                          <w:rFonts w:ascii="Arial" w:hAnsi="Arial"/>
                          <w:b/>
                          <w:sz w:val="44"/>
                          <w:u w:val="single"/>
                        </w:rPr>
                        <w:instrText xml:space="preserve"> MERGEFIELD "Surname" </w:instrText>
                      </w:r>
                      <w:r>
                        <w:rPr>
                          <w:rFonts w:ascii="Arial" w:hAnsi="Arial"/>
                          <w:b/>
                          <w:sz w:val="44"/>
                          <w:u w:val="single"/>
                        </w:rPr>
                        <w:fldChar w:fldCharType="separate"/>
                      </w:r>
                      <w:r w:rsidR="00A002AE">
                        <w:rPr>
                          <w:rFonts w:ascii="Arial" w:hAnsi="Arial"/>
                          <w:b/>
                          <w:noProof/>
                          <w:sz w:val="44"/>
                          <w:u w:val="single"/>
                        </w:rPr>
                        <w:t>«Surname»</w:t>
                      </w:r>
                      <w:r>
                        <w:rPr>
                          <w:rFonts w:ascii="Arial" w:hAnsi="Arial"/>
                          <w:b/>
                          <w:sz w:val="44"/>
                          <w:u w:val="single"/>
                        </w:rPr>
                        <w:fldChar w:fldCharType="end"/>
                      </w:r>
                    </w:p>
                    <w:p w:rsidR="00B07527" w:rsidRDefault="00B07527" w:rsidP="00FD228F">
                      <w:pPr>
                        <w:autoSpaceDE w:val="0"/>
                        <w:autoSpaceDN w:val="0"/>
                        <w:adjustRightInd w:val="0"/>
                        <w:jc w:val="center"/>
                        <w:rPr>
                          <w:rFonts w:ascii="Arial" w:hAnsi="Arial"/>
                          <w:b/>
                          <w:sz w:val="28"/>
                          <w:szCs w:val="28"/>
                        </w:rPr>
                      </w:pPr>
                    </w:p>
                    <w:p w:rsidR="00B07527" w:rsidRPr="0044669C" w:rsidRDefault="00B07527" w:rsidP="00FD228F">
                      <w:pPr>
                        <w:autoSpaceDE w:val="0"/>
                        <w:autoSpaceDN w:val="0"/>
                        <w:adjustRightInd w:val="0"/>
                        <w:jc w:val="center"/>
                        <w:rPr>
                          <w:rFonts w:ascii="Arial" w:hAnsi="Arial"/>
                          <w:b/>
                          <w:sz w:val="28"/>
                          <w:szCs w:val="28"/>
                        </w:rPr>
                      </w:pPr>
                      <w:r>
                        <w:rPr>
                          <w:rFonts w:ascii="Arial" w:hAnsi="Arial"/>
                          <w:b/>
                          <w:sz w:val="28"/>
                          <w:szCs w:val="28"/>
                        </w:rPr>
                        <w:t>(A Public Appointments</w:t>
                      </w:r>
                      <w:r w:rsidRPr="0044669C">
                        <w:rPr>
                          <w:rFonts w:ascii="Arial" w:hAnsi="Arial"/>
                          <w:b/>
                          <w:sz w:val="28"/>
                          <w:szCs w:val="28"/>
                        </w:rPr>
                        <w:t xml:space="preserve"> A</w:t>
                      </w:r>
                      <w:r>
                        <w:rPr>
                          <w:rFonts w:ascii="Arial" w:hAnsi="Arial"/>
                          <w:b/>
                          <w:sz w:val="28"/>
                          <w:szCs w:val="28"/>
                        </w:rPr>
                        <w:t>dviser</w:t>
                      </w:r>
                      <w:r w:rsidRPr="0044669C">
                        <w:rPr>
                          <w:rFonts w:ascii="Arial" w:hAnsi="Arial"/>
                          <w:b/>
                          <w:sz w:val="28"/>
                          <w:szCs w:val="28"/>
                        </w:rPr>
                        <w:t xml:space="preserve"> for the Commission</w:t>
                      </w:r>
                      <w:r>
                        <w:rPr>
                          <w:rFonts w:ascii="Arial" w:hAnsi="Arial"/>
                          <w:b/>
                          <w:sz w:val="28"/>
                          <w:szCs w:val="28"/>
                        </w:rPr>
                        <w:t>er</w:t>
                      </w:r>
                      <w:r w:rsidRPr="0044669C">
                        <w:rPr>
                          <w:rFonts w:ascii="Arial" w:hAnsi="Arial"/>
                          <w:b/>
                          <w:sz w:val="28"/>
                          <w:szCs w:val="28"/>
                        </w:rPr>
                        <w:t xml:space="preserve"> for Ethical Standards in Public Life in Scotland</w:t>
                      </w:r>
                      <w:r>
                        <w:rPr>
                          <w:rFonts w:ascii="Arial" w:hAnsi="Arial"/>
                          <w:b/>
                          <w:sz w:val="28"/>
                          <w:szCs w:val="28"/>
                        </w:rPr>
                        <w:t>)</w:t>
                      </w:r>
                      <w:r w:rsidRPr="0044669C">
                        <w:rPr>
                          <w:rFonts w:ascii="Arial" w:hAnsi="Arial"/>
                          <w:b/>
                          <w:sz w:val="28"/>
                          <w:szCs w:val="28"/>
                        </w:rPr>
                        <w:t xml:space="preserve"> </w:t>
                      </w:r>
                    </w:p>
                    <w:p w:rsidR="00B07527" w:rsidRDefault="00B07527" w:rsidP="00FD228F">
                      <w:pPr>
                        <w:autoSpaceDE w:val="0"/>
                        <w:autoSpaceDN w:val="0"/>
                        <w:adjustRightInd w:val="0"/>
                        <w:jc w:val="center"/>
                        <w:rPr>
                          <w:rFonts w:ascii="Arial" w:hAnsi="Arial"/>
                          <w:b/>
                          <w:sz w:val="28"/>
                          <w:szCs w:val="28"/>
                        </w:rPr>
                      </w:pPr>
                    </w:p>
                    <w:p w:rsidR="00B07527" w:rsidRDefault="00B07527" w:rsidP="00FD228F">
                      <w:pPr>
                        <w:autoSpaceDE w:val="0"/>
                        <w:autoSpaceDN w:val="0"/>
                        <w:adjustRightInd w:val="0"/>
                        <w:jc w:val="center"/>
                        <w:rPr>
                          <w:rFonts w:ascii="Arial" w:hAnsi="Arial"/>
                          <w:b/>
                          <w:sz w:val="28"/>
                          <w:szCs w:val="28"/>
                        </w:rPr>
                      </w:pPr>
                      <w:r w:rsidRPr="0044669C">
                        <w:rPr>
                          <w:rFonts w:ascii="Arial" w:hAnsi="Arial"/>
                          <w:b/>
                          <w:sz w:val="28"/>
                          <w:szCs w:val="28"/>
                        </w:rPr>
                        <w:t xml:space="preserve">and </w:t>
                      </w:r>
                    </w:p>
                    <w:p w:rsidR="00B07527" w:rsidRDefault="00B07527" w:rsidP="00FD228F">
                      <w:pPr>
                        <w:autoSpaceDE w:val="0"/>
                        <w:autoSpaceDN w:val="0"/>
                        <w:adjustRightInd w:val="0"/>
                        <w:jc w:val="center"/>
                        <w:rPr>
                          <w:rFonts w:ascii="Arial" w:hAnsi="Arial"/>
                          <w:b/>
                          <w:sz w:val="28"/>
                          <w:szCs w:val="28"/>
                        </w:rPr>
                      </w:pPr>
                    </w:p>
                    <w:p w:rsidR="00B07527" w:rsidRPr="0044669C" w:rsidRDefault="00B07527" w:rsidP="00FD228F">
                      <w:pPr>
                        <w:autoSpaceDE w:val="0"/>
                        <w:autoSpaceDN w:val="0"/>
                        <w:adjustRightInd w:val="0"/>
                        <w:jc w:val="center"/>
                        <w:rPr>
                          <w:rFonts w:ascii="Arial" w:hAnsi="Arial"/>
                          <w:b/>
                          <w:sz w:val="28"/>
                          <w:szCs w:val="28"/>
                        </w:rPr>
                      </w:pPr>
                      <w:r>
                        <w:rPr>
                          <w:rFonts w:ascii="Arial" w:hAnsi="Arial"/>
                          <w:b/>
                          <w:sz w:val="28"/>
                          <w:szCs w:val="28"/>
                        </w:rPr>
                        <w:t>T</w:t>
                      </w:r>
                      <w:r w:rsidRPr="0044669C">
                        <w:rPr>
                          <w:rFonts w:ascii="Arial" w:hAnsi="Arial"/>
                          <w:b/>
                          <w:sz w:val="28"/>
                          <w:szCs w:val="28"/>
                        </w:rPr>
                        <w:t>he</w:t>
                      </w:r>
                      <w:r>
                        <w:rPr>
                          <w:rFonts w:ascii="Arial" w:hAnsi="Arial"/>
                          <w:b/>
                          <w:sz w:val="28"/>
                          <w:szCs w:val="28"/>
                        </w:rPr>
                        <w:t xml:space="preserve"> </w:t>
                      </w:r>
                      <w:r w:rsidRPr="0044669C">
                        <w:rPr>
                          <w:rFonts w:ascii="Arial" w:hAnsi="Arial"/>
                          <w:b/>
                          <w:sz w:val="28"/>
                          <w:szCs w:val="28"/>
                        </w:rPr>
                        <w:t>Commission</w:t>
                      </w:r>
                      <w:r>
                        <w:rPr>
                          <w:rFonts w:ascii="Arial" w:hAnsi="Arial"/>
                          <w:b/>
                          <w:sz w:val="28"/>
                          <w:szCs w:val="28"/>
                        </w:rPr>
                        <w:t>er</w:t>
                      </w:r>
                      <w:r w:rsidRPr="0044669C">
                        <w:rPr>
                          <w:rFonts w:ascii="Arial" w:hAnsi="Arial"/>
                          <w:b/>
                          <w:sz w:val="28"/>
                          <w:szCs w:val="28"/>
                        </w:rPr>
                        <w:t xml:space="preserve"> for Ethical Standards in Public Life in Scotland </w:t>
                      </w:r>
                    </w:p>
                    <w:p w:rsidR="00B07527" w:rsidRDefault="00B07527" w:rsidP="00FD228F"/>
                  </w:txbxContent>
                </v:textbox>
                <w10:wrap type="tight"/>
              </v:shape>
            </w:pict>
          </mc:Fallback>
        </mc:AlternateContent>
      </w:r>
      <w:r w:rsidR="00FD228F">
        <w:rPr>
          <w:rFonts w:ascii="Arial" w:hAnsi="Arial"/>
          <w:b/>
          <w:sz w:val="9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3"/>
        <w:gridCol w:w="1003"/>
      </w:tblGrid>
      <w:tr w:rsidR="00FD228F" w:rsidTr="00237E43">
        <w:tc>
          <w:tcPr>
            <w:tcW w:w="7853" w:type="dxa"/>
          </w:tcPr>
          <w:p w:rsidR="00FD228F" w:rsidRDefault="00FD228F" w:rsidP="00237E43">
            <w:pPr>
              <w:jc w:val="center"/>
              <w:rPr>
                <w:rFonts w:ascii="Arial" w:hAnsi="Arial"/>
                <w:b/>
                <w:sz w:val="28"/>
              </w:rPr>
            </w:pPr>
            <w:r>
              <w:rPr>
                <w:rFonts w:ascii="Arial" w:hAnsi="Arial"/>
                <w:b/>
                <w:sz w:val="28"/>
              </w:rPr>
              <w:lastRenderedPageBreak/>
              <w:t>CONTENTS</w:t>
            </w:r>
          </w:p>
        </w:tc>
        <w:tc>
          <w:tcPr>
            <w:tcW w:w="1003" w:type="dxa"/>
          </w:tcPr>
          <w:p w:rsidR="00FD228F" w:rsidRDefault="00FD228F" w:rsidP="00237E43">
            <w:pPr>
              <w:rPr>
                <w:rFonts w:ascii="Arial" w:hAnsi="Arial"/>
              </w:rPr>
            </w:pPr>
          </w:p>
        </w:tc>
      </w:tr>
      <w:tr w:rsidR="00FD228F" w:rsidTr="00237E43">
        <w:tc>
          <w:tcPr>
            <w:tcW w:w="7853" w:type="dxa"/>
          </w:tcPr>
          <w:p w:rsidR="00FD228F" w:rsidRPr="009F1358" w:rsidRDefault="00FD228F" w:rsidP="00237E43">
            <w:pPr>
              <w:tabs>
                <w:tab w:val="left" w:pos="7308"/>
              </w:tabs>
              <w:rPr>
                <w:rFonts w:ascii="Arial" w:hAnsi="Arial" w:cs="Arial"/>
                <w:b/>
                <w:sz w:val="24"/>
              </w:rPr>
            </w:pPr>
            <w:r w:rsidRPr="009F1358">
              <w:rPr>
                <w:rFonts w:ascii="Arial" w:hAnsi="Arial" w:cs="Arial"/>
                <w:b/>
                <w:sz w:val="24"/>
              </w:rPr>
              <w:t>Sections</w:t>
            </w:r>
          </w:p>
        </w:tc>
        <w:tc>
          <w:tcPr>
            <w:tcW w:w="1003" w:type="dxa"/>
          </w:tcPr>
          <w:p w:rsidR="00FD228F" w:rsidRPr="009F1358" w:rsidRDefault="00FD228F" w:rsidP="00237E43">
            <w:pPr>
              <w:tabs>
                <w:tab w:val="left" w:pos="7308"/>
              </w:tabs>
              <w:rPr>
                <w:rFonts w:ascii="Arial" w:hAnsi="Arial" w:cs="Arial"/>
                <w:b/>
                <w:sz w:val="24"/>
              </w:rPr>
            </w:pPr>
            <w:r w:rsidRPr="009F1358">
              <w:rPr>
                <w:rFonts w:ascii="Arial" w:hAnsi="Arial" w:cs="Arial"/>
                <w:b/>
                <w:sz w:val="24"/>
              </w:rPr>
              <w:t>Page Nos.</w:t>
            </w:r>
          </w:p>
        </w:tc>
      </w:tr>
      <w:tr w:rsidR="00FD228F" w:rsidTr="00237E43">
        <w:tc>
          <w:tcPr>
            <w:tcW w:w="7853" w:type="dxa"/>
          </w:tcPr>
          <w:p w:rsidR="00FD228F" w:rsidRPr="009F1358" w:rsidRDefault="00FD228F" w:rsidP="00237E43">
            <w:pPr>
              <w:tabs>
                <w:tab w:val="left" w:pos="7308"/>
              </w:tabs>
              <w:rPr>
                <w:rFonts w:ascii="Arial" w:hAnsi="Arial" w:cs="Arial"/>
                <w:sz w:val="24"/>
              </w:rPr>
            </w:pPr>
          </w:p>
        </w:tc>
        <w:tc>
          <w:tcPr>
            <w:tcW w:w="1003" w:type="dxa"/>
          </w:tcPr>
          <w:p w:rsidR="00FD228F" w:rsidRPr="009F1358" w:rsidRDefault="00FD228F" w:rsidP="00237E43">
            <w:pPr>
              <w:tabs>
                <w:tab w:val="left" w:pos="7308"/>
              </w:tabs>
              <w:rPr>
                <w:rFonts w:ascii="Arial" w:hAnsi="Arial" w:cs="Arial"/>
                <w:sz w:val="24"/>
              </w:rPr>
            </w:pPr>
          </w:p>
        </w:tc>
      </w:tr>
      <w:tr w:rsidR="00FD228F" w:rsidTr="00237E43">
        <w:tc>
          <w:tcPr>
            <w:tcW w:w="7853" w:type="dxa"/>
          </w:tcPr>
          <w:p w:rsidR="00FD228F" w:rsidRPr="009F1358" w:rsidRDefault="00FD228F" w:rsidP="00237E43">
            <w:pPr>
              <w:tabs>
                <w:tab w:val="left" w:pos="7308"/>
              </w:tabs>
              <w:rPr>
                <w:rFonts w:ascii="Arial" w:hAnsi="Arial" w:cs="Arial"/>
                <w:sz w:val="24"/>
              </w:rPr>
            </w:pPr>
            <w:r w:rsidRPr="009F1358">
              <w:rPr>
                <w:rFonts w:ascii="Arial" w:hAnsi="Arial" w:cs="Arial"/>
                <w:sz w:val="24"/>
              </w:rPr>
              <w:t>1 Signatories to the Agreement</w:t>
            </w:r>
          </w:p>
        </w:tc>
        <w:tc>
          <w:tcPr>
            <w:tcW w:w="1003" w:type="dxa"/>
          </w:tcPr>
          <w:p w:rsidR="00FD228F" w:rsidRPr="009F1358" w:rsidRDefault="00730508" w:rsidP="00730508">
            <w:pPr>
              <w:tabs>
                <w:tab w:val="left" w:pos="7308"/>
              </w:tabs>
              <w:jc w:val="right"/>
              <w:rPr>
                <w:rFonts w:ascii="Arial" w:hAnsi="Arial" w:cs="Arial"/>
                <w:sz w:val="24"/>
              </w:rPr>
            </w:pPr>
            <w:r w:rsidRPr="009F1358">
              <w:rPr>
                <w:rFonts w:ascii="Arial" w:hAnsi="Arial" w:cs="Arial"/>
                <w:sz w:val="24"/>
              </w:rPr>
              <w:t>3</w:t>
            </w:r>
          </w:p>
        </w:tc>
      </w:tr>
      <w:tr w:rsidR="00FD228F" w:rsidTr="00237E43">
        <w:tc>
          <w:tcPr>
            <w:tcW w:w="7853" w:type="dxa"/>
          </w:tcPr>
          <w:p w:rsidR="00FD228F" w:rsidRPr="009F1358" w:rsidRDefault="00FD228F" w:rsidP="00237E43">
            <w:pPr>
              <w:tabs>
                <w:tab w:val="left" w:pos="7308"/>
              </w:tabs>
              <w:rPr>
                <w:rFonts w:ascii="Arial" w:hAnsi="Arial" w:cs="Arial"/>
                <w:sz w:val="24"/>
              </w:rPr>
            </w:pPr>
            <w:r w:rsidRPr="009F1358">
              <w:rPr>
                <w:rFonts w:ascii="Arial" w:hAnsi="Arial" w:cs="Arial"/>
                <w:sz w:val="24"/>
              </w:rPr>
              <w:t>2 Introduction</w:t>
            </w:r>
          </w:p>
        </w:tc>
        <w:tc>
          <w:tcPr>
            <w:tcW w:w="1003" w:type="dxa"/>
          </w:tcPr>
          <w:p w:rsidR="00FD228F" w:rsidRPr="009F1358" w:rsidRDefault="00730508" w:rsidP="00730508">
            <w:pPr>
              <w:tabs>
                <w:tab w:val="left" w:pos="7308"/>
              </w:tabs>
              <w:jc w:val="right"/>
              <w:rPr>
                <w:rFonts w:ascii="Arial" w:hAnsi="Arial" w:cs="Arial"/>
                <w:sz w:val="24"/>
              </w:rPr>
            </w:pPr>
            <w:r w:rsidRPr="009F1358">
              <w:rPr>
                <w:rFonts w:ascii="Arial" w:hAnsi="Arial" w:cs="Arial"/>
                <w:sz w:val="24"/>
              </w:rPr>
              <w:t>4</w:t>
            </w:r>
          </w:p>
        </w:tc>
      </w:tr>
      <w:tr w:rsidR="00FD228F" w:rsidTr="00237E43">
        <w:tc>
          <w:tcPr>
            <w:tcW w:w="7853" w:type="dxa"/>
          </w:tcPr>
          <w:p w:rsidR="00FD228F" w:rsidRPr="009F1358" w:rsidRDefault="00FD228F" w:rsidP="00237E43">
            <w:pPr>
              <w:tabs>
                <w:tab w:val="left" w:pos="7308"/>
              </w:tabs>
              <w:rPr>
                <w:rFonts w:ascii="Arial" w:hAnsi="Arial" w:cs="Arial"/>
                <w:sz w:val="24"/>
              </w:rPr>
            </w:pPr>
            <w:r w:rsidRPr="009F1358">
              <w:rPr>
                <w:rFonts w:ascii="Arial" w:hAnsi="Arial" w:cs="Arial"/>
                <w:sz w:val="24"/>
              </w:rPr>
              <w:t>3 Service De</w:t>
            </w:r>
            <w:r w:rsidR="00CA7DF3" w:rsidRPr="009F1358">
              <w:rPr>
                <w:rFonts w:ascii="Arial" w:hAnsi="Arial" w:cs="Arial"/>
                <w:sz w:val="24"/>
              </w:rPr>
              <w:t>livery and Service Requirements</w:t>
            </w:r>
          </w:p>
        </w:tc>
        <w:tc>
          <w:tcPr>
            <w:tcW w:w="1003" w:type="dxa"/>
          </w:tcPr>
          <w:p w:rsidR="00FD228F" w:rsidRPr="009F1358" w:rsidRDefault="006D3D5A" w:rsidP="00730508">
            <w:pPr>
              <w:tabs>
                <w:tab w:val="left" w:pos="7308"/>
              </w:tabs>
              <w:jc w:val="right"/>
              <w:rPr>
                <w:rFonts w:ascii="Arial" w:hAnsi="Arial" w:cs="Arial"/>
                <w:sz w:val="24"/>
              </w:rPr>
            </w:pPr>
            <w:r w:rsidRPr="009F1358">
              <w:rPr>
                <w:rFonts w:ascii="Arial" w:hAnsi="Arial" w:cs="Arial"/>
                <w:sz w:val="24"/>
              </w:rPr>
              <w:t>5</w:t>
            </w:r>
          </w:p>
        </w:tc>
      </w:tr>
      <w:tr w:rsidR="00FD228F" w:rsidTr="00237E43">
        <w:tc>
          <w:tcPr>
            <w:tcW w:w="7853" w:type="dxa"/>
          </w:tcPr>
          <w:p w:rsidR="00FD228F" w:rsidRPr="009F1358" w:rsidRDefault="00FD228F" w:rsidP="00237E43">
            <w:pPr>
              <w:tabs>
                <w:tab w:val="left" w:pos="7308"/>
              </w:tabs>
              <w:rPr>
                <w:rFonts w:ascii="Arial" w:hAnsi="Arial" w:cs="Arial"/>
                <w:sz w:val="24"/>
              </w:rPr>
            </w:pPr>
            <w:r w:rsidRPr="009F1358">
              <w:rPr>
                <w:rFonts w:ascii="Arial" w:hAnsi="Arial" w:cs="Arial"/>
                <w:sz w:val="24"/>
              </w:rPr>
              <w:t xml:space="preserve">4 Nominated Officer </w:t>
            </w:r>
          </w:p>
        </w:tc>
        <w:tc>
          <w:tcPr>
            <w:tcW w:w="1003" w:type="dxa"/>
          </w:tcPr>
          <w:p w:rsidR="00FD228F" w:rsidRPr="009F1358" w:rsidRDefault="006D3D5A" w:rsidP="00730508">
            <w:pPr>
              <w:tabs>
                <w:tab w:val="left" w:pos="7308"/>
              </w:tabs>
              <w:jc w:val="right"/>
              <w:rPr>
                <w:rFonts w:ascii="Arial" w:hAnsi="Arial" w:cs="Arial"/>
                <w:sz w:val="24"/>
              </w:rPr>
            </w:pPr>
            <w:r w:rsidRPr="009F1358">
              <w:rPr>
                <w:rFonts w:ascii="Arial" w:hAnsi="Arial" w:cs="Arial"/>
                <w:sz w:val="24"/>
              </w:rPr>
              <w:t>6</w:t>
            </w:r>
          </w:p>
        </w:tc>
      </w:tr>
      <w:tr w:rsidR="00FD228F" w:rsidTr="00237E43">
        <w:tc>
          <w:tcPr>
            <w:tcW w:w="7853" w:type="dxa"/>
          </w:tcPr>
          <w:p w:rsidR="00FD228F" w:rsidRPr="009F1358" w:rsidRDefault="00FD228F" w:rsidP="00237E43">
            <w:pPr>
              <w:tabs>
                <w:tab w:val="left" w:pos="7308"/>
              </w:tabs>
              <w:rPr>
                <w:rFonts w:ascii="Arial" w:hAnsi="Arial" w:cs="Arial"/>
                <w:sz w:val="24"/>
              </w:rPr>
            </w:pPr>
            <w:r w:rsidRPr="009F1358">
              <w:rPr>
                <w:rFonts w:ascii="Arial" w:hAnsi="Arial" w:cs="Arial"/>
                <w:sz w:val="24"/>
              </w:rPr>
              <w:t>5 Monitoring and Reviews</w:t>
            </w:r>
          </w:p>
        </w:tc>
        <w:tc>
          <w:tcPr>
            <w:tcW w:w="1003" w:type="dxa"/>
          </w:tcPr>
          <w:p w:rsidR="00FD228F" w:rsidRPr="009F1358" w:rsidRDefault="006D3D5A" w:rsidP="00730508">
            <w:pPr>
              <w:tabs>
                <w:tab w:val="left" w:pos="7308"/>
              </w:tabs>
              <w:jc w:val="right"/>
              <w:rPr>
                <w:rFonts w:ascii="Arial" w:hAnsi="Arial" w:cs="Arial"/>
                <w:sz w:val="24"/>
              </w:rPr>
            </w:pPr>
            <w:r w:rsidRPr="009F1358">
              <w:rPr>
                <w:rFonts w:ascii="Arial" w:hAnsi="Arial" w:cs="Arial"/>
                <w:sz w:val="24"/>
              </w:rPr>
              <w:t>6</w:t>
            </w:r>
          </w:p>
        </w:tc>
      </w:tr>
      <w:tr w:rsidR="00FD228F" w:rsidTr="00237E43">
        <w:tc>
          <w:tcPr>
            <w:tcW w:w="7853" w:type="dxa"/>
          </w:tcPr>
          <w:p w:rsidR="00FD228F" w:rsidRPr="009F1358" w:rsidRDefault="00FD228F" w:rsidP="00237E43">
            <w:pPr>
              <w:tabs>
                <w:tab w:val="left" w:pos="7308"/>
              </w:tabs>
              <w:rPr>
                <w:rFonts w:ascii="Arial" w:hAnsi="Arial" w:cs="Arial"/>
                <w:sz w:val="24"/>
              </w:rPr>
            </w:pPr>
            <w:r w:rsidRPr="009F1358">
              <w:rPr>
                <w:rFonts w:ascii="Arial" w:hAnsi="Arial" w:cs="Arial"/>
                <w:sz w:val="24"/>
              </w:rPr>
              <w:t>6 Duration and Termination</w:t>
            </w:r>
          </w:p>
        </w:tc>
        <w:tc>
          <w:tcPr>
            <w:tcW w:w="1003" w:type="dxa"/>
          </w:tcPr>
          <w:p w:rsidR="00FD228F" w:rsidRPr="009F1358" w:rsidRDefault="006D3D5A" w:rsidP="00730508">
            <w:pPr>
              <w:tabs>
                <w:tab w:val="left" w:pos="7308"/>
              </w:tabs>
              <w:jc w:val="right"/>
              <w:rPr>
                <w:rFonts w:ascii="Arial" w:hAnsi="Arial" w:cs="Arial"/>
                <w:sz w:val="24"/>
              </w:rPr>
            </w:pPr>
            <w:r w:rsidRPr="009F1358">
              <w:rPr>
                <w:rFonts w:ascii="Arial" w:hAnsi="Arial" w:cs="Arial"/>
                <w:sz w:val="24"/>
              </w:rPr>
              <w:t>7</w:t>
            </w:r>
          </w:p>
        </w:tc>
      </w:tr>
      <w:tr w:rsidR="00FD228F" w:rsidTr="00237E43">
        <w:tc>
          <w:tcPr>
            <w:tcW w:w="7853" w:type="dxa"/>
          </w:tcPr>
          <w:p w:rsidR="00FD228F" w:rsidRPr="009F1358" w:rsidRDefault="00FD228F" w:rsidP="00237E43">
            <w:pPr>
              <w:tabs>
                <w:tab w:val="left" w:pos="7308"/>
              </w:tabs>
              <w:rPr>
                <w:rFonts w:ascii="Arial" w:hAnsi="Arial" w:cs="Arial"/>
                <w:sz w:val="24"/>
              </w:rPr>
            </w:pPr>
            <w:r w:rsidRPr="009F1358">
              <w:rPr>
                <w:rFonts w:ascii="Arial" w:hAnsi="Arial" w:cs="Arial"/>
                <w:sz w:val="24"/>
              </w:rPr>
              <w:t>7 Indemnity</w:t>
            </w:r>
            <w:r w:rsidRPr="009F1358">
              <w:rPr>
                <w:rFonts w:ascii="Arial" w:hAnsi="Arial" w:cs="Arial"/>
                <w:sz w:val="24"/>
              </w:rPr>
              <w:tab/>
            </w:r>
          </w:p>
        </w:tc>
        <w:tc>
          <w:tcPr>
            <w:tcW w:w="1003" w:type="dxa"/>
          </w:tcPr>
          <w:p w:rsidR="00FD228F" w:rsidRPr="009F1358" w:rsidRDefault="006D3D5A" w:rsidP="00730508">
            <w:pPr>
              <w:tabs>
                <w:tab w:val="left" w:pos="7308"/>
              </w:tabs>
              <w:jc w:val="right"/>
              <w:rPr>
                <w:rFonts w:ascii="Arial" w:hAnsi="Arial" w:cs="Arial"/>
                <w:sz w:val="24"/>
              </w:rPr>
            </w:pPr>
            <w:r w:rsidRPr="009F1358">
              <w:rPr>
                <w:rFonts w:ascii="Arial" w:hAnsi="Arial" w:cs="Arial"/>
                <w:sz w:val="24"/>
              </w:rPr>
              <w:t>7</w:t>
            </w:r>
          </w:p>
        </w:tc>
      </w:tr>
      <w:tr w:rsidR="00FD228F" w:rsidTr="00237E43">
        <w:tc>
          <w:tcPr>
            <w:tcW w:w="7853" w:type="dxa"/>
          </w:tcPr>
          <w:p w:rsidR="00FD228F" w:rsidRPr="009F1358" w:rsidRDefault="00FD228F" w:rsidP="00237E43">
            <w:pPr>
              <w:tabs>
                <w:tab w:val="left" w:pos="7308"/>
              </w:tabs>
              <w:rPr>
                <w:rFonts w:ascii="Arial" w:hAnsi="Arial" w:cs="Arial"/>
                <w:sz w:val="24"/>
              </w:rPr>
            </w:pPr>
          </w:p>
        </w:tc>
        <w:tc>
          <w:tcPr>
            <w:tcW w:w="1003" w:type="dxa"/>
          </w:tcPr>
          <w:p w:rsidR="00FD228F" w:rsidRPr="009F1358" w:rsidRDefault="00FD228F" w:rsidP="00730508">
            <w:pPr>
              <w:tabs>
                <w:tab w:val="left" w:pos="7308"/>
              </w:tabs>
              <w:jc w:val="right"/>
              <w:rPr>
                <w:rFonts w:ascii="Arial" w:hAnsi="Arial" w:cs="Arial"/>
                <w:sz w:val="24"/>
              </w:rPr>
            </w:pPr>
          </w:p>
        </w:tc>
      </w:tr>
      <w:tr w:rsidR="00FD228F" w:rsidTr="00237E43">
        <w:tc>
          <w:tcPr>
            <w:tcW w:w="7853" w:type="dxa"/>
          </w:tcPr>
          <w:p w:rsidR="00FD228F" w:rsidRPr="009F1358" w:rsidRDefault="00FD228F" w:rsidP="00237E43">
            <w:pPr>
              <w:tabs>
                <w:tab w:val="left" w:pos="7308"/>
              </w:tabs>
              <w:rPr>
                <w:rFonts w:ascii="Arial" w:hAnsi="Arial" w:cs="Arial"/>
                <w:sz w:val="24"/>
              </w:rPr>
            </w:pPr>
          </w:p>
        </w:tc>
        <w:tc>
          <w:tcPr>
            <w:tcW w:w="1003" w:type="dxa"/>
          </w:tcPr>
          <w:p w:rsidR="00FD228F" w:rsidRPr="009F1358" w:rsidRDefault="00FD228F" w:rsidP="00730508">
            <w:pPr>
              <w:tabs>
                <w:tab w:val="left" w:pos="7308"/>
              </w:tabs>
              <w:jc w:val="right"/>
              <w:rPr>
                <w:rFonts w:ascii="Arial" w:hAnsi="Arial" w:cs="Arial"/>
                <w:sz w:val="24"/>
              </w:rPr>
            </w:pPr>
          </w:p>
        </w:tc>
      </w:tr>
      <w:tr w:rsidR="00FD228F" w:rsidTr="00237E43">
        <w:tc>
          <w:tcPr>
            <w:tcW w:w="7853" w:type="dxa"/>
          </w:tcPr>
          <w:p w:rsidR="00FD228F" w:rsidRPr="009F1358" w:rsidRDefault="00FD228F" w:rsidP="00237E43">
            <w:pPr>
              <w:tabs>
                <w:tab w:val="left" w:pos="7308"/>
              </w:tabs>
              <w:rPr>
                <w:rFonts w:ascii="Arial" w:hAnsi="Arial" w:cs="Arial"/>
                <w:sz w:val="24"/>
              </w:rPr>
            </w:pPr>
          </w:p>
        </w:tc>
        <w:tc>
          <w:tcPr>
            <w:tcW w:w="1003" w:type="dxa"/>
          </w:tcPr>
          <w:p w:rsidR="00FD228F" w:rsidRPr="009F1358" w:rsidRDefault="00FD228F" w:rsidP="00730508">
            <w:pPr>
              <w:tabs>
                <w:tab w:val="left" w:pos="7308"/>
              </w:tabs>
              <w:jc w:val="right"/>
              <w:rPr>
                <w:rFonts w:ascii="Arial" w:hAnsi="Arial" w:cs="Arial"/>
                <w:sz w:val="24"/>
              </w:rPr>
            </w:pPr>
          </w:p>
        </w:tc>
      </w:tr>
      <w:tr w:rsidR="00FD228F" w:rsidTr="00237E43">
        <w:tc>
          <w:tcPr>
            <w:tcW w:w="7853" w:type="dxa"/>
          </w:tcPr>
          <w:p w:rsidR="00FD228F" w:rsidRPr="009F1358" w:rsidRDefault="00FD228F" w:rsidP="00237E43">
            <w:pPr>
              <w:tabs>
                <w:tab w:val="left" w:pos="7308"/>
              </w:tabs>
              <w:rPr>
                <w:rFonts w:ascii="Arial" w:hAnsi="Arial" w:cs="Arial"/>
                <w:sz w:val="24"/>
              </w:rPr>
            </w:pPr>
            <w:r w:rsidRPr="009F1358">
              <w:rPr>
                <w:rFonts w:ascii="Arial" w:hAnsi="Arial" w:cs="Arial"/>
                <w:sz w:val="24"/>
              </w:rPr>
              <w:tab/>
            </w:r>
          </w:p>
        </w:tc>
        <w:tc>
          <w:tcPr>
            <w:tcW w:w="1003" w:type="dxa"/>
          </w:tcPr>
          <w:p w:rsidR="00FD228F" w:rsidRPr="009F1358" w:rsidRDefault="00FD228F" w:rsidP="00730508">
            <w:pPr>
              <w:tabs>
                <w:tab w:val="left" w:pos="7308"/>
              </w:tabs>
              <w:jc w:val="right"/>
              <w:rPr>
                <w:rFonts w:ascii="Arial" w:hAnsi="Arial" w:cs="Arial"/>
                <w:sz w:val="24"/>
              </w:rPr>
            </w:pPr>
          </w:p>
        </w:tc>
      </w:tr>
      <w:tr w:rsidR="00FD228F" w:rsidTr="00237E43">
        <w:tc>
          <w:tcPr>
            <w:tcW w:w="7853" w:type="dxa"/>
          </w:tcPr>
          <w:p w:rsidR="00FD228F" w:rsidRPr="009F1358" w:rsidRDefault="00FD228F" w:rsidP="00237E43">
            <w:pPr>
              <w:tabs>
                <w:tab w:val="left" w:pos="7308"/>
              </w:tabs>
              <w:rPr>
                <w:rFonts w:ascii="Arial" w:hAnsi="Arial" w:cs="Arial"/>
                <w:sz w:val="24"/>
              </w:rPr>
            </w:pPr>
            <w:r w:rsidRPr="009F1358">
              <w:rPr>
                <w:rFonts w:ascii="Arial" w:hAnsi="Arial" w:cs="Arial"/>
                <w:sz w:val="24"/>
              </w:rPr>
              <w:tab/>
            </w:r>
          </w:p>
        </w:tc>
        <w:tc>
          <w:tcPr>
            <w:tcW w:w="1003" w:type="dxa"/>
          </w:tcPr>
          <w:p w:rsidR="00FD228F" w:rsidRPr="009F1358" w:rsidRDefault="00FD228F" w:rsidP="00730508">
            <w:pPr>
              <w:tabs>
                <w:tab w:val="left" w:pos="7308"/>
              </w:tabs>
              <w:jc w:val="right"/>
              <w:rPr>
                <w:rFonts w:ascii="Arial" w:hAnsi="Arial" w:cs="Arial"/>
                <w:sz w:val="24"/>
              </w:rPr>
            </w:pPr>
          </w:p>
        </w:tc>
      </w:tr>
      <w:tr w:rsidR="00FD228F" w:rsidTr="00237E43">
        <w:tc>
          <w:tcPr>
            <w:tcW w:w="7853" w:type="dxa"/>
          </w:tcPr>
          <w:p w:rsidR="00FD228F" w:rsidRPr="009F1358" w:rsidRDefault="00FD228F" w:rsidP="00237E43">
            <w:pPr>
              <w:tabs>
                <w:tab w:val="left" w:pos="7308"/>
              </w:tabs>
              <w:rPr>
                <w:rFonts w:ascii="Arial" w:hAnsi="Arial" w:cs="Arial"/>
                <w:sz w:val="24"/>
              </w:rPr>
            </w:pPr>
            <w:r w:rsidRPr="009F1358">
              <w:rPr>
                <w:rFonts w:ascii="Arial" w:hAnsi="Arial" w:cs="Arial"/>
                <w:sz w:val="24"/>
              </w:rPr>
              <w:tab/>
            </w:r>
          </w:p>
        </w:tc>
        <w:tc>
          <w:tcPr>
            <w:tcW w:w="1003" w:type="dxa"/>
          </w:tcPr>
          <w:p w:rsidR="00FD228F" w:rsidRPr="009F1358" w:rsidRDefault="00FD228F" w:rsidP="00730508">
            <w:pPr>
              <w:tabs>
                <w:tab w:val="left" w:pos="7308"/>
              </w:tabs>
              <w:jc w:val="right"/>
              <w:rPr>
                <w:rFonts w:ascii="Arial" w:hAnsi="Arial" w:cs="Arial"/>
                <w:sz w:val="24"/>
              </w:rPr>
            </w:pPr>
          </w:p>
        </w:tc>
      </w:tr>
      <w:tr w:rsidR="00FD228F" w:rsidTr="00237E43">
        <w:tc>
          <w:tcPr>
            <w:tcW w:w="7853" w:type="dxa"/>
          </w:tcPr>
          <w:p w:rsidR="00FD228F" w:rsidRPr="009F1358" w:rsidRDefault="00FD228F" w:rsidP="00237E43">
            <w:pPr>
              <w:tabs>
                <w:tab w:val="left" w:pos="7308"/>
              </w:tabs>
              <w:rPr>
                <w:rFonts w:ascii="Arial" w:hAnsi="Arial" w:cs="Arial"/>
                <w:sz w:val="24"/>
              </w:rPr>
            </w:pPr>
            <w:r w:rsidRPr="009F1358">
              <w:rPr>
                <w:rFonts w:ascii="Arial" w:hAnsi="Arial" w:cs="Arial"/>
                <w:sz w:val="24"/>
              </w:rPr>
              <w:tab/>
            </w:r>
          </w:p>
        </w:tc>
        <w:tc>
          <w:tcPr>
            <w:tcW w:w="1003" w:type="dxa"/>
          </w:tcPr>
          <w:p w:rsidR="00FD228F" w:rsidRPr="009F1358" w:rsidRDefault="00FD228F" w:rsidP="00730508">
            <w:pPr>
              <w:tabs>
                <w:tab w:val="left" w:pos="7308"/>
              </w:tabs>
              <w:jc w:val="right"/>
              <w:rPr>
                <w:rFonts w:ascii="Arial" w:hAnsi="Arial" w:cs="Arial"/>
                <w:sz w:val="24"/>
              </w:rPr>
            </w:pPr>
          </w:p>
        </w:tc>
      </w:tr>
      <w:tr w:rsidR="00FD228F" w:rsidTr="00237E43">
        <w:tc>
          <w:tcPr>
            <w:tcW w:w="7853" w:type="dxa"/>
          </w:tcPr>
          <w:p w:rsidR="00FD228F" w:rsidRPr="009F1358" w:rsidRDefault="00FD228F" w:rsidP="00237E43">
            <w:pPr>
              <w:tabs>
                <w:tab w:val="left" w:pos="7308"/>
              </w:tabs>
              <w:rPr>
                <w:rFonts w:ascii="Arial" w:hAnsi="Arial" w:cs="Arial"/>
                <w:sz w:val="24"/>
              </w:rPr>
            </w:pPr>
            <w:r w:rsidRPr="009F1358">
              <w:rPr>
                <w:rFonts w:ascii="Arial" w:hAnsi="Arial" w:cs="Arial"/>
                <w:sz w:val="24"/>
              </w:rPr>
              <w:tab/>
            </w:r>
          </w:p>
        </w:tc>
        <w:tc>
          <w:tcPr>
            <w:tcW w:w="1003" w:type="dxa"/>
          </w:tcPr>
          <w:p w:rsidR="00FD228F" w:rsidRPr="009F1358" w:rsidRDefault="00FD228F" w:rsidP="00730508">
            <w:pPr>
              <w:tabs>
                <w:tab w:val="left" w:pos="7308"/>
              </w:tabs>
              <w:jc w:val="right"/>
              <w:rPr>
                <w:rFonts w:ascii="Arial" w:hAnsi="Arial" w:cs="Arial"/>
                <w:sz w:val="24"/>
              </w:rPr>
            </w:pPr>
          </w:p>
        </w:tc>
      </w:tr>
      <w:tr w:rsidR="00FD228F" w:rsidTr="00237E43">
        <w:tc>
          <w:tcPr>
            <w:tcW w:w="7853" w:type="dxa"/>
          </w:tcPr>
          <w:p w:rsidR="00FD228F" w:rsidRPr="009F1358" w:rsidRDefault="00FD228F" w:rsidP="00237E43">
            <w:pPr>
              <w:tabs>
                <w:tab w:val="left" w:pos="7308"/>
              </w:tabs>
              <w:rPr>
                <w:rFonts w:ascii="Arial" w:hAnsi="Arial" w:cs="Arial"/>
                <w:sz w:val="24"/>
              </w:rPr>
            </w:pPr>
            <w:r w:rsidRPr="009F1358">
              <w:rPr>
                <w:rFonts w:ascii="Arial" w:hAnsi="Arial" w:cs="Arial"/>
                <w:sz w:val="24"/>
              </w:rPr>
              <w:tab/>
            </w:r>
          </w:p>
        </w:tc>
        <w:tc>
          <w:tcPr>
            <w:tcW w:w="1003" w:type="dxa"/>
          </w:tcPr>
          <w:p w:rsidR="00FD228F" w:rsidRPr="009F1358" w:rsidRDefault="00FD228F" w:rsidP="00730508">
            <w:pPr>
              <w:tabs>
                <w:tab w:val="left" w:pos="7308"/>
              </w:tabs>
              <w:jc w:val="right"/>
              <w:rPr>
                <w:rFonts w:ascii="Arial" w:hAnsi="Arial" w:cs="Arial"/>
                <w:sz w:val="24"/>
              </w:rPr>
            </w:pPr>
          </w:p>
        </w:tc>
      </w:tr>
      <w:tr w:rsidR="00FD228F" w:rsidTr="00237E43">
        <w:tc>
          <w:tcPr>
            <w:tcW w:w="7853" w:type="dxa"/>
          </w:tcPr>
          <w:p w:rsidR="00FD228F" w:rsidRPr="009F1358" w:rsidRDefault="00FD228F" w:rsidP="00237E43">
            <w:pPr>
              <w:tabs>
                <w:tab w:val="left" w:pos="7308"/>
              </w:tabs>
              <w:rPr>
                <w:rFonts w:ascii="Arial" w:hAnsi="Arial" w:cs="Arial"/>
                <w:sz w:val="24"/>
              </w:rPr>
            </w:pPr>
            <w:r w:rsidRPr="009F1358">
              <w:rPr>
                <w:rFonts w:ascii="Arial" w:hAnsi="Arial" w:cs="Arial"/>
                <w:sz w:val="24"/>
              </w:rPr>
              <w:tab/>
            </w:r>
          </w:p>
        </w:tc>
        <w:tc>
          <w:tcPr>
            <w:tcW w:w="1003" w:type="dxa"/>
          </w:tcPr>
          <w:p w:rsidR="00FD228F" w:rsidRPr="009F1358" w:rsidRDefault="00FD228F" w:rsidP="00730508">
            <w:pPr>
              <w:tabs>
                <w:tab w:val="left" w:pos="7308"/>
              </w:tabs>
              <w:jc w:val="right"/>
              <w:rPr>
                <w:rFonts w:ascii="Arial" w:hAnsi="Arial" w:cs="Arial"/>
                <w:sz w:val="24"/>
              </w:rPr>
            </w:pPr>
          </w:p>
        </w:tc>
      </w:tr>
      <w:tr w:rsidR="00FD228F" w:rsidTr="00237E43">
        <w:tc>
          <w:tcPr>
            <w:tcW w:w="7853" w:type="dxa"/>
          </w:tcPr>
          <w:p w:rsidR="00FD228F" w:rsidRPr="009F1358" w:rsidRDefault="00FD228F" w:rsidP="00237E43">
            <w:pPr>
              <w:tabs>
                <w:tab w:val="left" w:pos="7308"/>
              </w:tabs>
              <w:rPr>
                <w:rFonts w:ascii="Arial" w:hAnsi="Arial" w:cs="Arial"/>
                <w:b/>
                <w:sz w:val="24"/>
              </w:rPr>
            </w:pPr>
            <w:r w:rsidRPr="009F1358">
              <w:rPr>
                <w:rFonts w:ascii="Arial" w:hAnsi="Arial" w:cs="Arial"/>
                <w:b/>
                <w:sz w:val="24"/>
              </w:rPr>
              <w:t>Annexes</w:t>
            </w:r>
            <w:r w:rsidRPr="009F1358">
              <w:rPr>
                <w:rFonts w:ascii="Arial" w:hAnsi="Arial" w:cs="Arial"/>
                <w:b/>
                <w:sz w:val="24"/>
              </w:rPr>
              <w:tab/>
            </w:r>
          </w:p>
        </w:tc>
        <w:tc>
          <w:tcPr>
            <w:tcW w:w="1003" w:type="dxa"/>
          </w:tcPr>
          <w:p w:rsidR="00FD228F" w:rsidRPr="009F1358" w:rsidRDefault="00FD228F" w:rsidP="00730508">
            <w:pPr>
              <w:tabs>
                <w:tab w:val="left" w:pos="7308"/>
              </w:tabs>
              <w:jc w:val="right"/>
              <w:rPr>
                <w:rFonts w:ascii="Arial" w:hAnsi="Arial" w:cs="Arial"/>
                <w:sz w:val="24"/>
              </w:rPr>
            </w:pPr>
          </w:p>
        </w:tc>
      </w:tr>
      <w:tr w:rsidR="00FD228F" w:rsidTr="00237E43">
        <w:tc>
          <w:tcPr>
            <w:tcW w:w="7853" w:type="dxa"/>
          </w:tcPr>
          <w:p w:rsidR="00FD228F" w:rsidRPr="009F1358" w:rsidRDefault="00FD228F" w:rsidP="00237E43">
            <w:pPr>
              <w:tabs>
                <w:tab w:val="left" w:pos="7308"/>
              </w:tabs>
              <w:rPr>
                <w:rFonts w:ascii="Arial" w:hAnsi="Arial" w:cs="Arial"/>
                <w:sz w:val="24"/>
              </w:rPr>
            </w:pPr>
            <w:r w:rsidRPr="009F1358">
              <w:rPr>
                <w:rFonts w:ascii="Arial" w:hAnsi="Arial" w:cs="Arial"/>
                <w:sz w:val="24"/>
              </w:rPr>
              <w:tab/>
            </w:r>
          </w:p>
        </w:tc>
        <w:tc>
          <w:tcPr>
            <w:tcW w:w="1003" w:type="dxa"/>
          </w:tcPr>
          <w:p w:rsidR="00FD228F" w:rsidRPr="009F1358" w:rsidRDefault="00FD228F" w:rsidP="00730508">
            <w:pPr>
              <w:tabs>
                <w:tab w:val="left" w:pos="7308"/>
              </w:tabs>
              <w:jc w:val="right"/>
              <w:rPr>
                <w:rFonts w:ascii="Arial" w:hAnsi="Arial" w:cs="Arial"/>
                <w:sz w:val="24"/>
              </w:rPr>
            </w:pPr>
          </w:p>
        </w:tc>
      </w:tr>
      <w:tr w:rsidR="00FD228F" w:rsidTr="00237E43">
        <w:tc>
          <w:tcPr>
            <w:tcW w:w="7853" w:type="dxa"/>
          </w:tcPr>
          <w:p w:rsidR="00FD228F" w:rsidRPr="009F1358" w:rsidRDefault="00FD228F" w:rsidP="00237E43">
            <w:pPr>
              <w:tabs>
                <w:tab w:val="left" w:pos="7308"/>
              </w:tabs>
              <w:rPr>
                <w:rFonts w:ascii="Arial" w:hAnsi="Arial" w:cs="Arial"/>
                <w:sz w:val="24"/>
              </w:rPr>
            </w:pPr>
            <w:r w:rsidRPr="009F1358">
              <w:rPr>
                <w:rFonts w:ascii="Arial" w:hAnsi="Arial" w:cs="Arial"/>
                <w:sz w:val="24"/>
              </w:rPr>
              <w:t>Annexe One – Public Appointments Adviser Review Form</w:t>
            </w:r>
            <w:r w:rsidRPr="009F1358">
              <w:rPr>
                <w:rFonts w:ascii="Arial" w:hAnsi="Arial" w:cs="Arial"/>
                <w:sz w:val="24"/>
              </w:rPr>
              <w:tab/>
            </w:r>
          </w:p>
        </w:tc>
        <w:tc>
          <w:tcPr>
            <w:tcW w:w="1003" w:type="dxa"/>
          </w:tcPr>
          <w:p w:rsidR="00FD228F" w:rsidRPr="009F1358" w:rsidRDefault="006D3D5A" w:rsidP="00730508">
            <w:pPr>
              <w:tabs>
                <w:tab w:val="left" w:pos="7308"/>
              </w:tabs>
              <w:jc w:val="right"/>
              <w:rPr>
                <w:rFonts w:ascii="Arial" w:hAnsi="Arial" w:cs="Arial"/>
                <w:sz w:val="24"/>
              </w:rPr>
            </w:pPr>
            <w:r w:rsidRPr="009F1358">
              <w:rPr>
                <w:rFonts w:ascii="Arial" w:hAnsi="Arial" w:cs="Arial"/>
                <w:sz w:val="24"/>
              </w:rPr>
              <w:t>8</w:t>
            </w:r>
          </w:p>
        </w:tc>
      </w:tr>
      <w:tr w:rsidR="00FD228F" w:rsidTr="00237E43">
        <w:tc>
          <w:tcPr>
            <w:tcW w:w="7853" w:type="dxa"/>
          </w:tcPr>
          <w:p w:rsidR="00FD228F" w:rsidRPr="009F1358" w:rsidRDefault="00CA7DF3" w:rsidP="00237E43">
            <w:pPr>
              <w:tabs>
                <w:tab w:val="left" w:pos="7308"/>
              </w:tabs>
              <w:rPr>
                <w:rFonts w:ascii="Arial" w:hAnsi="Arial" w:cs="Arial"/>
                <w:sz w:val="24"/>
              </w:rPr>
            </w:pPr>
            <w:r w:rsidRPr="009F1358">
              <w:rPr>
                <w:rFonts w:ascii="Arial" w:hAnsi="Arial" w:cs="Arial"/>
                <w:sz w:val="24"/>
              </w:rPr>
              <w:t>Annexe Two- Definitions</w:t>
            </w:r>
          </w:p>
        </w:tc>
        <w:tc>
          <w:tcPr>
            <w:tcW w:w="1003" w:type="dxa"/>
          </w:tcPr>
          <w:p w:rsidR="00FD228F" w:rsidRPr="009F1358" w:rsidRDefault="006D3D5A" w:rsidP="00730508">
            <w:pPr>
              <w:tabs>
                <w:tab w:val="left" w:pos="7308"/>
              </w:tabs>
              <w:jc w:val="right"/>
              <w:rPr>
                <w:rFonts w:ascii="Arial" w:hAnsi="Arial" w:cs="Arial"/>
                <w:sz w:val="24"/>
              </w:rPr>
            </w:pPr>
            <w:r w:rsidRPr="009F1358">
              <w:rPr>
                <w:rFonts w:ascii="Arial" w:hAnsi="Arial" w:cs="Arial"/>
                <w:sz w:val="24"/>
              </w:rPr>
              <w:t>11</w:t>
            </w:r>
          </w:p>
        </w:tc>
      </w:tr>
      <w:tr w:rsidR="00FD228F" w:rsidTr="00237E43">
        <w:tc>
          <w:tcPr>
            <w:tcW w:w="7853" w:type="dxa"/>
          </w:tcPr>
          <w:p w:rsidR="00FD228F" w:rsidRPr="009F1358" w:rsidRDefault="005E4364" w:rsidP="00237E43">
            <w:pPr>
              <w:tabs>
                <w:tab w:val="left" w:pos="7308"/>
              </w:tabs>
              <w:rPr>
                <w:rFonts w:ascii="Arial" w:hAnsi="Arial" w:cs="Arial"/>
                <w:sz w:val="24"/>
              </w:rPr>
            </w:pPr>
            <w:r w:rsidRPr="009F1358">
              <w:rPr>
                <w:rFonts w:ascii="Arial" w:hAnsi="Arial" w:cs="Arial"/>
                <w:sz w:val="24"/>
              </w:rPr>
              <w:t xml:space="preserve">Annexe Three </w:t>
            </w:r>
            <w:r w:rsidR="006D3D5A" w:rsidRPr="009F1358">
              <w:rPr>
                <w:rFonts w:ascii="Arial" w:hAnsi="Arial" w:cs="Arial"/>
                <w:sz w:val="24"/>
              </w:rPr>
              <w:t>–</w:t>
            </w:r>
            <w:r w:rsidRPr="009F1358">
              <w:rPr>
                <w:rFonts w:ascii="Arial" w:hAnsi="Arial" w:cs="Arial"/>
                <w:sz w:val="24"/>
              </w:rPr>
              <w:t xml:space="preserve"> </w:t>
            </w:r>
            <w:r w:rsidR="006D3D5A" w:rsidRPr="009F1358">
              <w:rPr>
                <w:rFonts w:ascii="Arial" w:hAnsi="Arial" w:cs="Arial"/>
                <w:sz w:val="24"/>
              </w:rPr>
              <w:t>Data Protection</w:t>
            </w:r>
          </w:p>
        </w:tc>
        <w:tc>
          <w:tcPr>
            <w:tcW w:w="1003" w:type="dxa"/>
          </w:tcPr>
          <w:p w:rsidR="00FD228F" w:rsidRPr="009F1358" w:rsidRDefault="006D3D5A" w:rsidP="00730508">
            <w:pPr>
              <w:tabs>
                <w:tab w:val="left" w:pos="7308"/>
              </w:tabs>
              <w:jc w:val="right"/>
              <w:rPr>
                <w:rFonts w:ascii="Arial" w:hAnsi="Arial" w:cs="Arial"/>
                <w:sz w:val="24"/>
              </w:rPr>
            </w:pPr>
            <w:r w:rsidRPr="009F1358">
              <w:rPr>
                <w:rFonts w:ascii="Arial" w:hAnsi="Arial" w:cs="Arial"/>
                <w:sz w:val="24"/>
              </w:rPr>
              <w:t>12</w:t>
            </w:r>
          </w:p>
        </w:tc>
      </w:tr>
      <w:tr w:rsidR="005E4364" w:rsidTr="00237E43">
        <w:tc>
          <w:tcPr>
            <w:tcW w:w="7853" w:type="dxa"/>
          </w:tcPr>
          <w:p w:rsidR="005E4364" w:rsidRPr="009F1358" w:rsidRDefault="006D3D5A" w:rsidP="00096223">
            <w:pPr>
              <w:tabs>
                <w:tab w:val="left" w:pos="7308"/>
              </w:tabs>
              <w:rPr>
                <w:rFonts w:ascii="Arial" w:hAnsi="Arial" w:cs="Arial"/>
                <w:sz w:val="24"/>
              </w:rPr>
            </w:pPr>
            <w:r w:rsidRPr="009F1358">
              <w:rPr>
                <w:rFonts w:ascii="Arial" w:hAnsi="Arial" w:cs="Arial"/>
                <w:sz w:val="24"/>
              </w:rPr>
              <w:t xml:space="preserve">Schedule </w:t>
            </w:r>
            <w:r w:rsidR="00096223">
              <w:rPr>
                <w:rFonts w:ascii="Arial" w:hAnsi="Arial" w:cs="Arial"/>
                <w:sz w:val="24"/>
              </w:rPr>
              <w:t xml:space="preserve">One </w:t>
            </w:r>
            <w:r w:rsidRPr="009F1358">
              <w:rPr>
                <w:rFonts w:ascii="Arial" w:hAnsi="Arial" w:cs="Arial"/>
                <w:sz w:val="24"/>
              </w:rPr>
              <w:t>(</w:t>
            </w:r>
            <w:r w:rsidR="00096223">
              <w:rPr>
                <w:rFonts w:ascii="Arial" w:hAnsi="Arial" w:cs="Arial"/>
                <w:sz w:val="24"/>
              </w:rPr>
              <w:t>Description of Personal Data and Duration of Processing</w:t>
            </w:r>
            <w:r w:rsidRPr="009F1358">
              <w:rPr>
                <w:rFonts w:ascii="Arial" w:hAnsi="Arial" w:cs="Arial"/>
                <w:sz w:val="24"/>
              </w:rPr>
              <w:t>)</w:t>
            </w:r>
          </w:p>
        </w:tc>
        <w:tc>
          <w:tcPr>
            <w:tcW w:w="1003" w:type="dxa"/>
          </w:tcPr>
          <w:p w:rsidR="005E4364" w:rsidRPr="009F1358" w:rsidRDefault="006D3D5A" w:rsidP="00096223">
            <w:pPr>
              <w:tabs>
                <w:tab w:val="left" w:pos="7308"/>
              </w:tabs>
              <w:jc w:val="right"/>
              <w:rPr>
                <w:rFonts w:ascii="Arial" w:hAnsi="Arial" w:cs="Arial"/>
                <w:sz w:val="24"/>
              </w:rPr>
            </w:pPr>
            <w:r w:rsidRPr="009F1358">
              <w:rPr>
                <w:rFonts w:ascii="Arial" w:hAnsi="Arial" w:cs="Arial"/>
                <w:sz w:val="24"/>
              </w:rPr>
              <w:t>1</w:t>
            </w:r>
            <w:r w:rsidR="00096223">
              <w:rPr>
                <w:rFonts w:ascii="Arial" w:hAnsi="Arial" w:cs="Arial"/>
                <w:sz w:val="24"/>
              </w:rPr>
              <w:t>7</w:t>
            </w:r>
          </w:p>
        </w:tc>
      </w:tr>
      <w:tr w:rsidR="005E4364" w:rsidTr="00237E43">
        <w:tc>
          <w:tcPr>
            <w:tcW w:w="7853" w:type="dxa"/>
          </w:tcPr>
          <w:p w:rsidR="005E4364" w:rsidRDefault="00096223" w:rsidP="00237E43">
            <w:pPr>
              <w:tabs>
                <w:tab w:val="left" w:pos="7308"/>
              </w:tabs>
            </w:pPr>
            <w:r>
              <w:t>Schedule Two (Data Security Breaches)</w:t>
            </w:r>
          </w:p>
        </w:tc>
        <w:tc>
          <w:tcPr>
            <w:tcW w:w="1003" w:type="dxa"/>
          </w:tcPr>
          <w:p w:rsidR="005E4364" w:rsidRPr="000877B4" w:rsidRDefault="00096223" w:rsidP="00096223">
            <w:pPr>
              <w:tabs>
                <w:tab w:val="left" w:pos="7308"/>
              </w:tabs>
              <w:jc w:val="right"/>
              <w:rPr>
                <w:rFonts w:ascii="Arial" w:hAnsi="Arial" w:cs="Arial"/>
              </w:rPr>
            </w:pPr>
            <w:r>
              <w:rPr>
                <w:rFonts w:ascii="Arial" w:hAnsi="Arial" w:cs="Arial"/>
              </w:rPr>
              <w:t>19</w:t>
            </w:r>
          </w:p>
        </w:tc>
      </w:tr>
    </w:tbl>
    <w:p w:rsidR="00FD228F" w:rsidRDefault="00FD228F" w:rsidP="00FD228F">
      <w:pPr>
        <w:tabs>
          <w:tab w:val="left" w:pos="7308"/>
        </w:tabs>
      </w:pPr>
      <w:r>
        <w:rPr>
          <w:rFonts w:ascii="Arial" w:hAnsi="Arial"/>
        </w:rPr>
        <w:tab/>
      </w:r>
    </w:p>
    <w:p w:rsidR="00FD228F" w:rsidRDefault="00FD228F" w:rsidP="00FD228F">
      <w:pPr>
        <w:tabs>
          <w:tab w:val="left" w:pos="7308"/>
        </w:tabs>
      </w:pPr>
      <w:r>
        <w:tab/>
      </w:r>
    </w:p>
    <w:p w:rsidR="00FD228F" w:rsidRDefault="00FD228F" w:rsidP="00FD228F">
      <w:pPr>
        <w:tabs>
          <w:tab w:val="left" w:pos="7308"/>
        </w:tabs>
      </w:pPr>
      <w:r>
        <w:tab/>
      </w:r>
    </w:p>
    <w:p w:rsidR="00FD228F" w:rsidRDefault="00FD228F" w:rsidP="00FD228F">
      <w:pPr>
        <w:rPr>
          <w:rFonts w:ascii="Arial" w:hAnsi="Arial"/>
          <w:b/>
          <w:sz w:val="28"/>
        </w:rPr>
      </w:pPr>
      <w:r>
        <w:rPr>
          <w:rFonts w:ascii="Arial" w:hAnsi="Arial"/>
          <w:b/>
          <w:sz w:val="28"/>
        </w:rPr>
        <w:br w:type="page"/>
      </w:r>
      <w:r>
        <w:rPr>
          <w:rFonts w:ascii="Arial" w:hAnsi="Arial"/>
          <w:b/>
          <w:sz w:val="28"/>
        </w:rPr>
        <w:lastRenderedPageBreak/>
        <w:t>1. Signatories to the Agreement</w:t>
      </w:r>
    </w:p>
    <w:p w:rsidR="00FD228F" w:rsidRDefault="00FD228F" w:rsidP="00FD228F">
      <w:pPr>
        <w:rPr>
          <w:rFonts w:ascii="Arial" w:hAnsi="Arial"/>
        </w:rPr>
      </w:pPr>
    </w:p>
    <w:p w:rsidR="00FD228F" w:rsidRPr="006F1A03" w:rsidRDefault="00FD228F" w:rsidP="00FD228F">
      <w:pPr>
        <w:jc w:val="both"/>
        <w:rPr>
          <w:rFonts w:ascii="Arial" w:hAnsi="Arial"/>
          <w:sz w:val="24"/>
        </w:rPr>
      </w:pPr>
      <w:r w:rsidRPr="006F1A03">
        <w:rPr>
          <w:rFonts w:ascii="Arial" w:hAnsi="Arial"/>
          <w:sz w:val="24"/>
        </w:rPr>
        <w:t>This document is a Service Level Agreement between the Commissioner for Ethical Standards in Public Life in Scotland (</w:t>
      </w:r>
      <w:r w:rsidR="005E4364" w:rsidRPr="006F1A03">
        <w:rPr>
          <w:rFonts w:ascii="Arial" w:hAnsi="Arial"/>
          <w:sz w:val="24"/>
        </w:rPr>
        <w:t>the Commissioner</w:t>
      </w:r>
      <w:r w:rsidRPr="006F1A03">
        <w:rPr>
          <w:rFonts w:ascii="Arial" w:hAnsi="Arial"/>
          <w:sz w:val="24"/>
        </w:rPr>
        <w:t xml:space="preserve">) and </w:t>
      </w:r>
      <w:r w:rsidRPr="006F1A03">
        <w:rPr>
          <w:rFonts w:ascii="Arial" w:hAnsi="Arial"/>
          <w:sz w:val="24"/>
        </w:rPr>
        <w:fldChar w:fldCharType="begin"/>
      </w:r>
      <w:r w:rsidRPr="006F1A03">
        <w:rPr>
          <w:rFonts w:ascii="Arial" w:hAnsi="Arial"/>
          <w:sz w:val="24"/>
        </w:rPr>
        <w:instrText xml:space="preserve"> MERGEFIELD "Title" </w:instrText>
      </w:r>
      <w:r w:rsidRPr="006F1A03">
        <w:rPr>
          <w:rFonts w:ascii="Arial" w:hAnsi="Arial"/>
          <w:sz w:val="24"/>
        </w:rPr>
        <w:fldChar w:fldCharType="separate"/>
      </w:r>
      <w:r w:rsidR="00A002AE">
        <w:rPr>
          <w:rFonts w:ascii="Arial" w:hAnsi="Arial"/>
          <w:noProof/>
          <w:sz w:val="24"/>
        </w:rPr>
        <w:t>«Title»</w:t>
      </w:r>
      <w:r w:rsidRPr="006F1A03">
        <w:rPr>
          <w:rFonts w:ascii="Arial" w:hAnsi="Arial"/>
          <w:sz w:val="24"/>
        </w:rPr>
        <w:fldChar w:fldCharType="end"/>
      </w:r>
      <w:r w:rsidRPr="006F1A03">
        <w:rPr>
          <w:rFonts w:ascii="Arial" w:hAnsi="Arial"/>
          <w:sz w:val="24"/>
        </w:rPr>
        <w:t xml:space="preserve"> </w:t>
      </w:r>
      <w:r w:rsidR="001F389D">
        <w:rPr>
          <w:rFonts w:ascii="Arial" w:hAnsi="Arial"/>
          <w:sz w:val="24"/>
        </w:rPr>
        <w:fldChar w:fldCharType="begin"/>
      </w:r>
      <w:r w:rsidR="001F389D">
        <w:rPr>
          <w:rFonts w:ascii="Arial" w:hAnsi="Arial"/>
          <w:sz w:val="24"/>
        </w:rPr>
        <w:instrText xml:space="preserve"> MERGEFIELD First_Name </w:instrText>
      </w:r>
      <w:r w:rsidR="001F389D">
        <w:rPr>
          <w:rFonts w:ascii="Arial" w:hAnsi="Arial"/>
          <w:sz w:val="24"/>
        </w:rPr>
        <w:fldChar w:fldCharType="separate"/>
      </w:r>
      <w:r w:rsidR="00A002AE">
        <w:rPr>
          <w:rFonts w:ascii="Arial" w:hAnsi="Arial"/>
          <w:noProof/>
          <w:sz w:val="24"/>
        </w:rPr>
        <w:t>«First_Name»</w:t>
      </w:r>
      <w:r w:rsidR="001F389D">
        <w:rPr>
          <w:rFonts w:ascii="Arial" w:hAnsi="Arial"/>
          <w:sz w:val="24"/>
        </w:rPr>
        <w:fldChar w:fldCharType="end"/>
      </w:r>
      <w:r w:rsidRPr="006F1A03">
        <w:rPr>
          <w:rFonts w:ascii="Arial" w:hAnsi="Arial"/>
          <w:sz w:val="24"/>
        </w:rPr>
        <w:t xml:space="preserve"> </w:t>
      </w:r>
      <w:r w:rsidRPr="006F1A03">
        <w:rPr>
          <w:rFonts w:ascii="Arial" w:hAnsi="Arial"/>
          <w:sz w:val="24"/>
        </w:rPr>
        <w:fldChar w:fldCharType="begin"/>
      </w:r>
      <w:r w:rsidRPr="006F1A03">
        <w:rPr>
          <w:rFonts w:ascii="Arial" w:hAnsi="Arial"/>
          <w:sz w:val="24"/>
        </w:rPr>
        <w:instrText xml:space="preserve"> MERGEFIELD "Surname" </w:instrText>
      </w:r>
      <w:r w:rsidRPr="006F1A03">
        <w:rPr>
          <w:rFonts w:ascii="Arial" w:hAnsi="Arial"/>
          <w:sz w:val="24"/>
        </w:rPr>
        <w:fldChar w:fldCharType="separate"/>
      </w:r>
      <w:r w:rsidR="00A002AE">
        <w:rPr>
          <w:rFonts w:ascii="Arial" w:hAnsi="Arial"/>
          <w:noProof/>
          <w:sz w:val="24"/>
        </w:rPr>
        <w:t>«Surname»</w:t>
      </w:r>
      <w:r w:rsidRPr="006F1A03">
        <w:rPr>
          <w:rFonts w:ascii="Arial" w:hAnsi="Arial"/>
          <w:sz w:val="24"/>
        </w:rPr>
        <w:fldChar w:fldCharType="end"/>
      </w:r>
      <w:r w:rsidRPr="006F1A03">
        <w:rPr>
          <w:rFonts w:ascii="Arial" w:hAnsi="Arial"/>
          <w:sz w:val="24"/>
        </w:rPr>
        <w:t xml:space="preserve">, a Public Appointments Adviser </w:t>
      </w:r>
      <w:r w:rsidR="005E4364" w:rsidRPr="006F1A03">
        <w:rPr>
          <w:rFonts w:ascii="Arial" w:hAnsi="Arial"/>
          <w:sz w:val="24"/>
        </w:rPr>
        <w:t>(</w:t>
      </w:r>
      <w:r w:rsidR="00255FD4" w:rsidRPr="006F1A03">
        <w:rPr>
          <w:rFonts w:ascii="Arial" w:hAnsi="Arial"/>
          <w:sz w:val="24"/>
        </w:rPr>
        <w:t>hereinafter referred to as the ‘</w:t>
      </w:r>
      <w:r w:rsidR="005E4364" w:rsidRPr="006F1A03">
        <w:rPr>
          <w:rFonts w:ascii="Arial" w:hAnsi="Arial"/>
          <w:sz w:val="24"/>
        </w:rPr>
        <w:t>PAA</w:t>
      </w:r>
      <w:r w:rsidR="00255FD4" w:rsidRPr="006F1A03">
        <w:rPr>
          <w:rFonts w:ascii="Arial" w:hAnsi="Arial"/>
          <w:sz w:val="24"/>
        </w:rPr>
        <w:t>’</w:t>
      </w:r>
      <w:r w:rsidR="005E4364" w:rsidRPr="006F1A03">
        <w:rPr>
          <w:rFonts w:ascii="Arial" w:hAnsi="Arial"/>
          <w:sz w:val="24"/>
        </w:rPr>
        <w:t xml:space="preserve">) </w:t>
      </w:r>
      <w:r w:rsidRPr="006F1A03">
        <w:rPr>
          <w:rFonts w:ascii="Arial" w:hAnsi="Arial"/>
          <w:sz w:val="24"/>
        </w:rPr>
        <w:t xml:space="preserve">working for </w:t>
      </w:r>
      <w:r w:rsidR="005E4364" w:rsidRPr="006F1A03">
        <w:rPr>
          <w:rFonts w:ascii="Arial" w:hAnsi="Arial"/>
          <w:sz w:val="24"/>
        </w:rPr>
        <w:t>the Commissioner</w:t>
      </w:r>
      <w:r w:rsidRPr="006F1A03">
        <w:rPr>
          <w:rFonts w:ascii="Arial" w:hAnsi="Arial"/>
          <w:sz w:val="24"/>
        </w:rPr>
        <w:t xml:space="preserve"> as a consultant. This agreement does not represent an employment contract and is not intended to set up the relationship of employer/employee (or worker) between the </w:t>
      </w:r>
      <w:r w:rsidR="005E4364" w:rsidRPr="006F1A03">
        <w:rPr>
          <w:rFonts w:ascii="Arial" w:hAnsi="Arial"/>
          <w:sz w:val="24"/>
        </w:rPr>
        <w:t>Commissioner</w:t>
      </w:r>
      <w:r w:rsidRPr="006F1A03">
        <w:rPr>
          <w:rFonts w:ascii="Arial" w:hAnsi="Arial"/>
          <w:sz w:val="24"/>
        </w:rPr>
        <w:t xml:space="preserve"> and the</w:t>
      </w:r>
      <w:r w:rsidR="00B647EE" w:rsidRPr="006F1A03">
        <w:rPr>
          <w:rFonts w:ascii="Arial" w:hAnsi="Arial"/>
          <w:sz w:val="24"/>
        </w:rPr>
        <w:t xml:space="preserve"> </w:t>
      </w:r>
      <w:r w:rsidR="00255FD4" w:rsidRPr="006F1A03">
        <w:rPr>
          <w:rFonts w:ascii="Arial" w:hAnsi="Arial"/>
          <w:sz w:val="24"/>
        </w:rPr>
        <w:t>PAA</w:t>
      </w:r>
      <w:r w:rsidRPr="006F1A03">
        <w:rPr>
          <w:rFonts w:ascii="Arial" w:hAnsi="Arial"/>
          <w:sz w:val="24"/>
        </w:rPr>
        <w:t>:</w:t>
      </w:r>
    </w:p>
    <w:p w:rsidR="00FD228F" w:rsidRPr="006F1A03" w:rsidRDefault="00FD228F" w:rsidP="00FD228F">
      <w:pPr>
        <w:rPr>
          <w:rFonts w:ascii="Arial" w:hAnsi="Arial"/>
          <w:sz w:val="24"/>
        </w:rPr>
      </w:pPr>
    </w:p>
    <w:p w:rsidR="00FD228F" w:rsidRPr="006F1A03" w:rsidRDefault="00FD228F" w:rsidP="00FD228F">
      <w:pPr>
        <w:rPr>
          <w:rFonts w:ascii="Arial" w:hAnsi="Arial"/>
          <w:sz w:val="24"/>
        </w:rPr>
      </w:pPr>
    </w:p>
    <w:p w:rsidR="00FD228F" w:rsidRPr="006F1A03" w:rsidRDefault="00FD228F" w:rsidP="00FD228F">
      <w:pPr>
        <w:rPr>
          <w:rFonts w:ascii="Arial" w:hAnsi="Arial"/>
          <w:b/>
          <w:sz w:val="24"/>
        </w:rPr>
      </w:pPr>
    </w:p>
    <w:p w:rsidR="00FD228F" w:rsidRPr="006F1A03" w:rsidRDefault="00FD228F" w:rsidP="00FD228F">
      <w:pPr>
        <w:outlineLvl w:val="0"/>
        <w:rPr>
          <w:rFonts w:ascii="Arial" w:hAnsi="Arial"/>
          <w:b/>
          <w:sz w:val="24"/>
        </w:rPr>
      </w:pPr>
      <w:r w:rsidRPr="006F1A03">
        <w:rPr>
          <w:rFonts w:ascii="Arial" w:hAnsi="Arial"/>
          <w:b/>
          <w:sz w:val="24"/>
        </w:rPr>
        <w:t>Signatories to this agreement</w:t>
      </w:r>
    </w:p>
    <w:p w:rsidR="00FD228F" w:rsidRPr="006F1A03" w:rsidRDefault="00FD228F" w:rsidP="00FD228F">
      <w:pPr>
        <w:rPr>
          <w:rFonts w:ascii="Arial" w:hAnsi="Arial"/>
          <w:sz w:val="24"/>
        </w:rPr>
      </w:pPr>
    </w:p>
    <w:p w:rsidR="00FD228F" w:rsidRPr="006F1A03" w:rsidRDefault="00FD228F" w:rsidP="00FD228F">
      <w:pPr>
        <w:rPr>
          <w:rFonts w:ascii="Arial" w:hAnsi="Arial"/>
          <w:sz w:val="24"/>
        </w:rPr>
      </w:pPr>
    </w:p>
    <w:p w:rsidR="00FD228F" w:rsidRPr="006F1A03" w:rsidRDefault="00FD228F" w:rsidP="00FD228F">
      <w:pPr>
        <w:rPr>
          <w:rFonts w:ascii="Arial" w:hAnsi="Arial"/>
          <w:sz w:val="24"/>
        </w:rPr>
      </w:pPr>
    </w:p>
    <w:tbl>
      <w:tblPr>
        <w:tblW w:w="0" w:type="auto"/>
        <w:tblLayout w:type="fixed"/>
        <w:tblLook w:val="01E0" w:firstRow="1" w:lastRow="1" w:firstColumn="1" w:lastColumn="1" w:noHBand="0" w:noVBand="0"/>
      </w:tblPr>
      <w:tblGrid>
        <w:gridCol w:w="4188"/>
        <w:gridCol w:w="4246"/>
      </w:tblGrid>
      <w:tr w:rsidR="00FD228F" w:rsidRPr="006F1A03" w:rsidTr="00237E43">
        <w:tc>
          <w:tcPr>
            <w:tcW w:w="4188" w:type="dxa"/>
          </w:tcPr>
          <w:p w:rsidR="00FD228F" w:rsidRPr="006F1A03" w:rsidRDefault="00FD228F" w:rsidP="005E4364">
            <w:pPr>
              <w:rPr>
                <w:rFonts w:ascii="Arial" w:hAnsi="Arial"/>
                <w:sz w:val="24"/>
              </w:rPr>
            </w:pPr>
            <w:r w:rsidRPr="006F1A03">
              <w:rPr>
                <w:rFonts w:ascii="Arial" w:hAnsi="Arial"/>
                <w:sz w:val="24"/>
              </w:rPr>
              <w:t xml:space="preserve">Signed </w:t>
            </w:r>
            <w:r w:rsidR="008E018C">
              <w:rPr>
                <w:rFonts w:ascii="Arial" w:hAnsi="Arial"/>
                <w:sz w:val="24"/>
              </w:rPr>
              <w:t xml:space="preserve">and dated </w:t>
            </w:r>
            <w:r w:rsidRPr="006F1A03">
              <w:rPr>
                <w:rFonts w:ascii="Arial" w:hAnsi="Arial"/>
                <w:sz w:val="24"/>
              </w:rPr>
              <w:t xml:space="preserve">on behalf of </w:t>
            </w:r>
            <w:r w:rsidR="005E4364" w:rsidRPr="006F1A03">
              <w:rPr>
                <w:rFonts w:ascii="Arial" w:hAnsi="Arial"/>
                <w:sz w:val="24"/>
              </w:rPr>
              <w:t>the Commissioner</w:t>
            </w:r>
            <w:r w:rsidRPr="006F1A03">
              <w:rPr>
                <w:rFonts w:ascii="Arial" w:hAnsi="Arial"/>
                <w:sz w:val="24"/>
              </w:rPr>
              <w:t>:</w:t>
            </w:r>
          </w:p>
        </w:tc>
        <w:tc>
          <w:tcPr>
            <w:tcW w:w="4246" w:type="dxa"/>
            <w:tcBorders>
              <w:bottom w:val="single" w:sz="4" w:space="0" w:color="auto"/>
            </w:tcBorders>
          </w:tcPr>
          <w:p w:rsidR="00FD228F" w:rsidRPr="006F1A03" w:rsidRDefault="009C7D96" w:rsidP="00237E43">
            <w:pPr>
              <w:rPr>
                <w:rFonts w:ascii="Arial" w:hAnsi="Arial"/>
                <w:sz w:val="24"/>
              </w:rPr>
            </w:pPr>
            <w:r>
              <w:rPr>
                <w:rFonts w:ascii="Arial" w:hAnsi="Arial"/>
                <w:sz w:val="24"/>
              </w:rPr>
              <w:t xml:space="preserve">pp </w:t>
            </w:r>
            <w:r>
              <w:rPr>
                <w:rFonts w:ascii="Arial" w:hAnsi="Arial"/>
                <w:noProof/>
                <w:sz w:val="24"/>
              </w:rPr>
              <w:drawing>
                <wp:inline distT="0" distB="0" distL="0" distR="0">
                  <wp:extent cx="1485900" cy="6261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B Signature.jpg"/>
                          <pic:cNvPicPr/>
                        </pic:nvPicPr>
                        <pic:blipFill rotWithShape="1">
                          <a:blip r:embed="rId9" cstate="print">
                            <a:extLst>
                              <a:ext uri="{28A0092B-C50C-407E-A947-70E740481C1C}">
                                <a14:useLocalDpi xmlns:a14="http://schemas.microsoft.com/office/drawing/2010/main" val="0"/>
                              </a:ext>
                            </a:extLst>
                          </a:blip>
                          <a:srcRect l="31513" r="10422"/>
                          <a:stretch/>
                        </pic:blipFill>
                        <pic:spPr bwMode="auto">
                          <a:xfrm>
                            <a:off x="0" y="0"/>
                            <a:ext cx="1485900" cy="626110"/>
                          </a:xfrm>
                          <a:prstGeom prst="rect">
                            <a:avLst/>
                          </a:prstGeom>
                          <a:ln>
                            <a:noFill/>
                          </a:ln>
                          <a:extLst>
                            <a:ext uri="{53640926-AAD7-44D8-BBD7-CCE9431645EC}">
                              <a14:shadowObscured xmlns:a14="http://schemas.microsoft.com/office/drawing/2010/main"/>
                            </a:ext>
                          </a:extLst>
                        </pic:spPr>
                      </pic:pic>
                    </a:graphicData>
                  </a:graphic>
                </wp:inline>
              </w:drawing>
            </w:r>
            <w:r w:rsidR="008E018C">
              <w:rPr>
                <w:rFonts w:ascii="Arial" w:hAnsi="Arial"/>
                <w:sz w:val="24"/>
              </w:rPr>
              <w:t>on 25/11/20</w:t>
            </w:r>
          </w:p>
        </w:tc>
      </w:tr>
      <w:tr w:rsidR="00FD228F" w:rsidRPr="006F1A03" w:rsidTr="00237E43">
        <w:tc>
          <w:tcPr>
            <w:tcW w:w="4188" w:type="dxa"/>
          </w:tcPr>
          <w:p w:rsidR="00FD228F" w:rsidRPr="006F1A03" w:rsidRDefault="00FD228F" w:rsidP="00237E43">
            <w:pPr>
              <w:rPr>
                <w:rFonts w:ascii="Arial" w:hAnsi="Arial"/>
                <w:sz w:val="24"/>
              </w:rPr>
            </w:pPr>
          </w:p>
        </w:tc>
        <w:tc>
          <w:tcPr>
            <w:tcW w:w="4246" w:type="dxa"/>
            <w:tcBorders>
              <w:top w:val="single" w:sz="4" w:space="0" w:color="auto"/>
            </w:tcBorders>
          </w:tcPr>
          <w:p w:rsidR="00FD228F" w:rsidRPr="006F1A03" w:rsidRDefault="00FD228F" w:rsidP="00237E43">
            <w:pPr>
              <w:rPr>
                <w:rFonts w:ascii="Arial" w:hAnsi="Arial"/>
                <w:sz w:val="24"/>
              </w:rPr>
            </w:pPr>
            <w:r w:rsidRPr="006F1A03">
              <w:rPr>
                <w:rFonts w:ascii="Arial" w:hAnsi="Arial"/>
                <w:sz w:val="24"/>
              </w:rPr>
              <w:t>Commissioner for Ethical Standards in Public Life in Scotland</w:t>
            </w:r>
          </w:p>
        </w:tc>
      </w:tr>
      <w:tr w:rsidR="00FD228F" w:rsidRPr="006F1A03" w:rsidTr="00237E43">
        <w:tc>
          <w:tcPr>
            <w:tcW w:w="4188" w:type="dxa"/>
          </w:tcPr>
          <w:p w:rsidR="00FD228F" w:rsidRPr="006F1A03" w:rsidRDefault="00FD228F" w:rsidP="00237E43">
            <w:pPr>
              <w:rPr>
                <w:rFonts w:ascii="Arial" w:hAnsi="Arial"/>
                <w:sz w:val="24"/>
              </w:rPr>
            </w:pPr>
          </w:p>
        </w:tc>
        <w:tc>
          <w:tcPr>
            <w:tcW w:w="4246" w:type="dxa"/>
          </w:tcPr>
          <w:p w:rsidR="00FD228F" w:rsidRPr="006F1A03" w:rsidRDefault="00FD228F" w:rsidP="00237E43">
            <w:pPr>
              <w:rPr>
                <w:rFonts w:ascii="Arial" w:hAnsi="Arial"/>
                <w:sz w:val="24"/>
              </w:rPr>
            </w:pPr>
          </w:p>
        </w:tc>
      </w:tr>
      <w:tr w:rsidR="00FD228F" w:rsidRPr="006F1A03" w:rsidTr="00237E43">
        <w:tc>
          <w:tcPr>
            <w:tcW w:w="4188" w:type="dxa"/>
          </w:tcPr>
          <w:p w:rsidR="00FD228F" w:rsidRPr="006F1A03" w:rsidRDefault="00FD228F" w:rsidP="00237E43">
            <w:pPr>
              <w:rPr>
                <w:rFonts w:ascii="Arial" w:hAnsi="Arial"/>
                <w:sz w:val="24"/>
              </w:rPr>
            </w:pPr>
          </w:p>
        </w:tc>
        <w:tc>
          <w:tcPr>
            <w:tcW w:w="4246" w:type="dxa"/>
          </w:tcPr>
          <w:p w:rsidR="00FD228F" w:rsidRPr="006F1A03" w:rsidRDefault="00FD228F" w:rsidP="00237E43">
            <w:pPr>
              <w:rPr>
                <w:rFonts w:ascii="Arial" w:hAnsi="Arial"/>
                <w:sz w:val="24"/>
              </w:rPr>
            </w:pPr>
          </w:p>
        </w:tc>
      </w:tr>
      <w:tr w:rsidR="00FD228F" w:rsidRPr="006F1A03" w:rsidTr="00237E43">
        <w:tc>
          <w:tcPr>
            <w:tcW w:w="4188" w:type="dxa"/>
          </w:tcPr>
          <w:p w:rsidR="00FD228F" w:rsidRPr="006F1A03" w:rsidRDefault="00FD228F" w:rsidP="00237E43">
            <w:pPr>
              <w:jc w:val="both"/>
              <w:rPr>
                <w:rFonts w:ascii="Arial" w:hAnsi="Arial"/>
                <w:sz w:val="24"/>
              </w:rPr>
            </w:pPr>
          </w:p>
          <w:p w:rsidR="00FD228F" w:rsidRPr="006F1A03" w:rsidRDefault="00FD228F" w:rsidP="00237E43">
            <w:pPr>
              <w:jc w:val="both"/>
              <w:rPr>
                <w:rFonts w:ascii="Arial" w:hAnsi="Arial"/>
                <w:sz w:val="24"/>
              </w:rPr>
            </w:pPr>
          </w:p>
          <w:p w:rsidR="00FD228F" w:rsidRPr="006F1A03" w:rsidRDefault="00FD228F" w:rsidP="00255FD4">
            <w:pPr>
              <w:jc w:val="both"/>
              <w:rPr>
                <w:rFonts w:ascii="Arial" w:hAnsi="Arial"/>
                <w:sz w:val="24"/>
              </w:rPr>
            </w:pPr>
            <w:r w:rsidRPr="006F1A03">
              <w:rPr>
                <w:rFonts w:ascii="Arial" w:hAnsi="Arial"/>
                <w:sz w:val="24"/>
              </w:rPr>
              <w:t xml:space="preserve">Signed </w:t>
            </w:r>
            <w:r w:rsidR="008E018C">
              <w:rPr>
                <w:rFonts w:ascii="Arial" w:hAnsi="Arial"/>
                <w:sz w:val="24"/>
              </w:rPr>
              <w:t xml:space="preserve">and dated </w:t>
            </w:r>
            <w:r w:rsidRPr="006F1A03">
              <w:rPr>
                <w:rFonts w:ascii="Arial" w:hAnsi="Arial"/>
                <w:sz w:val="24"/>
              </w:rPr>
              <w:t xml:space="preserve">by the </w:t>
            </w:r>
            <w:r w:rsidR="00255FD4" w:rsidRPr="006F1A03">
              <w:rPr>
                <w:rFonts w:ascii="Arial" w:hAnsi="Arial"/>
                <w:sz w:val="24"/>
              </w:rPr>
              <w:t>PAA</w:t>
            </w:r>
            <w:r w:rsidRPr="006F1A03">
              <w:rPr>
                <w:rFonts w:ascii="Arial" w:hAnsi="Arial"/>
                <w:sz w:val="24"/>
              </w:rPr>
              <w:t>:</w:t>
            </w:r>
          </w:p>
        </w:tc>
        <w:tc>
          <w:tcPr>
            <w:tcW w:w="4246" w:type="dxa"/>
            <w:tcBorders>
              <w:bottom w:val="single" w:sz="4" w:space="0" w:color="auto"/>
            </w:tcBorders>
          </w:tcPr>
          <w:p w:rsidR="00FD228F" w:rsidRPr="006F1A03" w:rsidRDefault="00FD228F" w:rsidP="00237E43">
            <w:pPr>
              <w:rPr>
                <w:rFonts w:ascii="Arial" w:hAnsi="Arial"/>
                <w:sz w:val="24"/>
              </w:rPr>
            </w:pPr>
          </w:p>
        </w:tc>
      </w:tr>
      <w:tr w:rsidR="00FD228F" w:rsidRPr="006F1A03" w:rsidTr="00237E43">
        <w:tc>
          <w:tcPr>
            <w:tcW w:w="4188" w:type="dxa"/>
          </w:tcPr>
          <w:p w:rsidR="00FD228F" w:rsidRPr="006F1A03" w:rsidRDefault="00FD228F" w:rsidP="00237E43">
            <w:pPr>
              <w:jc w:val="both"/>
              <w:rPr>
                <w:rFonts w:ascii="Arial" w:hAnsi="Arial"/>
                <w:sz w:val="24"/>
              </w:rPr>
            </w:pPr>
          </w:p>
        </w:tc>
        <w:tc>
          <w:tcPr>
            <w:tcW w:w="4246" w:type="dxa"/>
            <w:tcBorders>
              <w:top w:val="single" w:sz="4" w:space="0" w:color="auto"/>
            </w:tcBorders>
          </w:tcPr>
          <w:p w:rsidR="00FD228F" w:rsidRPr="006F1A03" w:rsidRDefault="00F033D4" w:rsidP="00237E43">
            <w:pPr>
              <w:rPr>
                <w:rFonts w:ascii="Arial" w:hAnsi="Arial"/>
                <w:sz w:val="24"/>
              </w:rPr>
            </w:pPr>
            <w:r>
              <w:rPr>
                <w:rFonts w:ascii="Arial" w:hAnsi="Arial"/>
                <w:sz w:val="24"/>
              </w:rPr>
              <w:fldChar w:fldCharType="begin"/>
            </w:r>
            <w:r>
              <w:rPr>
                <w:rFonts w:ascii="Arial" w:hAnsi="Arial"/>
                <w:sz w:val="24"/>
              </w:rPr>
              <w:instrText xml:space="preserve"> MERGEFIELD "Title" </w:instrText>
            </w:r>
            <w:r>
              <w:rPr>
                <w:rFonts w:ascii="Arial" w:hAnsi="Arial"/>
                <w:sz w:val="24"/>
              </w:rPr>
              <w:fldChar w:fldCharType="separate"/>
            </w:r>
            <w:r w:rsidR="00A002AE">
              <w:rPr>
                <w:rFonts w:ascii="Arial" w:hAnsi="Arial"/>
                <w:noProof/>
                <w:sz w:val="24"/>
              </w:rPr>
              <w:t>«Title»</w:t>
            </w:r>
            <w:r>
              <w:rPr>
                <w:rFonts w:ascii="Arial" w:hAnsi="Arial"/>
                <w:sz w:val="24"/>
              </w:rPr>
              <w:fldChar w:fldCharType="end"/>
            </w:r>
            <w:r>
              <w:rPr>
                <w:rFonts w:ascii="Arial" w:hAnsi="Arial"/>
                <w:sz w:val="24"/>
              </w:rPr>
              <w:t xml:space="preserve"> </w:t>
            </w:r>
            <w:r w:rsidR="001F389D">
              <w:rPr>
                <w:rFonts w:ascii="Arial" w:hAnsi="Arial"/>
                <w:sz w:val="24"/>
              </w:rPr>
              <w:fldChar w:fldCharType="begin"/>
            </w:r>
            <w:r w:rsidR="001F389D">
              <w:rPr>
                <w:rFonts w:ascii="Arial" w:hAnsi="Arial"/>
                <w:sz w:val="24"/>
              </w:rPr>
              <w:instrText xml:space="preserve"> MERGEFIELD First_Name </w:instrText>
            </w:r>
            <w:r w:rsidR="001F389D">
              <w:rPr>
                <w:rFonts w:ascii="Arial" w:hAnsi="Arial"/>
                <w:sz w:val="24"/>
              </w:rPr>
              <w:fldChar w:fldCharType="separate"/>
            </w:r>
            <w:r w:rsidR="00A002AE">
              <w:rPr>
                <w:rFonts w:ascii="Arial" w:hAnsi="Arial"/>
                <w:noProof/>
                <w:sz w:val="24"/>
              </w:rPr>
              <w:t>«First_Name»</w:t>
            </w:r>
            <w:r w:rsidR="001F389D">
              <w:rPr>
                <w:rFonts w:ascii="Arial" w:hAnsi="Arial"/>
                <w:sz w:val="24"/>
              </w:rPr>
              <w:fldChar w:fldCharType="end"/>
            </w:r>
            <w:r>
              <w:rPr>
                <w:rFonts w:ascii="Arial" w:hAnsi="Arial"/>
                <w:sz w:val="24"/>
              </w:rPr>
              <w:t xml:space="preserve"> </w:t>
            </w:r>
            <w:r>
              <w:rPr>
                <w:rFonts w:ascii="Arial" w:hAnsi="Arial"/>
                <w:sz w:val="24"/>
              </w:rPr>
              <w:fldChar w:fldCharType="begin"/>
            </w:r>
            <w:r>
              <w:rPr>
                <w:rFonts w:ascii="Arial" w:hAnsi="Arial"/>
                <w:sz w:val="24"/>
              </w:rPr>
              <w:instrText xml:space="preserve"> MERGEFIELD "Surname" </w:instrText>
            </w:r>
            <w:r>
              <w:rPr>
                <w:rFonts w:ascii="Arial" w:hAnsi="Arial"/>
                <w:sz w:val="24"/>
              </w:rPr>
              <w:fldChar w:fldCharType="separate"/>
            </w:r>
            <w:r w:rsidR="00A002AE">
              <w:rPr>
                <w:rFonts w:ascii="Arial" w:hAnsi="Arial"/>
                <w:noProof/>
                <w:sz w:val="24"/>
              </w:rPr>
              <w:t>«Surname»</w:t>
            </w:r>
            <w:r>
              <w:rPr>
                <w:rFonts w:ascii="Arial" w:hAnsi="Arial"/>
                <w:sz w:val="24"/>
              </w:rPr>
              <w:fldChar w:fldCharType="end"/>
            </w:r>
          </w:p>
        </w:tc>
      </w:tr>
      <w:tr w:rsidR="00FD228F" w:rsidRPr="006F1A03" w:rsidTr="00237E43">
        <w:tc>
          <w:tcPr>
            <w:tcW w:w="4188" w:type="dxa"/>
          </w:tcPr>
          <w:p w:rsidR="00FD228F" w:rsidRPr="006F1A03" w:rsidRDefault="00FD228F" w:rsidP="00237E43">
            <w:pPr>
              <w:jc w:val="both"/>
              <w:rPr>
                <w:rFonts w:ascii="Arial" w:hAnsi="Arial"/>
                <w:sz w:val="24"/>
              </w:rPr>
            </w:pPr>
          </w:p>
          <w:p w:rsidR="00FD228F" w:rsidRPr="006F1A03" w:rsidRDefault="00FD228F" w:rsidP="00237E43">
            <w:pPr>
              <w:jc w:val="both"/>
              <w:rPr>
                <w:rFonts w:ascii="Arial" w:hAnsi="Arial"/>
                <w:sz w:val="24"/>
              </w:rPr>
            </w:pPr>
          </w:p>
          <w:p w:rsidR="00FD228F" w:rsidRPr="006F1A03" w:rsidRDefault="00FD228F" w:rsidP="00237E43">
            <w:pPr>
              <w:jc w:val="both"/>
              <w:rPr>
                <w:rFonts w:ascii="Arial" w:hAnsi="Arial"/>
                <w:sz w:val="24"/>
              </w:rPr>
            </w:pPr>
            <w:r w:rsidRPr="006F1A03">
              <w:rPr>
                <w:rFonts w:ascii="Arial" w:hAnsi="Arial"/>
                <w:sz w:val="24"/>
              </w:rPr>
              <w:t>Please provide your VAT registration number (if applicable):</w:t>
            </w:r>
          </w:p>
        </w:tc>
        <w:tc>
          <w:tcPr>
            <w:tcW w:w="4246" w:type="dxa"/>
            <w:tcBorders>
              <w:bottom w:val="single" w:sz="4" w:space="0" w:color="auto"/>
            </w:tcBorders>
          </w:tcPr>
          <w:p w:rsidR="00FD228F" w:rsidRPr="006F1A03" w:rsidRDefault="00FD228F" w:rsidP="00237E43">
            <w:pPr>
              <w:rPr>
                <w:rFonts w:ascii="Arial" w:hAnsi="Arial"/>
                <w:sz w:val="24"/>
              </w:rPr>
            </w:pPr>
          </w:p>
        </w:tc>
      </w:tr>
    </w:tbl>
    <w:p w:rsidR="00FD228F" w:rsidRPr="006F1A03" w:rsidRDefault="00FD228F" w:rsidP="00FD228F">
      <w:pPr>
        <w:autoSpaceDE w:val="0"/>
        <w:autoSpaceDN w:val="0"/>
        <w:adjustRightInd w:val="0"/>
        <w:rPr>
          <w:b/>
          <w:sz w:val="40"/>
        </w:rPr>
      </w:pPr>
    </w:p>
    <w:p w:rsidR="00FD228F" w:rsidRDefault="00FD228F" w:rsidP="00FD228F">
      <w:pPr>
        <w:autoSpaceDE w:val="0"/>
        <w:autoSpaceDN w:val="0"/>
        <w:adjustRightInd w:val="0"/>
        <w:rPr>
          <w:b/>
          <w:sz w:val="36"/>
        </w:rPr>
      </w:pPr>
    </w:p>
    <w:p w:rsidR="00FD228F" w:rsidRDefault="00FD228F" w:rsidP="00FD228F">
      <w:pPr>
        <w:autoSpaceDE w:val="0"/>
        <w:autoSpaceDN w:val="0"/>
        <w:adjustRightInd w:val="0"/>
        <w:rPr>
          <w:b/>
          <w:sz w:val="36"/>
        </w:rPr>
      </w:pPr>
    </w:p>
    <w:p w:rsidR="00FD228F" w:rsidRDefault="00FD228F" w:rsidP="00FD228F">
      <w:pPr>
        <w:autoSpaceDE w:val="0"/>
        <w:autoSpaceDN w:val="0"/>
        <w:adjustRightInd w:val="0"/>
        <w:rPr>
          <w:b/>
          <w:sz w:val="36"/>
        </w:rPr>
      </w:pPr>
    </w:p>
    <w:p w:rsidR="00FD228F" w:rsidRDefault="00FD228F" w:rsidP="00FD228F">
      <w:pPr>
        <w:autoSpaceDE w:val="0"/>
        <w:autoSpaceDN w:val="0"/>
        <w:adjustRightInd w:val="0"/>
        <w:rPr>
          <w:b/>
          <w:sz w:val="36"/>
        </w:rPr>
      </w:pPr>
    </w:p>
    <w:p w:rsidR="00FD228F" w:rsidRDefault="00FD228F" w:rsidP="00FD228F">
      <w:pPr>
        <w:autoSpaceDE w:val="0"/>
        <w:autoSpaceDN w:val="0"/>
        <w:adjustRightInd w:val="0"/>
        <w:rPr>
          <w:b/>
          <w:sz w:val="36"/>
        </w:rPr>
      </w:pPr>
    </w:p>
    <w:p w:rsidR="00FD228F" w:rsidRDefault="00FD228F" w:rsidP="00FD228F">
      <w:pPr>
        <w:autoSpaceDE w:val="0"/>
        <w:autoSpaceDN w:val="0"/>
        <w:adjustRightInd w:val="0"/>
        <w:rPr>
          <w:b/>
          <w:sz w:val="36"/>
        </w:rPr>
      </w:pPr>
    </w:p>
    <w:p w:rsidR="00FD228F" w:rsidRDefault="00FD228F" w:rsidP="00FD228F">
      <w:pPr>
        <w:autoSpaceDE w:val="0"/>
        <w:autoSpaceDN w:val="0"/>
        <w:adjustRightInd w:val="0"/>
        <w:rPr>
          <w:b/>
          <w:sz w:val="36"/>
        </w:rPr>
      </w:pPr>
    </w:p>
    <w:p w:rsidR="00FD228F" w:rsidRDefault="00FD228F" w:rsidP="00FD228F">
      <w:pPr>
        <w:autoSpaceDE w:val="0"/>
        <w:autoSpaceDN w:val="0"/>
        <w:adjustRightInd w:val="0"/>
        <w:rPr>
          <w:b/>
          <w:sz w:val="36"/>
        </w:rPr>
      </w:pPr>
    </w:p>
    <w:p w:rsidR="00FD228F" w:rsidRDefault="00FD228F" w:rsidP="00FD228F">
      <w:pPr>
        <w:rPr>
          <w:rFonts w:ascii="Arial" w:hAnsi="Arial"/>
          <w:b/>
          <w:sz w:val="28"/>
        </w:rPr>
      </w:pPr>
      <w:r>
        <w:rPr>
          <w:rFonts w:ascii="Arial" w:hAnsi="Arial"/>
          <w:b/>
          <w:sz w:val="28"/>
        </w:rPr>
        <w:br w:type="page"/>
      </w:r>
      <w:r>
        <w:rPr>
          <w:rFonts w:ascii="Arial" w:hAnsi="Arial"/>
          <w:b/>
          <w:sz w:val="28"/>
        </w:rPr>
        <w:lastRenderedPageBreak/>
        <w:t>2. Introduction</w:t>
      </w:r>
    </w:p>
    <w:p w:rsidR="00FD228F" w:rsidRDefault="00FD228F" w:rsidP="00FD228F">
      <w:pPr>
        <w:rPr>
          <w:rFonts w:ascii="Arial" w:hAnsi="Arial"/>
        </w:rPr>
      </w:pPr>
    </w:p>
    <w:p w:rsidR="00FD228F" w:rsidRPr="006F1A03" w:rsidRDefault="00FD228F" w:rsidP="00FD228F">
      <w:pPr>
        <w:jc w:val="both"/>
        <w:rPr>
          <w:rFonts w:ascii="Arial" w:hAnsi="Arial"/>
          <w:sz w:val="24"/>
          <w:szCs w:val="24"/>
        </w:rPr>
      </w:pPr>
      <w:r w:rsidRPr="006F1A03">
        <w:rPr>
          <w:rFonts w:ascii="Arial" w:hAnsi="Arial"/>
          <w:sz w:val="24"/>
          <w:szCs w:val="24"/>
        </w:rPr>
        <w:t xml:space="preserve">The </w:t>
      </w:r>
      <w:r w:rsidR="005E4364" w:rsidRPr="006F1A03">
        <w:rPr>
          <w:rFonts w:ascii="Arial" w:hAnsi="Arial"/>
          <w:sz w:val="24"/>
          <w:szCs w:val="24"/>
        </w:rPr>
        <w:t>Commissioner</w:t>
      </w:r>
      <w:r w:rsidRPr="006F1A03">
        <w:rPr>
          <w:rFonts w:ascii="Arial" w:hAnsi="Arial"/>
          <w:sz w:val="24"/>
          <w:szCs w:val="24"/>
        </w:rPr>
        <w:t xml:space="preserve"> has contracted with a range of suitably qualified consultants who provide oversight of the regulated public appointments process</w:t>
      </w:r>
      <w:r w:rsidR="00F45DDD" w:rsidRPr="006F1A03">
        <w:rPr>
          <w:rFonts w:ascii="Arial" w:hAnsi="Arial"/>
          <w:sz w:val="24"/>
          <w:szCs w:val="24"/>
        </w:rPr>
        <w:t xml:space="preserve"> and advice on innovation in appointment practices. The o</w:t>
      </w:r>
      <w:r w:rsidRPr="006F1A03">
        <w:rPr>
          <w:rFonts w:ascii="Arial" w:hAnsi="Arial"/>
          <w:sz w:val="24"/>
          <w:szCs w:val="24"/>
        </w:rPr>
        <w:t>versight is intended to facilitate compliance with the Code of Practice for Ministerial Appointments to Public Bodies in Scotland (the Code) and with its associated guidance.</w:t>
      </w:r>
      <w:r w:rsidR="00F45DDD" w:rsidRPr="006F1A03">
        <w:rPr>
          <w:rFonts w:ascii="Arial" w:hAnsi="Arial"/>
          <w:sz w:val="24"/>
          <w:szCs w:val="24"/>
        </w:rPr>
        <w:t xml:space="preserve">  Advice on good practice and innovation in appointment practices is considered critical to the advancement of application of the Code in relation to improving diversity on public body boards.</w:t>
      </w:r>
      <w:r w:rsidRPr="006F1A03">
        <w:rPr>
          <w:rFonts w:ascii="Arial" w:hAnsi="Arial"/>
          <w:sz w:val="24"/>
          <w:szCs w:val="24"/>
        </w:rPr>
        <w:t xml:space="preserve"> </w:t>
      </w:r>
    </w:p>
    <w:p w:rsidR="001D58C8" w:rsidRPr="006F1A03" w:rsidRDefault="00FD228F" w:rsidP="00B647EE">
      <w:pPr>
        <w:tabs>
          <w:tab w:val="num" w:pos="720"/>
        </w:tabs>
        <w:spacing w:before="280" w:after="120" w:line="300" w:lineRule="atLeast"/>
        <w:jc w:val="both"/>
        <w:outlineLvl w:val="1"/>
        <w:rPr>
          <w:rFonts w:ascii="Arial" w:hAnsi="Arial"/>
          <w:sz w:val="24"/>
          <w:szCs w:val="24"/>
        </w:rPr>
      </w:pPr>
      <w:r w:rsidRPr="006F1A03">
        <w:rPr>
          <w:rFonts w:ascii="Arial" w:hAnsi="Arial"/>
          <w:sz w:val="24"/>
          <w:szCs w:val="24"/>
        </w:rPr>
        <w:t>Th</w:t>
      </w:r>
      <w:r w:rsidR="001D58C8" w:rsidRPr="006F1A03">
        <w:rPr>
          <w:rFonts w:ascii="Arial" w:hAnsi="Arial"/>
          <w:sz w:val="24"/>
          <w:szCs w:val="24"/>
        </w:rPr>
        <w:t>is Agreement</w:t>
      </w:r>
      <w:r w:rsidRPr="006F1A03">
        <w:rPr>
          <w:rFonts w:ascii="Arial" w:hAnsi="Arial"/>
          <w:sz w:val="24"/>
          <w:szCs w:val="24"/>
        </w:rPr>
        <w:t xml:space="preserve"> sets out the responsibilities of consultants</w:t>
      </w:r>
      <w:r w:rsidR="00AB754B" w:rsidRPr="006F1A03">
        <w:rPr>
          <w:rFonts w:ascii="Arial" w:hAnsi="Arial"/>
          <w:sz w:val="24"/>
          <w:szCs w:val="24"/>
        </w:rPr>
        <w:t>, known as Public Appointments Advisers</w:t>
      </w:r>
      <w:r w:rsidR="00B647EE" w:rsidRPr="006F1A03">
        <w:rPr>
          <w:rFonts w:ascii="Arial" w:hAnsi="Arial"/>
          <w:sz w:val="24"/>
          <w:szCs w:val="24"/>
        </w:rPr>
        <w:t xml:space="preserve">, </w:t>
      </w:r>
      <w:r w:rsidRPr="006F1A03">
        <w:rPr>
          <w:rFonts w:ascii="Arial" w:hAnsi="Arial"/>
          <w:sz w:val="24"/>
          <w:szCs w:val="24"/>
        </w:rPr>
        <w:t xml:space="preserve">when </w:t>
      </w:r>
      <w:r w:rsidR="001D58C8" w:rsidRPr="006F1A03">
        <w:rPr>
          <w:rFonts w:ascii="Arial" w:hAnsi="Arial"/>
          <w:sz w:val="24"/>
          <w:szCs w:val="24"/>
        </w:rPr>
        <w:t xml:space="preserve">they are </w:t>
      </w:r>
      <w:r w:rsidRPr="006F1A03">
        <w:rPr>
          <w:rFonts w:ascii="Arial" w:hAnsi="Arial"/>
          <w:sz w:val="24"/>
          <w:szCs w:val="24"/>
        </w:rPr>
        <w:t xml:space="preserve">providing services to the </w:t>
      </w:r>
      <w:r w:rsidR="005E4364" w:rsidRPr="006F1A03">
        <w:rPr>
          <w:rFonts w:ascii="Arial" w:hAnsi="Arial"/>
          <w:sz w:val="24"/>
          <w:szCs w:val="24"/>
        </w:rPr>
        <w:t>Commissioner</w:t>
      </w:r>
      <w:r w:rsidRPr="006F1A03">
        <w:rPr>
          <w:rFonts w:ascii="Arial" w:hAnsi="Arial"/>
          <w:sz w:val="24"/>
          <w:szCs w:val="24"/>
        </w:rPr>
        <w:t>.</w:t>
      </w:r>
      <w:r w:rsidR="001D58C8" w:rsidRPr="006F1A03">
        <w:rPr>
          <w:rFonts w:ascii="Arial" w:eastAsia="Times New Roman" w:hAnsi="Arial" w:cs="Arial"/>
          <w:color w:val="000000"/>
          <w:sz w:val="24"/>
          <w:szCs w:val="24"/>
        </w:rPr>
        <w:t xml:space="preserve"> The schedules form part of the Agreement and shall have effect as if set out in full in the body of this </w:t>
      </w:r>
      <w:r w:rsidR="00D868BC" w:rsidRPr="006F1A03">
        <w:rPr>
          <w:rFonts w:ascii="Arial" w:eastAsia="Times New Roman" w:hAnsi="Arial" w:cs="Arial"/>
          <w:color w:val="000000"/>
          <w:sz w:val="24"/>
          <w:szCs w:val="24"/>
        </w:rPr>
        <w:t>Agreement.</w:t>
      </w:r>
      <w:r w:rsidR="001D58C8" w:rsidRPr="006F1A03">
        <w:rPr>
          <w:rFonts w:ascii="Arial" w:eastAsia="Times New Roman" w:hAnsi="Arial" w:cs="Arial"/>
          <w:color w:val="000000"/>
          <w:sz w:val="24"/>
          <w:szCs w:val="24"/>
        </w:rPr>
        <w:t xml:space="preserve"> Any reference to this Agreement includes the schedules.</w:t>
      </w:r>
    </w:p>
    <w:p w:rsidR="00FD228F" w:rsidRPr="006F1A03" w:rsidRDefault="00FD228F" w:rsidP="00FD228F">
      <w:pPr>
        <w:autoSpaceDE w:val="0"/>
        <w:autoSpaceDN w:val="0"/>
        <w:adjustRightInd w:val="0"/>
        <w:outlineLvl w:val="0"/>
        <w:rPr>
          <w:rFonts w:ascii="Arial" w:hAnsi="Arial"/>
          <w:b/>
          <w:sz w:val="24"/>
          <w:szCs w:val="24"/>
        </w:rPr>
      </w:pPr>
    </w:p>
    <w:p w:rsidR="00FD228F" w:rsidRPr="006F1A03" w:rsidRDefault="00FD228F" w:rsidP="00FD228F">
      <w:pPr>
        <w:autoSpaceDE w:val="0"/>
        <w:autoSpaceDN w:val="0"/>
        <w:adjustRightInd w:val="0"/>
        <w:outlineLvl w:val="0"/>
        <w:rPr>
          <w:rFonts w:ascii="Arial" w:hAnsi="Arial"/>
          <w:b/>
          <w:sz w:val="28"/>
          <w:szCs w:val="24"/>
        </w:rPr>
      </w:pPr>
      <w:r w:rsidRPr="006F1A03">
        <w:rPr>
          <w:rFonts w:ascii="Arial" w:hAnsi="Arial"/>
          <w:b/>
          <w:sz w:val="28"/>
          <w:szCs w:val="24"/>
        </w:rPr>
        <w:t>3. Service Delivery and Service Requirements</w:t>
      </w:r>
    </w:p>
    <w:p w:rsidR="00FD228F" w:rsidRPr="006F1A03" w:rsidRDefault="00FD228F" w:rsidP="00FD228F">
      <w:pPr>
        <w:autoSpaceDE w:val="0"/>
        <w:autoSpaceDN w:val="0"/>
        <w:adjustRightInd w:val="0"/>
        <w:rPr>
          <w:rFonts w:ascii="Arial" w:hAnsi="Arial"/>
          <w:sz w:val="24"/>
          <w:szCs w:val="24"/>
        </w:rPr>
      </w:pPr>
    </w:p>
    <w:p w:rsidR="00FD228F" w:rsidRPr="006F1A03" w:rsidRDefault="00FD228F" w:rsidP="00FD228F">
      <w:pPr>
        <w:pStyle w:val="Default"/>
        <w:jc w:val="both"/>
        <w:rPr>
          <w:rFonts w:ascii="Arial" w:hAnsi="Arial" w:cs="Arial"/>
        </w:rPr>
      </w:pPr>
      <w:r w:rsidRPr="006F1A03">
        <w:rPr>
          <w:rFonts w:ascii="Arial" w:hAnsi="Arial" w:cs="Arial"/>
        </w:rPr>
        <w:t xml:space="preserve">The following sets out the service delivery and service requirements for </w:t>
      </w:r>
      <w:r w:rsidR="00AB754B" w:rsidRPr="006F1A03">
        <w:rPr>
          <w:rFonts w:ascii="Arial" w:hAnsi="Arial" w:cs="Arial"/>
        </w:rPr>
        <w:t>PAAs</w:t>
      </w:r>
      <w:r w:rsidRPr="006F1A03">
        <w:rPr>
          <w:rFonts w:ascii="Arial" w:hAnsi="Arial" w:cs="Arial"/>
        </w:rPr>
        <w:t>.</w:t>
      </w:r>
    </w:p>
    <w:p w:rsidR="00FD228F" w:rsidRPr="006F1A03" w:rsidRDefault="00FD228F" w:rsidP="00FD228F">
      <w:pPr>
        <w:pStyle w:val="Default"/>
        <w:rPr>
          <w:rFonts w:ascii="Arial" w:hAnsi="Arial" w:cs="Arial"/>
        </w:rPr>
      </w:pPr>
    </w:p>
    <w:p w:rsidR="00FD228F" w:rsidRPr="006F1A03" w:rsidRDefault="00FD228F" w:rsidP="00FD228F">
      <w:pPr>
        <w:pStyle w:val="Default"/>
        <w:rPr>
          <w:rFonts w:ascii="Arial" w:hAnsi="Arial" w:cs="Arial"/>
          <w:color w:val="auto"/>
        </w:rPr>
      </w:pPr>
      <w:proofErr w:type="spellStart"/>
      <w:r w:rsidRPr="006F1A03">
        <w:rPr>
          <w:rFonts w:ascii="Arial" w:hAnsi="Arial" w:cs="Arial"/>
          <w:color w:val="auto"/>
        </w:rPr>
        <w:t>i</w:t>
      </w:r>
      <w:proofErr w:type="spellEnd"/>
      <w:r w:rsidRPr="006F1A03">
        <w:rPr>
          <w:rFonts w:ascii="Arial" w:hAnsi="Arial" w:cs="Arial"/>
          <w:color w:val="auto"/>
        </w:rPr>
        <w:t xml:space="preserve">) </w:t>
      </w:r>
      <w:r w:rsidR="00CE3E0F" w:rsidRPr="006F1A03">
        <w:rPr>
          <w:rFonts w:ascii="Arial" w:hAnsi="Arial" w:cs="Arial"/>
          <w:color w:val="auto"/>
        </w:rPr>
        <w:t xml:space="preserve">The </w:t>
      </w:r>
      <w:r w:rsidR="00AB754B" w:rsidRPr="006F1A03">
        <w:rPr>
          <w:rFonts w:ascii="Arial" w:hAnsi="Arial" w:cs="Arial"/>
          <w:color w:val="auto"/>
        </w:rPr>
        <w:t>PAA</w:t>
      </w:r>
      <w:r w:rsidR="00DD0B26" w:rsidRPr="006F1A03">
        <w:rPr>
          <w:rFonts w:ascii="Arial" w:hAnsi="Arial" w:cs="Arial"/>
          <w:color w:val="auto"/>
        </w:rPr>
        <w:t xml:space="preserve"> will </w:t>
      </w:r>
      <w:r w:rsidR="00343E0E" w:rsidRPr="006F1A03">
        <w:rPr>
          <w:rFonts w:ascii="Arial" w:hAnsi="Arial" w:cs="Arial"/>
          <w:color w:val="auto"/>
        </w:rPr>
        <w:t>fulfil their obligations</w:t>
      </w:r>
      <w:r w:rsidR="00DD0B26" w:rsidRPr="006F1A03">
        <w:rPr>
          <w:rFonts w:ascii="Arial" w:hAnsi="Arial" w:cs="Arial"/>
          <w:color w:val="auto"/>
        </w:rPr>
        <w:t xml:space="preserve"> </w:t>
      </w:r>
      <w:r w:rsidR="00343E0E" w:rsidRPr="006F1A03">
        <w:rPr>
          <w:rFonts w:ascii="Arial" w:hAnsi="Arial" w:cs="Arial"/>
          <w:color w:val="auto"/>
        </w:rPr>
        <w:t>as con</w:t>
      </w:r>
      <w:r w:rsidR="001D58C8" w:rsidRPr="006F1A03">
        <w:rPr>
          <w:rFonts w:ascii="Arial" w:hAnsi="Arial" w:cs="Arial"/>
          <w:color w:val="auto"/>
        </w:rPr>
        <w:t xml:space="preserve">sultants </w:t>
      </w:r>
      <w:r w:rsidR="00343E0E" w:rsidRPr="006F1A03">
        <w:rPr>
          <w:rFonts w:ascii="Arial" w:hAnsi="Arial" w:cs="Arial"/>
          <w:color w:val="auto"/>
        </w:rPr>
        <w:t xml:space="preserve">under this agreement </w:t>
      </w:r>
      <w:r w:rsidR="00DD0B26" w:rsidRPr="006F1A03">
        <w:rPr>
          <w:rFonts w:ascii="Arial" w:hAnsi="Arial" w:cs="Arial"/>
          <w:color w:val="auto"/>
        </w:rPr>
        <w:t xml:space="preserve">in a manner which is </w:t>
      </w:r>
      <w:r w:rsidR="00343E0E" w:rsidRPr="006F1A03">
        <w:rPr>
          <w:rFonts w:ascii="Arial" w:hAnsi="Arial" w:cs="Arial"/>
          <w:color w:val="auto"/>
        </w:rPr>
        <w:t xml:space="preserve">in </w:t>
      </w:r>
      <w:r w:rsidR="00DD0B26" w:rsidRPr="006F1A03">
        <w:rPr>
          <w:rFonts w:ascii="Arial" w:hAnsi="Arial" w:cs="Arial"/>
          <w:color w:val="auto"/>
        </w:rPr>
        <w:t>accordance</w:t>
      </w:r>
      <w:r w:rsidRPr="006F1A03">
        <w:rPr>
          <w:rFonts w:ascii="Arial" w:hAnsi="Arial" w:cs="Arial"/>
          <w:color w:val="auto"/>
        </w:rPr>
        <w:t xml:space="preserve"> </w:t>
      </w:r>
      <w:r w:rsidR="00DD0B26" w:rsidRPr="006F1A03">
        <w:rPr>
          <w:rFonts w:ascii="Arial" w:hAnsi="Arial" w:cs="Arial"/>
          <w:color w:val="auto"/>
        </w:rPr>
        <w:t xml:space="preserve">with </w:t>
      </w:r>
      <w:r w:rsidRPr="006F1A03">
        <w:rPr>
          <w:rFonts w:ascii="Arial" w:hAnsi="Arial" w:cs="Arial"/>
          <w:color w:val="auto"/>
        </w:rPr>
        <w:t xml:space="preserve">the policies of the </w:t>
      </w:r>
      <w:r w:rsidR="00FE3F84" w:rsidRPr="006F1A03">
        <w:rPr>
          <w:rFonts w:ascii="Arial" w:hAnsi="Arial" w:cs="Arial"/>
          <w:color w:val="auto"/>
        </w:rPr>
        <w:t>Commissioner</w:t>
      </w:r>
      <w:r w:rsidRPr="006F1A03">
        <w:rPr>
          <w:rFonts w:ascii="Arial" w:hAnsi="Arial" w:cs="Arial"/>
          <w:color w:val="auto"/>
        </w:rPr>
        <w:t xml:space="preserve">, or </w:t>
      </w:r>
      <w:r w:rsidR="00DD0B26" w:rsidRPr="006F1A03">
        <w:rPr>
          <w:rFonts w:ascii="Arial" w:hAnsi="Arial" w:cs="Arial"/>
          <w:color w:val="auto"/>
        </w:rPr>
        <w:t>be able to demonstrate that they</w:t>
      </w:r>
      <w:r w:rsidRPr="006F1A03">
        <w:rPr>
          <w:rFonts w:ascii="Arial" w:hAnsi="Arial" w:cs="Arial"/>
          <w:color w:val="auto"/>
        </w:rPr>
        <w:t xml:space="preserve"> have </w:t>
      </w:r>
      <w:r w:rsidR="00174E27" w:rsidRPr="006F1A03">
        <w:rPr>
          <w:rFonts w:ascii="Arial" w:hAnsi="Arial" w:cs="Arial"/>
          <w:color w:val="auto"/>
        </w:rPr>
        <w:t>comparable</w:t>
      </w:r>
      <w:r w:rsidRPr="006F1A03">
        <w:rPr>
          <w:rFonts w:ascii="Arial" w:hAnsi="Arial" w:cs="Arial"/>
          <w:color w:val="auto"/>
        </w:rPr>
        <w:t xml:space="preserve"> policies</w:t>
      </w:r>
      <w:r w:rsidR="00174E27">
        <w:rPr>
          <w:rFonts w:ascii="Arial" w:hAnsi="Arial" w:cs="Arial"/>
          <w:color w:val="auto"/>
        </w:rPr>
        <w:t>,</w:t>
      </w:r>
      <w:r w:rsidRPr="006F1A03">
        <w:rPr>
          <w:rFonts w:ascii="Arial" w:hAnsi="Arial" w:cs="Arial"/>
          <w:color w:val="auto"/>
        </w:rPr>
        <w:t xml:space="preserve"> </w:t>
      </w:r>
      <w:r w:rsidR="00174E27">
        <w:rPr>
          <w:rFonts w:ascii="Arial" w:hAnsi="Arial" w:cs="Arial"/>
          <w:color w:val="auto"/>
        </w:rPr>
        <w:t xml:space="preserve">appropriate to their </w:t>
      </w:r>
      <w:r w:rsidR="00CE3E0F" w:rsidRPr="006F1A03">
        <w:rPr>
          <w:rFonts w:ascii="Arial" w:hAnsi="Arial" w:cs="Arial"/>
          <w:color w:val="auto"/>
        </w:rPr>
        <w:t>own business structure</w:t>
      </w:r>
      <w:r w:rsidR="00174E27">
        <w:rPr>
          <w:rFonts w:ascii="Arial" w:hAnsi="Arial" w:cs="Arial"/>
          <w:color w:val="auto"/>
        </w:rPr>
        <w:t>,</w:t>
      </w:r>
      <w:r w:rsidR="00CE3E0F" w:rsidRPr="006F1A03">
        <w:rPr>
          <w:rFonts w:ascii="Arial" w:hAnsi="Arial" w:cs="Arial"/>
          <w:color w:val="auto"/>
        </w:rPr>
        <w:t xml:space="preserve"> </w:t>
      </w:r>
      <w:r w:rsidRPr="006F1A03">
        <w:rPr>
          <w:rFonts w:ascii="Arial" w:hAnsi="Arial" w:cs="Arial"/>
          <w:color w:val="auto"/>
        </w:rPr>
        <w:t xml:space="preserve">that are </w:t>
      </w:r>
      <w:r w:rsidR="00DD0B26" w:rsidRPr="006F1A03">
        <w:rPr>
          <w:rFonts w:ascii="Arial" w:hAnsi="Arial" w:cs="Arial"/>
          <w:color w:val="auto"/>
        </w:rPr>
        <w:t xml:space="preserve">acceptable </w:t>
      </w:r>
      <w:r w:rsidRPr="006F1A03">
        <w:rPr>
          <w:rFonts w:ascii="Arial" w:hAnsi="Arial" w:cs="Arial"/>
          <w:color w:val="auto"/>
        </w:rPr>
        <w:t>to the C</w:t>
      </w:r>
      <w:r w:rsidR="00FE3F84" w:rsidRPr="006F1A03">
        <w:rPr>
          <w:rFonts w:ascii="Arial" w:hAnsi="Arial" w:cs="Arial"/>
          <w:color w:val="auto"/>
        </w:rPr>
        <w:t>ommissioner</w:t>
      </w:r>
      <w:r w:rsidR="00DD0B26" w:rsidRPr="006F1A03">
        <w:rPr>
          <w:rFonts w:ascii="Arial" w:hAnsi="Arial" w:cs="Arial"/>
          <w:color w:val="auto"/>
        </w:rPr>
        <w:t xml:space="preserve">. </w:t>
      </w:r>
      <w:r w:rsidR="00CE3E0F" w:rsidRPr="006F1A03">
        <w:rPr>
          <w:rFonts w:ascii="Arial" w:hAnsi="Arial" w:cs="Arial"/>
          <w:color w:val="auto"/>
        </w:rPr>
        <w:t xml:space="preserve">The </w:t>
      </w:r>
      <w:r w:rsidR="00AB754B" w:rsidRPr="006F1A03">
        <w:rPr>
          <w:rFonts w:ascii="Arial" w:hAnsi="Arial" w:cs="Arial"/>
          <w:color w:val="auto"/>
        </w:rPr>
        <w:t>PAA</w:t>
      </w:r>
      <w:r w:rsidR="00DD0B26" w:rsidRPr="006F1A03">
        <w:rPr>
          <w:rFonts w:ascii="Arial" w:hAnsi="Arial" w:cs="Arial"/>
          <w:color w:val="auto"/>
        </w:rPr>
        <w:t xml:space="preserve"> will</w:t>
      </w:r>
      <w:r w:rsidRPr="006F1A03">
        <w:rPr>
          <w:rFonts w:ascii="Arial" w:hAnsi="Arial" w:cs="Arial"/>
          <w:color w:val="auto"/>
        </w:rPr>
        <w:t xml:space="preserve"> </w:t>
      </w:r>
      <w:r w:rsidR="00DD0B26" w:rsidRPr="006F1A03">
        <w:rPr>
          <w:rFonts w:ascii="Arial" w:hAnsi="Arial" w:cs="Arial"/>
          <w:color w:val="auto"/>
        </w:rPr>
        <w:t>demons</w:t>
      </w:r>
      <w:r w:rsidR="00B647EE" w:rsidRPr="006F1A03">
        <w:rPr>
          <w:rFonts w:ascii="Arial" w:hAnsi="Arial" w:cs="Arial"/>
          <w:color w:val="auto"/>
        </w:rPr>
        <w:t>tr</w:t>
      </w:r>
      <w:r w:rsidR="00DD0B26" w:rsidRPr="006F1A03">
        <w:rPr>
          <w:rFonts w:ascii="Arial" w:hAnsi="Arial" w:cs="Arial"/>
          <w:color w:val="auto"/>
        </w:rPr>
        <w:t xml:space="preserve">ate </w:t>
      </w:r>
      <w:r w:rsidRPr="006F1A03">
        <w:rPr>
          <w:rFonts w:ascii="Arial" w:hAnsi="Arial" w:cs="Arial"/>
          <w:color w:val="auto"/>
        </w:rPr>
        <w:t>the highest standards of practice and probity when undertaking their work. For reference, the particular policies of the C</w:t>
      </w:r>
      <w:r w:rsidR="00FE3F84" w:rsidRPr="006F1A03">
        <w:rPr>
          <w:rFonts w:ascii="Arial" w:hAnsi="Arial" w:cs="Arial"/>
          <w:color w:val="auto"/>
        </w:rPr>
        <w:t>ommissioner</w:t>
      </w:r>
      <w:r w:rsidRPr="006F1A03">
        <w:rPr>
          <w:rFonts w:ascii="Arial" w:hAnsi="Arial" w:cs="Arial"/>
          <w:color w:val="auto"/>
        </w:rPr>
        <w:t xml:space="preserve"> that set out these expectations are included in the following documents (copies </w:t>
      </w:r>
      <w:r w:rsidR="00FE3F84" w:rsidRPr="006F1A03">
        <w:rPr>
          <w:rFonts w:ascii="Arial" w:hAnsi="Arial" w:cs="Arial"/>
          <w:color w:val="auto"/>
        </w:rPr>
        <w:t xml:space="preserve">are available to download from the Commissioner’s website and </w:t>
      </w:r>
      <w:r w:rsidRPr="006F1A03">
        <w:rPr>
          <w:rFonts w:ascii="Arial" w:hAnsi="Arial" w:cs="Arial"/>
          <w:color w:val="auto"/>
        </w:rPr>
        <w:t xml:space="preserve">can </w:t>
      </w:r>
      <w:r w:rsidR="00FE3F84" w:rsidRPr="006F1A03">
        <w:rPr>
          <w:rFonts w:ascii="Arial" w:hAnsi="Arial" w:cs="Arial"/>
          <w:color w:val="auto"/>
        </w:rPr>
        <w:t xml:space="preserve">also </w:t>
      </w:r>
      <w:r w:rsidRPr="006F1A03">
        <w:rPr>
          <w:rFonts w:ascii="Arial" w:hAnsi="Arial" w:cs="Arial"/>
          <w:color w:val="auto"/>
        </w:rPr>
        <w:t>be provided on request):</w:t>
      </w:r>
    </w:p>
    <w:p w:rsidR="00FD228F" w:rsidRPr="006F1A03" w:rsidRDefault="00FD228F" w:rsidP="00FD228F">
      <w:pPr>
        <w:pStyle w:val="Default"/>
        <w:rPr>
          <w:rFonts w:ascii="Arial" w:hAnsi="Arial" w:cs="Arial"/>
          <w:color w:val="auto"/>
        </w:rPr>
      </w:pPr>
    </w:p>
    <w:p w:rsidR="00FD228F" w:rsidRPr="006F1A03" w:rsidRDefault="00FD228F" w:rsidP="00030D73">
      <w:pPr>
        <w:pStyle w:val="Default"/>
        <w:numPr>
          <w:ilvl w:val="0"/>
          <w:numId w:val="3"/>
        </w:numPr>
        <w:jc w:val="both"/>
        <w:rPr>
          <w:rFonts w:ascii="Arial" w:hAnsi="Arial" w:cs="Arial"/>
          <w:color w:val="auto"/>
        </w:rPr>
      </w:pPr>
      <w:r w:rsidRPr="006F1A03">
        <w:rPr>
          <w:rFonts w:ascii="Arial" w:hAnsi="Arial" w:cs="Arial"/>
          <w:color w:val="auto"/>
        </w:rPr>
        <w:t>Equal Opportunities Policy</w:t>
      </w:r>
    </w:p>
    <w:p w:rsidR="00FD228F" w:rsidRPr="006F1A03" w:rsidRDefault="00FD228F" w:rsidP="00030D73">
      <w:pPr>
        <w:pStyle w:val="Default"/>
        <w:numPr>
          <w:ilvl w:val="0"/>
          <w:numId w:val="3"/>
        </w:numPr>
        <w:jc w:val="both"/>
        <w:rPr>
          <w:rFonts w:ascii="Arial" w:hAnsi="Arial" w:cs="Arial"/>
          <w:color w:val="auto"/>
        </w:rPr>
      </w:pPr>
      <w:r w:rsidRPr="006F1A03">
        <w:rPr>
          <w:rFonts w:ascii="Arial" w:hAnsi="Arial" w:cs="Arial"/>
          <w:color w:val="auto"/>
        </w:rPr>
        <w:t>Code of Conduct</w:t>
      </w:r>
      <w:r w:rsidR="00B647EE" w:rsidRPr="006F1A03">
        <w:rPr>
          <w:rFonts w:ascii="Arial" w:hAnsi="Arial" w:cs="Arial"/>
        </w:rPr>
        <w:t xml:space="preserve"> </w:t>
      </w:r>
    </w:p>
    <w:p w:rsidR="00FD228F" w:rsidRPr="006F1A03" w:rsidRDefault="00FD228F" w:rsidP="00030D73">
      <w:pPr>
        <w:pStyle w:val="Default"/>
        <w:numPr>
          <w:ilvl w:val="0"/>
          <w:numId w:val="3"/>
        </w:numPr>
        <w:jc w:val="both"/>
        <w:rPr>
          <w:rFonts w:ascii="Arial" w:hAnsi="Arial" w:cs="Arial"/>
          <w:color w:val="auto"/>
        </w:rPr>
      </w:pPr>
      <w:r w:rsidRPr="006F1A03">
        <w:rPr>
          <w:rFonts w:ascii="Arial" w:hAnsi="Arial" w:cs="Arial"/>
          <w:color w:val="auto"/>
        </w:rPr>
        <w:t>Confidentiality Policy</w:t>
      </w:r>
    </w:p>
    <w:p w:rsidR="00FD228F" w:rsidRPr="006F1A03" w:rsidRDefault="00FD228F" w:rsidP="00030D73">
      <w:pPr>
        <w:pStyle w:val="Default"/>
        <w:numPr>
          <w:ilvl w:val="0"/>
          <w:numId w:val="3"/>
        </w:numPr>
        <w:jc w:val="both"/>
        <w:rPr>
          <w:rFonts w:ascii="Arial" w:hAnsi="Arial" w:cs="Arial"/>
          <w:color w:val="auto"/>
        </w:rPr>
      </w:pPr>
      <w:r w:rsidRPr="006F1A03">
        <w:rPr>
          <w:rFonts w:ascii="Arial" w:hAnsi="Arial" w:cs="Arial"/>
          <w:color w:val="auto"/>
        </w:rPr>
        <w:t>Data Protection Policy</w:t>
      </w:r>
    </w:p>
    <w:p w:rsidR="00174E27" w:rsidRPr="006F1A03" w:rsidRDefault="00174E27" w:rsidP="00030D73">
      <w:pPr>
        <w:pStyle w:val="Default"/>
        <w:numPr>
          <w:ilvl w:val="0"/>
          <w:numId w:val="3"/>
        </w:numPr>
        <w:jc w:val="both"/>
        <w:rPr>
          <w:rFonts w:ascii="Arial" w:hAnsi="Arial" w:cs="Arial"/>
          <w:color w:val="auto"/>
        </w:rPr>
      </w:pPr>
      <w:r>
        <w:rPr>
          <w:rFonts w:ascii="Arial" w:hAnsi="Arial" w:cs="Arial"/>
          <w:color w:val="auto"/>
        </w:rPr>
        <w:t>Information Security Policy</w:t>
      </w:r>
    </w:p>
    <w:p w:rsidR="00FD228F" w:rsidRPr="006F1A03" w:rsidRDefault="00FD228F" w:rsidP="00FD228F">
      <w:pPr>
        <w:pStyle w:val="Default"/>
        <w:jc w:val="both"/>
        <w:rPr>
          <w:rFonts w:ascii="Arial" w:hAnsi="Arial" w:cs="Arial"/>
          <w:color w:val="auto"/>
        </w:rPr>
      </w:pPr>
    </w:p>
    <w:p w:rsidR="00174E27" w:rsidRPr="00174E27" w:rsidRDefault="00CE3E0F" w:rsidP="005110C0">
      <w:pPr>
        <w:pStyle w:val="Default"/>
        <w:jc w:val="both"/>
        <w:rPr>
          <w:rFonts w:ascii="Arial" w:hAnsi="Arial" w:cs="Arial"/>
          <w:color w:val="auto"/>
        </w:rPr>
      </w:pPr>
      <w:r w:rsidRPr="00174E27">
        <w:rPr>
          <w:rFonts w:ascii="Arial" w:hAnsi="Arial" w:cs="Arial"/>
        </w:rPr>
        <w:t xml:space="preserve">To comply with the Commissioner’s Code of Conduct the PAA must complete and submit to the Commissioner a declaration of interests form. The </w:t>
      </w:r>
      <w:r w:rsidR="00096223">
        <w:rPr>
          <w:rFonts w:ascii="Arial" w:hAnsi="Arial" w:cs="Arial"/>
        </w:rPr>
        <w:t>PAA</w:t>
      </w:r>
      <w:r w:rsidRPr="00174E27">
        <w:rPr>
          <w:rFonts w:ascii="Arial" w:hAnsi="Arial" w:cs="Arial"/>
        </w:rPr>
        <w:t xml:space="preserve"> is responsible for advising the Commissioner of any relevant changes to their interests</w:t>
      </w:r>
      <w:r w:rsidR="006F1A03" w:rsidRPr="00174E27">
        <w:rPr>
          <w:rFonts w:ascii="Arial" w:hAnsi="Arial" w:cs="Arial"/>
        </w:rPr>
        <w:t>.</w:t>
      </w:r>
      <w:r w:rsidR="00174E27" w:rsidRPr="00174E27">
        <w:rPr>
          <w:rFonts w:ascii="Arial" w:hAnsi="Arial" w:cs="Arial"/>
        </w:rPr>
        <w:t xml:space="preserve"> PAAs are also expected to comply with the </w:t>
      </w:r>
      <w:r w:rsidR="00174E27" w:rsidRPr="00174E27">
        <w:rPr>
          <w:rFonts w:ascii="Arial" w:hAnsi="Arial" w:cs="Arial"/>
          <w:color w:val="auto"/>
        </w:rPr>
        <w:t>Out of Pocket Expenses Policy and the Charging and Travelling Time Policy for Advisers</w:t>
      </w:r>
      <w:r w:rsidR="00174E27">
        <w:rPr>
          <w:rFonts w:ascii="Arial" w:hAnsi="Arial" w:cs="Arial"/>
          <w:color w:val="auto"/>
        </w:rPr>
        <w:t>.</w:t>
      </w:r>
    </w:p>
    <w:p w:rsidR="00CE3E0F" w:rsidRPr="006F1A03" w:rsidRDefault="00CE3E0F" w:rsidP="00FD228F">
      <w:pPr>
        <w:pStyle w:val="Default"/>
        <w:jc w:val="both"/>
        <w:rPr>
          <w:rFonts w:ascii="Arial" w:hAnsi="Arial" w:cs="Arial"/>
        </w:rPr>
      </w:pPr>
    </w:p>
    <w:p w:rsidR="005E4364" w:rsidRPr="006F1A03" w:rsidRDefault="005E4364" w:rsidP="00FD228F">
      <w:pPr>
        <w:pStyle w:val="Default"/>
        <w:jc w:val="both"/>
        <w:rPr>
          <w:rFonts w:ascii="Arial" w:hAnsi="Arial" w:cs="Arial"/>
          <w:color w:val="auto"/>
        </w:rPr>
      </w:pPr>
      <w:r w:rsidRPr="006F1A03">
        <w:rPr>
          <w:rFonts w:ascii="Arial" w:hAnsi="Arial" w:cs="Arial"/>
          <w:color w:val="auto"/>
        </w:rPr>
        <w:t>In re</w:t>
      </w:r>
      <w:r w:rsidR="001D58C8" w:rsidRPr="006F1A03">
        <w:rPr>
          <w:rFonts w:ascii="Arial" w:hAnsi="Arial" w:cs="Arial"/>
          <w:color w:val="auto"/>
        </w:rPr>
        <w:t xml:space="preserve">lation to </w:t>
      </w:r>
      <w:r w:rsidRPr="006F1A03">
        <w:rPr>
          <w:rFonts w:ascii="Arial" w:hAnsi="Arial" w:cs="Arial"/>
          <w:color w:val="auto"/>
        </w:rPr>
        <w:t xml:space="preserve">Data Protection, </w:t>
      </w:r>
      <w:r w:rsidR="00CE3E0F" w:rsidRPr="006F1A03">
        <w:rPr>
          <w:rFonts w:ascii="Arial" w:hAnsi="Arial" w:cs="Arial"/>
          <w:color w:val="auto"/>
        </w:rPr>
        <w:t xml:space="preserve">the </w:t>
      </w:r>
      <w:r w:rsidR="00AB754B" w:rsidRPr="006F1A03">
        <w:rPr>
          <w:rFonts w:ascii="Arial" w:hAnsi="Arial" w:cs="Arial"/>
          <w:color w:val="auto"/>
        </w:rPr>
        <w:t>PAA</w:t>
      </w:r>
      <w:r w:rsidR="00401BEC" w:rsidRPr="006F1A03">
        <w:rPr>
          <w:rFonts w:ascii="Arial" w:hAnsi="Arial" w:cs="Arial"/>
          <w:color w:val="auto"/>
        </w:rPr>
        <w:t xml:space="preserve"> </w:t>
      </w:r>
      <w:r w:rsidR="00C065B5" w:rsidRPr="006F1A03">
        <w:rPr>
          <w:rFonts w:ascii="Arial" w:hAnsi="Arial" w:cs="Arial"/>
          <w:color w:val="auto"/>
        </w:rPr>
        <w:t>will</w:t>
      </w:r>
      <w:r w:rsidR="00401BEC" w:rsidRPr="006F1A03">
        <w:rPr>
          <w:rFonts w:ascii="Arial" w:hAnsi="Arial" w:cs="Arial"/>
          <w:color w:val="auto"/>
        </w:rPr>
        <w:t xml:space="preserve"> comply</w:t>
      </w:r>
      <w:r w:rsidR="00C065B5" w:rsidRPr="006F1A03">
        <w:rPr>
          <w:rFonts w:ascii="Arial" w:hAnsi="Arial" w:cs="Arial"/>
          <w:color w:val="auto"/>
        </w:rPr>
        <w:t xml:space="preserve"> with the provisions</w:t>
      </w:r>
      <w:r w:rsidR="00401BEC" w:rsidRPr="006F1A03">
        <w:rPr>
          <w:rFonts w:ascii="Arial" w:hAnsi="Arial" w:cs="Arial"/>
          <w:color w:val="auto"/>
        </w:rPr>
        <w:t xml:space="preserve"> set out in </w:t>
      </w:r>
      <w:r w:rsidR="006D3D5A" w:rsidRPr="006F1A03">
        <w:rPr>
          <w:rFonts w:ascii="Arial" w:hAnsi="Arial" w:cs="Arial"/>
          <w:color w:val="auto"/>
        </w:rPr>
        <w:t>Annexe</w:t>
      </w:r>
      <w:r w:rsidR="00401BEC" w:rsidRPr="006F1A03">
        <w:rPr>
          <w:rFonts w:ascii="Arial" w:hAnsi="Arial" w:cs="Arial"/>
          <w:color w:val="auto"/>
        </w:rPr>
        <w:t xml:space="preserve"> three and Schedule</w:t>
      </w:r>
      <w:r w:rsidR="00D868BC" w:rsidRPr="006F1A03">
        <w:rPr>
          <w:rFonts w:ascii="Arial" w:hAnsi="Arial" w:cs="Arial"/>
          <w:color w:val="auto"/>
        </w:rPr>
        <w:t>s</w:t>
      </w:r>
      <w:r w:rsidR="00401BEC" w:rsidRPr="006F1A03">
        <w:rPr>
          <w:rFonts w:ascii="Arial" w:hAnsi="Arial" w:cs="Arial"/>
          <w:color w:val="auto"/>
        </w:rPr>
        <w:t xml:space="preserve"> </w:t>
      </w:r>
      <w:r w:rsidR="00D868BC" w:rsidRPr="006F1A03">
        <w:rPr>
          <w:rFonts w:ascii="Arial" w:hAnsi="Arial" w:cs="Arial"/>
          <w:color w:val="auto"/>
        </w:rPr>
        <w:t>One and Tw</w:t>
      </w:r>
      <w:r w:rsidR="0037626D" w:rsidRPr="006F1A03">
        <w:rPr>
          <w:rFonts w:ascii="Arial" w:hAnsi="Arial" w:cs="Arial"/>
          <w:color w:val="auto"/>
        </w:rPr>
        <w:t>o</w:t>
      </w:r>
      <w:r w:rsidR="00D868BC" w:rsidRPr="006F1A03">
        <w:rPr>
          <w:rFonts w:ascii="Arial" w:hAnsi="Arial" w:cs="Arial"/>
          <w:color w:val="auto"/>
        </w:rPr>
        <w:t xml:space="preserve"> </w:t>
      </w:r>
      <w:r w:rsidR="00401BEC" w:rsidRPr="006F1A03">
        <w:rPr>
          <w:rFonts w:ascii="Arial" w:hAnsi="Arial" w:cs="Arial"/>
          <w:color w:val="auto"/>
        </w:rPr>
        <w:t>of this agreement.</w:t>
      </w:r>
      <w:r w:rsidRPr="006F1A03">
        <w:rPr>
          <w:rFonts w:ascii="Arial" w:hAnsi="Arial" w:cs="Arial"/>
          <w:color w:val="auto"/>
        </w:rPr>
        <w:t xml:space="preserve"> </w:t>
      </w:r>
    </w:p>
    <w:p w:rsidR="005E4364" w:rsidRPr="006F1A03" w:rsidRDefault="005E4364" w:rsidP="00FD228F">
      <w:pPr>
        <w:pStyle w:val="Default"/>
        <w:jc w:val="both"/>
        <w:rPr>
          <w:rFonts w:ascii="Arial" w:hAnsi="Arial" w:cs="Arial"/>
          <w:color w:val="auto"/>
        </w:rPr>
      </w:pPr>
    </w:p>
    <w:p w:rsidR="00FD228F" w:rsidRPr="006F1A03" w:rsidRDefault="00CE3E0F" w:rsidP="00FD228F">
      <w:pPr>
        <w:pStyle w:val="Default"/>
        <w:jc w:val="both"/>
        <w:rPr>
          <w:rFonts w:ascii="Arial" w:hAnsi="Arial" w:cs="Arial"/>
          <w:color w:val="auto"/>
        </w:rPr>
      </w:pPr>
      <w:r w:rsidRPr="006F1A03">
        <w:rPr>
          <w:rFonts w:ascii="Arial" w:hAnsi="Arial" w:cs="Arial"/>
          <w:color w:val="auto"/>
        </w:rPr>
        <w:t xml:space="preserve">The </w:t>
      </w:r>
      <w:r w:rsidR="00AB754B" w:rsidRPr="006F1A03">
        <w:rPr>
          <w:rFonts w:ascii="Arial" w:hAnsi="Arial" w:cs="Arial"/>
          <w:color w:val="auto"/>
        </w:rPr>
        <w:t>PAA</w:t>
      </w:r>
      <w:r w:rsidR="00096223">
        <w:rPr>
          <w:rFonts w:ascii="Arial" w:hAnsi="Arial" w:cs="Arial"/>
          <w:color w:val="auto"/>
        </w:rPr>
        <w:t>,</w:t>
      </w:r>
      <w:r w:rsidR="00FD228F" w:rsidRPr="006F1A03">
        <w:rPr>
          <w:rFonts w:ascii="Arial" w:hAnsi="Arial" w:cs="Arial"/>
          <w:color w:val="auto"/>
        </w:rPr>
        <w:t xml:space="preserve"> during the period of their appointment with the </w:t>
      </w:r>
      <w:r w:rsidR="00FE3F84" w:rsidRPr="006F1A03">
        <w:rPr>
          <w:rFonts w:ascii="Arial" w:hAnsi="Arial" w:cs="Arial"/>
          <w:color w:val="auto"/>
        </w:rPr>
        <w:t>Commissioner</w:t>
      </w:r>
      <w:r w:rsidR="00FD228F" w:rsidRPr="006F1A03">
        <w:rPr>
          <w:rFonts w:ascii="Arial" w:hAnsi="Arial" w:cs="Arial"/>
          <w:color w:val="auto"/>
        </w:rPr>
        <w:t xml:space="preserve">, </w:t>
      </w:r>
      <w:r w:rsidRPr="006F1A03">
        <w:rPr>
          <w:rFonts w:ascii="Arial" w:hAnsi="Arial" w:cs="Arial"/>
          <w:color w:val="auto"/>
        </w:rPr>
        <w:t>is</w:t>
      </w:r>
      <w:r w:rsidR="0037626D" w:rsidRPr="006F1A03">
        <w:rPr>
          <w:rFonts w:ascii="Arial" w:hAnsi="Arial" w:cs="Arial"/>
          <w:color w:val="auto"/>
        </w:rPr>
        <w:t xml:space="preserve"> </w:t>
      </w:r>
      <w:r w:rsidRPr="006F1A03">
        <w:rPr>
          <w:rFonts w:ascii="Arial" w:hAnsi="Arial" w:cs="Arial"/>
          <w:color w:val="auto"/>
        </w:rPr>
        <w:t>no</w:t>
      </w:r>
      <w:r w:rsidR="00FD228F" w:rsidRPr="006F1A03">
        <w:rPr>
          <w:rFonts w:ascii="Arial" w:hAnsi="Arial" w:cs="Arial"/>
          <w:color w:val="auto"/>
        </w:rPr>
        <w:t>t permitted to provide oversight of unregulated appointment rounds in Scotland</w:t>
      </w:r>
      <w:r w:rsidR="009C7D96">
        <w:rPr>
          <w:rFonts w:ascii="Arial" w:hAnsi="Arial" w:cs="Arial"/>
          <w:color w:val="auto"/>
        </w:rPr>
        <w:t xml:space="preserve"> and nor may they serve as a councillor or board member of any board listed in schedule 3 of the </w:t>
      </w:r>
      <w:hyperlink r:id="rId10" w:tgtFrame="_blank" w:history="1">
        <w:r w:rsidR="009C7D96" w:rsidRPr="009C7D96">
          <w:rPr>
            <w:rStyle w:val="Hyperlink"/>
            <w:rFonts w:ascii="Arial" w:hAnsi="Arial" w:cs="Arial"/>
            <w:bCs/>
            <w:color w:val="00A19A"/>
          </w:rPr>
          <w:t>Ethical Standards in Public Life etc. (Scotland) Act 2000</w:t>
        </w:r>
      </w:hyperlink>
      <w:r w:rsidR="00FD228F" w:rsidRPr="006F1A03">
        <w:rPr>
          <w:rFonts w:ascii="Arial" w:hAnsi="Arial" w:cs="Arial"/>
          <w:color w:val="auto"/>
        </w:rPr>
        <w:t xml:space="preserve">. The required additional standards of anticipated conduct, and behaviours to be displayed by </w:t>
      </w:r>
      <w:r w:rsidRPr="006F1A03">
        <w:rPr>
          <w:rFonts w:ascii="Arial" w:hAnsi="Arial" w:cs="Arial"/>
          <w:color w:val="auto"/>
        </w:rPr>
        <w:t xml:space="preserve">the </w:t>
      </w:r>
      <w:r w:rsidR="00AB754B" w:rsidRPr="006F1A03">
        <w:rPr>
          <w:rFonts w:ascii="Arial" w:hAnsi="Arial" w:cs="Arial"/>
          <w:color w:val="auto"/>
        </w:rPr>
        <w:t>PAA</w:t>
      </w:r>
      <w:r w:rsidR="00FD228F" w:rsidRPr="006F1A03">
        <w:rPr>
          <w:rFonts w:ascii="Arial" w:hAnsi="Arial" w:cs="Arial"/>
          <w:color w:val="auto"/>
        </w:rPr>
        <w:t xml:space="preserve"> whilst overseeing public appointment activity, are set out in </w:t>
      </w:r>
      <w:r w:rsidR="0080619E">
        <w:rPr>
          <w:rFonts w:ascii="Arial" w:hAnsi="Arial" w:cs="Arial"/>
          <w:color w:val="auto"/>
        </w:rPr>
        <w:t xml:space="preserve">the Annexes </w:t>
      </w:r>
      <w:r w:rsidR="00FE3F84" w:rsidRPr="006F1A03">
        <w:rPr>
          <w:rFonts w:ascii="Arial" w:hAnsi="Arial" w:cs="Arial"/>
          <w:color w:val="auto"/>
        </w:rPr>
        <w:t>to this agreement</w:t>
      </w:r>
      <w:r w:rsidR="00FD228F" w:rsidRPr="006F1A03">
        <w:rPr>
          <w:rFonts w:ascii="Arial" w:hAnsi="Arial" w:cs="Arial"/>
          <w:color w:val="auto"/>
        </w:rPr>
        <w:t>.</w:t>
      </w:r>
    </w:p>
    <w:p w:rsidR="00FD228F" w:rsidRPr="006F1A03" w:rsidRDefault="00FD228F" w:rsidP="00FD228F">
      <w:pPr>
        <w:pStyle w:val="Default"/>
        <w:jc w:val="both"/>
        <w:rPr>
          <w:rFonts w:ascii="Arial" w:hAnsi="Arial" w:cs="Arial"/>
          <w:color w:val="auto"/>
        </w:rPr>
      </w:pPr>
    </w:p>
    <w:p w:rsidR="00FD228F" w:rsidRPr="006F1A03" w:rsidRDefault="00FD228F" w:rsidP="00FD228F">
      <w:pPr>
        <w:pStyle w:val="Default"/>
        <w:jc w:val="both"/>
        <w:rPr>
          <w:rFonts w:ascii="Arial" w:hAnsi="Arial" w:cs="Arial"/>
        </w:rPr>
      </w:pPr>
      <w:r w:rsidRPr="006F1A03">
        <w:rPr>
          <w:rFonts w:ascii="Arial" w:hAnsi="Arial" w:cs="Arial"/>
          <w:color w:val="auto"/>
        </w:rPr>
        <w:t xml:space="preserve">ii) </w:t>
      </w:r>
      <w:r w:rsidR="00CE3E0F" w:rsidRPr="006F1A03">
        <w:rPr>
          <w:rFonts w:ascii="Arial" w:hAnsi="Arial" w:cs="Arial"/>
        </w:rPr>
        <w:t xml:space="preserve">The </w:t>
      </w:r>
      <w:r w:rsidR="00AB754B" w:rsidRPr="006F1A03">
        <w:rPr>
          <w:rFonts w:ascii="Arial" w:hAnsi="Arial" w:cs="Arial"/>
        </w:rPr>
        <w:t>PAA</w:t>
      </w:r>
      <w:r w:rsidRPr="006F1A03">
        <w:rPr>
          <w:rFonts w:ascii="Arial" w:hAnsi="Arial" w:cs="Arial"/>
        </w:rPr>
        <w:t xml:space="preserve"> </w:t>
      </w:r>
      <w:r w:rsidR="00CE3E0F" w:rsidRPr="006F1A03">
        <w:rPr>
          <w:rFonts w:ascii="Arial" w:hAnsi="Arial" w:cs="Arial"/>
        </w:rPr>
        <w:t>is</w:t>
      </w:r>
      <w:r w:rsidRPr="006F1A03">
        <w:rPr>
          <w:rFonts w:ascii="Arial" w:hAnsi="Arial" w:cs="Arial"/>
        </w:rPr>
        <w:t xml:space="preserve"> required to keep up to date with developments in the field of public appointments. The C</w:t>
      </w:r>
      <w:r w:rsidR="00FE3F84" w:rsidRPr="006F1A03">
        <w:rPr>
          <w:rFonts w:ascii="Arial" w:hAnsi="Arial" w:cs="Arial"/>
        </w:rPr>
        <w:t>ommissioner</w:t>
      </w:r>
      <w:r w:rsidRPr="006F1A03">
        <w:rPr>
          <w:rFonts w:ascii="Arial" w:hAnsi="Arial" w:cs="Arial"/>
        </w:rPr>
        <w:t xml:space="preserve"> will facilitate this by running at least two one day training events per year. The C</w:t>
      </w:r>
      <w:r w:rsidR="00FE3F84" w:rsidRPr="006F1A03">
        <w:rPr>
          <w:rFonts w:ascii="Arial" w:hAnsi="Arial" w:cs="Arial"/>
        </w:rPr>
        <w:t>ommissioner</w:t>
      </w:r>
      <w:r w:rsidRPr="006F1A03">
        <w:rPr>
          <w:rFonts w:ascii="Arial" w:hAnsi="Arial" w:cs="Arial"/>
        </w:rPr>
        <w:t xml:space="preserve"> will give reasonable notice of these events. Attendance at the training events is not obligatory. Payment </w:t>
      </w:r>
      <w:r w:rsidR="00CE3E0F" w:rsidRPr="006F1A03">
        <w:rPr>
          <w:rFonts w:ascii="Arial" w:hAnsi="Arial" w:cs="Arial"/>
        </w:rPr>
        <w:t>will be</w:t>
      </w:r>
      <w:r w:rsidRPr="006F1A03">
        <w:rPr>
          <w:rFonts w:ascii="Arial" w:hAnsi="Arial" w:cs="Arial"/>
        </w:rPr>
        <w:t xml:space="preserve"> made to </w:t>
      </w:r>
      <w:r w:rsidR="00CE3E0F" w:rsidRPr="006F1A03">
        <w:rPr>
          <w:rFonts w:ascii="Arial" w:hAnsi="Arial" w:cs="Arial"/>
        </w:rPr>
        <w:t xml:space="preserve">the </w:t>
      </w:r>
      <w:r w:rsidR="00AB754B" w:rsidRPr="006F1A03">
        <w:rPr>
          <w:rFonts w:ascii="Arial" w:hAnsi="Arial" w:cs="Arial"/>
        </w:rPr>
        <w:t>PAA</w:t>
      </w:r>
      <w:r w:rsidRPr="006F1A03">
        <w:rPr>
          <w:rFonts w:ascii="Arial" w:hAnsi="Arial" w:cs="Arial"/>
        </w:rPr>
        <w:t xml:space="preserve"> for attendance at the usual daily rate.</w:t>
      </w:r>
    </w:p>
    <w:p w:rsidR="00FD228F" w:rsidRPr="006F1A03" w:rsidRDefault="00FD228F" w:rsidP="00FD228F">
      <w:pPr>
        <w:pStyle w:val="Default"/>
        <w:jc w:val="both"/>
        <w:rPr>
          <w:rFonts w:ascii="Arial" w:hAnsi="Arial" w:cs="Arial"/>
        </w:rPr>
      </w:pPr>
    </w:p>
    <w:p w:rsidR="00FD228F" w:rsidRPr="006F1A03" w:rsidRDefault="00FD228F" w:rsidP="00FD228F">
      <w:pPr>
        <w:pStyle w:val="Default"/>
        <w:jc w:val="both"/>
        <w:rPr>
          <w:rFonts w:ascii="Arial" w:hAnsi="Arial" w:cs="Arial"/>
        </w:rPr>
      </w:pPr>
      <w:r w:rsidRPr="006F1A03">
        <w:rPr>
          <w:rFonts w:ascii="Arial" w:hAnsi="Arial" w:cs="Arial"/>
        </w:rPr>
        <w:t xml:space="preserve">iii) </w:t>
      </w:r>
      <w:r w:rsidR="00CE3E0F" w:rsidRPr="006F1A03">
        <w:rPr>
          <w:rFonts w:ascii="Arial" w:hAnsi="Arial" w:cs="Arial"/>
        </w:rPr>
        <w:t xml:space="preserve">The </w:t>
      </w:r>
      <w:r w:rsidR="00AB754B" w:rsidRPr="006F1A03">
        <w:rPr>
          <w:rFonts w:ascii="Arial" w:hAnsi="Arial" w:cs="Arial"/>
        </w:rPr>
        <w:t>PA</w:t>
      </w:r>
      <w:r w:rsidR="00CE3E0F" w:rsidRPr="006F1A03">
        <w:rPr>
          <w:rFonts w:ascii="Arial" w:hAnsi="Arial" w:cs="Arial"/>
        </w:rPr>
        <w:t>A will have, or undertakes to acquire</w:t>
      </w:r>
      <w:r w:rsidR="00255FD4" w:rsidRPr="006F1A03">
        <w:rPr>
          <w:rStyle w:val="CommentReference"/>
          <w:rFonts w:ascii="Arial" w:hAnsi="Arial" w:cs="Arial"/>
          <w:color w:val="auto"/>
          <w:sz w:val="24"/>
          <w:szCs w:val="24"/>
        </w:rPr>
        <w:t>,</w:t>
      </w:r>
      <w:r w:rsidRPr="006F1A03">
        <w:rPr>
          <w:rFonts w:ascii="Arial" w:hAnsi="Arial" w:cs="Arial"/>
        </w:rPr>
        <w:t xml:space="preserve"> a detailed knowledge of the Code of Practice and associated guidance and to refer issues requiring interpretation of the Code to the </w:t>
      </w:r>
      <w:r w:rsidR="00FE3F84" w:rsidRPr="006F1A03">
        <w:rPr>
          <w:rFonts w:ascii="Arial" w:hAnsi="Arial" w:cs="Arial"/>
        </w:rPr>
        <w:t>Commissioner</w:t>
      </w:r>
      <w:r w:rsidRPr="006F1A03">
        <w:rPr>
          <w:rFonts w:ascii="Arial" w:hAnsi="Arial" w:cs="Arial"/>
        </w:rPr>
        <w:t>.</w:t>
      </w:r>
    </w:p>
    <w:p w:rsidR="00FD228F" w:rsidRPr="006F1A03" w:rsidRDefault="00FD228F" w:rsidP="00FD228F">
      <w:pPr>
        <w:pStyle w:val="Default"/>
        <w:jc w:val="both"/>
        <w:rPr>
          <w:rFonts w:ascii="Arial" w:hAnsi="Arial" w:cs="Arial"/>
        </w:rPr>
      </w:pPr>
    </w:p>
    <w:p w:rsidR="00FD228F" w:rsidRPr="006F1A03" w:rsidRDefault="00FD228F" w:rsidP="00FD228F">
      <w:pPr>
        <w:pStyle w:val="Default"/>
        <w:jc w:val="both"/>
        <w:rPr>
          <w:rFonts w:ascii="Arial" w:hAnsi="Arial" w:cs="Arial"/>
        </w:rPr>
      </w:pPr>
      <w:r w:rsidRPr="006F1A03">
        <w:rPr>
          <w:rFonts w:ascii="Arial" w:hAnsi="Arial" w:cs="Arial"/>
        </w:rPr>
        <w:t>iv) The C</w:t>
      </w:r>
      <w:r w:rsidR="00FE3F84" w:rsidRPr="006F1A03">
        <w:rPr>
          <w:rFonts w:ascii="Arial" w:hAnsi="Arial" w:cs="Arial"/>
        </w:rPr>
        <w:t>ommissioner</w:t>
      </w:r>
      <w:r w:rsidRPr="006F1A03">
        <w:rPr>
          <w:rFonts w:ascii="Arial" w:hAnsi="Arial" w:cs="Arial"/>
        </w:rPr>
        <w:t xml:space="preserve"> will be the first point of contact for the Scottish Government when a request for regulatory oversight is received. The C</w:t>
      </w:r>
      <w:r w:rsidR="00FE3F84" w:rsidRPr="006F1A03">
        <w:rPr>
          <w:rFonts w:ascii="Arial" w:hAnsi="Arial" w:cs="Arial"/>
        </w:rPr>
        <w:t>ommissioner</w:t>
      </w:r>
      <w:r w:rsidRPr="006F1A03">
        <w:rPr>
          <w:rFonts w:ascii="Arial" w:hAnsi="Arial" w:cs="Arial"/>
        </w:rPr>
        <w:t xml:space="preserve"> will offer </w:t>
      </w:r>
      <w:r w:rsidR="00CE3E0F" w:rsidRPr="006F1A03">
        <w:rPr>
          <w:rFonts w:ascii="Arial" w:hAnsi="Arial" w:cs="Arial"/>
        </w:rPr>
        <w:t xml:space="preserve">the </w:t>
      </w:r>
      <w:r w:rsidR="00AB754B" w:rsidRPr="006F1A03">
        <w:rPr>
          <w:rFonts w:ascii="Arial" w:hAnsi="Arial" w:cs="Arial"/>
        </w:rPr>
        <w:t>PAA</w:t>
      </w:r>
      <w:r w:rsidRPr="006F1A03">
        <w:rPr>
          <w:rFonts w:ascii="Arial" w:hAnsi="Arial" w:cs="Arial"/>
        </w:rPr>
        <w:t xml:space="preserve"> opportunities to scrutinise appointment rounds on receipt of such requests from the Scottish Government. The C</w:t>
      </w:r>
      <w:r w:rsidR="00FE3F84" w:rsidRPr="006F1A03">
        <w:rPr>
          <w:rFonts w:ascii="Arial" w:hAnsi="Arial" w:cs="Arial"/>
        </w:rPr>
        <w:t>ommissioner</w:t>
      </w:r>
      <w:r w:rsidRPr="006F1A03">
        <w:rPr>
          <w:rFonts w:ascii="Arial" w:hAnsi="Arial" w:cs="Arial"/>
        </w:rPr>
        <w:t xml:space="preserve"> is not obliged to offer any assignment to a</w:t>
      </w:r>
      <w:r w:rsidR="00CE3E0F" w:rsidRPr="006F1A03">
        <w:rPr>
          <w:rFonts w:ascii="Arial" w:hAnsi="Arial" w:cs="Arial"/>
        </w:rPr>
        <w:t xml:space="preserve">ny particular </w:t>
      </w:r>
      <w:r w:rsidR="00AB754B" w:rsidRPr="006F1A03">
        <w:rPr>
          <w:rFonts w:ascii="Arial" w:hAnsi="Arial" w:cs="Arial"/>
        </w:rPr>
        <w:t>PAA</w:t>
      </w:r>
      <w:r w:rsidR="00CE3E0F" w:rsidRPr="006F1A03">
        <w:rPr>
          <w:rFonts w:ascii="Arial" w:hAnsi="Arial" w:cs="Arial"/>
        </w:rPr>
        <w:t xml:space="preserve"> and the PAA is</w:t>
      </w:r>
      <w:r w:rsidRPr="006F1A03">
        <w:rPr>
          <w:rFonts w:ascii="Arial" w:hAnsi="Arial" w:cs="Arial"/>
        </w:rPr>
        <w:t xml:space="preserve"> not obliged to take any assignments offered to them.</w:t>
      </w:r>
    </w:p>
    <w:p w:rsidR="00FD228F" w:rsidRPr="006F1A03" w:rsidRDefault="00FD228F" w:rsidP="00FD228F">
      <w:pPr>
        <w:pStyle w:val="Default"/>
        <w:jc w:val="both"/>
        <w:rPr>
          <w:rFonts w:ascii="Arial" w:hAnsi="Arial" w:cs="Arial"/>
        </w:rPr>
      </w:pPr>
    </w:p>
    <w:p w:rsidR="00FD228F" w:rsidRPr="006F1A03" w:rsidRDefault="00FD228F" w:rsidP="00FD228F">
      <w:pPr>
        <w:pStyle w:val="Default"/>
        <w:jc w:val="both"/>
        <w:rPr>
          <w:rFonts w:ascii="Arial" w:hAnsi="Arial" w:cs="Arial"/>
        </w:rPr>
      </w:pPr>
      <w:r w:rsidRPr="006F1A03">
        <w:rPr>
          <w:rFonts w:ascii="Arial" w:hAnsi="Arial" w:cs="Arial"/>
        </w:rPr>
        <w:t>v) At the point of assignment, the C</w:t>
      </w:r>
      <w:r w:rsidR="00FE3F84" w:rsidRPr="006F1A03">
        <w:rPr>
          <w:rFonts w:ascii="Arial" w:hAnsi="Arial" w:cs="Arial"/>
        </w:rPr>
        <w:t>ommissioner</w:t>
      </w:r>
      <w:r w:rsidRPr="006F1A03">
        <w:rPr>
          <w:rFonts w:ascii="Arial" w:hAnsi="Arial" w:cs="Arial"/>
        </w:rPr>
        <w:t xml:space="preserve"> will provide the Scottish Government and the </w:t>
      </w:r>
      <w:r w:rsidR="00096223">
        <w:rPr>
          <w:rFonts w:ascii="Arial" w:hAnsi="Arial" w:cs="Arial"/>
        </w:rPr>
        <w:t>PAA</w:t>
      </w:r>
      <w:r w:rsidRPr="006F1A03">
        <w:rPr>
          <w:rFonts w:ascii="Arial" w:hAnsi="Arial" w:cs="Arial"/>
        </w:rPr>
        <w:t xml:space="preserve"> with brief details of the assignment and will forward the </w:t>
      </w:r>
      <w:r w:rsidR="00CE3E0F" w:rsidRPr="006F1A03">
        <w:rPr>
          <w:rFonts w:ascii="Arial" w:hAnsi="Arial" w:cs="Arial"/>
        </w:rPr>
        <w:t>PAA’s</w:t>
      </w:r>
      <w:r w:rsidRPr="006F1A03">
        <w:rPr>
          <w:rFonts w:ascii="Arial" w:hAnsi="Arial" w:cs="Arial"/>
        </w:rPr>
        <w:t xml:space="preserve"> contact details to the sponsor directorate. The C</w:t>
      </w:r>
      <w:r w:rsidR="00FE3F84" w:rsidRPr="006F1A03">
        <w:rPr>
          <w:rFonts w:ascii="Arial" w:hAnsi="Arial" w:cs="Arial"/>
        </w:rPr>
        <w:t>ommissioner</w:t>
      </w:r>
      <w:r w:rsidRPr="006F1A03">
        <w:rPr>
          <w:rFonts w:ascii="Arial" w:hAnsi="Arial" w:cs="Arial"/>
        </w:rPr>
        <w:t xml:space="preserve"> will also provide a written briefing to the </w:t>
      </w:r>
      <w:r w:rsidR="00CE3E0F" w:rsidRPr="006F1A03">
        <w:rPr>
          <w:rFonts w:ascii="Arial" w:hAnsi="Arial" w:cs="Arial"/>
        </w:rPr>
        <w:t>PAA</w:t>
      </w:r>
      <w:r w:rsidR="00255FD4" w:rsidRPr="006F1A03">
        <w:rPr>
          <w:rFonts w:ascii="Arial" w:hAnsi="Arial" w:cs="Arial"/>
        </w:rPr>
        <w:t xml:space="preserve"> </w:t>
      </w:r>
      <w:r w:rsidRPr="006F1A03">
        <w:rPr>
          <w:rFonts w:ascii="Arial" w:hAnsi="Arial" w:cs="Arial"/>
        </w:rPr>
        <w:t xml:space="preserve">setting out information on the body and the assignment. The </w:t>
      </w:r>
      <w:r w:rsidR="00CE3E0F" w:rsidRPr="006F1A03">
        <w:rPr>
          <w:rFonts w:ascii="Arial" w:hAnsi="Arial" w:cs="Arial"/>
        </w:rPr>
        <w:t>PAA</w:t>
      </w:r>
      <w:r w:rsidR="00255FD4" w:rsidRPr="006F1A03">
        <w:rPr>
          <w:rFonts w:ascii="Arial" w:hAnsi="Arial" w:cs="Arial"/>
        </w:rPr>
        <w:t xml:space="preserve"> </w:t>
      </w:r>
      <w:r w:rsidR="00CE3E0F" w:rsidRPr="006F1A03">
        <w:rPr>
          <w:rFonts w:ascii="Arial" w:hAnsi="Arial" w:cs="Arial"/>
        </w:rPr>
        <w:t xml:space="preserve">will make themselves </w:t>
      </w:r>
      <w:r w:rsidRPr="006F1A03">
        <w:rPr>
          <w:rFonts w:ascii="Arial" w:hAnsi="Arial" w:cs="Arial"/>
        </w:rPr>
        <w:t>familiar with this material before undertaking their role.</w:t>
      </w:r>
    </w:p>
    <w:p w:rsidR="00FD228F" w:rsidRPr="006F1A03" w:rsidRDefault="00FD228F" w:rsidP="00FD228F">
      <w:pPr>
        <w:pStyle w:val="Default"/>
        <w:jc w:val="both"/>
        <w:rPr>
          <w:rFonts w:ascii="Arial" w:hAnsi="Arial" w:cs="Arial"/>
        </w:rPr>
      </w:pPr>
    </w:p>
    <w:p w:rsidR="00FD228F" w:rsidRPr="006F1A03" w:rsidRDefault="00FD228F" w:rsidP="00FD228F">
      <w:pPr>
        <w:pStyle w:val="Default"/>
        <w:jc w:val="both"/>
        <w:rPr>
          <w:rFonts w:ascii="Arial" w:hAnsi="Arial" w:cs="Arial"/>
        </w:rPr>
      </w:pPr>
      <w:r w:rsidRPr="006F1A03">
        <w:rPr>
          <w:rFonts w:ascii="Arial" w:hAnsi="Arial" w:cs="Arial"/>
        </w:rPr>
        <w:t xml:space="preserve">vi) When providing scrutiny of any appointment activity, the </w:t>
      </w:r>
      <w:r w:rsidR="00CE3E0F" w:rsidRPr="006F1A03">
        <w:rPr>
          <w:rFonts w:ascii="Arial" w:hAnsi="Arial" w:cs="Arial"/>
        </w:rPr>
        <w:t>PAA’s</w:t>
      </w:r>
      <w:r w:rsidR="00255FD4" w:rsidRPr="006F1A03">
        <w:rPr>
          <w:rFonts w:ascii="Arial" w:hAnsi="Arial" w:cs="Arial"/>
        </w:rPr>
        <w:t xml:space="preserve"> </w:t>
      </w:r>
      <w:r w:rsidRPr="006F1A03">
        <w:rPr>
          <w:rFonts w:ascii="Arial" w:hAnsi="Arial" w:cs="Arial"/>
        </w:rPr>
        <w:t>role is to enable compliance with the Code by either:</w:t>
      </w:r>
    </w:p>
    <w:p w:rsidR="0037626D" w:rsidRPr="006F1A03" w:rsidRDefault="0037626D" w:rsidP="00FD228F">
      <w:pPr>
        <w:pStyle w:val="Default"/>
        <w:jc w:val="both"/>
        <w:rPr>
          <w:rFonts w:ascii="Arial" w:hAnsi="Arial" w:cs="Arial"/>
        </w:rPr>
      </w:pPr>
    </w:p>
    <w:p w:rsidR="00FD228F" w:rsidRPr="006F1A03" w:rsidRDefault="00FD228F" w:rsidP="00030D73">
      <w:pPr>
        <w:pStyle w:val="Default"/>
        <w:numPr>
          <w:ilvl w:val="0"/>
          <w:numId w:val="6"/>
        </w:numPr>
        <w:jc w:val="both"/>
        <w:rPr>
          <w:rFonts w:ascii="Arial" w:hAnsi="Arial" w:cs="Arial"/>
        </w:rPr>
      </w:pPr>
      <w:r w:rsidRPr="006F1A03">
        <w:rPr>
          <w:rFonts w:ascii="Arial" w:hAnsi="Arial" w:cs="Arial"/>
        </w:rPr>
        <w:t>providing oversight, advice and proactive support during planning for the appointment round, or</w:t>
      </w:r>
    </w:p>
    <w:p w:rsidR="00FD228F" w:rsidRPr="006F1A03" w:rsidRDefault="00FD228F" w:rsidP="00030D73">
      <w:pPr>
        <w:pStyle w:val="Default"/>
        <w:numPr>
          <w:ilvl w:val="0"/>
          <w:numId w:val="6"/>
        </w:numPr>
        <w:jc w:val="both"/>
        <w:rPr>
          <w:rFonts w:ascii="Arial" w:hAnsi="Arial" w:cs="Arial"/>
        </w:rPr>
      </w:pPr>
      <w:r w:rsidRPr="006F1A03">
        <w:rPr>
          <w:rFonts w:ascii="Arial" w:hAnsi="Arial" w:cs="Arial"/>
        </w:rPr>
        <w:t xml:space="preserve">taking a full and active role in the appointment round as a member of the selection panel. </w:t>
      </w:r>
    </w:p>
    <w:p w:rsidR="00FD228F" w:rsidRPr="006F1A03" w:rsidRDefault="00FD228F" w:rsidP="00FD228F">
      <w:pPr>
        <w:pStyle w:val="Default"/>
        <w:jc w:val="both"/>
        <w:rPr>
          <w:rFonts w:ascii="Arial" w:hAnsi="Arial" w:cs="Arial"/>
        </w:rPr>
      </w:pPr>
    </w:p>
    <w:p w:rsidR="00FD228F" w:rsidRPr="006F1A03" w:rsidRDefault="00FD228F" w:rsidP="00FD228F">
      <w:pPr>
        <w:pStyle w:val="Default"/>
        <w:jc w:val="both"/>
        <w:rPr>
          <w:rFonts w:ascii="Arial" w:hAnsi="Arial" w:cs="Arial"/>
        </w:rPr>
      </w:pPr>
      <w:r w:rsidRPr="006F1A03">
        <w:rPr>
          <w:rFonts w:ascii="Arial" w:hAnsi="Arial" w:cs="Arial"/>
        </w:rPr>
        <w:t>At the point of assignment the C</w:t>
      </w:r>
      <w:r w:rsidR="00FE3F84" w:rsidRPr="006F1A03">
        <w:rPr>
          <w:rFonts w:ascii="Arial" w:hAnsi="Arial" w:cs="Arial"/>
        </w:rPr>
        <w:t>ommissioner</w:t>
      </w:r>
      <w:r w:rsidRPr="006F1A03">
        <w:rPr>
          <w:rFonts w:ascii="Arial" w:hAnsi="Arial" w:cs="Arial"/>
        </w:rPr>
        <w:t xml:space="preserve"> will inform the </w:t>
      </w:r>
      <w:r w:rsidR="00CE3E0F" w:rsidRPr="006F1A03">
        <w:rPr>
          <w:rFonts w:ascii="Arial" w:hAnsi="Arial" w:cs="Arial"/>
        </w:rPr>
        <w:t xml:space="preserve">PAA </w:t>
      </w:r>
      <w:r w:rsidRPr="006F1A03">
        <w:rPr>
          <w:rFonts w:ascii="Arial" w:hAnsi="Arial" w:cs="Arial"/>
        </w:rPr>
        <w:t>in which capacity they will fulfil their role.</w:t>
      </w:r>
    </w:p>
    <w:p w:rsidR="00FD228F" w:rsidRPr="006F1A03" w:rsidRDefault="00FD228F" w:rsidP="00FD228F">
      <w:pPr>
        <w:pStyle w:val="Default"/>
        <w:jc w:val="both"/>
        <w:rPr>
          <w:rFonts w:ascii="Arial" w:hAnsi="Arial" w:cs="Arial"/>
        </w:rPr>
      </w:pPr>
    </w:p>
    <w:p w:rsidR="007F15DF" w:rsidRPr="006F1A03" w:rsidRDefault="00FD228F" w:rsidP="00FD228F">
      <w:pPr>
        <w:pStyle w:val="Default"/>
        <w:jc w:val="both"/>
        <w:rPr>
          <w:rFonts w:ascii="Arial" w:hAnsi="Arial" w:cs="Arial"/>
        </w:rPr>
      </w:pPr>
      <w:r w:rsidRPr="006F1A03">
        <w:rPr>
          <w:rFonts w:ascii="Arial" w:hAnsi="Arial" w:cs="Arial"/>
        </w:rPr>
        <w:t xml:space="preserve">In either case the </w:t>
      </w:r>
      <w:r w:rsidR="00CE3E0F" w:rsidRPr="006F1A03">
        <w:rPr>
          <w:rFonts w:ascii="Arial" w:hAnsi="Arial" w:cs="Arial"/>
        </w:rPr>
        <w:t>PAA</w:t>
      </w:r>
      <w:r w:rsidR="007F15DF" w:rsidRPr="006F1A03">
        <w:rPr>
          <w:rFonts w:ascii="Arial" w:hAnsi="Arial" w:cs="Arial"/>
        </w:rPr>
        <w:t xml:space="preserve"> </w:t>
      </w:r>
      <w:r w:rsidRPr="006F1A03">
        <w:rPr>
          <w:rFonts w:ascii="Arial" w:hAnsi="Arial" w:cs="Arial"/>
        </w:rPr>
        <w:t xml:space="preserve">is required to draw instances of potential non-compliance to the attention of the responsible person. This will usually be the chair of the selection panel and/or a senior civil servant. It is anticipated that the responsible person will take steps to ensure that the Code is complied with. Where the responsible person, for whatever reason, is unable or unwilling to address any instance of potential or actual non-compliance highlighted by the </w:t>
      </w:r>
      <w:r w:rsidR="00AB754B" w:rsidRPr="006F1A03">
        <w:rPr>
          <w:rFonts w:ascii="Arial" w:hAnsi="Arial" w:cs="Arial"/>
        </w:rPr>
        <w:t>PAA</w:t>
      </w:r>
      <w:r w:rsidRPr="006F1A03">
        <w:rPr>
          <w:rFonts w:ascii="Arial" w:hAnsi="Arial" w:cs="Arial"/>
        </w:rPr>
        <w:t xml:space="preserve">, the </w:t>
      </w:r>
      <w:r w:rsidR="00AB754B" w:rsidRPr="006F1A03">
        <w:rPr>
          <w:rFonts w:ascii="Arial" w:hAnsi="Arial" w:cs="Arial"/>
        </w:rPr>
        <w:t>PAA</w:t>
      </w:r>
      <w:r w:rsidRPr="006F1A03">
        <w:rPr>
          <w:rFonts w:ascii="Arial" w:hAnsi="Arial" w:cs="Arial"/>
        </w:rPr>
        <w:t xml:space="preserve"> will</w:t>
      </w:r>
    </w:p>
    <w:p w:rsidR="00FD228F" w:rsidRPr="006F1A03" w:rsidRDefault="00FD228F" w:rsidP="00FD228F">
      <w:pPr>
        <w:pStyle w:val="Default"/>
        <w:jc w:val="both"/>
        <w:rPr>
          <w:rFonts w:ascii="Arial" w:hAnsi="Arial" w:cs="Arial"/>
        </w:rPr>
      </w:pPr>
      <w:r w:rsidRPr="006F1A03">
        <w:rPr>
          <w:rFonts w:ascii="Arial" w:hAnsi="Arial" w:cs="Arial"/>
        </w:rPr>
        <w:t xml:space="preserve"> </w:t>
      </w:r>
    </w:p>
    <w:p w:rsidR="00FD228F" w:rsidRPr="006F1A03" w:rsidRDefault="00FD228F" w:rsidP="00030D73">
      <w:pPr>
        <w:pStyle w:val="Default"/>
        <w:numPr>
          <w:ilvl w:val="0"/>
          <w:numId w:val="5"/>
        </w:numPr>
        <w:jc w:val="both"/>
        <w:rPr>
          <w:rFonts w:ascii="Arial" w:hAnsi="Arial" w:cs="Arial"/>
        </w:rPr>
      </w:pPr>
      <w:r w:rsidRPr="006F1A03">
        <w:rPr>
          <w:rFonts w:ascii="Arial" w:hAnsi="Arial" w:cs="Arial"/>
        </w:rPr>
        <w:t xml:space="preserve">set out the relevant facts in writing </w:t>
      </w:r>
    </w:p>
    <w:p w:rsidR="00FD228F" w:rsidRPr="006F1A03" w:rsidRDefault="00FD228F" w:rsidP="00030D73">
      <w:pPr>
        <w:pStyle w:val="Default"/>
        <w:numPr>
          <w:ilvl w:val="0"/>
          <w:numId w:val="5"/>
        </w:numPr>
        <w:jc w:val="both"/>
        <w:rPr>
          <w:rFonts w:ascii="Arial" w:hAnsi="Arial" w:cs="Arial"/>
        </w:rPr>
      </w:pPr>
      <w:r w:rsidRPr="006F1A03">
        <w:rPr>
          <w:rFonts w:ascii="Arial" w:hAnsi="Arial" w:cs="Arial"/>
        </w:rPr>
        <w:t xml:space="preserve">provide this to the responsible person and </w:t>
      </w:r>
    </w:p>
    <w:p w:rsidR="00FD228F" w:rsidRPr="006F1A03" w:rsidRDefault="00FD228F" w:rsidP="00030D73">
      <w:pPr>
        <w:pStyle w:val="Default"/>
        <w:numPr>
          <w:ilvl w:val="0"/>
          <w:numId w:val="5"/>
        </w:numPr>
        <w:jc w:val="both"/>
        <w:rPr>
          <w:rFonts w:ascii="Arial" w:hAnsi="Arial" w:cs="Arial"/>
        </w:rPr>
      </w:pPr>
      <w:r w:rsidRPr="006F1A03">
        <w:rPr>
          <w:rFonts w:ascii="Arial" w:hAnsi="Arial" w:cs="Arial"/>
        </w:rPr>
        <w:t xml:space="preserve">copy the correspondence to the Commissioner. </w:t>
      </w:r>
    </w:p>
    <w:p w:rsidR="00357BAC" w:rsidRPr="006F1A03" w:rsidRDefault="00357BAC" w:rsidP="00FD228F">
      <w:pPr>
        <w:pStyle w:val="Default"/>
        <w:jc w:val="both"/>
        <w:rPr>
          <w:rFonts w:ascii="Arial" w:hAnsi="Arial" w:cs="Arial"/>
        </w:rPr>
      </w:pPr>
    </w:p>
    <w:p w:rsidR="00FD228F" w:rsidRPr="006F1A03" w:rsidRDefault="00FD228F" w:rsidP="00FD228F">
      <w:pPr>
        <w:pStyle w:val="Default"/>
        <w:jc w:val="both"/>
        <w:rPr>
          <w:rFonts w:ascii="Arial" w:hAnsi="Arial" w:cs="Arial"/>
        </w:rPr>
      </w:pPr>
      <w:r w:rsidRPr="006F1A03">
        <w:rPr>
          <w:rFonts w:ascii="Arial" w:hAnsi="Arial" w:cs="Arial"/>
        </w:rPr>
        <w:t>Whether to take action in response to such a report and the form that any such action might take are matters for the Commissioner.</w:t>
      </w:r>
    </w:p>
    <w:p w:rsidR="00FD228F" w:rsidRPr="006F1A03" w:rsidRDefault="00FD228F" w:rsidP="00FD228F">
      <w:pPr>
        <w:pStyle w:val="Default"/>
        <w:jc w:val="both"/>
        <w:rPr>
          <w:rFonts w:ascii="Arial" w:hAnsi="Arial" w:cs="Arial"/>
        </w:rPr>
      </w:pPr>
    </w:p>
    <w:p w:rsidR="00FD228F" w:rsidRPr="006F1A03" w:rsidRDefault="00FD228F" w:rsidP="00FD228F">
      <w:pPr>
        <w:pStyle w:val="Default"/>
        <w:jc w:val="both"/>
        <w:rPr>
          <w:rFonts w:ascii="Arial" w:hAnsi="Arial" w:cs="Arial"/>
        </w:rPr>
      </w:pPr>
      <w:r w:rsidRPr="006F1A03">
        <w:rPr>
          <w:rFonts w:ascii="Arial" w:hAnsi="Arial" w:cs="Arial"/>
        </w:rPr>
        <w:t xml:space="preserve">vii) </w:t>
      </w:r>
      <w:r w:rsidR="00AB754B" w:rsidRPr="006F1A03">
        <w:rPr>
          <w:rFonts w:ascii="Arial" w:hAnsi="Arial" w:cs="Arial"/>
        </w:rPr>
        <w:t>PAAs</w:t>
      </w:r>
      <w:r w:rsidRPr="006F1A03">
        <w:rPr>
          <w:rFonts w:ascii="Arial" w:hAnsi="Arial" w:cs="Arial"/>
        </w:rPr>
        <w:t xml:space="preserve"> must issue an invoice and expenses claim form (with relevant supporting receipts) at the end of their participation in an appointment round or other type of assignment. </w:t>
      </w:r>
      <w:r w:rsidR="005068CF">
        <w:rPr>
          <w:rFonts w:ascii="Arial" w:hAnsi="Arial" w:cs="Arial"/>
        </w:rPr>
        <w:t xml:space="preserve">The PAA must also provide a written report on what they have observed during each stage of </w:t>
      </w:r>
      <w:r w:rsidR="005068CF">
        <w:rPr>
          <w:rFonts w:ascii="Arial" w:hAnsi="Arial" w:cs="Arial"/>
        </w:rPr>
        <w:lastRenderedPageBreak/>
        <w:t xml:space="preserve">the round that they have overseen. These reports will subsequently be circulated to all PAAs for the purpose of </w:t>
      </w:r>
      <w:r w:rsidR="005068CF" w:rsidRPr="005068CF">
        <w:rPr>
          <w:rFonts w:ascii="Arial" w:hAnsi="Arial" w:cs="Arial"/>
        </w:rPr>
        <w:t xml:space="preserve">securing improvement in and enhancing the public appointments process. </w:t>
      </w:r>
      <w:r w:rsidRPr="006F1A03">
        <w:rPr>
          <w:rFonts w:ascii="Arial" w:hAnsi="Arial" w:cs="Arial"/>
        </w:rPr>
        <w:t>The paperwork must be submitted to the C</w:t>
      </w:r>
      <w:r w:rsidR="00FE3F84" w:rsidRPr="006F1A03">
        <w:rPr>
          <w:rFonts w:ascii="Arial" w:hAnsi="Arial" w:cs="Arial"/>
        </w:rPr>
        <w:t>ommissioner</w:t>
      </w:r>
      <w:r w:rsidRPr="006F1A03">
        <w:rPr>
          <w:rFonts w:ascii="Arial" w:hAnsi="Arial" w:cs="Arial"/>
        </w:rPr>
        <w:t xml:space="preserve"> within one month. </w:t>
      </w:r>
    </w:p>
    <w:p w:rsidR="00FD228F" w:rsidRPr="006F1A03" w:rsidRDefault="00FD228F" w:rsidP="00FD228F">
      <w:pPr>
        <w:pStyle w:val="Default"/>
        <w:jc w:val="both"/>
        <w:rPr>
          <w:rFonts w:ascii="Arial" w:hAnsi="Arial" w:cs="Arial"/>
        </w:rPr>
      </w:pPr>
    </w:p>
    <w:p w:rsidR="00FD228F" w:rsidRPr="006F1A03" w:rsidRDefault="00FD228F" w:rsidP="00FD228F">
      <w:pPr>
        <w:pStyle w:val="Default"/>
        <w:jc w:val="both"/>
        <w:rPr>
          <w:rFonts w:ascii="Arial" w:hAnsi="Arial" w:cs="Arial"/>
        </w:rPr>
      </w:pPr>
      <w:r w:rsidRPr="006F1A03">
        <w:rPr>
          <w:rFonts w:ascii="Arial" w:hAnsi="Arial" w:cs="Arial"/>
        </w:rPr>
        <w:t>viii) The C</w:t>
      </w:r>
      <w:r w:rsidR="00FE3F84" w:rsidRPr="006F1A03">
        <w:rPr>
          <w:rFonts w:ascii="Arial" w:hAnsi="Arial" w:cs="Arial"/>
        </w:rPr>
        <w:t>ommissioner</w:t>
      </w:r>
      <w:r w:rsidRPr="006F1A03">
        <w:rPr>
          <w:rFonts w:ascii="Arial" w:hAnsi="Arial" w:cs="Arial"/>
        </w:rPr>
        <w:t xml:space="preserve"> will make payment to the </w:t>
      </w:r>
      <w:r w:rsidR="00CE3E0F" w:rsidRPr="006F1A03">
        <w:rPr>
          <w:rFonts w:ascii="Arial" w:hAnsi="Arial" w:cs="Arial"/>
        </w:rPr>
        <w:t>PAA</w:t>
      </w:r>
      <w:r w:rsidR="007F15DF" w:rsidRPr="006F1A03">
        <w:rPr>
          <w:rFonts w:ascii="Arial" w:hAnsi="Arial" w:cs="Arial"/>
        </w:rPr>
        <w:t xml:space="preserve"> </w:t>
      </w:r>
      <w:r w:rsidRPr="006F1A03">
        <w:rPr>
          <w:rFonts w:ascii="Arial" w:hAnsi="Arial" w:cs="Arial"/>
        </w:rPr>
        <w:t xml:space="preserve">within 21 days of receipt of the above and in accordance with the </w:t>
      </w:r>
      <w:r w:rsidR="00CE3E0F" w:rsidRPr="006F1A03">
        <w:rPr>
          <w:rFonts w:ascii="Arial" w:hAnsi="Arial" w:cs="Arial"/>
        </w:rPr>
        <w:t xml:space="preserve">PAA </w:t>
      </w:r>
      <w:r w:rsidRPr="006F1A03">
        <w:rPr>
          <w:rFonts w:ascii="Arial" w:hAnsi="Arial" w:cs="Arial"/>
        </w:rPr>
        <w:t>charging and travelling time policy. The C</w:t>
      </w:r>
      <w:r w:rsidR="00FE3F84" w:rsidRPr="006F1A03">
        <w:rPr>
          <w:rFonts w:ascii="Arial" w:hAnsi="Arial" w:cs="Arial"/>
        </w:rPr>
        <w:t>ommissioner</w:t>
      </w:r>
      <w:r w:rsidRPr="006F1A03">
        <w:rPr>
          <w:rFonts w:ascii="Arial" w:hAnsi="Arial" w:cs="Arial"/>
        </w:rPr>
        <w:t xml:space="preserve"> reserves the right to withhold payment if, in the opinion of C</w:t>
      </w:r>
      <w:r w:rsidR="00FE3F84" w:rsidRPr="006F1A03">
        <w:rPr>
          <w:rFonts w:ascii="Arial" w:hAnsi="Arial" w:cs="Arial"/>
        </w:rPr>
        <w:t>ommissioner</w:t>
      </w:r>
      <w:r w:rsidRPr="006F1A03">
        <w:rPr>
          <w:rFonts w:ascii="Arial" w:hAnsi="Arial" w:cs="Arial"/>
        </w:rPr>
        <w:t>, the services have not been delivered to a satisfactory standard. Payments will be made by BACS transfer. The agreed rate of remuneration is £</w:t>
      </w:r>
      <w:r w:rsidR="009C7D96">
        <w:rPr>
          <w:rFonts w:ascii="Arial" w:hAnsi="Arial" w:cs="Arial"/>
        </w:rPr>
        <w:t>300</w:t>
      </w:r>
      <w:r w:rsidRPr="006F1A03">
        <w:rPr>
          <w:rFonts w:ascii="Arial" w:hAnsi="Arial" w:cs="Arial"/>
        </w:rPr>
        <w:t xml:space="preserve"> per full day, payable to the nearest half day (as defined in the charging policy), (inclusive of VAT where this is chargeable), plus all agreed out of pocket expenses. Expenses claims will only be paid when they comply fully with the C</w:t>
      </w:r>
      <w:r w:rsidR="00FE3F84" w:rsidRPr="006F1A03">
        <w:rPr>
          <w:rFonts w:ascii="Arial" w:hAnsi="Arial" w:cs="Arial"/>
        </w:rPr>
        <w:t>ommissioner’s</w:t>
      </w:r>
      <w:r w:rsidRPr="006F1A03">
        <w:rPr>
          <w:rFonts w:ascii="Arial" w:hAnsi="Arial" w:cs="Arial"/>
        </w:rPr>
        <w:t xml:space="preserve"> out of pocket expenses policy. The </w:t>
      </w:r>
      <w:r w:rsidR="00CE3E0F" w:rsidRPr="006F1A03">
        <w:rPr>
          <w:rFonts w:ascii="Arial" w:hAnsi="Arial" w:cs="Arial"/>
        </w:rPr>
        <w:t xml:space="preserve">PAA </w:t>
      </w:r>
      <w:r w:rsidRPr="006F1A03">
        <w:rPr>
          <w:rFonts w:ascii="Arial" w:hAnsi="Arial" w:cs="Arial"/>
        </w:rPr>
        <w:t>is responsible for the payment of his/her own tax and national insurance.</w:t>
      </w:r>
    </w:p>
    <w:p w:rsidR="00FD228F" w:rsidRPr="006F1A03" w:rsidRDefault="00FD228F" w:rsidP="00FD228F">
      <w:pPr>
        <w:pStyle w:val="Default"/>
        <w:jc w:val="both"/>
        <w:rPr>
          <w:rFonts w:ascii="Arial" w:hAnsi="Arial" w:cs="Arial"/>
        </w:rPr>
      </w:pPr>
    </w:p>
    <w:p w:rsidR="00FD228F" w:rsidRPr="006F1A03" w:rsidRDefault="00FD228F" w:rsidP="00FD228F">
      <w:pPr>
        <w:pStyle w:val="Default"/>
        <w:jc w:val="both"/>
        <w:rPr>
          <w:rFonts w:ascii="Arial" w:hAnsi="Arial" w:cs="Arial"/>
        </w:rPr>
      </w:pPr>
      <w:r w:rsidRPr="006F1A03">
        <w:rPr>
          <w:rFonts w:ascii="Arial" w:hAnsi="Arial" w:cs="Arial"/>
        </w:rPr>
        <w:t>ix) The C</w:t>
      </w:r>
      <w:r w:rsidR="00FE3F84" w:rsidRPr="006F1A03">
        <w:rPr>
          <w:rFonts w:ascii="Arial" w:hAnsi="Arial" w:cs="Arial"/>
        </w:rPr>
        <w:t>ommissioner</w:t>
      </w:r>
      <w:r w:rsidRPr="006F1A03">
        <w:rPr>
          <w:rFonts w:ascii="Arial" w:hAnsi="Arial" w:cs="Arial"/>
        </w:rPr>
        <w:t xml:space="preserve"> may occasionally contact </w:t>
      </w:r>
      <w:r w:rsidR="00AB754B" w:rsidRPr="006F1A03">
        <w:rPr>
          <w:rFonts w:ascii="Arial" w:hAnsi="Arial" w:cs="Arial"/>
        </w:rPr>
        <w:t>PAAs</w:t>
      </w:r>
      <w:r w:rsidRPr="006F1A03">
        <w:rPr>
          <w:rFonts w:ascii="Arial" w:hAnsi="Arial" w:cs="Arial"/>
        </w:rPr>
        <w:t xml:space="preserve"> and offer them an opportunity to carry out other ad-hoc activities for the C</w:t>
      </w:r>
      <w:r w:rsidR="009A7222" w:rsidRPr="006F1A03">
        <w:rPr>
          <w:rFonts w:ascii="Arial" w:hAnsi="Arial" w:cs="Arial"/>
        </w:rPr>
        <w:t>ommissioner</w:t>
      </w:r>
      <w:r w:rsidRPr="006F1A03">
        <w:rPr>
          <w:rFonts w:ascii="Arial" w:hAnsi="Arial" w:cs="Arial"/>
        </w:rPr>
        <w:t>. Examples of such opportunities may include, but are not limited to, thematic reviews of the public appointments process, scrutiny of reappointments and promotions and complaint investigations. The C</w:t>
      </w:r>
      <w:r w:rsidR="009A7222" w:rsidRPr="006F1A03">
        <w:rPr>
          <w:rFonts w:ascii="Arial" w:hAnsi="Arial" w:cs="Arial"/>
        </w:rPr>
        <w:t>ommissioner</w:t>
      </w:r>
      <w:r w:rsidRPr="006F1A03">
        <w:rPr>
          <w:rFonts w:ascii="Arial" w:hAnsi="Arial" w:cs="Arial"/>
        </w:rPr>
        <w:t xml:space="preserve"> is not obliged to offer such work to all </w:t>
      </w:r>
      <w:r w:rsidR="00AB754B" w:rsidRPr="006F1A03">
        <w:rPr>
          <w:rFonts w:ascii="Arial" w:hAnsi="Arial" w:cs="Arial"/>
        </w:rPr>
        <w:t>PAAs</w:t>
      </w:r>
      <w:r w:rsidRPr="006F1A03">
        <w:rPr>
          <w:rFonts w:ascii="Arial" w:hAnsi="Arial" w:cs="Arial"/>
        </w:rPr>
        <w:t xml:space="preserve"> and no </w:t>
      </w:r>
      <w:r w:rsidR="00CE3E0F" w:rsidRPr="006F1A03">
        <w:rPr>
          <w:rFonts w:ascii="Arial" w:hAnsi="Arial" w:cs="Arial"/>
        </w:rPr>
        <w:t xml:space="preserve">PAA </w:t>
      </w:r>
      <w:r w:rsidRPr="006F1A03">
        <w:rPr>
          <w:rFonts w:ascii="Arial" w:hAnsi="Arial" w:cs="Arial"/>
        </w:rPr>
        <w:t xml:space="preserve">is obliged to take on such work when it is offered. When a </w:t>
      </w:r>
      <w:r w:rsidR="00CE3E0F" w:rsidRPr="006F1A03">
        <w:rPr>
          <w:rFonts w:ascii="Arial" w:hAnsi="Arial" w:cs="Arial"/>
        </w:rPr>
        <w:t xml:space="preserve">PAA </w:t>
      </w:r>
      <w:r w:rsidRPr="006F1A03">
        <w:rPr>
          <w:rFonts w:ascii="Arial" w:hAnsi="Arial" w:cs="Arial"/>
        </w:rPr>
        <w:t>does take up such ad-hoc work, the service standards set out at (</w:t>
      </w:r>
      <w:proofErr w:type="spellStart"/>
      <w:r w:rsidRPr="006F1A03">
        <w:rPr>
          <w:rFonts w:ascii="Arial" w:hAnsi="Arial" w:cs="Arial"/>
        </w:rPr>
        <w:t>i</w:t>
      </w:r>
      <w:proofErr w:type="spellEnd"/>
      <w:r w:rsidRPr="006F1A03">
        <w:rPr>
          <w:rFonts w:ascii="Arial" w:hAnsi="Arial" w:cs="Arial"/>
        </w:rPr>
        <w:t xml:space="preserve">) apply and payment will be made on submission of an invoice at the completion of the project concerned (see vi and vii). Ad hoc work will be chargeable at an hourly rate </w:t>
      </w:r>
      <w:proofErr w:type="spellStart"/>
      <w:r w:rsidRPr="006F1A03">
        <w:rPr>
          <w:rFonts w:ascii="Arial" w:hAnsi="Arial" w:cs="Arial"/>
        </w:rPr>
        <w:t>pro rated</w:t>
      </w:r>
      <w:proofErr w:type="spellEnd"/>
      <w:r w:rsidRPr="006F1A03">
        <w:rPr>
          <w:rFonts w:ascii="Arial" w:hAnsi="Arial" w:cs="Arial"/>
        </w:rPr>
        <w:t xml:space="preserve"> to the equivalent of the appropriate daily rate.</w:t>
      </w:r>
    </w:p>
    <w:p w:rsidR="00FD228F" w:rsidRPr="006F1A03" w:rsidRDefault="00FD228F" w:rsidP="00FD228F">
      <w:pPr>
        <w:pStyle w:val="Default"/>
        <w:jc w:val="both"/>
        <w:rPr>
          <w:rFonts w:ascii="Arial" w:hAnsi="Arial"/>
        </w:rPr>
      </w:pPr>
    </w:p>
    <w:p w:rsidR="00FD228F" w:rsidRDefault="00FD228F" w:rsidP="00FD228F">
      <w:pPr>
        <w:jc w:val="both"/>
        <w:outlineLvl w:val="0"/>
        <w:rPr>
          <w:rFonts w:ascii="Arial" w:hAnsi="Arial"/>
          <w:b/>
          <w:sz w:val="28"/>
        </w:rPr>
      </w:pPr>
      <w:r>
        <w:rPr>
          <w:rFonts w:ascii="Arial" w:hAnsi="Arial"/>
          <w:b/>
          <w:sz w:val="28"/>
        </w:rPr>
        <w:t>4. NOMINATED OFFICER</w:t>
      </w:r>
    </w:p>
    <w:p w:rsidR="00FD228F" w:rsidRDefault="00FD228F" w:rsidP="00FD228F">
      <w:pPr>
        <w:autoSpaceDE w:val="0"/>
        <w:autoSpaceDN w:val="0"/>
        <w:adjustRightInd w:val="0"/>
        <w:rPr>
          <w:rFonts w:ascii="Arial" w:hAnsi="Arial"/>
        </w:rPr>
      </w:pPr>
    </w:p>
    <w:p w:rsidR="00FD228F" w:rsidRPr="006F1A03" w:rsidRDefault="00FD228F" w:rsidP="00FD228F">
      <w:pPr>
        <w:autoSpaceDE w:val="0"/>
        <w:autoSpaceDN w:val="0"/>
        <w:adjustRightInd w:val="0"/>
        <w:jc w:val="both"/>
        <w:outlineLvl w:val="0"/>
        <w:rPr>
          <w:rFonts w:ascii="Arial" w:hAnsi="Arial"/>
          <w:sz w:val="24"/>
        </w:rPr>
      </w:pPr>
      <w:r w:rsidRPr="006F1A03">
        <w:rPr>
          <w:rFonts w:ascii="Arial" w:hAnsi="Arial"/>
          <w:sz w:val="24"/>
        </w:rPr>
        <w:t>For the purposes of this agreement, the nominated officer of the C</w:t>
      </w:r>
      <w:r w:rsidR="009A7222" w:rsidRPr="006F1A03">
        <w:rPr>
          <w:rFonts w:ascii="Arial" w:hAnsi="Arial"/>
          <w:sz w:val="24"/>
        </w:rPr>
        <w:t>ommissioner</w:t>
      </w:r>
      <w:r w:rsidRPr="006F1A03">
        <w:rPr>
          <w:rFonts w:ascii="Arial" w:hAnsi="Arial"/>
          <w:sz w:val="24"/>
        </w:rPr>
        <w:t xml:space="preserve"> is the Public Appointments Manager.</w:t>
      </w:r>
    </w:p>
    <w:p w:rsidR="00FD228F" w:rsidRPr="006F1A03" w:rsidRDefault="00FD228F" w:rsidP="00FD228F">
      <w:pPr>
        <w:autoSpaceDE w:val="0"/>
        <w:autoSpaceDN w:val="0"/>
        <w:adjustRightInd w:val="0"/>
        <w:jc w:val="both"/>
        <w:rPr>
          <w:rFonts w:ascii="Arial" w:hAnsi="Arial"/>
          <w:sz w:val="24"/>
        </w:rPr>
      </w:pPr>
    </w:p>
    <w:p w:rsidR="00FD228F" w:rsidRPr="006F1A03" w:rsidRDefault="00FD228F" w:rsidP="00FD228F">
      <w:pPr>
        <w:autoSpaceDE w:val="0"/>
        <w:autoSpaceDN w:val="0"/>
        <w:adjustRightInd w:val="0"/>
        <w:jc w:val="both"/>
        <w:rPr>
          <w:rFonts w:ascii="Arial" w:hAnsi="Arial"/>
          <w:sz w:val="24"/>
        </w:rPr>
      </w:pPr>
      <w:r w:rsidRPr="006F1A03">
        <w:rPr>
          <w:rFonts w:ascii="Arial" w:hAnsi="Arial"/>
          <w:sz w:val="24"/>
        </w:rPr>
        <w:t>The role of the nominated officer is to:</w:t>
      </w:r>
    </w:p>
    <w:p w:rsidR="00FD228F" w:rsidRPr="006F1A03" w:rsidRDefault="00FD228F" w:rsidP="00FD228F">
      <w:pPr>
        <w:autoSpaceDE w:val="0"/>
        <w:autoSpaceDN w:val="0"/>
        <w:adjustRightInd w:val="0"/>
        <w:jc w:val="both"/>
        <w:rPr>
          <w:rFonts w:ascii="Arial" w:hAnsi="Arial"/>
          <w:sz w:val="24"/>
        </w:rPr>
      </w:pPr>
    </w:p>
    <w:p w:rsidR="00FD228F" w:rsidRPr="006F1A03" w:rsidRDefault="00FD228F" w:rsidP="00030D73">
      <w:pPr>
        <w:numPr>
          <w:ilvl w:val="0"/>
          <w:numId w:val="1"/>
        </w:numPr>
        <w:autoSpaceDE w:val="0"/>
        <w:autoSpaceDN w:val="0"/>
        <w:adjustRightInd w:val="0"/>
        <w:jc w:val="both"/>
        <w:rPr>
          <w:rFonts w:ascii="Arial" w:hAnsi="Arial"/>
          <w:sz w:val="24"/>
        </w:rPr>
      </w:pPr>
      <w:r w:rsidRPr="006F1A03">
        <w:rPr>
          <w:rFonts w:ascii="Arial" w:hAnsi="Arial"/>
          <w:sz w:val="24"/>
        </w:rPr>
        <w:t>promote compliance with the Code and guidance by identifying and arranging for training sessions and exchange of information, including details of changes to the Code of Practice</w:t>
      </w:r>
    </w:p>
    <w:p w:rsidR="00FD228F" w:rsidRPr="006F1A03" w:rsidRDefault="00FD228F" w:rsidP="00030D73">
      <w:pPr>
        <w:numPr>
          <w:ilvl w:val="0"/>
          <w:numId w:val="1"/>
        </w:numPr>
        <w:autoSpaceDE w:val="0"/>
        <w:autoSpaceDN w:val="0"/>
        <w:adjustRightInd w:val="0"/>
        <w:jc w:val="both"/>
        <w:rPr>
          <w:rFonts w:ascii="Arial" w:hAnsi="Arial"/>
          <w:sz w:val="24"/>
        </w:rPr>
      </w:pPr>
      <w:r w:rsidRPr="006F1A03">
        <w:rPr>
          <w:rFonts w:ascii="Arial" w:hAnsi="Arial"/>
          <w:sz w:val="24"/>
        </w:rPr>
        <w:t xml:space="preserve">cascade relevant information to the sponsor directorates, to the </w:t>
      </w:r>
      <w:r w:rsidR="00AB754B" w:rsidRPr="006F1A03">
        <w:rPr>
          <w:rFonts w:ascii="Arial" w:hAnsi="Arial"/>
          <w:sz w:val="24"/>
        </w:rPr>
        <w:t>PAAs</w:t>
      </w:r>
      <w:r w:rsidRPr="006F1A03">
        <w:rPr>
          <w:rFonts w:ascii="Arial" w:hAnsi="Arial"/>
          <w:sz w:val="24"/>
        </w:rPr>
        <w:t xml:space="preserve"> and to other stakeholders in the field of public appointments</w:t>
      </w:r>
    </w:p>
    <w:p w:rsidR="00FD228F" w:rsidRPr="006F1A03" w:rsidRDefault="00FD228F" w:rsidP="00030D73">
      <w:pPr>
        <w:numPr>
          <w:ilvl w:val="0"/>
          <w:numId w:val="1"/>
        </w:numPr>
        <w:autoSpaceDE w:val="0"/>
        <w:autoSpaceDN w:val="0"/>
        <w:adjustRightInd w:val="0"/>
        <w:jc w:val="both"/>
        <w:rPr>
          <w:rFonts w:ascii="Arial" w:hAnsi="Arial"/>
          <w:sz w:val="24"/>
        </w:rPr>
      </w:pPr>
      <w:r w:rsidRPr="006F1A03">
        <w:rPr>
          <w:rFonts w:ascii="Arial" w:hAnsi="Arial"/>
          <w:sz w:val="24"/>
        </w:rPr>
        <w:t xml:space="preserve">oversee the gathering of information to monitor adherence to the </w:t>
      </w:r>
      <w:r w:rsidR="001D58C8" w:rsidRPr="006F1A03">
        <w:rPr>
          <w:rFonts w:ascii="Arial" w:hAnsi="Arial"/>
          <w:sz w:val="24"/>
        </w:rPr>
        <w:t>A</w:t>
      </w:r>
      <w:r w:rsidR="00CE3E0F" w:rsidRPr="006F1A03">
        <w:rPr>
          <w:rFonts w:ascii="Arial" w:hAnsi="Arial"/>
          <w:sz w:val="24"/>
        </w:rPr>
        <w:t>greement</w:t>
      </w:r>
      <w:r w:rsidR="00354AA6">
        <w:rPr>
          <w:rFonts w:ascii="Arial" w:hAnsi="Arial"/>
          <w:sz w:val="24"/>
        </w:rPr>
        <w:t>.</w:t>
      </w:r>
      <w:r w:rsidR="00CE3E0F" w:rsidRPr="006F1A03">
        <w:rPr>
          <w:rFonts w:ascii="Arial" w:hAnsi="Arial"/>
          <w:sz w:val="24"/>
        </w:rPr>
        <w:t xml:space="preserve"> </w:t>
      </w:r>
    </w:p>
    <w:p w:rsidR="00FD228F" w:rsidRPr="006F1A03" w:rsidRDefault="00FD228F" w:rsidP="00FD228F">
      <w:pPr>
        <w:autoSpaceDE w:val="0"/>
        <w:autoSpaceDN w:val="0"/>
        <w:adjustRightInd w:val="0"/>
        <w:jc w:val="center"/>
        <w:rPr>
          <w:rFonts w:ascii="Arial" w:hAnsi="Arial"/>
          <w:color w:val="FF0000"/>
          <w:sz w:val="24"/>
        </w:rPr>
      </w:pPr>
    </w:p>
    <w:p w:rsidR="00FD228F" w:rsidRPr="006F1A03" w:rsidRDefault="00FD228F" w:rsidP="00FD228F">
      <w:pPr>
        <w:rPr>
          <w:rFonts w:ascii="Arial" w:hAnsi="Arial"/>
          <w:sz w:val="24"/>
        </w:rPr>
      </w:pPr>
      <w:r w:rsidRPr="006F1A03">
        <w:rPr>
          <w:rFonts w:ascii="Arial" w:hAnsi="Arial"/>
          <w:sz w:val="24"/>
        </w:rPr>
        <w:t>The contact details for the nominated officer are as follows:</w:t>
      </w:r>
    </w:p>
    <w:p w:rsidR="00FD228F" w:rsidRPr="006F1A03" w:rsidRDefault="00FD228F" w:rsidP="00FD228F">
      <w:pPr>
        <w:rPr>
          <w:rFonts w:ascii="Arial" w:hAnsi="Arial"/>
          <w:sz w:val="24"/>
        </w:rPr>
      </w:pPr>
    </w:p>
    <w:p w:rsidR="00FD228F" w:rsidRPr="006F1A03" w:rsidRDefault="00FD228F" w:rsidP="00FD228F">
      <w:pPr>
        <w:outlineLvl w:val="0"/>
        <w:rPr>
          <w:rFonts w:ascii="Arial" w:hAnsi="Arial"/>
          <w:sz w:val="24"/>
        </w:rPr>
      </w:pPr>
      <w:r w:rsidRPr="006F1A03">
        <w:rPr>
          <w:rFonts w:ascii="Arial" w:hAnsi="Arial"/>
          <w:sz w:val="24"/>
        </w:rPr>
        <w:t>Ian Bruce</w:t>
      </w:r>
    </w:p>
    <w:p w:rsidR="00FD228F" w:rsidRPr="006F1A03" w:rsidRDefault="00FD228F" w:rsidP="00FD228F">
      <w:pPr>
        <w:outlineLvl w:val="0"/>
        <w:rPr>
          <w:rFonts w:ascii="Arial" w:hAnsi="Arial"/>
          <w:sz w:val="24"/>
        </w:rPr>
      </w:pPr>
      <w:r w:rsidRPr="006F1A03">
        <w:rPr>
          <w:rFonts w:ascii="Arial" w:hAnsi="Arial"/>
          <w:sz w:val="24"/>
        </w:rPr>
        <w:t>Public Appointments Manager</w:t>
      </w:r>
    </w:p>
    <w:p w:rsidR="00FD228F" w:rsidRPr="006F1A03" w:rsidRDefault="00FD228F" w:rsidP="00FD228F">
      <w:pPr>
        <w:rPr>
          <w:rFonts w:ascii="Arial" w:hAnsi="Arial"/>
          <w:sz w:val="24"/>
        </w:rPr>
      </w:pPr>
      <w:r w:rsidRPr="006F1A03">
        <w:rPr>
          <w:rFonts w:ascii="Arial" w:hAnsi="Arial"/>
          <w:sz w:val="24"/>
        </w:rPr>
        <w:t>The Commissioner for Ethical Standards in Public Life in Scotland</w:t>
      </w:r>
    </w:p>
    <w:p w:rsidR="00FD228F" w:rsidRPr="006F1A03" w:rsidRDefault="00FD228F" w:rsidP="00FD228F">
      <w:pPr>
        <w:rPr>
          <w:rFonts w:ascii="Arial" w:hAnsi="Arial"/>
          <w:sz w:val="24"/>
        </w:rPr>
      </w:pPr>
      <w:r w:rsidRPr="006F1A03">
        <w:rPr>
          <w:rFonts w:ascii="Arial" w:hAnsi="Arial"/>
          <w:sz w:val="24"/>
        </w:rPr>
        <w:t>Thistle House</w:t>
      </w:r>
      <w:r w:rsidR="00354AA6">
        <w:rPr>
          <w:rFonts w:ascii="Arial" w:hAnsi="Arial"/>
          <w:sz w:val="24"/>
        </w:rPr>
        <w:t xml:space="preserve">, </w:t>
      </w:r>
      <w:r w:rsidRPr="006F1A03">
        <w:rPr>
          <w:rFonts w:ascii="Arial" w:hAnsi="Arial"/>
          <w:sz w:val="24"/>
        </w:rPr>
        <w:t>91 Haymarket Terrace</w:t>
      </w:r>
    </w:p>
    <w:p w:rsidR="00FD228F" w:rsidRPr="006F1A03" w:rsidRDefault="00FD228F" w:rsidP="00FD228F">
      <w:pPr>
        <w:rPr>
          <w:rFonts w:ascii="Arial" w:hAnsi="Arial"/>
          <w:sz w:val="24"/>
        </w:rPr>
      </w:pPr>
      <w:r w:rsidRPr="006F1A03">
        <w:rPr>
          <w:rFonts w:ascii="Arial" w:hAnsi="Arial"/>
          <w:sz w:val="24"/>
        </w:rPr>
        <w:t>Edinburgh</w:t>
      </w:r>
      <w:r w:rsidR="00354AA6">
        <w:rPr>
          <w:rFonts w:ascii="Arial" w:hAnsi="Arial"/>
          <w:sz w:val="24"/>
        </w:rPr>
        <w:t xml:space="preserve">, </w:t>
      </w:r>
      <w:r w:rsidRPr="006F1A03">
        <w:rPr>
          <w:rFonts w:ascii="Arial" w:hAnsi="Arial"/>
          <w:sz w:val="24"/>
        </w:rPr>
        <w:t>EH12 5HE</w:t>
      </w:r>
    </w:p>
    <w:p w:rsidR="00FD228F" w:rsidRPr="006F1A03" w:rsidRDefault="00FD228F" w:rsidP="00FD228F">
      <w:pPr>
        <w:rPr>
          <w:rFonts w:ascii="Arial" w:hAnsi="Arial"/>
          <w:sz w:val="24"/>
        </w:rPr>
      </w:pPr>
    </w:p>
    <w:p w:rsidR="00FD228F" w:rsidRPr="006F1A03" w:rsidRDefault="00FD228F" w:rsidP="00FD228F">
      <w:pPr>
        <w:rPr>
          <w:rFonts w:ascii="Arial" w:hAnsi="Arial"/>
          <w:sz w:val="24"/>
        </w:rPr>
      </w:pPr>
      <w:r w:rsidRPr="006F1A03">
        <w:rPr>
          <w:rFonts w:ascii="Arial" w:hAnsi="Arial"/>
          <w:sz w:val="24"/>
        </w:rPr>
        <w:t>Telephone: 0131 347 3897</w:t>
      </w:r>
    </w:p>
    <w:p w:rsidR="00FD228F" w:rsidRPr="006F1A03" w:rsidRDefault="00FD228F" w:rsidP="00FD228F">
      <w:pPr>
        <w:rPr>
          <w:rFonts w:ascii="Arial" w:hAnsi="Arial"/>
          <w:sz w:val="24"/>
        </w:rPr>
      </w:pPr>
      <w:r w:rsidRPr="006F1A03">
        <w:rPr>
          <w:rFonts w:ascii="Arial" w:hAnsi="Arial"/>
          <w:sz w:val="24"/>
        </w:rPr>
        <w:t>E-mail: i.bruce@ethicalstandards.org.uk</w:t>
      </w:r>
    </w:p>
    <w:p w:rsidR="009C7D96" w:rsidRDefault="009C7D96" w:rsidP="00FD228F">
      <w:pPr>
        <w:autoSpaceDE w:val="0"/>
        <w:autoSpaceDN w:val="0"/>
        <w:adjustRightInd w:val="0"/>
        <w:outlineLvl w:val="0"/>
        <w:rPr>
          <w:rFonts w:ascii="Arial" w:hAnsi="Arial"/>
          <w:b/>
          <w:sz w:val="28"/>
        </w:rPr>
      </w:pPr>
    </w:p>
    <w:p w:rsidR="00FD228F" w:rsidRDefault="00FD228F" w:rsidP="00FD228F">
      <w:pPr>
        <w:autoSpaceDE w:val="0"/>
        <w:autoSpaceDN w:val="0"/>
        <w:adjustRightInd w:val="0"/>
        <w:outlineLvl w:val="0"/>
        <w:rPr>
          <w:rFonts w:ascii="Arial" w:hAnsi="Arial"/>
          <w:b/>
          <w:sz w:val="28"/>
        </w:rPr>
      </w:pPr>
      <w:r>
        <w:rPr>
          <w:rFonts w:ascii="Arial" w:hAnsi="Arial"/>
          <w:b/>
          <w:sz w:val="28"/>
        </w:rPr>
        <w:lastRenderedPageBreak/>
        <w:t>5. MONITORING AND REVIEWS</w:t>
      </w:r>
    </w:p>
    <w:p w:rsidR="00FD228F" w:rsidRDefault="00FD228F" w:rsidP="00FD228F">
      <w:pPr>
        <w:autoSpaceDE w:val="0"/>
        <w:autoSpaceDN w:val="0"/>
        <w:adjustRightInd w:val="0"/>
        <w:rPr>
          <w:rFonts w:ascii="Arial" w:hAnsi="Arial"/>
        </w:rPr>
      </w:pPr>
    </w:p>
    <w:p w:rsidR="00FD228F" w:rsidRPr="006F1A03" w:rsidRDefault="00FD228F" w:rsidP="00FD228F">
      <w:pPr>
        <w:autoSpaceDE w:val="0"/>
        <w:autoSpaceDN w:val="0"/>
        <w:adjustRightInd w:val="0"/>
        <w:jc w:val="both"/>
        <w:rPr>
          <w:rFonts w:ascii="Arial" w:hAnsi="Arial"/>
          <w:sz w:val="24"/>
        </w:rPr>
      </w:pPr>
      <w:r w:rsidRPr="006F1A03">
        <w:rPr>
          <w:rFonts w:ascii="Arial" w:hAnsi="Arial"/>
          <w:sz w:val="24"/>
        </w:rPr>
        <w:t xml:space="preserve">The </w:t>
      </w:r>
      <w:r w:rsidR="00357BAC" w:rsidRPr="006F1A03">
        <w:rPr>
          <w:rFonts w:ascii="Arial" w:hAnsi="Arial"/>
          <w:sz w:val="24"/>
        </w:rPr>
        <w:t>n</w:t>
      </w:r>
      <w:r w:rsidRPr="006F1A03">
        <w:rPr>
          <w:rFonts w:ascii="Arial" w:hAnsi="Arial"/>
          <w:sz w:val="24"/>
        </w:rPr>
        <w:t xml:space="preserve">ominated </w:t>
      </w:r>
      <w:r w:rsidR="00357BAC" w:rsidRPr="006F1A03">
        <w:rPr>
          <w:rFonts w:ascii="Arial" w:hAnsi="Arial"/>
          <w:sz w:val="24"/>
        </w:rPr>
        <w:t>o</w:t>
      </w:r>
      <w:r w:rsidRPr="006F1A03">
        <w:rPr>
          <w:rFonts w:ascii="Arial" w:hAnsi="Arial"/>
          <w:sz w:val="24"/>
        </w:rPr>
        <w:t xml:space="preserve">fficer will monitor the adherence of </w:t>
      </w:r>
      <w:r w:rsidR="00AB754B" w:rsidRPr="006F1A03">
        <w:rPr>
          <w:rFonts w:ascii="Arial" w:hAnsi="Arial"/>
          <w:sz w:val="24"/>
        </w:rPr>
        <w:t>PAAs</w:t>
      </w:r>
      <w:r w:rsidRPr="006F1A03">
        <w:rPr>
          <w:rFonts w:ascii="Arial" w:hAnsi="Arial"/>
          <w:sz w:val="24"/>
        </w:rPr>
        <w:t xml:space="preserve"> to this agreement and will draw service delivery failures to the attention of </w:t>
      </w:r>
      <w:r w:rsidR="00AB754B" w:rsidRPr="006F1A03">
        <w:rPr>
          <w:rFonts w:ascii="Arial" w:hAnsi="Arial"/>
          <w:sz w:val="24"/>
        </w:rPr>
        <w:t>PAAs</w:t>
      </w:r>
      <w:r w:rsidRPr="006F1A03">
        <w:rPr>
          <w:rFonts w:ascii="Arial" w:hAnsi="Arial"/>
          <w:sz w:val="24"/>
        </w:rPr>
        <w:t xml:space="preserve"> if these arise. In coming to a view on the extent to which this agreement has been adhered to the </w:t>
      </w:r>
      <w:r w:rsidR="00357BAC" w:rsidRPr="006F1A03">
        <w:rPr>
          <w:rFonts w:ascii="Arial" w:hAnsi="Arial"/>
          <w:sz w:val="24"/>
        </w:rPr>
        <w:t>n</w:t>
      </w:r>
      <w:r w:rsidRPr="006F1A03">
        <w:rPr>
          <w:rFonts w:ascii="Arial" w:hAnsi="Arial"/>
          <w:sz w:val="24"/>
        </w:rPr>
        <w:t xml:space="preserve">ominated </w:t>
      </w:r>
      <w:r w:rsidR="00357BAC" w:rsidRPr="006F1A03">
        <w:rPr>
          <w:rFonts w:ascii="Arial" w:hAnsi="Arial"/>
          <w:sz w:val="24"/>
        </w:rPr>
        <w:t>o</w:t>
      </w:r>
      <w:r w:rsidRPr="006F1A03">
        <w:rPr>
          <w:rFonts w:ascii="Arial" w:hAnsi="Arial"/>
          <w:sz w:val="24"/>
        </w:rPr>
        <w:t>fficer will refer to</w:t>
      </w:r>
      <w:r w:rsidR="00354AA6">
        <w:rPr>
          <w:rFonts w:ascii="Arial" w:hAnsi="Arial"/>
          <w:sz w:val="24"/>
        </w:rPr>
        <w:t>:</w:t>
      </w:r>
      <w:r w:rsidRPr="006F1A03">
        <w:rPr>
          <w:rFonts w:ascii="Arial" w:hAnsi="Arial"/>
          <w:sz w:val="24"/>
        </w:rPr>
        <w:t xml:space="preserve"> </w:t>
      </w:r>
    </w:p>
    <w:p w:rsidR="00FD228F" w:rsidRPr="006F1A03" w:rsidRDefault="00FD228F" w:rsidP="00FD228F">
      <w:pPr>
        <w:autoSpaceDE w:val="0"/>
        <w:autoSpaceDN w:val="0"/>
        <w:adjustRightInd w:val="0"/>
        <w:jc w:val="both"/>
        <w:rPr>
          <w:rFonts w:ascii="Arial" w:hAnsi="Arial"/>
          <w:sz w:val="24"/>
        </w:rPr>
      </w:pPr>
    </w:p>
    <w:p w:rsidR="00FD228F" w:rsidRPr="006F1A03" w:rsidRDefault="00FD228F" w:rsidP="00030D73">
      <w:pPr>
        <w:numPr>
          <w:ilvl w:val="0"/>
          <w:numId w:val="4"/>
        </w:numPr>
        <w:autoSpaceDE w:val="0"/>
        <w:autoSpaceDN w:val="0"/>
        <w:adjustRightInd w:val="0"/>
        <w:jc w:val="both"/>
        <w:rPr>
          <w:rFonts w:ascii="Arial" w:hAnsi="Arial"/>
          <w:sz w:val="24"/>
        </w:rPr>
      </w:pPr>
      <w:r w:rsidRPr="006F1A03">
        <w:rPr>
          <w:rFonts w:ascii="Arial" w:hAnsi="Arial"/>
          <w:sz w:val="24"/>
        </w:rPr>
        <w:t xml:space="preserve">the views of participants in the appointments process, whose feedback on whether the </w:t>
      </w:r>
      <w:r w:rsidR="00CE3E0F" w:rsidRPr="006F1A03">
        <w:rPr>
          <w:rFonts w:ascii="Arial" w:hAnsi="Arial"/>
          <w:sz w:val="24"/>
        </w:rPr>
        <w:t>PAA</w:t>
      </w:r>
      <w:r w:rsidR="00354AA6">
        <w:rPr>
          <w:rFonts w:ascii="Arial" w:hAnsi="Arial"/>
          <w:sz w:val="24"/>
        </w:rPr>
        <w:t xml:space="preserve"> </w:t>
      </w:r>
      <w:r w:rsidRPr="006F1A03">
        <w:rPr>
          <w:rFonts w:ascii="Arial" w:hAnsi="Arial"/>
          <w:sz w:val="24"/>
        </w:rPr>
        <w:t>met the requirements of this agreement will be gathered and</w:t>
      </w:r>
    </w:p>
    <w:p w:rsidR="00FD228F" w:rsidRPr="006F1A03" w:rsidRDefault="00FD228F" w:rsidP="00030D73">
      <w:pPr>
        <w:numPr>
          <w:ilvl w:val="0"/>
          <w:numId w:val="4"/>
        </w:numPr>
        <w:autoSpaceDE w:val="0"/>
        <w:autoSpaceDN w:val="0"/>
        <w:adjustRightInd w:val="0"/>
        <w:jc w:val="both"/>
        <w:rPr>
          <w:rFonts w:ascii="Arial" w:hAnsi="Arial"/>
          <w:sz w:val="24"/>
        </w:rPr>
      </w:pPr>
      <w:r w:rsidRPr="006F1A03">
        <w:rPr>
          <w:rFonts w:ascii="Arial" w:hAnsi="Arial"/>
          <w:sz w:val="24"/>
        </w:rPr>
        <w:t xml:space="preserve">the results of any other reviews conducted into a given appointment. </w:t>
      </w:r>
    </w:p>
    <w:p w:rsidR="00FD228F" w:rsidRPr="006F1A03" w:rsidRDefault="00FD228F" w:rsidP="00FD228F">
      <w:pPr>
        <w:autoSpaceDE w:val="0"/>
        <w:autoSpaceDN w:val="0"/>
        <w:adjustRightInd w:val="0"/>
        <w:jc w:val="both"/>
        <w:rPr>
          <w:rFonts w:ascii="Arial" w:hAnsi="Arial"/>
          <w:sz w:val="24"/>
        </w:rPr>
      </w:pPr>
    </w:p>
    <w:p w:rsidR="00FD228F" w:rsidRPr="006F1A03" w:rsidRDefault="00FD228F" w:rsidP="00FD228F">
      <w:pPr>
        <w:autoSpaceDE w:val="0"/>
        <w:autoSpaceDN w:val="0"/>
        <w:adjustRightInd w:val="0"/>
        <w:jc w:val="both"/>
        <w:rPr>
          <w:rFonts w:ascii="Arial" w:hAnsi="Arial"/>
          <w:sz w:val="24"/>
        </w:rPr>
      </w:pPr>
      <w:r w:rsidRPr="006F1A03">
        <w:rPr>
          <w:rFonts w:ascii="Arial" w:hAnsi="Arial"/>
          <w:sz w:val="24"/>
        </w:rPr>
        <w:t xml:space="preserve">Section three and </w:t>
      </w:r>
      <w:r w:rsidR="009A7222" w:rsidRPr="006F1A03">
        <w:rPr>
          <w:rFonts w:ascii="Arial" w:hAnsi="Arial"/>
          <w:sz w:val="24"/>
        </w:rPr>
        <w:t xml:space="preserve">the </w:t>
      </w:r>
      <w:r w:rsidRPr="006F1A03">
        <w:rPr>
          <w:rFonts w:ascii="Arial" w:hAnsi="Arial"/>
          <w:sz w:val="24"/>
        </w:rPr>
        <w:t>Annexe</w:t>
      </w:r>
      <w:r w:rsidR="009A7222" w:rsidRPr="006F1A03">
        <w:rPr>
          <w:rFonts w:ascii="Arial" w:hAnsi="Arial"/>
          <w:sz w:val="24"/>
        </w:rPr>
        <w:t>s</w:t>
      </w:r>
      <w:r w:rsidRPr="006F1A03">
        <w:rPr>
          <w:rFonts w:ascii="Arial" w:hAnsi="Arial"/>
          <w:sz w:val="24"/>
        </w:rPr>
        <w:t xml:space="preserve"> set out the C</w:t>
      </w:r>
      <w:r w:rsidR="009A7222" w:rsidRPr="006F1A03">
        <w:rPr>
          <w:rFonts w:ascii="Arial" w:hAnsi="Arial"/>
          <w:sz w:val="24"/>
        </w:rPr>
        <w:t>ommissioner</w:t>
      </w:r>
      <w:r w:rsidRPr="006F1A03">
        <w:rPr>
          <w:rFonts w:ascii="Arial" w:hAnsi="Arial"/>
          <w:sz w:val="24"/>
        </w:rPr>
        <w:t>’s specific service requirements. Annexe one</w:t>
      </w:r>
      <w:r w:rsidR="00357BAC" w:rsidRPr="006F1A03">
        <w:rPr>
          <w:rFonts w:ascii="Arial" w:hAnsi="Arial"/>
          <w:sz w:val="24"/>
        </w:rPr>
        <w:t>,</w:t>
      </w:r>
      <w:r w:rsidRPr="006F1A03">
        <w:rPr>
          <w:rFonts w:ascii="Arial" w:hAnsi="Arial"/>
          <w:sz w:val="24"/>
        </w:rPr>
        <w:t xml:space="preserve"> or a variation on this document</w:t>
      </w:r>
      <w:r w:rsidR="00357BAC" w:rsidRPr="006F1A03">
        <w:rPr>
          <w:rFonts w:ascii="Arial" w:hAnsi="Arial"/>
          <w:sz w:val="24"/>
        </w:rPr>
        <w:t>,</w:t>
      </w:r>
      <w:r w:rsidRPr="006F1A03">
        <w:rPr>
          <w:rFonts w:ascii="Arial" w:hAnsi="Arial"/>
          <w:sz w:val="24"/>
        </w:rPr>
        <w:t xml:space="preserve"> will be used to gather feedback from participants.   </w:t>
      </w:r>
    </w:p>
    <w:p w:rsidR="00FD228F" w:rsidRPr="006F1A03" w:rsidRDefault="00FD228F" w:rsidP="00FD228F">
      <w:pPr>
        <w:autoSpaceDE w:val="0"/>
        <w:autoSpaceDN w:val="0"/>
        <w:adjustRightInd w:val="0"/>
        <w:jc w:val="both"/>
        <w:rPr>
          <w:rFonts w:ascii="Arial" w:hAnsi="Arial"/>
          <w:sz w:val="24"/>
        </w:rPr>
      </w:pPr>
    </w:p>
    <w:p w:rsidR="00FD228F" w:rsidRPr="006F1A03" w:rsidRDefault="00FD228F" w:rsidP="00FD228F">
      <w:pPr>
        <w:autoSpaceDE w:val="0"/>
        <w:autoSpaceDN w:val="0"/>
        <w:adjustRightInd w:val="0"/>
        <w:jc w:val="both"/>
        <w:rPr>
          <w:rFonts w:ascii="Arial" w:hAnsi="Arial"/>
          <w:sz w:val="24"/>
        </w:rPr>
      </w:pPr>
      <w:r w:rsidRPr="006F1A03">
        <w:rPr>
          <w:rFonts w:ascii="Arial" w:hAnsi="Arial"/>
          <w:sz w:val="24"/>
        </w:rPr>
        <w:t xml:space="preserve">Based on the extent of the </w:t>
      </w:r>
      <w:r w:rsidR="00CE3E0F" w:rsidRPr="006F1A03">
        <w:rPr>
          <w:rFonts w:ascii="Arial" w:hAnsi="Arial"/>
          <w:sz w:val="24"/>
        </w:rPr>
        <w:t>PAA’s</w:t>
      </w:r>
      <w:r w:rsidRPr="006F1A03">
        <w:rPr>
          <w:rFonts w:ascii="Arial" w:hAnsi="Arial"/>
          <w:sz w:val="24"/>
        </w:rPr>
        <w:t xml:space="preserve"> adherence to the </w:t>
      </w:r>
      <w:r w:rsidR="001D58C8" w:rsidRPr="006F1A03">
        <w:rPr>
          <w:rFonts w:ascii="Arial" w:hAnsi="Arial"/>
          <w:sz w:val="24"/>
        </w:rPr>
        <w:t>A</w:t>
      </w:r>
      <w:r w:rsidR="00D868BC" w:rsidRPr="006F1A03">
        <w:rPr>
          <w:rFonts w:ascii="Arial" w:hAnsi="Arial"/>
          <w:sz w:val="24"/>
        </w:rPr>
        <w:t>greement</w:t>
      </w:r>
      <w:r w:rsidRPr="006F1A03">
        <w:rPr>
          <w:rFonts w:ascii="Arial" w:hAnsi="Arial"/>
          <w:sz w:val="24"/>
        </w:rPr>
        <w:t>’s requirements, the Commissioner will decide whether to:</w:t>
      </w:r>
    </w:p>
    <w:p w:rsidR="00FD228F" w:rsidRPr="006F1A03" w:rsidRDefault="00FD228F" w:rsidP="00FD228F">
      <w:pPr>
        <w:autoSpaceDE w:val="0"/>
        <w:autoSpaceDN w:val="0"/>
        <w:adjustRightInd w:val="0"/>
        <w:jc w:val="both"/>
        <w:rPr>
          <w:rFonts w:ascii="Arial" w:hAnsi="Arial"/>
          <w:sz w:val="24"/>
        </w:rPr>
      </w:pPr>
    </w:p>
    <w:p w:rsidR="00354AA6" w:rsidRDefault="00FD228F" w:rsidP="00030D73">
      <w:pPr>
        <w:numPr>
          <w:ilvl w:val="0"/>
          <w:numId w:val="2"/>
        </w:numPr>
        <w:autoSpaceDE w:val="0"/>
        <w:autoSpaceDN w:val="0"/>
        <w:adjustRightInd w:val="0"/>
        <w:jc w:val="both"/>
        <w:rPr>
          <w:rFonts w:ascii="Arial" w:hAnsi="Arial"/>
          <w:sz w:val="24"/>
        </w:rPr>
      </w:pPr>
      <w:r w:rsidRPr="00354AA6">
        <w:rPr>
          <w:rFonts w:ascii="Arial" w:hAnsi="Arial"/>
          <w:sz w:val="24"/>
        </w:rPr>
        <w:t xml:space="preserve">revise this agreement or </w:t>
      </w:r>
    </w:p>
    <w:p w:rsidR="00354AA6" w:rsidRDefault="00FD228F" w:rsidP="00030D73">
      <w:pPr>
        <w:numPr>
          <w:ilvl w:val="0"/>
          <w:numId w:val="2"/>
        </w:numPr>
        <w:autoSpaceDE w:val="0"/>
        <w:autoSpaceDN w:val="0"/>
        <w:adjustRightInd w:val="0"/>
        <w:jc w:val="both"/>
        <w:rPr>
          <w:rFonts w:ascii="Arial" w:hAnsi="Arial"/>
          <w:sz w:val="24"/>
        </w:rPr>
      </w:pPr>
      <w:r w:rsidRPr="00354AA6">
        <w:rPr>
          <w:rFonts w:ascii="Arial" w:hAnsi="Arial"/>
          <w:sz w:val="24"/>
        </w:rPr>
        <w:t>maintain the agreement for another year</w:t>
      </w:r>
      <w:r w:rsidR="007F15DF" w:rsidRPr="00354AA6">
        <w:rPr>
          <w:rFonts w:ascii="Arial" w:hAnsi="Arial"/>
          <w:sz w:val="24"/>
        </w:rPr>
        <w:t>.</w:t>
      </w:r>
    </w:p>
    <w:p w:rsidR="00354AA6" w:rsidRDefault="00354AA6" w:rsidP="00354AA6">
      <w:pPr>
        <w:autoSpaceDE w:val="0"/>
        <w:autoSpaceDN w:val="0"/>
        <w:adjustRightInd w:val="0"/>
        <w:jc w:val="both"/>
        <w:rPr>
          <w:rFonts w:ascii="Arial" w:hAnsi="Arial"/>
          <w:sz w:val="24"/>
        </w:rPr>
      </w:pPr>
    </w:p>
    <w:p w:rsidR="00FD228F" w:rsidRDefault="00FD228F" w:rsidP="00FD228F">
      <w:pPr>
        <w:autoSpaceDE w:val="0"/>
        <w:autoSpaceDN w:val="0"/>
        <w:adjustRightInd w:val="0"/>
        <w:rPr>
          <w:rFonts w:ascii="Arial" w:hAnsi="Arial"/>
          <w:b/>
          <w:sz w:val="28"/>
        </w:rPr>
      </w:pPr>
      <w:r>
        <w:rPr>
          <w:rFonts w:ascii="Arial" w:hAnsi="Arial"/>
          <w:b/>
          <w:sz w:val="28"/>
        </w:rPr>
        <w:t>6. DURATION AND TERMINATION</w:t>
      </w:r>
    </w:p>
    <w:p w:rsidR="00FD228F" w:rsidRDefault="00FD228F" w:rsidP="00FD228F">
      <w:pPr>
        <w:autoSpaceDE w:val="0"/>
        <w:autoSpaceDN w:val="0"/>
        <w:adjustRightInd w:val="0"/>
        <w:rPr>
          <w:rFonts w:ascii="Arial" w:hAnsi="Arial"/>
        </w:rPr>
      </w:pPr>
    </w:p>
    <w:p w:rsidR="00FD228F" w:rsidRPr="006F1A03" w:rsidRDefault="00FD228F" w:rsidP="00FD228F">
      <w:pPr>
        <w:autoSpaceDE w:val="0"/>
        <w:autoSpaceDN w:val="0"/>
        <w:adjustRightInd w:val="0"/>
        <w:jc w:val="both"/>
        <w:outlineLvl w:val="0"/>
        <w:rPr>
          <w:rFonts w:ascii="Arial" w:hAnsi="Arial"/>
          <w:b/>
          <w:sz w:val="24"/>
        </w:rPr>
      </w:pPr>
      <w:r w:rsidRPr="006F1A03">
        <w:rPr>
          <w:rFonts w:ascii="Arial" w:hAnsi="Arial"/>
          <w:b/>
          <w:sz w:val="24"/>
        </w:rPr>
        <w:t>Duration</w:t>
      </w:r>
    </w:p>
    <w:p w:rsidR="00FD228F" w:rsidRPr="006F1A03" w:rsidRDefault="00FD228F" w:rsidP="00FD228F">
      <w:pPr>
        <w:autoSpaceDE w:val="0"/>
        <w:autoSpaceDN w:val="0"/>
        <w:adjustRightInd w:val="0"/>
        <w:jc w:val="both"/>
        <w:rPr>
          <w:rFonts w:ascii="Arial" w:hAnsi="Arial"/>
          <w:sz w:val="24"/>
        </w:rPr>
      </w:pPr>
    </w:p>
    <w:p w:rsidR="00FD228F" w:rsidRPr="006F1A03" w:rsidRDefault="00FD228F" w:rsidP="00FD228F">
      <w:pPr>
        <w:autoSpaceDE w:val="0"/>
        <w:autoSpaceDN w:val="0"/>
        <w:adjustRightInd w:val="0"/>
        <w:jc w:val="both"/>
        <w:rPr>
          <w:rFonts w:ascii="Arial" w:hAnsi="Arial"/>
          <w:sz w:val="24"/>
        </w:rPr>
      </w:pPr>
      <w:r w:rsidRPr="006F1A03">
        <w:rPr>
          <w:rFonts w:ascii="Arial" w:hAnsi="Arial"/>
          <w:sz w:val="24"/>
        </w:rPr>
        <w:t xml:space="preserve">This agreement will </w:t>
      </w:r>
      <w:r w:rsidR="000C58BF">
        <w:rPr>
          <w:rFonts w:ascii="Arial" w:hAnsi="Arial"/>
          <w:sz w:val="24"/>
        </w:rPr>
        <w:t>run initially</w:t>
      </w:r>
      <w:r w:rsidRPr="006F1A03">
        <w:rPr>
          <w:rFonts w:ascii="Arial" w:hAnsi="Arial"/>
          <w:sz w:val="24"/>
        </w:rPr>
        <w:t xml:space="preserve"> from</w:t>
      </w:r>
      <w:r w:rsidR="000C58BF">
        <w:rPr>
          <w:rFonts w:ascii="Arial" w:hAnsi="Arial"/>
          <w:sz w:val="24"/>
        </w:rPr>
        <w:t xml:space="preserve"> 01/</w:t>
      </w:r>
      <w:r w:rsidR="009C7D96">
        <w:rPr>
          <w:rFonts w:ascii="Arial" w:hAnsi="Arial"/>
          <w:sz w:val="24"/>
        </w:rPr>
        <w:t>12</w:t>
      </w:r>
      <w:r w:rsidR="000C58BF">
        <w:rPr>
          <w:rFonts w:ascii="Arial" w:hAnsi="Arial"/>
          <w:sz w:val="24"/>
        </w:rPr>
        <w:t>/20</w:t>
      </w:r>
      <w:r w:rsidR="009C7D96">
        <w:rPr>
          <w:rFonts w:ascii="Arial" w:hAnsi="Arial"/>
          <w:sz w:val="24"/>
        </w:rPr>
        <w:t>20</w:t>
      </w:r>
      <w:r w:rsidR="000C58BF">
        <w:rPr>
          <w:rFonts w:ascii="Arial" w:hAnsi="Arial"/>
          <w:sz w:val="24"/>
        </w:rPr>
        <w:t xml:space="preserve"> to </w:t>
      </w:r>
      <w:r w:rsidR="009C7D96">
        <w:rPr>
          <w:rFonts w:ascii="Arial" w:hAnsi="Arial"/>
          <w:sz w:val="24"/>
        </w:rPr>
        <w:t>30/11/2021</w:t>
      </w:r>
      <w:r w:rsidRPr="006F1A03">
        <w:rPr>
          <w:rFonts w:ascii="Arial" w:hAnsi="Arial"/>
          <w:sz w:val="24"/>
        </w:rPr>
        <w:t xml:space="preserve"> and subject to the ongoing business needs of the C</w:t>
      </w:r>
      <w:r w:rsidR="009A7222" w:rsidRPr="006F1A03">
        <w:rPr>
          <w:rFonts w:ascii="Arial" w:hAnsi="Arial"/>
          <w:sz w:val="24"/>
        </w:rPr>
        <w:t>ommissioner</w:t>
      </w:r>
      <w:r w:rsidRPr="006F1A03">
        <w:rPr>
          <w:rFonts w:ascii="Arial" w:hAnsi="Arial"/>
          <w:sz w:val="24"/>
        </w:rPr>
        <w:t xml:space="preserve"> will be renewed yearly thereafter </w:t>
      </w:r>
      <w:r w:rsidR="00096223">
        <w:rPr>
          <w:rFonts w:ascii="Arial" w:hAnsi="Arial"/>
          <w:sz w:val="24"/>
        </w:rPr>
        <w:t xml:space="preserve">for </w:t>
      </w:r>
      <w:r w:rsidR="00F033D4">
        <w:rPr>
          <w:rFonts w:ascii="Arial" w:hAnsi="Arial"/>
          <w:sz w:val="24"/>
        </w:rPr>
        <w:t xml:space="preserve">a period of </w:t>
      </w:r>
      <w:r w:rsidR="00096223">
        <w:rPr>
          <w:rFonts w:ascii="Arial" w:hAnsi="Arial"/>
          <w:sz w:val="24"/>
        </w:rPr>
        <w:t xml:space="preserve">one year </w:t>
      </w:r>
      <w:r w:rsidRPr="006F1A03">
        <w:rPr>
          <w:rFonts w:ascii="Arial" w:hAnsi="Arial"/>
          <w:sz w:val="24"/>
        </w:rPr>
        <w:t>unless terminated in accordance with the Termination section below.</w:t>
      </w:r>
    </w:p>
    <w:p w:rsidR="00FD228F" w:rsidRPr="006F1A03" w:rsidRDefault="00FD228F" w:rsidP="00FD228F">
      <w:pPr>
        <w:autoSpaceDE w:val="0"/>
        <w:autoSpaceDN w:val="0"/>
        <w:adjustRightInd w:val="0"/>
        <w:jc w:val="both"/>
        <w:rPr>
          <w:rFonts w:ascii="Arial" w:hAnsi="Arial"/>
          <w:sz w:val="24"/>
        </w:rPr>
      </w:pPr>
    </w:p>
    <w:p w:rsidR="00FD228F" w:rsidRPr="006F1A03" w:rsidRDefault="00FD228F" w:rsidP="00FD228F">
      <w:pPr>
        <w:autoSpaceDE w:val="0"/>
        <w:autoSpaceDN w:val="0"/>
        <w:adjustRightInd w:val="0"/>
        <w:jc w:val="both"/>
        <w:outlineLvl w:val="0"/>
        <w:rPr>
          <w:rFonts w:ascii="Arial" w:hAnsi="Arial"/>
          <w:b/>
          <w:sz w:val="24"/>
        </w:rPr>
      </w:pPr>
      <w:r w:rsidRPr="006F1A03">
        <w:rPr>
          <w:rFonts w:ascii="Arial" w:hAnsi="Arial"/>
          <w:b/>
          <w:sz w:val="24"/>
        </w:rPr>
        <w:t>Termination</w:t>
      </w:r>
    </w:p>
    <w:p w:rsidR="00FD228F" w:rsidRPr="006F1A03" w:rsidRDefault="00FD228F" w:rsidP="00FD228F">
      <w:pPr>
        <w:autoSpaceDE w:val="0"/>
        <w:autoSpaceDN w:val="0"/>
        <w:adjustRightInd w:val="0"/>
        <w:jc w:val="both"/>
        <w:rPr>
          <w:rFonts w:ascii="Arial" w:hAnsi="Arial"/>
          <w:sz w:val="24"/>
        </w:rPr>
      </w:pPr>
    </w:p>
    <w:p w:rsidR="00FD228F" w:rsidRPr="006F1A03" w:rsidRDefault="00CE3E0F" w:rsidP="00FD228F">
      <w:pPr>
        <w:autoSpaceDE w:val="0"/>
        <w:autoSpaceDN w:val="0"/>
        <w:adjustRightInd w:val="0"/>
        <w:jc w:val="both"/>
        <w:rPr>
          <w:rFonts w:ascii="Arial" w:hAnsi="Arial"/>
          <w:sz w:val="24"/>
        </w:rPr>
      </w:pPr>
      <w:r w:rsidRPr="006F1A03">
        <w:rPr>
          <w:rFonts w:ascii="Arial" w:hAnsi="Arial"/>
          <w:sz w:val="24"/>
        </w:rPr>
        <w:t xml:space="preserve">The Commissioner or the PAA </w:t>
      </w:r>
      <w:r w:rsidR="00FD228F" w:rsidRPr="006F1A03">
        <w:rPr>
          <w:rFonts w:ascii="Arial" w:hAnsi="Arial"/>
          <w:sz w:val="24"/>
        </w:rPr>
        <w:t xml:space="preserve">may terminate this agreement on giving twenty working days’ written notice. This agreement does not represent an employment contract and there are no mutual obligations to either supply or complete work </w:t>
      </w:r>
      <w:r w:rsidRPr="006F1A03">
        <w:rPr>
          <w:rFonts w:ascii="Arial" w:hAnsi="Arial"/>
          <w:sz w:val="24"/>
        </w:rPr>
        <w:t>in pursuance of it</w:t>
      </w:r>
      <w:r w:rsidR="00FD228F" w:rsidRPr="006F1A03">
        <w:rPr>
          <w:rFonts w:ascii="Arial" w:hAnsi="Arial"/>
          <w:sz w:val="24"/>
        </w:rPr>
        <w:t xml:space="preserve">. </w:t>
      </w:r>
    </w:p>
    <w:p w:rsidR="00FD228F" w:rsidRPr="006F1A03" w:rsidRDefault="00FD228F" w:rsidP="00FD228F">
      <w:pPr>
        <w:autoSpaceDE w:val="0"/>
        <w:autoSpaceDN w:val="0"/>
        <w:adjustRightInd w:val="0"/>
        <w:jc w:val="both"/>
        <w:rPr>
          <w:rFonts w:ascii="Arial" w:hAnsi="Arial"/>
          <w:sz w:val="24"/>
        </w:rPr>
      </w:pPr>
    </w:p>
    <w:p w:rsidR="00FD228F" w:rsidRPr="006F1A03" w:rsidRDefault="00FD228F" w:rsidP="00FD228F">
      <w:pPr>
        <w:autoSpaceDE w:val="0"/>
        <w:autoSpaceDN w:val="0"/>
        <w:adjustRightInd w:val="0"/>
        <w:jc w:val="both"/>
        <w:rPr>
          <w:rFonts w:ascii="Arial" w:hAnsi="Arial"/>
          <w:sz w:val="24"/>
        </w:rPr>
      </w:pPr>
      <w:r w:rsidRPr="006F1A03">
        <w:rPr>
          <w:rFonts w:ascii="Arial" w:hAnsi="Arial"/>
          <w:sz w:val="24"/>
        </w:rPr>
        <w:t>The C</w:t>
      </w:r>
      <w:r w:rsidR="009A7222" w:rsidRPr="006F1A03">
        <w:rPr>
          <w:rFonts w:ascii="Arial" w:hAnsi="Arial"/>
          <w:sz w:val="24"/>
        </w:rPr>
        <w:t>ommissioner</w:t>
      </w:r>
      <w:r w:rsidRPr="006F1A03">
        <w:rPr>
          <w:rFonts w:ascii="Arial" w:hAnsi="Arial"/>
          <w:sz w:val="24"/>
        </w:rPr>
        <w:t xml:space="preserve"> reserves the right to terminate the agreement immediately by written notice in the event of a serious breach of the agreement’s terms. The agreement will be reviewed in keeping with the reviewing and monitoring arrangements set out</w:t>
      </w:r>
      <w:r w:rsidR="00096223">
        <w:rPr>
          <w:rFonts w:ascii="Arial" w:hAnsi="Arial"/>
          <w:sz w:val="24"/>
        </w:rPr>
        <w:t xml:space="preserve"> above</w:t>
      </w:r>
      <w:r w:rsidRPr="006F1A03">
        <w:rPr>
          <w:rFonts w:ascii="Arial" w:hAnsi="Arial"/>
          <w:sz w:val="24"/>
        </w:rPr>
        <w:t xml:space="preserve">. </w:t>
      </w:r>
    </w:p>
    <w:p w:rsidR="00FD228F" w:rsidRPr="006F1A03" w:rsidRDefault="00FD228F" w:rsidP="00FD228F">
      <w:pPr>
        <w:autoSpaceDE w:val="0"/>
        <w:autoSpaceDN w:val="0"/>
        <w:adjustRightInd w:val="0"/>
        <w:jc w:val="both"/>
        <w:rPr>
          <w:rFonts w:ascii="Arial" w:hAnsi="Arial"/>
          <w:sz w:val="24"/>
        </w:rPr>
      </w:pPr>
    </w:p>
    <w:p w:rsidR="00FD228F" w:rsidRPr="006E54B6" w:rsidRDefault="00FD228F" w:rsidP="00FD228F">
      <w:pPr>
        <w:autoSpaceDE w:val="0"/>
        <w:autoSpaceDN w:val="0"/>
        <w:adjustRightInd w:val="0"/>
        <w:jc w:val="both"/>
        <w:rPr>
          <w:rFonts w:ascii="Arial" w:hAnsi="Arial"/>
          <w:b/>
          <w:sz w:val="28"/>
          <w:szCs w:val="28"/>
        </w:rPr>
      </w:pPr>
      <w:r>
        <w:rPr>
          <w:rFonts w:ascii="Arial" w:hAnsi="Arial"/>
          <w:b/>
          <w:sz w:val="28"/>
          <w:szCs w:val="28"/>
        </w:rPr>
        <w:t>7</w:t>
      </w:r>
      <w:r w:rsidRPr="006E54B6">
        <w:rPr>
          <w:rFonts w:ascii="Arial" w:hAnsi="Arial"/>
          <w:b/>
          <w:sz w:val="28"/>
          <w:szCs w:val="28"/>
        </w:rPr>
        <w:t>. INDEMNITY</w:t>
      </w:r>
    </w:p>
    <w:p w:rsidR="00FD228F" w:rsidRPr="007166DD" w:rsidRDefault="00FD228F" w:rsidP="00FD228F">
      <w:pPr>
        <w:autoSpaceDE w:val="0"/>
        <w:autoSpaceDN w:val="0"/>
        <w:adjustRightInd w:val="0"/>
        <w:jc w:val="both"/>
        <w:outlineLvl w:val="0"/>
        <w:rPr>
          <w:rFonts w:ascii="Arial" w:hAnsi="Arial"/>
        </w:rPr>
      </w:pPr>
      <w:r w:rsidRPr="007166DD">
        <w:rPr>
          <w:rFonts w:ascii="Arial" w:hAnsi="Arial"/>
        </w:rPr>
        <w:t xml:space="preserve"> </w:t>
      </w:r>
    </w:p>
    <w:p w:rsidR="00FD228F" w:rsidRPr="006F1A03" w:rsidRDefault="00FD228F" w:rsidP="00FD228F">
      <w:pPr>
        <w:suppressAutoHyphens/>
        <w:jc w:val="both"/>
        <w:rPr>
          <w:rFonts w:ascii="Arial" w:hAnsi="Arial" w:cs="Arial"/>
          <w:spacing w:val="-2"/>
          <w:sz w:val="24"/>
        </w:rPr>
      </w:pPr>
      <w:r w:rsidRPr="006F1A03">
        <w:rPr>
          <w:rFonts w:ascii="Arial" w:hAnsi="Arial" w:cs="Arial"/>
          <w:spacing w:val="-2"/>
          <w:sz w:val="24"/>
        </w:rPr>
        <w:t xml:space="preserve">The Scottish Parliamentary Corporate Body (SPCB) has undertaken to indemnify </w:t>
      </w:r>
      <w:r w:rsidR="00CE3E0F" w:rsidRPr="006F1A03">
        <w:rPr>
          <w:rFonts w:ascii="Arial" w:hAnsi="Arial" w:cs="Arial"/>
          <w:spacing w:val="-2"/>
          <w:sz w:val="24"/>
        </w:rPr>
        <w:t>PAAs</w:t>
      </w:r>
      <w:r w:rsidR="00E84299" w:rsidRPr="006F1A03">
        <w:rPr>
          <w:rFonts w:ascii="Arial" w:hAnsi="Arial" w:cs="Arial"/>
          <w:spacing w:val="-2"/>
          <w:sz w:val="24"/>
        </w:rPr>
        <w:t xml:space="preserve"> </w:t>
      </w:r>
      <w:r w:rsidRPr="006F1A03">
        <w:rPr>
          <w:rFonts w:ascii="Arial" w:hAnsi="Arial" w:cs="Arial"/>
          <w:spacing w:val="-2"/>
          <w:sz w:val="24"/>
        </w:rPr>
        <w:t>who act honestly and in good faith in connection with this agreement and in the course of their work for the C</w:t>
      </w:r>
      <w:r w:rsidR="009A7222" w:rsidRPr="006F1A03">
        <w:rPr>
          <w:rFonts w:ascii="Arial" w:hAnsi="Arial" w:cs="Arial"/>
          <w:spacing w:val="-2"/>
          <w:sz w:val="24"/>
        </w:rPr>
        <w:t>ommissioner</w:t>
      </w:r>
      <w:r w:rsidRPr="006F1A03">
        <w:rPr>
          <w:rFonts w:ascii="Arial" w:hAnsi="Arial" w:cs="Arial"/>
          <w:spacing w:val="-2"/>
          <w:sz w:val="24"/>
        </w:rPr>
        <w:t xml:space="preserve"> against any loss (including legal costs and expenses), or liability, reasonably incurred or suffered arising from any claim, suit, demand, action or proceeding by any person against the </w:t>
      </w:r>
      <w:r w:rsidR="00CE3E0F" w:rsidRPr="006F1A03">
        <w:rPr>
          <w:rFonts w:ascii="Arial" w:hAnsi="Arial" w:cs="Arial"/>
          <w:spacing w:val="-2"/>
          <w:sz w:val="24"/>
        </w:rPr>
        <w:t>PAA</w:t>
      </w:r>
      <w:r w:rsidRPr="006F1A03">
        <w:rPr>
          <w:rFonts w:ascii="Arial" w:hAnsi="Arial" w:cs="Arial"/>
          <w:spacing w:val="-2"/>
          <w:sz w:val="24"/>
        </w:rPr>
        <w:t xml:space="preserve"> PROVIDED ALWAYS THAT this indemnity shall not apply where such loss or liability was caused by any unlawful or negligent act or omission by the</w:t>
      </w:r>
      <w:r w:rsidR="00E84299" w:rsidRPr="006F1A03">
        <w:rPr>
          <w:rFonts w:ascii="Arial" w:hAnsi="Arial" w:cs="Arial"/>
          <w:spacing w:val="-2"/>
          <w:sz w:val="24"/>
        </w:rPr>
        <w:t xml:space="preserve"> </w:t>
      </w:r>
      <w:r w:rsidR="00CE3E0F" w:rsidRPr="006F1A03">
        <w:rPr>
          <w:rFonts w:ascii="Arial" w:hAnsi="Arial" w:cs="Arial"/>
          <w:spacing w:val="-2"/>
          <w:sz w:val="24"/>
        </w:rPr>
        <w:t>PAA</w:t>
      </w:r>
      <w:r w:rsidRPr="006F1A03">
        <w:rPr>
          <w:rFonts w:ascii="Arial" w:hAnsi="Arial" w:cs="Arial"/>
          <w:spacing w:val="-2"/>
          <w:sz w:val="24"/>
        </w:rPr>
        <w:t>.</w:t>
      </w:r>
    </w:p>
    <w:p w:rsidR="00FD228F" w:rsidRPr="00791CFB" w:rsidRDefault="00FD228F" w:rsidP="00FD228F">
      <w:pPr>
        <w:jc w:val="both"/>
        <w:rPr>
          <w:rFonts w:ascii="Arial" w:hAnsi="Arial" w:cs="Arial"/>
        </w:rPr>
      </w:pPr>
    </w:p>
    <w:p w:rsidR="007D6230" w:rsidRDefault="007D6230" w:rsidP="00FD228F">
      <w:pPr>
        <w:rPr>
          <w:rFonts w:ascii="Arial" w:hAnsi="Arial" w:cs="Arial"/>
          <w:b/>
        </w:rPr>
        <w:sectPr w:rsidR="007D6230" w:rsidSect="00237E43">
          <w:footerReference w:type="even" r:id="rId11"/>
          <w:footerReference w:type="default" r:id="rId12"/>
          <w:footerReference w:type="first" r:id="rId13"/>
          <w:pgSz w:w="11907" w:h="16839" w:code="9"/>
          <w:pgMar w:top="1440" w:right="1134" w:bottom="1440" w:left="1134" w:header="720" w:footer="720" w:gutter="0"/>
          <w:cols w:space="720"/>
          <w:noEndnote/>
          <w:docGrid w:linePitch="326"/>
        </w:sectPr>
      </w:pPr>
    </w:p>
    <w:p w:rsidR="00FD228F" w:rsidRPr="003F77CB" w:rsidRDefault="00FD228F" w:rsidP="00FD228F">
      <w:pPr>
        <w:rPr>
          <w:rFonts w:ascii="Arial" w:hAnsi="Arial" w:cs="Arial"/>
          <w:b/>
        </w:rPr>
      </w:pPr>
      <w:r w:rsidRPr="003F77CB">
        <w:rPr>
          <w:rFonts w:ascii="Arial" w:hAnsi="Arial" w:cs="Arial"/>
          <w:b/>
        </w:rPr>
        <w:lastRenderedPageBreak/>
        <w:t>A</w:t>
      </w:r>
      <w:r>
        <w:rPr>
          <w:rFonts w:ascii="Arial" w:hAnsi="Arial" w:cs="Arial"/>
          <w:b/>
        </w:rPr>
        <w:t>nnexe One – Public Appointments Adviser</w:t>
      </w:r>
      <w:r w:rsidRPr="003F77CB">
        <w:rPr>
          <w:rFonts w:ascii="Arial" w:hAnsi="Arial" w:cs="Arial"/>
          <w:b/>
        </w:rPr>
        <w:t xml:space="preserve"> Review Form </w:t>
      </w:r>
    </w:p>
    <w:p w:rsidR="00FD228F" w:rsidRDefault="00FD228F" w:rsidP="00FD228F">
      <w:pPr>
        <w:rPr>
          <w:rFonts w:ascii="Arial" w:hAnsi="Arial" w:cs="Arial"/>
        </w:rPr>
      </w:pPr>
    </w:p>
    <w:p w:rsidR="00FD228F" w:rsidRPr="003F77CB" w:rsidRDefault="00FD228F" w:rsidP="00FD228F">
      <w:pPr>
        <w:rPr>
          <w:rFonts w:ascii="Arial" w:hAnsi="Arial" w:cs="Arial"/>
          <w:b/>
        </w:rPr>
      </w:pPr>
      <w:r>
        <w:rPr>
          <w:rFonts w:ascii="Arial" w:hAnsi="Arial" w:cs="Arial"/>
          <w:b/>
        </w:rPr>
        <w:t>Public Appointments Adviser</w:t>
      </w:r>
      <w:r w:rsidRPr="003F77CB">
        <w:rPr>
          <w:rFonts w:ascii="Arial" w:hAnsi="Arial" w:cs="Arial"/>
          <w:b/>
        </w:rPr>
        <w:t xml:space="preserve"> Review Form </w:t>
      </w:r>
      <w:r>
        <w:rPr>
          <w:rFonts w:ascii="Arial" w:hAnsi="Arial" w:cs="Arial"/>
          <w:b/>
        </w:rPr>
        <w:t>(2013 code)</w:t>
      </w:r>
    </w:p>
    <w:p w:rsidR="00FD228F" w:rsidRDefault="00FD228F" w:rsidP="00FD228F">
      <w:pPr>
        <w:rPr>
          <w:rFonts w:ascii="Arial" w:hAnsi="Arial" w:cs="Arial"/>
        </w:rPr>
      </w:pPr>
    </w:p>
    <w:p w:rsidR="00FD228F" w:rsidRPr="003F77CB" w:rsidRDefault="00FD228F" w:rsidP="00FD228F">
      <w:pPr>
        <w:rPr>
          <w:rFonts w:ascii="Arial" w:hAnsi="Arial" w:cs="Arial"/>
        </w:rPr>
      </w:pPr>
      <w:r w:rsidRPr="003F77CB">
        <w:rPr>
          <w:rFonts w:ascii="Arial" w:hAnsi="Arial" w:cs="Arial"/>
        </w:rPr>
        <w:t>To</w:t>
      </w:r>
      <w:r>
        <w:rPr>
          <w:rFonts w:ascii="Arial" w:hAnsi="Arial" w:cs="Arial"/>
        </w:rPr>
        <w:t xml:space="preserve"> be completed by the chair of the s</w:t>
      </w:r>
      <w:r w:rsidRPr="003F77CB">
        <w:rPr>
          <w:rFonts w:ascii="Arial" w:hAnsi="Arial" w:cs="Arial"/>
        </w:rPr>
        <w:t xml:space="preserve">election </w:t>
      </w:r>
      <w:r>
        <w:rPr>
          <w:rFonts w:ascii="Arial" w:hAnsi="Arial" w:cs="Arial"/>
        </w:rPr>
        <w:t>p</w:t>
      </w:r>
      <w:r w:rsidRPr="003F77CB">
        <w:rPr>
          <w:rFonts w:ascii="Arial" w:hAnsi="Arial" w:cs="Arial"/>
        </w:rPr>
        <w:t xml:space="preserve">anel and </w:t>
      </w:r>
      <w:r>
        <w:rPr>
          <w:rFonts w:ascii="Arial" w:hAnsi="Arial" w:cs="Arial"/>
        </w:rPr>
        <w:t xml:space="preserve">additionally, </w:t>
      </w:r>
      <w:r w:rsidRPr="003F77CB">
        <w:rPr>
          <w:rFonts w:ascii="Arial" w:hAnsi="Arial" w:cs="Arial"/>
        </w:rPr>
        <w:t>where applicable</w:t>
      </w:r>
      <w:r>
        <w:rPr>
          <w:rFonts w:ascii="Arial" w:hAnsi="Arial" w:cs="Arial"/>
        </w:rPr>
        <w:t>,</w:t>
      </w:r>
      <w:r w:rsidRPr="003F77CB">
        <w:rPr>
          <w:rFonts w:ascii="Arial" w:hAnsi="Arial" w:cs="Arial"/>
        </w:rPr>
        <w:t xml:space="preserve"> the </w:t>
      </w:r>
      <w:r>
        <w:rPr>
          <w:rFonts w:ascii="Arial" w:hAnsi="Arial" w:cs="Arial"/>
        </w:rPr>
        <w:t>c</w:t>
      </w:r>
      <w:r w:rsidRPr="003F77CB">
        <w:rPr>
          <w:rFonts w:ascii="Arial" w:hAnsi="Arial" w:cs="Arial"/>
        </w:rPr>
        <w:t>hair or representative of the public body who is serving as a member of the selection panel</w:t>
      </w:r>
      <w:r>
        <w:rPr>
          <w:rFonts w:ascii="Arial" w:hAnsi="Arial" w:cs="Arial"/>
        </w:rPr>
        <w:t xml:space="preserve"> (each should complete a separate form).</w:t>
      </w:r>
    </w:p>
    <w:p w:rsidR="00FD228F" w:rsidRDefault="00FD228F" w:rsidP="00FD228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586"/>
      </w:tblGrid>
      <w:tr w:rsidR="00FD228F" w:rsidRPr="00A3426A" w:rsidTr="00237E43">
        <w:tc>
          <w:tcPr>
            <w:tcW w:w="4656" w:type="dxa"/>
            <w:shd w:val="clear" w:color="auto" w:fill="auto"/>
          </w:tcPr>
          <w:p w:rsidR="00FD228F" w:rsidRPr="00A3426A" w:rsidRDefault="00FD228F" w:rsidP="00237E43">
            <w:pPr>
              <w:rPr>
                <w:rFonts w:ascii="Arial" w:hAnsi="Arial" w:cs="Arial"/>
              </w:rPr>
            </w:pPr>
            <w:r w:rsidRPr="00A3426A">
              <w:rPr>
                <w:rFonts w:ascii="Arial" w:hAnsi="Arial" w:cs="Arial"/>
              </w:rPr>
              <w:t>Public Body:</w:t>
            </w:r>
          </w:p>
        </w:tc>
        <w:tc>
          <w:tcPr>
            <w:tcW w:w="4586" w:type="dxa"/>
            <w:shd w:val="clear" w:color="auto" w:fill="auto"/>
          </w:tcPr>
          <w:p w:rsidR="00FD228F" w:rsidRPr="00A3426A" w:rsidRDefault="00FD228F" w:rsidP="00237E43">
            <w:pPr>
              <w:rPr>
                <w:rFonts w:ascii="Arial" w:hAnsi="Arial" w:cs="Arial"/>
              </w:rPr>
            </w:pPr>
            <w:r w:rsidRPr="00A3426A">
              <w:rPr>
                <w:rFonts w:ascii="Arial" w:hAnsi="Arial" w:cs="Arial"/>
              </w:rPr>
              <w:t>Completed By:</w:t>
            </w:r>
          </w:p>
        </w:tc>
      </w:tr>
      <w:tr w:rsidR="00FD228F" w:rsidRPr="00A3426A" w:rsidTr="00237E43">
        <w:tc>
          <w:tcPr>
            <w:tcW w:w="4656" w:type="dxa"/>
            <w:shd w:val="clear" w:color="auto" w:fill="auto"/>
          </w:tcPr>
          <w:p w:rsidR="00FD228F" w:rsidRPr="00A3426A" w:rsidRDefault="00FD228F" w:rsidP="00237E43">
            <w:pPr>
              <w:rPr>
                <w:rFonts w:ascii="Arial" w:hAnsi="Arial" w:cs="Arial"/>
              </w:rPr>
            </w:pPr>
          </w:p>
        </w:tc>
        <w:tc>
          <w:tcPr>
            <w:tcW w:w="4586" w:type="dxa"/>
            <w:shd w:val="clear" w:color="auto" w:fill="auto"/>
          </w:tcPr>
          <w:p w:rsidR="00FD228F" w:rsidRPr="00A3426A" w:rsidRDefault="00FD228F" w:rsidP="00237E43">
            <w:pPr>
              <w:rPr>
                <w:rFonts w:ascii="Arial" w:hAnsi="Arial" w:cs="Arial"/>
              </w:rPr>
            </w:pPr>
          </w:p>
        </w:tc>
      </w:tr>
      <w:tr w:rsidR="00FD228F" w:rsidRPr="00A3426A" w:rsidTr="00237E43">
        <w:tc>
          <w:tcPr>
            <w:tcW w:w="4656" w:type="dxa"/>
            <w:shd w:val="clear" w:color="auto" w:fill="auto"/>
          </w:tcPr>
          <w:p w:rsidR="00FD228F" w:rsidRPr="00A3426A" w:rsidRDefault="00FD228F" w:rsidP="00237E43">
            <w:pPr>
              <w:rPr>
                <w:rFonts w:ascii="Arial" w:hAnsi="Arial" w:cs="Arial"/>
              </w:rPr>
            </w:pPr>
          </w:p>
        </w:tc>
        <w:tc>
          <w:tcPr>
            <w:tcW w:w="4586" w:type="dxa"/>
            <w:shd w:val="clear" w:color="auto" w:fill="auto"/>
          </w:tcPr>
          <w:p w:rsidR="00FD228F" w:rsidRPr="00A3426A" w:rsidRDefault="00FD228F" w:rsidP="00237E43">
            <w:pPr>
              <w:rPr>
                <w:rFonts w:ascii="Arial" w:hAnsi="Arial" w:cs="Arial"/>
              </w:rPr>
            </w:pPr>
          </w:p>
        </w:tc>
      </w:tr>
      <w:tr w:rsidR="00FD228F" w:rsidRPr="00A3426A" w:rsidTr="00237E43">
        <w:tc>
          <w:tcPr>
            <w:tcW w:w="4656" w:type="dxa"/>
            <w:shd w:val="clear" w:color="auto" w:fill="auto"/>
          </w:tcPr>
          <w:p w:rsidR="00FD228F" w:rsidRPr="00A3426A" w:rsidRDefault="00CE3E0F" w:rsidP="00237E43">
            <w:pPr>
              <w:rPr>
                <w:rFonts w:ascii="Arial" w:hAnsi="Arial" w:cs="Arial"/>
              </w:rPr>
            </w:pPr>
            <w:r>
              <w:rPr>
                <w:rFonts w:ascii="Arial" w:hAnsi="Arial" w:cs="Arial"/>
              </w:rPr>
              <w:t>PAA</w:t>
            </w:r>
            <w:r w:rsidR="00FD228F" w:rsidRPr="00A3426A">
              <w:rPr>
                <w:rFonts w:ascii="Arial" w:hAnsi="Arial" w:cs="Arial"/>
              </w:rPr>
              <w:t>:</w:t>
            </w:r>
          </w:p>
        </w:tc>
        <w:tc>
          <w:tcPr>
            <w:tcW w:w="4586" w:type="dxa"/>
            <w:shd w:val="clear" w:color="auto" w:fill="auto"/>
          </w:tcPr>
          <w:p w:rsidR="00FD228F" w:rsidRPr="00A3426A" w:rsidRDefault="00FD228F" w:rsidP="00237E43">
            <w:pPr>
              <w:rPr>
                <w:rFonts w:ascii="Arial" w:hAnsi="Arial" w:cs="Arial"/>
              </w:rPr>
            </w:pPr>
            <w:r w:rsidRPr="00A3426A">
              <w:rPr>
                <w:rFonts w:ascii="Arial" w:hAnsi="Arial" w:cs="Arial"/>
              </w:rPr>
              <w:t>Position:</w:t>
            </w:r>
          </w:p>
        </w:tc>
      </w:tr>
      <w:tr w:rsidR="00FD228F" w:rsidRPr="00A3426A" w:rsidTr="00237E43">
        <w:tc>
          <w:tcPr>
            <w:tcW w:w="4656" w:type="dxa"/>
            <w:shd w:val="clear" w:color="auto" w:fill="auto"/>
          </w:tcPr>
          <w:p w:rsidR="00FD228F" w:rsidRPr="00A3426A" w:rsidRDefault="00FD228F" w:rsidP="00237E43">
            <w:pPr>
              <w:rPr>
                <w:rFonts w:ascii="Arial" w:hAnsi="Arial" w:cs="Arial"/>
              </w:rPr>
            </w:pPr>
          </w:p>
        </w:tc>
        <w:tc>
          <w:tcPr>
            <w:tcW w:w="4586" w:type="dxa"/>
            <w:shd w:val="clear" w:color="auto" w:fill="auto"/>
          </w:tcPr>
          <w:p w:rsidR="00FD228F" w:rsidRPr="00A3426A" w:rsidRDefault="00FD228F" w:rsidP="00237E43">
            <w:pPr>
              <w:rPr>
                <w:rFonts w:ascii="Arial" w:hAnsi="Arial" w:cs="Arial"/>
              </w:rPr>
            </w:pPr>
          </w:p>
        </w:tc>
      </w:tr>
      <w:tr w:rsidR="00FD228F" w:rsidRPr="00A3426A" w:rsidTr="00237E43">
        <w:tc>
          <w:tcPr>
            <w:tcW w:w="4656" w:type="dxa"/>
            <w:shd w:val="clear" w:color="auto" w:fill="auto"/>
          </w:tcPr>
          <w:p w:rsidR="00FD228F" w:rsidRPr="00A3426A" w:rsidRDefault="00FD228F" w:rsidP="00237E43">
            <w:pPr>
              <w:rPr>
                <w:rFonts w:ascii="Arial" w:hAnsi="Arial" w:cs="Arial"/>
              </w:rPr>
            </w:pPr>
          </w:p>
        </w:tc>
        <w:tc>
          <w:tcPr>
            <w:tcW w:w="4586" w:type="dxa"/>
            <w:shd w:val="clear" w:color="auto" w:fill="auto"/>
          </w:tcPr>
          <w:p w:rsidR="00FD228F" w:rsidRPr="00A3426A" w:rsidRDefault="00FD228F" w:rsidP="00237E43">
            <w:pPr>
              <w:rPr>
                <w:rFonts w:ascii="Arial" w:hAnsi="Arial" w:cs="Arial"/>
              </w:rPr>
            </w:pPr>
          </w:p>
        </w:tc>
      </w:tr>
      <w:tr w:rsidR="00FD228F" w:rsidRPr="00A3426A" w:rsidTr="00237E43">
        <w:tc>
          <w:tcPr>
            <w:tcW w:w="4656" w:type="dxa"/>
            <w:shd w:val="clear" w:color="auto" w:fill="auto"/>
          </w:tcPr>
          <w:p w:rsidR="00FD228F" w:rsidRPr="00A3426A" w:rsidRDefault="00FD228F" w:rsidP="00237E43">
            <w:pPr>
              <w:rPr>
                <w:rFonts w:ascii="Arial" w:hAnsi="Arial" w:cs="Arial"/>
              </w:rPr>
            </w:pPr>
            <w:r w:rsidRPr="00A3426A">
              <w:rPr>
                <w:rFonts w:ascii="Arial" w:hAnsi="Arial" w:cs="Arial"/>
              </w:rPr>
              <w:t>Type of Appointment (e.g. Chair/member):</w:t>
            </w:r>
          </w:p>
        </w:tc>
        <w:tc>
          <w:tcPr>
            <w:tcW w:w="4586" w:type="dxa"/>
            <w:shd w:val="clear" w:color="auto" w:fill="auto"/>
          </w:tcPr>
          <w:p w:rsidR="00FD228F" w:rsidRPr="00A3426A" w:rsidRDefault="00FD228F" w:rsidP="00237E43">
            <w:pPr>
              <w:rPr>
                <w:rFonts w:ascii="Arial" w:hAnsi="Arial" w:cs="Arial"/>
              </w:rPr>
            </w:pPr>
            <w:r w:rsidRPr="00A3426A">
              <w:rPr>
                <w:rFonts w:ascii="Arial" w:hAnsi="Arial" w:cs="Arial"/>
              </w:rPr>
              <w:t>Contact Tel No/Email:</w:t>
            </w:r>
          </w:p>
        </w:tc>
      </w:tr>
      <w:tr w:rsidR="00FD228F" w:rsidRPr="00A3426A" w:rsidTr="00237E43">
        <w:tc>
          <w:tcPr>
            <w:tcW w:w="4656" w:type="dxa"/>
            <w:shd w:val="clear" w:color="auto" w:fill="auto"/>
          </w:tcPr>
          <w:p w:rsidR="00FD228F" w:rsidRPr="00A3426A" w:rsidRDefault="00FD228F" w:rsidP="00237E43">
            <w:pPr>
              <w:rPr>
                <w:rFonts w:ascii="Arial" w:hAnsi="Arial" w:cs="Arial"/>
              </w:rPr>
            </w:pPr>
          </w:p>
        </w:tc>
        <w:tc>
          <w:tcPr>
            <w:tcW w:w="4586" w:type="dxa"/>
            <w:shd w:val="clear" w:color="auto" w:fill="auto"/>
          </w:tcPr>
          <w:p w:rsidR="00FD228F" w:rsidRPr="00A3426A" w:rsidRDefault="00FD228F" w:rsidP="00237E43">
            <w:pPr>
              <w:rPr>
                <w:rFonts w:ascii="Arial" w:hAnsi="Arial" w:cs="Arial"/>
              </w:rPr>
            </w:pPr>
          </w:p>
        </w:tc>
      </w:tr>
      <w:tr w:rsidR="00FD228F" w:rsidRPr="00A3426A" w:rsidTr="00237E43">
        <w:tc>
          <w:tcPr>
            <w:tcW w:w="4656" w:type="dxa"/>
            <w:shd w:val="clear" w:color="auto" w:fill="auto"/>
          </w:tcPr>
          <w:p w:rsidR="00FD228F" w:rsidRPr="00A3426A" w:rsidRDefault="00FD228F" w:rsidP="00237E43">
            <w:pPr>
              <w:rPr>
                <w:rFonts w:ascii="Arial" w:hAnsi="Arial" w:cs="Arial"/>
              </w:rPr>
            </w:pPr>
          </w:p>
        </w:tc>
        <w:tc>
          <w:tcPr>
            <w:tcW w:w="4586" w:type="dxa"/>
            <w:shd w:val="clear" w:color="auto" w:fill="auto"/>
          </w:tcPr>
          <w:p w:rsidR="00FD228F" w:rsidRPr="00A3426A" w:rsidRDefault="00FD228F" w:rsidP="00237E43">
            <w:pPr>
              <w:rPr>
                <w:rFonts w:ascii="Arial" w:hAnsi="Arial" w:cs="Arial"/>
              </w:rPr>
            </w:pPr>
          </w:p>
        </w:tc>
      </w:tr>
      <w:tr w:rsidR="00FD228F" w:rsidRPr="00A3426A" w:rsidTr="00237E43">
        <w:tc>
          <w:tcPr>
            <w:tcW w:w="4656" w:type="dxa"/>
            <w:shd w:val="clear" w:color="auto" w:fill="auto"/>
          </w:tcPr>
          <w:p w:rsidR="00FD228F" w:rsidRPr="00A3426A" w:rsidRDefault="00FD228F" w:rsidP="00237E43">
            <w:pPr>
              <w:rPr>
                <w:rFonts w:ascii="Arial" w:hAnsi="Arial" w:cs="Arial"/>
              </w:rPr>
            </w:pPr>
            <w:r w:rsidRPr="00A3426A">
              <w:rPr>
                <w:rFonts w:ascii="Arial" w:hAnsi="Arial" w:cs="Arial"/>
              </w:rPr>
              <w:t>Date:</w:t>
            </w:r>
          </w:p>
        </w:tc>
        <w:tc>
          <w:tcPr>
            <w:tcW w:w="4586" w:type="dxa"/>
            <w:shd w:val="clear" w:color="auto" w:fill="auto"/>
          </w:tcPr>
          <w:p w:rsidR="00FD228F" w:rsidRPr="00A3426A" w:rsidRDefault="00FD228F" w:rsidP="00237E43">
            <w:pPr>
              <w:rPr>
                <w:rFonts w:ascii="Arial" w:hAnsi="Arial" w:cs="Arial"/>
              </w:rPr>
            </w:pPr>
            <w:r w:rsidRPr="00A3426A">
              <w:rPr>
                <w:rFonts w:ascii="Arial" w:hAnsi="Arial" w:cs="Arial"/>
              </w:rPr>
              <w:t>Signature:</w:t>
            </w:r>
          </w:p>
        </w:tc>
      </w:tr>
      <w:tr w:rsidR="00FD228F" w:rsidRPr="00A3426A" w:rsidTr="00237E43">
        <w:tc>
          <w:tcPr>
            <w:tcW w:w="4656" w:type="dxa"/>
            <w:shd w:val="clear" w:color="auto" w:fill="auto"/>
          </w:tcPr>
          <w:p w:rsidR="00FD228F" w:rsidRPr="00A3426A" w:rsidRDefault="00FD228F" w:rsidP="00237E43">
            <w:pPr>
              <w:rPr>
                <w:rFonts w:ascii="Arial" w:hAnsi="Arial" w:cs="Arial"/>
              </w:rPr>
            </w:pPr>
          </w:p>
        </w:tc>
        <w:tc>
          <w:tcPr>
            <w:tcW w:w="4586" w:type="dxa"/>
            <w:shd w:val="clear" w:color="auto" w:fill="auto"/>
          </w:tcPr>
          <w:p w:rsidR="00FD228F" w:rsidRPr="00A3426A" w:rsidRDefault="00FD228F" w:rsidP="00237E43">
            <w:pPr>
              <w:rPr>
                <w:rFonts w:ascii="Arial" w:hAnsi="Arial" w:cs="Arial"/>
              </w:rPr>
            </w:pPr>
          </w:p>
        </w:tc>
      </w:tr>
      <w:tr w:rsidR="00FD228F" w:rsidRPr="00A3426A" w:rsidTr="00237E43">
        <w:tc>
          <w:tcPr>
            <w:tcW w:w="4656" w:type="dxa"/>
            <w:shd w:val="clear" w:color="auto" w:fill="auto"/>
          </w:tcPr>
          <w:p w:rsidR="00FD228F" w:rsidRPr="00A3426A" w:rsidRDefault="00FD228F" w:rsidP="00237E43">
            <w:pPr>
              <w:rPr>
                <w:rFonts w:ascii="Arial" w:hAnsi="Arial" w:cs="Arial"/>
              </w:rPr>
            </w:pPr>
          </w:p>
        </w:tc>
        <w:tc>
          <w:tcPr>
            <w:tcW w:w="4586" w:type="dxa"/>
            <w:shd w:val="clear" w:color="auto" w:fill="auto"/>
          </w:tcPr>
          <w:p w:rsidR="00FD228F" w:rsidRPr="00A3426A" w:rsidRDefault="00FD228F" w:rsidP="00237E43">
            <w:pPr>
              <w:rPr>
                <w:rFonts w:ascii="Arial" w:hAnsi="Arial" w:cs="Arial"/>
              </w:rPr>
            </w:pPr>
          </w:p>
        </w:tc>
      </w:tr>
    </w:tbl>
    <w:p w:rsidR="00FD228F" w:rsidRDefault="00FD228F" w:rsidP="00FD228F">
      <w:pPr>
        <w:rPr>
          <w:rFonts w:ascii="Arial" w:hAnsi="Arial" w:cs="Arial"/>
        </w:rPr>
      </w:pPr>
    </w:p>
    <w:p w:rsidR="00FD228F" w:rsidRDefault="00FD228F" w:rsidP="00FD228F">
      <w:pPr>
        <w:rPr>
          <w:rFonts w:ascii="Arial" w:hAnsi="Arial" w:cs="Arial"/>
        </w:rPr>
      </w:pPr>
      <w:r>
        <w:rPr>
          <w:rFonts w:ascii="Arial" w:hAnsi="Arial" w:cs="Arial"/>
        </w:rPr>
        <w:t xml:space="preserve">The Commissioner for Ethical Standards in Public Life in Scotland (CESPLS) has a service level agreement with each </w:t>
      </w:r>
      <w:r w:rsidR="00CE3E0F">
        <w:rPr>
          <w:rFonts w:ascii="Arial" w:hAnsi="Arial" w:cs="Arial"/>
        </w:rPr>
        <w:t>PAA</w:t>
      </w:r>
      <w:r>
        <w:rPr>
          <w:rFonts w:ascii="Arial" w:hAnsi="Arial" w:cs="Arial"/>
        </w:rPr>
        <w:t xml:space="preserve">. We are happy to provide selection panels with a copy to make clear the standard of service expected. In this context, please rate the contribution the </w:t>
      </w:r>
      <w:r w:rsidR="00CE3E0F">
        <w:rPr>
          <w:rFonts w:ascii="Arial" w:hAnsi="Arial" w:cs="Arial"/>
        </w:rPr>
        <w:t>PAA</w:t>
      </w:r>
      <w:r w:rsidR="00096223">
        <w:rPr>
          <w:rFonts w:ascii="Arial" w:hAnsi="Arial" w:cs="Arial"/>
        </w:rPr>
        <w:t xml:space="preserve"> </w:t>
      </w:r>
      <w:r>
        <w:rPr>
          <w:rFonts w:ascii="Arial" w:hAnsi="Arial" w:cs="Arial"/>
        </w:rPr>
        <w:t>made during the appointment round.</w:t>
      </w:r>
    </w:p>
    <w:p w:rsidR="00FD228F" w:rsidRDefault="00FD228F" w:rsidP="00FD228F">
      <w:pPr>
        <w:rPr>
          <w:rFonts w:ascii="Arial" w:hAnsi="Arial" w:cs="Arial"/>
        </w:rPr>
      </w:pPr>
    </w:p>
    <w:p w:rsidR="00FD228F" w:rsidRDefault="00FD228F" w:rsidP="00FD228F">
      <w:pPr>
        <w:tabs>
          <w:tab w:val="left" w:pos="458"/>
          <w:tab w:val="left" w:pos="2699"/>
          <w:tab w:val="left" w:pos="5315"/>
          <w:tab w:val="left" w:pos="7160"/>
          <w:tab w:val="left" w:pos="8296"/>
          <w:tab w:val="left" w:pos="9464"/>
          <w:tab w:val="left" w:pos="10696"/>
          <w:tab w:val="left" w:pos="12072"/>
          <w:tab w:val="left" w:pos="13208"/>
          <w:tab w:val="left" w:pos="14344"/>
        </w:tabs>
        <w:ind w:left="108"/>
        <w:rPr>
          <w:rFonts w:ascii="Arial" w:hAnsi="Arial" w:cs="Arial"/>
        </w:rPr>
      </w:pPr>
    </w:p>
    <w:tbl>
      <w:tblPr>
        <w:tblW w:w="5000" w:type="pct"/>
        <w:tblLook w:val="01E0" w:firstRow="1" w:lastRow="1" w:firstColumn="1" w:lastColumn="1" w:noHBand="0" w:noVBand="0"/>
      </w:tblPr>
      <w:tblGrid>
        <w:gridCol w:w="339"/>
        <w:gridCol w:w="2747"/>
        <w:gridCol w:w="1024"/>
        <w:gridCol w:w="804"/>
        <w:gridCol w:w="1097"/>
        <w:gridCol w:w="1232"/>
        <w:gridCol w:w="2396"/>
      </w:tblGrid>
      <w:tr w:rsidR="00FD228F" w:rsidTr="00237E43">
        <w:tc>
          <w:tcPr>
            <w:tcW w:w="1841" w:type="pct"/>
            <w:gridSpan w:val="2"/>
          </w:tcPr>
          <w:p w:rsidR="00FD228F" w:rsidRDefault="00FD228F" w:rsidP="00237E43">
            <w:pPr>
              <w:rPr>
                <w:rFonts w:ascii="Arial" w:hAnsi="Arial" w:cs="Arial"/>
              </w:rPr>
            </w:pPr>
            <w:r>
              <w:rPr>
                <w:rFonts w:ascii="Arial" w:hAnsi="Arial" w:cs="Arial"/>
                <w:b/>
                <w:bCs/>
              </w:rPr>
              <w:t xml:space="preserve">Did the </w:t>
            </w:r>
            <w:r w:rsidR="00CE3E0F">
              <w:rPr>
                <w:rFonts w:ascii="Arial" w:hAnsi="Arial" w:cs="Arial"/>
                <w:b/>
                <w:bCs/>
              </w:rPr>
              <w:t>PAA</w:t>
            </w:r>
            <w:r>
              <w:rPr>
                <w:rFonts w:ascii="Arial" w:hAnsi="Arial" w:cs="Arial"/>
                <w:b/>
                <w:bCs/>
              </w:rPr>
              <w:t xml:space="preserve"> …</w:t>
            </w:r>
            <w:r>
              <w:rPr>
                <w:rFonts w:ascii="Arial" w:hAnsi="Arial" w:cs="Arial"/>
                <w:b/>
                <w:bCs/>
              </w:rPr>
              <w:tab/>
            </w:r>
          </w:p>
        </w:tc>
        <w:tc>
          <w:tcPr>
            <w:tcW w:w="379" w:type="pct"/>
          </w:tcPr>
          <w:p w:rsidR="00FD228F" w:rsidRPr="003859EC" w:rsidRDefault="00FD228F" w:rsidP="00237E43">
            <w:pPr>
              <w:jc w:val="center"/>
              <w:rPr>
                <w:rFonts w:ascii="Arial" w:hAnsi="Arial" w:cs="Arial"/>
              </w:rPr>
            </w:pPr>
            <w:r w:rsidRPr="003859EC">
              <w:rPr>
                <w:rFonts w:ascii="Arial" w:hAnsi="Arial" w:cs="Arial"/>
              </w:rPr>
              <w:t>Strongly Agree</w:t>
            </w:r>
          </w:p>
        </w:tc>
        <w:tc>
          <w:tcPr>
            <w:tcW w:w="379" w:type="pct"/>
          </w:tcPr>
          <w:p w:rsidR="00FD228F" w:rsidRPr="003859EC" w:rsidRDefault="00FD228F" w:rsidP="00237E43">
            <w:pPr>
              <w:jc w:val="center"/>
              <w:rPr>
                <w:rFonts w:ascii="Arial" w:hAnsi="Arial" w:cs="Arial"/>
              </w:rPr>
            </w:pPr>
            <w:r w:rsidRPr="003859EC">
              <w:rPr>
                <w:rFonts w:ascii="Arial" w:hAnsi="Arial" w:cs="Arial"/>
              </w:rPr>
              <w:t>Agree</w:t>
            </w:r>
          </w:p>
        </w:tc>
        <w:tc>
          <w:tcPr>
            <w:tcW w:w="417" w:type="pct"/>
          </w:tcPr>
          <w:p w:rsidR="00FD228F" w:rsidRPr="003859EC" w:rsidRDefault="00FD228F" w:rsidP="00237E43">
            <w:pPr>
              <w:jc w:val="center"/>
              <w:rPr>
                <w:rFonts w:ascii="Arial" w:hAnsi="Arial" w:cs="Arial"/>
              </w:rPr>
            </w:pPr>
            <w:r w:rsidRPr="003859EC">
              <w:rPr>
                <w:rFonts w:ascii="Arial" w:hAnsi="Arial" w:cs="Arial"/>
              </w:rPr>
              <w:t>Disagree</w:t>
            </w:r>
          </w:p>
        </w:tc>
        <w:tc>
          <w:tcPr>
            <w:tcW w:w="421" w:type="pct"/>
          </w:tcPr>
          <w:p w:rsidR="00FD228F" w:rsidRPr="003859EC" w:rsidRDefault="00FD228F" w:rsidP="00237E43">
            <w:pPr>
              <w:jc w:val="center"/>
              <w:rPr>
                <w:rFonts w:ascii="Arial" w:hAnsi="Arial" w:cs="Arial"/>
              </w:rPr>
            </w:pPr>
            <w:r w:rsidRPr="003859EC">
              <w:rPr>
                <w:rFonts w:ascii="Arial" w:hAnsi="Arial" w:cs="Arial"/>
              </w:rPr>
              <w:t>Not Applicable</w:t>
            </w:r>
          </w:p>
        </w:tc>
        <w:tc>
          <w:tcPr>
            <w:tcW w:w="1564" w:type="pct"/>
          </w:tcPr>
          <w:p w:rsidR="00FD228F" w:rsidRDefault="00FD228F" w:rsidP="00237E43">
            <w:pPr>
              <w:rPr>
                <w:rFonts w:ascii="Arial" w:hAnsi="Arial" w:cs="Arial"/>
              </w:rPr>
            </w:pPr>
            <w:r>
              <w:rPr>
                <w:rFonts w:ascii="Arial" w:hAnsi="Arial" w:cs="Arial"/>
                <w:sz w:val="18"/>
                <w:szCs w:val="18"/>
              </w:rPr>
              <w:t xml:space="preserve">You may wish to consider the following when answering this question.  Did the </w:t>
            </w:r>
            <w:r w:rsidR="00CE3E0F">
              <w:rPr>
                <w:rFonts w:ascii="Arial" w:hAnsi="Arial" w:cs="Arial"/>
                <w:sz w:val="18"/>
                <w:szCs w:val="18"/>
              </w:rPr>
              <w:t>PAA</w:t>
            </w:r>
            <w:r>
              <w:rPr>
                <w:rFonts w:ascii="Arial" w:hAnsi="Arial" w:cs="Arial"/>
                <w:sz w:val="18"/>
                <w:szCs w:val="18"/>
              </w:rPr>
              <w:t xml:space="preserve"> ...</w:t>
            </w:r>
          </w:p>
        </w:tc>
      </w:tr>
      <w:tr w:rsidR="00FD228F" w:rsidTr="00237E43">
        <w:trPr>
          <w:trHeight w:hRule="exact" w:val="284"/>
        </w:trPr>
        <w:tc>
          <w:tcPr>
            <w:tcW w:w="96" w:type="pct"/>
          </w:tcPr>
          <w:p w:rsidR="00FD228F" w:rsidRDefault="00FD228F" w:rsidP="00237E43">
            <w:pPr>
              <w:rPr>
                <w:rFonts w:ascii="Arial" w:hAnsi="Arial" w:cs="Arial"/>
              </w:rPr>
            </w:pPr>
          </w:p>
        </w:tc>
        <w:tc>
          <w:tcPr>
            <w:tcW w:w="1744" w:type="pct"/>
          </w:tcPr>
          <w:p w:rsidR="00FD228F" w:rsidRDefault="00FD228F" w:rsidP="00237E43">
            <w:pPr>
              <w:rPr>
                <w:rFonts w:ascii="Arial" w:hAnsi="Arial" w:cs="Arial"/>
              </w:rPr>
            </w:pPr>
          </w:p>
        </w:tc>
        <w:tc>
          <w:tcPr>
            <w:tcW w:w="379" w:type="pct"/>
          </w:tcPr>
          <w:p w:rsidR="00FD228F" w:rsidRDefault="00FD228F" w:rsidP="00237E43">
            <w:pPr>
              <w:jc w:val="center"/>
              <w:rPr>
                <w:rFonts w:ascii="Arial" w:hAnsi="Arial" w:cs="Arial"/>
              </w:rPr>
            </w:pPr>
          </w:p>
        </w:tc>
        <w:tc>
          <w:tcPr>
            <w:tcW w:w="379" w:type="pct"/>
          </w:tcPr>
          <w:p w:rsidR="00FD228F" w:rsidRDefault="00FD228F" w:rsidP="00237E43">
            <w:pPr>
              <w:jc w:val="center"/>
              <w:rPr>
                <w:rFonts w:ascii="Arial" w:hAnsi="Arial" w:cs="Arial"/>
              </w:rPr>
            </w:pPr>
          </w:p>
        </w:tc>
        <w:tc>
          <w:tcPr>
            <w:tcW w:w="417" w:type="pct"/>
          </w:tcPr>
          <w:p w:rsidR="00FD228F" w:rsidRDefault="00FD228F" w:rsidP="00237E43">
            <w:pPr>
              <w:jc w:val="center"/>
              <w:rPr>
                <w:rFonts w:ascii="Arial" w:hAnsi="Arial" w:cs="Arial"/>
              </w:rPr>
            </w:pPr>
          </w:p>
        </w:tc>
        <w:tc>
          <w:tcPr>
            <w:tcW w:w="421" w:type="pct"/>
          </w:tcPr>
          <w:p w:rsidR="00FD228F" w:rsidRDefault="00FD228F" w:rsidP="00237E43">
            <w:pPr>
              <w:jc w:val="center"/>
              <w:rPr>
                <w:rFonts w:ascii="Arial" w:hAnsi="Arial" w:cs="Arial"/>
              </w:rPr>
            </w:pPr>
          </w:p>
        </w:tc>
        <w:tc>
          <w:tcPr>
            <w:tcW w:w="1564" w:type="pct"/>
          </w:tcPr>
          <w:p w:rsidR="00FD228F" w:rsidRDefault="00FD228F" w:rsidP="00237E43">
            <w:pPr>
              <w:rPr>
                <w:rFonts w:ascii="Arial" w:hAnsi="Arial" w:cs="Arial"/>
              </w:rPr>
            </w:pPr>
          </w:p>
        </w:tc>
      </w:tr>
      <w:tr w:rsidR="00FD228F" w:rsidTr="00237E43">
        <w:tc>
          <w:tcPr>
            <w:tcW w:w="96" w:type="pct"/>
          </w:tcPr>
          <w:p w:rsidR="00FD228F" w:rsidRDefault="00FD228F" w:rsidP="00237E43">
            <w:pPr>
              <w:jc w:val="center"/>
              <w:rPr>
                <w:rFonts w:ascii="Arial" w:hAnsi="Arial" w:cs="Arial"/>
              </w:rPr>
            </w:pPr>
            <w:r>
              <w:rPr>
                <w:rFonts w:ascii="Arial" w:hAnsi="Arial" w:cs="Arial"/>
              </w:rPr>
              <w:t>1</w:t>
            </w:r>
          </w:p>
        </w:tc>
        <w:tc>
          <w:tcPr>
            <w:tcW w:w="1744" w:type="pct"/>
          </w:tcPr>
          <w:p w:rsidR="00FD228F" w:rsidRDefault="00FD228F" w:rsidP="00237E43">
            <w:pPr>
              <w:rPr>
                <w:rFonts w:ascii="Arial" w:hAnsi="Arial" w:cs="Arial"/>
              </w:rPr>
            </w:pPr>
            <w:r>
              <w:rPr>
                <w:rFonts w:ascii="Arial" w:hAnsi="Arial" w:cs="Arial"/>
              </w:rPr>
              <w:t>Advise effectively on compliance with the Code of Practice.</w:t>
            </w:r>
          </w:p>
        </w:tc>
        <w:tc>
          <w:tcPr>
            <w:tcW w:w="379" w:type="pct"/>
          </w:tcPr>
          <w:p w:rsidR="00FD228F" w:rsidRPr="00F547BB" w:rsidRDefault="00FD228F" w:rsidP="00237E43">
            <w:pPr>
              <w:jc w:val="center"/>
              <w:rPr>
                <w:rFonts w:ascii="Arial" w:hAnsi="Arial" w:cs="Arial"/>
                <w:sz w:val="44"/>
                <w:szCs w:val="44"/>
              </w:rPr>
            </w:pPr>
            <w:r w:rsidRPr="00F547BB">
              <w:rPr>
                <w:rFonts w:ascii="Arial" w:hAnsi="Arial" w:cs="Arial"/>
                <w:sz w:val="44"/>
                <w:szCs w:val="44"/>
              </w:rPr>
              <w:sym w:font="Wingdings" w:char="F0A8"/>
            </w:r>
          </w:p>
        </w:tc>
        <w:tc>
          <w:tcPr>
            <w:tcW w:w="379" w:type="pct"/>
          </w:tcPr>
          <w:p w:rsidR="00FD228F" w:rsidRDefault="00FD228F" w:rsidP="00237E43">
            <w:pPr>
              <w:jc w:val="center"/>
              <w:rPr>
                <w:rFonts w:ascii="Arial" w:hAnsi="Arial" w:cs="Arial"/>
              </w:rPr>
            </w:pPr>
            <w:r w:rsidRPr="00F547BB">
              <w:rPr>
                <w:rFonts w:ascii="Arial" w:hAnsi="Arial" w:cs="Arial"/>
                <w:sz w:val="44"/>
                <w:szCs w:val="44"/>
              </w:rPr>
              <w:sym w:font="Wingdings" w:char="F0A8"/>
            </w:r>
          </w:p>
        </w:tc>
        <w:tc>
          <w:tcPr>
            <w:tcW w:w="417" w:type="pct"/>
          </w:tcPr>
          <w:p w:rsidR="00FD228F" w:rsidRDefault="00FD228F" w:rsidP="00237E43">
            <w:pPr>
              <w:jc w:val="center"/>
              <w:rPr>
                <w:rFonts w:ascii="Arial" w:hAnsi="Arial" w:cs="Arial"/>
              </w:rPr>
            </w:pPr>
            <w:r w:rsidRPr="00F547BB">
              <w:rPr>
                <w:rFonts w:ascii="Arial" w:hAnsi="Arial" w:cs="Arial"/>
                <w:sz w:val="44"/>
                <w:szCs w:val="44"/>
              </w:rPr>
              <w:sym w:font="Wingdings" w:char="F0A8"/>
            </w:r>
          </w:p>
        </w:tc>
        <w:tc>
          <w:tcPr>
            <w:tcW w:w="421" w:type="pct"/>
          </w:tcPr>
          <w:p w:rsidR="00FD228F" w:rsidRDefault="00FD228F" w:rsidP="00237E43">
            <w:pPr>
              <w:jc w:val="center"/>
              <w:rPr>
                <w:rFonts w:ascii="Arial" w:hAnsi="Arial" w:cs="Arial"/>
              </w:rPr>
            </w:pPr>
            <w:r w:rsidRPr="00F547BB">
              <w:rPr>
                <w:rFonts w:ascii="Arial" w:hAnsi="Arial" w:cs="Arial"/>
                <w:sz w:val="44"/>
                <w:szCs w:val="44"/>
              </w:rPr>
              <w:sym w:font="Wingdings" w:char="F0A8"/>
            </w:r>
          </w:p>
        </w:tc>
        <w:tc>
          <w:tcPr>
            <w:tcW w:w="1564" w:type="pct"/>
          </w:tcPr>
          <w:p w:rsidR="00FD228F" w:rsidRDefault="00FD228F" w:rsidP="00237E43">
            <w:pPr>
              <w:rPr>
                <w:rFonts w:ascii="Arial" w:hAnsi="Arial" w:cs="Arial"/>
              </w:rPr>
            </w:pPr>
            <w:r>
              <w:rPr>
                <w:rFonts w:ascii="Arial" w:hAnsi="Arial" w:cs="Arial"/>
              </w:rPr>
              <w:t>● offer informed guidance to the directorate and/or panel on interpreting the Code to ensure compliance</w:t>
            </w:r>
          </w:p>
        </w:tc>
      </w:tr>
      <w:tr w:rsidR="00FD228F" w:rsidTr="00237E43">
        <w:tc>
          <w:tcPr>
            <w:tcW w:w="96" w:type="pct"/>
          </w:tcPr>
          <w:p w:rsidR="00FD228F" w:rsidRDefault="00FD228F" w:rsidP="00237E43">
            <w:pPr>
              <w:jc w:val="center"/>
              <w:rPr>
                <w:rFonts w:ascii="Arial" w:hAnsi="Arial" w:cs="Arial"/>
              </w:rPr>
            </w:pPr>
          </w:p>
        </w:tc>
        <w:tc>
          <w:tcPr>
            <w:tcW w:w="1744" w:type="pct"/>
          </w:tcPr>
          <w:p w:rsidR="00FD228F" w:rsidRDefault="00FD228F" w:rsidP="00237E43">
            <w:pPr>
              <w:rPr>
                <w:rFonts w:ascii="Arial" w:hAnsi="Arial" w:cs="Arial"/>
              </w:rPr>
            </w:pPr>
          </w:p>
        </w:tc>
        <w:tc>
          <w:tcPr>
            <w:tcW w:w="379" w:type="pct"/>
          </w:tcPr>
          <w:p w:rsidR="00FD228F" w:rsidRDefault="00FD228F" w:rsidP="00237E43">
            <w:pPr>
              <w:jc w:val="center"/>
              <w:rPr>
                <w:rFonts w:ascii="Arial" w:hAnsi="Arial" w:cs="Arial"/>
              </w:rPr>
            </w:pPr>
          </w:p>
        </w:tc>
        <w:tc>
          <w:tcPr>
            <w:tcW w:w="379" w:type="pct"/>
          </w:tcPr>
          <w:p w:rsidR="00FD228F" w:rsidRDefault="00FD228F" w:rsidP="00237E43">
            <w:pPr>
              <w:jc w:val="center"/>
              <w:rPr>
                <w:rFonts w:ascii="Arial" w:hAnsi="Arial" w:cs="Arial"/>
              </w:rPr>
            </w:pPr>
          </w:p>
        </w:tc>
        <w:tc>
          <w:tcPr>
            <w:tcW w:w="417" w:type="pct"/>
          </w:tcPr>
          <w:p w:rsidR="00FD228F" w:rsidRDefault="00FD228F" w:rsidP="00237E43">
            <w:pPr>
              <w:jc w:val="center"/>
              <w:rPr>
                <w:rFonts w:ascii="Arial" w:hAnsi="Arial" w:cs="Arial"/>
              </w:rPr>
            </w:pPr>
          </w:p>
        </w:tc>
        <w:tc>
          <w:tcPr>
            <w:tcW w:w="421" w:type="pct"/>
          </w:tcPr>
          <w:p w:rsidR="00FD228F" w:rsidRDefault="00FD228F" w:rsidP="00237E43">
            <w:pPr>
              <w:jc w:val="center"/>
              <w:rPr>
                <w:rFonts w:ascii="Arial" w:hAnsi="Arial" w:cs="Arial"/>
              </w:rPr>
            </w:pPr>
          </w:p>
        </w:tc>
        <w:tc>
          <w:tcPr>
            <w:tcW w:w="1564" w:type="pct"/>
          </w:tcPr>
          <w:p w:rsidR="00FD228F" w:rsidRDefault="00FD228F" w:rsidP="00237E43">
            <w:pPr>
              <w:rPr>
                <w:rFonts w:ascii="Arial" w:hAnsi="Arial" w:cs="Arial"/>
              </w:rPr>
            </w:pPr>
            <w:r>
              <w:rPr>
                <w:rFonts w:ascii="Arial" w:hAnsi="Arial" w:cs="Arial"/>
              </w:rPr>
              <w:t>● seek guidance from the CESPLS where necessary</w:t>
            </w:r>
          </w:p>
        </w:tc>
      </w:tr>
      <w:tr w:rsidR="00FD228F" w:rsidTr="00237E43">
        <w:trPr>
          <w:trHeight w:hRule="exact" w:val="170"/>
        </w:trPr>
        <w:tc>
          <w:tcPr>
            <w:tcW w:w="96" w:type="pct"/>
          </w:tcPr>
          <w:p w:rsidR="00FD228F" w:rsidRDefault="00FD228F" w:rsidP="00237E43">
            <w:pPr>
              <w:jc w:val="center"/>
              <w:rPr>
                <w:rFonts w:ascii="Arial" w:hAnsi="Arial" w:cs="Arial"/>
              </w:rPr>
            </w:pPr>
          </w:p>
        </w:tc>
        <w:tc>
          <w:tcPr>
            <w:tcW w:w="1744" w:type="pct"/>
          </w:tcPr>
          <w:p w:rsidR="00FD228F" w:rsidRDefault="00FD228F" w:rsidP="00237E43">
            <w:pPr>
              <w:rPr>
                <w:rFonts w:ascii="Arial" w:hAnsi="Arial" w:cs="Arial"/>
              </w:rPr>
            </w:pPr>
          </w:p>
        </w:tc>
        <w:tc>
          <w:tcPr>
            <w:tcW w:w="379" w:type="pct"/>
          </w:tcPr>
          <w:p w:rsidR="00FD228F" w:rsidRDefault="00FD228F" w:rsidP="00237E43">
            <w:pPr>
              <w:jc w:val="center"/>
              <w:rPr>
                <w:rFonts w:ascii="Arial" w:hAnsi="Arial" w:cs="Arial"/>
              </w:rPr>
            </w:pPr>
          </w:p>
        </w:tc>
        <w:tc>
          <w:tcPr>
            <w:tcW w:w="379" w:type="pct"/>
          </w:tcPr>
          <w:p w:rsidR="00FD228F" w:rsidRDefault="00FD228F" w:rsidP="00237E43">
            <w:pPr>
              <w:jc w:val="center"/>
              <w:rPr>
                <w:rFonts w:ascii="Arial" w:hAnsi="Arial" w:cs="Arial"/>
              </w:rPr>
            </w:pPr>
          </w:p>
        </w:tc>
        <w:tc>
          <w:tcPr>
            <w:tcW w:w="417" w:type="pct"/>
          </w:tcPr>
          <w:p w:rsidR="00FD228F" w:rsidRDefault="00FD228F" w:rsidP="00237E43">
            <w:pPr>
              <w:jc w:val="center"/>
              <w:rPr>
                <w:rFonts w:ascii="Arial" w:hAnsi="Arial" w:cs="Arial"/>
              </w:rPr>
            </w:pPr>
          </w:p>
        </w:tc>
        <w:tc>
          <w:tcPr>
            <w:tcW w:w="421" w:type="pct"/>
          </w:tcPr>
          <w:p w:rsidR="00FD228F" w:rsidRDefault="00FD228F" w:rsidP="00237E43">
            <w:pPr>
              <w:jc w:val="center"/>
              <w:rPr>
                <w:rFonts w:ascii="Arial" w:hAnsi="Arial" w:cs="Arial"/>
              </w:rPr>
            </w:pPr>
          </w:p>
        </w:tc>
        <w:tc>
          <w:tcPr>
            <w:tcW w:w="1564" w:type="pct"/>
            <w:tcBorders>
              <w:bottom w:val="dashSmallGap" w:sz="4" w:space="0" w:color="auto"/>
            </w:tcBorders>
          </w:tcPr>
          <w:p w:rsidR="00FD228F" w:rsidRDefault="00FD228F" w:rsidP="00237E43">
            <w:pPr>
              <w:rPr>
                <w:rFonts w:ascii="Arial" w:hAnsi="Arial" w:cs="Arial"/>
              </w:rPr>
            </w:pPr>
          </w:p>
        </w:tc>
      </w:tr>
      <w:tr w:rsidR="00FD228F" w:rsidTr="00237E43">
        <w:trPr>
          <w:trHeight w:hRule="exact" w:val="170"/>
        </w:trPr>
        <w:tc>
          <w:tcPr>
            <w:tcW w:w="96" w:type="pct"/>
          </w:tcPr>
          <w:p w:rsidR="00FD228F" w:rsidRDefault="00FD228F" w:rsidP="00237E43">
            <w:pPr>
              <w:jc w:val="center"/>
              <w:rPr>
                <w:rFonts w:ascii="Arial" w:hAnsi="Arial" w:cs="Arial"/>
              </w:rPr>
            </w:pPr>
          </w:p>
        </w:tc>
        <w:tc>
          <w:tcPr>
            <w:tcW w:w="1744" w:type="pct"/>
          </w:tcPr>
          <w:p w:rsidR="00FD228F" w:rsidRDefault="00FD228F" w:rsidP="00237E43">
            <w:pPr>
              <w:rPr>
                <w:rFonts w:ascii="Arial" w:hAnsi="Arial" w:cs="Arial"/>
              </w:rPr>
            </w:pPr>
          </w:p>
        </w:tc>
        <w:tc>
          <w:tcPr>
            <w:tcW w:w="379" w:type="pct"/>
          </w:tcPr>
          <w:p w:rsidR="00FD228F" w:rsidRDefault="00FD228F" w:rsidP="00237E43">
            <w:pPr>
              <w:jc w:val="center"/>
              <w:rPr>
                <w:rFonts w:ascii="Arial" w:hAnsi="Arial" w:cs="Arial"/>
              </w:rPr>
            </w:pPr>
          </w:p>
        </w:tc>
        <w:tc>
          <w:tcPr>
            <w:tcW w:w="379" w:type="pct"/>
          </w:tcPr>
          <w:p w:rsidR="00FD228F" w:rsidRDefault="00FD228F" w:rsidP="00237E43">
            <w:pPr>
              <w:jc w:val="center"/>
              <w:rPr>
                <w:rFonts w:ascii="Arial" w:hAnsi="Arial" w:cs="Arial"/>
              </w:rPr>
            </w:pPr>
          </w:p>
        </w:tc>
        <w:tc>
          <w:tcPr>
            <w:tcW w:w="417" w:type="pct"/>
          </w:tcPr>
          <w:p w:rsidR="00FD228F" w:rsidRDefault="00FD228F" w:rsidP="00237E43">
            <w:pPr>
              <w:jc w:val="center"/>
              <w:rPr>
                <w:rFonts w:ascii="Arial" w:hAnsi="Arial" w:cs="Arial"/>
              </w:rPr>
            </w:pPr>
          </w:p>
        </w:tc>
        <w:tc>
          <w:tcPr>
            <w:tcW w:w="421" w:type="pct"/>
          </w:tcPr>
          <w:p w:rsidR="00FD228F" w:rsidRDefault="00FD228F" w:rsidP="00237E43">
            <w:pPr>
              <w:jc w:val="center"/>
              <w:rPr>
                <w:rFonts w:ascii="Arial" w:hAnsi="Arial" w:cs="Arial"/>
              </w:rPr>
            </w:pPr>
          </w:p>
        </w:tc>
        <w:tc>
          <w:tcPr>
            <w:tcW w:w="1564" w:type="pct"/>
            <w:tcBorders>
              <w:top w:val="dashSmallGap" w:sz="4" w:space="0" w:color="auto"/>
            </w:tcBorders>
          </w:tcPr>
          <w:p w:rsidR="00FD228F" w:rsidRDefault="00FD228F" w:rsidP="00237E43">
            <w:pPr>
              <w:rPr>
                <w:rFonts w:ascii="Arial" w:hAnsi="Arial" w:cs="Arial"/>
              </w:rPr>
            </w:pPr>
          </w:p>
        </w:tc>
      </w:tr>
      <w:tr w:rsidR="00FD228F" w:rsidTr="00237E43">
        <w:tc>
          <w:tcPr>
            <w:tcW w:w="96" w:type="pct"/>
          </w:tcPr>
          <w:p w:rsidR="00FD228F" w:rsidRDefault="00FD228F" w:rsidP="00237E43">
            <w:pPr>
              <w:jc w:val="center"/>
              <w:rPr>
                <w:rFonts w:ascii="Arial" w:hAnsi="Arial" w:cs="Arial"/>
              </w:rPr>
            </w:pPr>
            <w:r>
              <w:rPr>
                <w:rFonts w:ascii="Arial" w:hAnsi="Arial" w:cs="Arial"/>
              </w:rPr>
              <w:t>2</w:t>
            </w:r>
          </w:p>
        </w:tc>
        <w:tc>
          <w:tcPr>
            <w:tcW w:w="1744" w:type="pct"/>
          </w:tcPr>
          <w:p w:rsidR="00FD228F" w:rsidRDefault="00FD228F" w:rsidP="00237E43">
            <w:pPr>
              <w:rPr>
                <w:rFonts w:ascii="Arial" w:hAnsi="Arial" w:cs="Arial"/>
              </w:rPr>
            </w:pPr>
            <w:r>
              <w:rPr>
                <w:rFonts w:ascii="Arial" w:hAnsi="Arial" w:cs="Arial"/>
              </w:rPr>
              <w:t>Respond timeously to requests for an opinion on matters pertaining to Code compliance</w:t>
            </w:r>
          </w:p>
        </w:tc>
        <w:tc>
          <w:tcPr>
            <w:tcW w:w="379" w:type="pct"/>
          </w:tcPr>
          <w:p w:rsidR="00FD228F" w:rsidRDefault="00FD228F" w:rsidP="00237E43">
            <w:pPr>
              <w:jc w:val="center"/>
              <w:rPr>
                <w:rFonts w:ascii="Arial" w:hAnsi="Arial" w:cs="Arial"/>
              </w:rPr>
            </w:pPr>
            <w:r w:rsidRPr="00F547BB">
              <w:rPr>
                <w:rFonts w:ascii="Arial" w:hAnsi="Arial" w:cs="Arial"/>
                <w:sz w:val="44"/>
                <w:szCs w:val="44"/>
              </w:rPr>
              <w:sym w:font="Wingdings" w:char="F0A8"/>
            </w:r>
          </w:p>
        </w:tc>
        <w:tc>
          <w:tcPr>
            <w:tcW w:w="379" w:type="pct"/>
          </w:tcPr>
          <w:p w:rsidR="00FD228F" w:rsidRDefault="00FD228F" w:rsidP="00237E43">
            <w:pPr>
              <w:jc w:val="center"/>
              <w:rPr>
                <w:rFonts w:ascii="Arial" w:hAnsi="Arial" w:cs="Arial"/>
              </w:rPr>
            </w:pPr>
            <w:r w:rsidRPr="00F547BB">
              <w:rPr>
                <w:rFonts w:ascii="Arial" w:hAnsi="Arial" w:cs="Arial"/>
                <w:sz w:val="44"/>
                <w:szCs w:val="44"/>
              </w:rPr>
              <w:sym w:font="Wingdings" w:char="F0A8"/>
            </w:r>
          </w:p>
        </w:tc>
        <w:tc>
          <w:tcPr>
            <w:tcW w:w="417" w:type="pct"/>
          </w:tcPr>
          <w:p w:rsidR="00FD228F" w:rsidRDefault="00FD228F" w:rsidP="00237E43">
            <w:pPr>
              <w:jc w:val="center"/>
              <w:rPr>
                <w:rFonts w:ascii="Arial" w:hAnsi="Arial" w:cs="Arial"/>
              </w:rPr>
            </w:pPr>
            <w:r w:rsidRPr="00F547BB">
              <w:rPr>
                <w:rFonts w:ascii="Arial" w:hAnsi="Arial" w:cs="Arial"/>
                <w:sz w:val="44"/>
                <w:szCs w:val="44"/>
              </w:rPr>
              <w:sym w:font="Wingdings" w:char="F0A8"/>
            </w:r>
          </w:p>
        </w:tc>
        <w:tc>
          <w:tcPr>
            <w:tcW w:w="421" w:type="pct"/>
          </w:tcPr>
          <w:p w:rsidR="00FD228F" w:rsidRDefault="00FD228F" w:rsidP="00237E43">
            <w:pPr>
              <w:jc w:val="center"/>
              <w:rPr>
                <w:rFonts w:ascii="Arial" w:hAnsi="Arial" w:cs="Arial"/>
              </w:rPr>
            </w:pPr>
            <w:r w:rsidRPr="00F547BB">
              <w:rPr>
                <w:rFonts w:ascii="Arial" w:hAnsi="Arial" w:cs="Arial"/>
                <w:sz w:val="44"/>
                <w:szCs w:val="44"/>
              </w:rPr>
              <w:sym w:font="Wingdings" w:char="F0A8"/>
            </w:r>
          </w:p>
        </w:tc>
        <w:tc>
          <w:tcPr>
            <w:tcW w:w="1564" w:type="pct"/>
          </w:tcPr>
          <w:p w:rsidR="00FD228F" w:rsidRDefault="00FD228F" w:rsidP="00237E43">
            <w:pPr>
              <w:rPr>
                <w:rFonts w:ascii="Arial" w:hAnsi="Arial" w:cs="Arial"/>
              </w:rPr>
            </w:pPr>
            <w:r>
              <w:rPr>
                <w:rFonts w:ascii="Arial" w:hAnsi="Arial" w:cs="Arial"/>
              </w:rPr>
              <w:t>● give timely responses to correspondence and communication</w:t>
            </w:r>
          </w:p>
        </w:tc>
      </w:tr>
    </w:tbl>
    <w:p w:rsidR="00FD228F" w:rsidRDefault="00FD228F" w:rsidP="00FD228F">
      <w:pPr>
        <w:tabs>
          <w:tab w:val="left" w:pos="458"/>
          <w:tab w:val="left" w:pos="2699"/>
          <w:tab w:val="left" w:pos="5315"/>
          <w:tab w:val="left" w:pos="7160"/>
          <w:tab w:val="left" w:pos="8296"/>
          <w:tab w:val="left" w:pos="9464"/>
          <w:tab w:val="left" w:pos="10696"/>
          <w:tab w:val="left" w:pos="12072"/>
          <w:tab w:val="left" w:pos="13208"/>
          <w:tab w:val="left" w:pos="14344"/>
        </w:tabs>
        <w:ind w:left="108"/>
        <w:rPr>
          <w:rFonts w:ascii="Arial" w:hAnsi="Arial" w:cs="Arial"/>
        </w:rPr>
      </w:pPr>
      <w:r>
        <w:rPr>
          <w:rFonts w:ascii="Arial" w:hAnsi="Arial" w:cs="Arial"/>
        </w:rPr>
        <w:br w:type="page"/>
      </w:r>
    </w:p>
    <w:tbl>
      <w:tblPr>
        <w:tblW w:w="5000" w:type="pct"/>
        <w:tblBorders>
          <w:bottom w:val="dashSmallGap" w:sz="4" w:space="0" w:color="auto"/>
        </w:tblBorders>
        <w:tblLook w:val="01E0" w:firstRow="1" w:lastRow="1" w:firstColumn="1" w:lastColumn="1" w:noHBand="0" w:noVBand="0"/>
      </w:tblPr>
      <w:tblGrid>
        <w:gridCol w:w="339"/>
        <w:gridCol w:w="2734"/>
        <w:gridCol w:w="1024"/>
        <w:gridCol w:w="804"/>
        <w:gridCol w:w="1097"/>
        <w:gridCol w:w="1232"/>
        <w:gridCol w:w="2409"/>
      </w:tblGrid>
      <w:tr w:rsidR="00FD228F" w:rsidTr="00237E43">
        <w:tc>
          <w:tcPr>
            <w:tcW w:w="1625" w:type="pct"/>
            <w:gridSpan w:val="2"/>
          </w:tcPr>
          <w:p w:rsidR="00FD228F" w:rsidRDefault="00FD228F" w:rsidP="00237E43">
            <w:pPr>
              <w:rPr>
                <w:rFonts w:ascii="Arial" w:hAnsi="Arial" w:cs="Arial"/>
              </w:rPr>
            </w:pPr>
            <w:r>
              <w:rPr>
                <w:rFonts w:ascii="Arial" w:hAnsi="Arial" w:cs="Arial"/>
                <w:b/>
                <w:bCs/>
              </w:rPr>
              <w:lastRenderedPageBreak/>
              <w:t xml:space="preserve">Did the </w:t>
            </w:r>
            <w:r w:rsidR="00CE3E0F">
              <w:rPr>
                <w:rFonts w:ascii="Arial" w:hAnsi="Arial" w:cs="Arial"/>
                <w:b/>
                <w:bCs/>
              </w:rPr>
              <w:t>PAA</w:t>
            </w:r>
            <w:r>
              <w:rPr>
                <w:rFonts w:ascii="Arial" w:hAnsi="Arial" w:cs="Arial"/>
                <w:b/>
                <w:bCs/>
              </w:rPr>
              <w:t xml:space="preserve"> …</w:t>
            </w:r>
          </w:p>
        </w:tc>
        <w:tc>
          <w:tcPr>
            <w:tcW w:w="520" w:type="pct"/>
          </w:tcPr>
          <w:p w:rsidR="00FD228F" w:rsidRPr="00F547BB" w:rsidRDefault="00FD228F" w:rsidP="00237E43">
            <w:pPr>
              <w:jc w:val="center"/>
              <w:rPr>
                <w:rFonts w:ascii="Arial" w:hAnsi="Arial" w:cs="Arial"/>
                <w:sz w:val="44"/>
                <w:szCs w:val="44"/>
              </w:rPr>
            </w:pPr>
            <w:r w:rsidRPr="003859EC">
              <w:rPr>
                <w:rFonts w:ascii="Arial" w:hAnsi="Arial" w:cs="Arial"/>
              </w:rPr>
              <w:t>Strongly Agree</w:t>
            </w:r>
          </w:p>
        </w:tc>
        <w:tc>
          <w:tcPr>
            <w:tcW w:w="408" w:type="pct"/>
          </w:tcPr>
          <w:p w:rsidR="00FD228F" w:rsidRPr="00F547BB" w:rsidRDefault="00FD228F" w:rsidP="00237E43">
            <w:pPr>
              <w:jc w:val="center"/>
              <w:rPr>
                <w:rFonts w:ascii="Arial" w:hAnsi="Arial" w:cs="Arial"/>
                <w:sz w:val="44"/>
                <w:szCs w:val="44"/>
              </w:rPr>
            </w:pPr>
            <w:r w:rsidRPr="003859EC">
              <w:rPr>
                <w:rFonts w:ascii="Arial" w:hAnsi="Arial" w:cs="Arial"/>
              </w:rPr>
              <w:t>Agree</w:t>
            </w:r>
          </w:p>
        </w:tc>
        <w:tc>
          <w:tcPr>
            <w:tcW w:w="557" w:type="pct"/>
          </w:tcPr>
          <w:p w:rsidR="00FD228F" w:rsidRPr="00F547BB" w:rsidRDefault="00FD228F" w:rsidP="00237E43">
            <w:pPr>
              <w:jc w:val="center"/>
              <w:rPr>
                <w:rFonts w:ascii="Arial" w:hAnsi="Arial" w:cs="Arial"/>
                <w:sz w:val="44"/>
                <w:szCs w:val="44"/>
              </w:rPr>
            </w:pPr>
            <w:r w:rsidRPr="003859EC">
              <w:rPr>
                <w:rFonts w:ascii="Arial" w:hAnsi="Arial" w:cs="Arial"/>
              </w:rPr>
              <w:t>Disagree</w:t>
            </w:r>
          </w:p>
        </w:tc>
        <w:tc>
          <w:tcPr>
            <w:tcW w:w="625" w:type="pct"/>
          </w:tcPr>
          <w:p w:rsidR="00FD228F" w:rsidRPr="00F547BB" w:rsidRDefault="00FD228F" w:rsidP="00237E43">
            <w:pPr>
              <w:jc w:val="center"/>
              <w:rPr>
                <w:rFonts w:ascii="Arial" w:hAnsi="Arial" w:cs="Arial"/>
                <w:sz w:val="44"/>
                <w:szCs w:val="44"/>
              </w:rPr>
            </w:pPr>
            <w:r w:rsidRPr="003859EC">
              <w:rPr>
                <w:rFonts w:ascii="Arial" w:hAnsi="Arial" w:cs="Arial"/>
              </w:rPr>
              <w:t>Not Applicable</w:t>
            </w:r>
          </w:p>
        </w:tc>
        <w:tc>
          <w:tcPr>
            <w:tcW w:w="1266" w:type="pct"/>
          </w:tcPr>
          <w:p w:rsidR="00FD228F" w:rsidRDefault="00FD228F" w:rsidP="00237E43">
            <w:pPr>
              <w:rPr>
                <w:rFonts w:ascii="Arial" w:hAnsi="Arial" w:cs="Arial"/>
              </w:rPr>
            </w:pPr>
            <w:r>
              <w:rPr>
                <w:rFonts w:ascii="Arial" w:hAnsi="Arial" w:cs="Arial"/>
                <w:sz w:val="18"/>
                <w:szCs w:val="18"/>
              </w:rPr>
              <w:t xml:space="preserve">You may wish to consider the following when answering this question.  Did the </w:t>
            </w:r>
            <w:r w:rsidR="00CE3E0F">
              <w:rPr>
                <w:rFonts w:ascii="Arial" w:hAnsi="Arial" w:cs="Arial"/>
                <w:sz w:val="18"/>
                <w:szCs w:val="18"/>
              </w:rPr>
              <w:t>PAA</w:t>
            </w:r>
            <w:r>
              <w:rPr>
                <w:rFonts w:ascii="Arial" w:hAnsi="Arial" w:cs="Arial"/>
                <w:sz w:val="18"/>
                <w:szCs w:val="18"/>
              </w:rPr>
              <w:t xml:space="preserve"> ...</w:t>
            </w:r>
          </w:p>
        </w:tc>
      </w:tr>
      <w:tr w:rsidR="00FD228F" w:rsidTr="00237E43">
        <w:trPr>
          <w:trHeight w:hRule="exact" w:val="284"/>
        </w:trPr>
        <w:tc>
          <w:tcPr>
            <w:tcW w:w="178" w:type="pct"/>
          </w:tcPr>
          <w:p w:rsidR="00FD228F" w:rsidRDefault="00FD228F" w:rsidP="00237E43">
            <w:pPr>
              <w:jc w:val="center"/>
              <w:rPr>
                <w:rFonts w:ascii="Arial" w:hAnsi="Arial" w:cs="Arial"/>
              </w:rPr>
            </w:pPr>
          </w:p>
        </w:tc>
        <w:tc>
          <w:tcPr>
            <w:tcW w:w="1447" w:type="pct"/>
          </w:tcPr>
          <w:p w:rsidR="00FD228F" w:rsidRDefault="00FD228F" w:rsidP="00237E43">
            <w:pPr>
              <w:rPr>
                <w:rFonts w:ascii="Arial" w:hAnsi="Arial" w:cs="Arial"/>
              </w:rPr>
            </w:pPr>
          </w:p>
        </w:tc>
        <w:tc>
          <w:tcPr>
            <w:tcW w:w="520" w:type="pct"/>
            <w:vAlign w:val="center"/>
          </w:tcPr>
          <w:p w:rsidR="00FD228F" w:rsidRPr="00F547BB" w:rsidRDefault="00FD228F" w:rsidP="00237E43">
            <w:pPr>
              <w:jc w:val="center"/>
              <w:rPr>
                <w:rFonts w:ascii="Arial" w:hAnsi="Arial" w:cs="Arial"/>
                <w:sz w:val="44"/>
                <w:szCs w:val="44"/>
              </w:rPr>
            </w:pPr>
          </w:p>
        </w:tc>
        <w:tc>
          <w:tcPr>
            <w:tcW w:w="408" w:type="pct"/>
            <w:vAlign w:val="center"/>
          </w:tcPr>
          <w:p w:rsidR="00FD228F" w:rsidRPr="00F547BB" w:rsidRDefault="00FD228F" w:rsidP="00237E43">
            <w:pPr>
              <w:jc w:val="center"/>
              <w:rPr>
                <w:rFonts w:ascii="Arial" w:hAnsi="Arial" w:cs="Arial"/>
                <w:sz w:val="44"/>
                <w:szCs w:val="44"/>
              </w:rPr>
            </w:pPr>
          </w:p>
        </w:tc>
        <w:tc>
          <w:tcPr>
            <w:tcW w:w="557" w:type="pct"/>
            <w:vAlign w:val="center"/>
          </w:tcPr>
          <w:p w:rsidR="00FD228F" w:rsidRPr="00F547BB" w:rsidRDefault="00FD228F" w:rsidP="00237E43">
            <w:pPr>
              <w:jc w:val="center"/>
              <w:rPr>
                <w:rFonts w:ascii="Arial" w:hAnsi="Arial" w:cs="Arial"/>
                <w:sz w:val="44"/>
                <w:szCs w:val="44"/>
              </w:rPr>
            </w:pPr>
          </w:p>
        </w:tc>
        <w:tc>
          <w:tcPr>
            <w:tcW w:w="625" w:type="pct"/>
            <w:vAlign w:val="center"/>
          </w:tcPr>
          <w:p w:rsidR="00FD228F" w:rsidRPr="00F547BB" w:rsidRDefault="00FD228F" w:rsidP="00237E43">
            <w:pPr>
              <w:jc w:val="center"/>
              <w:rPr>
                <w:rFonts w:ascii="Arial" w:hAnsi="Arial" w:cs="Arial"/>
                <w:sz w:val="44"/>
                <w:szCs w:val="44"/>
              </w:rPr>
            </w:pPr>
          </w:p>
        </w:tc>
        <w:tc>
          <w:tcPr>
            <w:tcW w:w="1266" w:type="pct"/>
          </w:tcPr>
          <w:p w:rsidR="00FD228F" w:rsidRDefault="00FD228F" w:rsidP="00237E43">
            <w:pPr>
              <w:rPr>
                <w:rFonts w:ascii="Arial" w:hAnsi="Arial" w:cs="Arial"/>
              </w:rPr>
            </w:pPr>
          </w:p>
        </w:tc>
      </w:tr>
      <w:tr w:rsidR="00FD228F" w:rsidTr="00237E43">
        <w:tc>
          <w:tcPr>
            <w:tcW w:w="178" w:type="pct"/>
          </w:tcPr>
          <w:p w:rsidR="00FD228F" w:rsidRDefault="00FD228F" w:rsidP="00237E43">
            <w:pPr>
              <w:jc w:val="center"/>
              <w:rPr>
                <w:rFonts w:ascii="Arial" w:hAnsi="Arial" w:cs="Arial"/>
              </w:rPr>
            </w:pPr>
            <w:r>
              <w:rPr>
                <w:rFonts w:ascii="Arial" w:hAnsi="Arial" w:cs="Arial"/>
              </w:rPr>
              <w:t>3</w:t>
            </w:r>
          </w:p>
        </w:tc>
        <w:tc>
          <w:tcPr>
            <w:tcW w:w="1447" w:type="pct"/>
          </w:tcPr>
          <w:p w:rsidR="00FD228F" w:rsidRDefault="00FD228F" w:rsidP="00237E43">
            <w:pPr>
              <w:rPr>
                <w:rFonts w:ascii="Arial" w:hAnsi="Arial" w:cs="Arial"/>
              </w:rPr>
            </w:pPr>
            <w:r>
              <w:rPr>
                <w:rFonts w:ascii="Arial" w:hAnsi="Arial" w:cs="Arial"/>
              </w:rPr>
              <w:t xml:space="preserve">Communicate effectively </w:t>
            </w:r>
          </w:p>
        </w:tc>
        <w:tc>
          <w:tcPr>
            <w:tcW w:w="520" w:type="pct"/>
          </w:tcPr>
          <w:p w:rsidR="00FD228F" w:rsidRPr="00F547BB" w:rsidRDefault="00FD228F" w:rsidP="00237E43">
            <w:pPr>
              <w:jc w:val="center"/>
              <w:rPr>
                <w:rFonts w:ascii="Arial" w:hAnsi="Arial" w:cs="Arial"/>
                <w:sz w:val="44"/>
                <w:szCs w:val="44"/>
              </w:rPr>
            </w:pPr>
            <w:r w:rsidRPr="00F547BB">
              <w:rPr>
                <w:rFonts w:ascii="Arial" w:hAnsi="Arial" w:cs="Arial"/>
                <w:sz w:val="44"/>
                <w:szCs w:val="44"/>
              </w:rPr>
              <w:sym w:font="Wingdings" w:char="F0A8"/>
            </w:r>
          </w:p>
        </w:tc>
        <w:tc>
          <w:tcPr>
            <w:tcW w:w="408" w:type="pct"/>
          </w:tcPr>
          <w:p w:rsidR="00FD228F" w:rsidRPr="00F547BB" w:rsidRDefault="00FD228F" w:rsidP="00237E43">
            <w:pPr>
              <w:jc w:val="center"/>
              <w:rPr>
                <w:rFonts w:ascii="Arial" w:hAnsi="Arial" w:cs="Arial"/>
                <w:sz w:val="44"/>
                <w:szCs w:val="44"/>
              </w:rPr>
            </w:pPr>
            <w:r w:rsidRPr="00F547BB">
              <w:rPr>
                <w:rFonts w:ascii="Arial" w:hAnsi="Arial" w:cs="Arial"/>
                <w:sz w:val="44"/>
                <w:szCs w:val="44"/>
              </w:rPr>
              <w:sym w:font="Wingdings" w:char="F0A8"/>
            </w:r>
          </w:p>
        </w:tc>
        <w:tc>
          <w:tcPr>
            <w:tcW w:w="557" w:type="pct"/>
          </w:tcPr>
          <w:p w:rsidR="00FD228F" w:rsidRPr="00F547BB" w:rsidRDefault="00FD228F" w:rsidP="00237E43">
            <w:pPr>
              <w:jc w:val="center"/>
              <w:rPr>
                <w:rFonts w:ascii="Arial" w:hAnsi="Arial" w:cs="Arial"/>
                <w:sz w:val="44"/>
                <w:szCs w:val="44"/>
              </w:rPr>
            </w:pPr>
            <w:r w:rsidRPr="00F547BB">
              <w:rPr>
                <w:rFonts w:ascii="Arial" w:hAnsi="Arial" w:cs="Arial"/>
                <w:sz w:val="44"/>
                <w:szCs w:val="44"/>
              </w:rPr>
              <w:sym w:font="Wingdings" w:char="F0A8"/>
            </w:r>
          </w:p>
        </w:tc>
        <w:tc>
          <w:tcPr>
            <w:tcW w:w="625" w:type="pct"/>
          </w:tcPr>
          <w:p w:rsidR="00FD228F" w:rsidRPr="00F547BB" w:rsidRDefault="00FD228F" w:rsidP="00237E43">
            <w:pPr>
              <w:jc w:val="center"/>
              <w:rPr>
                <w:rFonts w:ascii="Arial" w:hAnsi="Arial" w:cs="Arial"/>
                <w:sz w:val="44"/>
                <w:szCs w:val="44"/>
              </w:rPr>
            </w:pPr>
            <w:r w:rsidRPr="00F547BB">
              <w:rPr>
                <w:rFonts w:ascii="Arial" w:hAnsi="Arial" w:cs="Arial"/>
                <w:sz w:val="44"/>
                <w:szCs w:val="44"/>
              </w:rPr>
              <w:sym w:font="Wingdings" w:char="F0A8"/>
            </w:r>
          </w:p>
        </w:tc>
        <w:tc>
          <w:tcPr>
            <w:tcW w:w="1266" w:type="pct"/>
            <w:tcBorders>
              <w:bottom w:val="nil"/>
            </w:tcBorders>
          </w:tcPr>
          <w:p w:rsidR="00FD228F" w:rsidRDefault="00FD228F" w:rsidP="00237E43">
            <w:pPr>
              <w:tabs>
                <w:tab w:val="left" w:pos="458"/>
                <w:tab w:val="left" w:pos="5315"/>
                <w:tab w:val="left" w:pos="7160"/>
                <w:tab w:val="left" w:pos="8296"/>
                <w:tab w:val="left" w:pos="9464"/>
                <w:tab w:val="left" w:pos="10696"/>
              </w:tabs>
              <w:rPr>
                <w:rFonts w:ascii="Arial" w:hAnsi="Arial" w:cs="Arial"/>
              </w:rPr>
            </w:pPr>
            <w:r>
              <w:rPr>
                <w:rFonts w:ascii="Arial" w:hAnsi="Arial" w:cs="Arial"/>
              </w:rPr>
              <w:t>● ask questions and pass comments in a constructive manner</w:t>
            </w:r>
          </w:p>
          <w:p w:rsidR="00FD228F" w:rsidRDefault="00FD228F" w:rsidP="00237E43">
            <w:pPr>
              <w:tabs>
                <w:tab w:val="left" w:pos="458"/>
                <w:tab w:val="left" w:pos="5315"/>
                <w:tab w:val="left" w:pos="7160"/>
                <w:tab w:val="left" w:pos="8296"/>
                <w:tab w:val="left" w:pos="9464"/>
                <w:tab w:val="left" w:pos="10696"/>
              </w:tabs>
              <w:rPr>
                <w:rFonts w:ascii="Arial" w:hAnsi="Arial" w:cs="Arial"/>
              </w:rPr>
            </w:pPr>
            <w:r>
              <w:rPr>
                <w:rFonts w:ascii="Arial" w:hAnsi="Arial" w:cs="Arial"/>
              </w:rPr>
              <w:t>● behave courteously towards the selection panel members and others involved in the process</w:t>
            </w:r>
          </w:p>
        </w:tc>
      </w:tr>
      <w:tr w:rsidR="00FD228F" w:rsidTr="00237E43">
        <w:trPr>
          <w:trHeight w:hRule="exact" w:val="170"/>
        </w:trPr>
        <w:tc>
          <w:tcPr>
            <w:tcW w:w="178" w:type="pct"/>
          </w:tcPr>
          <w:p w:rsidR="00FD228F" w:rsidRDefault="00FD228F" w:rsidP="00237E43">
            <w:pPr>
              <w:jc w:val="center"/>
              <w:rPr>
                <w:rFonts w:ascii="Arial" w:hAnsi="Arial" w:cs="Arial"/>
              </w:rPr>
            </w:pPr>
          </w:p>
        </w:tc>
        <w:tc>
          <w:tcPr>
            <w:tcW w:w="1447" w:type="pct"/>
          </w:tcPr>
          <w:p w:rsidR="00FD228F" w:rsidRDefault="00FD228F" w:rsidP="00237E43">
            <w:pPr>
              <w:rPr>
                <w:rFonts w:ascii="Arial" w:hAnsi="Arial" w:cs="Arial"/>
              </w:rPr>
            </w:pPr>
          </w:p>
        </w:tc>
        <w:tc>
          <w:tcPr>
            <w:tcW w:w="520" w:type="pct"/>
            <w:vAlign w:val="center"/>
          </w:tcPr>
          <w:p w:rsidR="00FD228F" w:rsidRPr="00F547BB" w:rsidRDefault="00FD228F" w:rsidP="00237E43">
            <w:pPr>
              <w:jc w:val="center"/>
              <w:rPr>
                <w:rFonts w:ascii="Arial" w:hAnsi="Arial" w:cs="Arial"/>
                <w:sz w:val="44"/>
                <w:szCs w:val="44"/>
              </w:rPr>
            </w:pPr>
          </w:p>
        </w:tc>
        <w:tc>
          <w:tcPr>
            <w:tcW w:w="408" w:type="pct"/>
            <w:vAlign w:val="center"/>
          </w:tcPr>
          <w:p w:rsidR="00FD228F" w:rsidRPr="00F547BB" w:rsidRDefault="00FD228F" w:rsidP="00237E43">
            <w:pPr>
              <w:jc w:val="center"/>
              <w:rPr>
                <w:rFonts w:ascii="Arial" w:hAnsi="Arial" w:cs="Arial"/>
                <w:sz w:val="44"/>
                <w:szCs w:val="44"/>
              </w:rPr>
            </w:pPr>
          </w:p>
        </w:tc>
        <w:tc>
          <w:tcPr>
            <w:tcW w:w="557" w:type="pct"/>
            <w:vAlign w:val="center"/>
          </w:tcPr>
          <w:p w:rsidR="00FD228F" w:rsidRPr="00F547BB" w:rsidRDefault="00FD228F" w:rsidP="00237E43">
            <w:pPr>
              <w:jc w:val="center"/>
              <w:rPr>
                <w:rFonts w:ascii="Arial" w:hAnsi="Arial" w:cs="Arial"/>
                <w:sz w:val="44"/>
                <w:szCs w:val="44"/>
              </w:rPr>
            </w:pPr>
          </w:p>
        </w:tc>
        <w:tc>
          <w:tcPr>
            <w:tcW w:w="625" w:type="pct"/>
            <w:vAlign w:val="center"/>
          </w:tcPr>
          <w:p w:rsidR="00FD228F" w:rsidRPr="00F547BB" w:rsidRDefault="00FD228F" w:rsidP="00237E43">
            <w:pPr>
              <w:jc w:val="center"/>
              <w:rPr>
                <w:rFonts w:ascii="Arial" w:hAnsi="Arial" w:cs="Arial"/>
                <w:sz w:val="44"/>
                <w:szCs w:val="44"/>
              </w:rPr>
            </w:pPr>
          </w:p>
        </w:tc>
        <w:tc>
          <w:tcPr>
            <w:tcW w:w="1266" w:type="pct"/>
            <w:tcBorders>
              <w:bottom w:val="dashSmallGap" w:sz="4" w:space="0" w:color="auto"/>
            </w:tcBorders>
          </w:tcPr>
          <w:p w:rsidR="00FD228F" w:rsidRDefault="00FD228F" w:rsidP="00237E43">
            <w:pPr>
              <w:rPr>
                <w:rFonts w:ascii="Arial" w:hAnsi="Arial" w:cs="Arial"/>
              </w:rPr>
            </w:pPr>
          </w:p>
        </w:tc>
      </w:tr>
      <w:tr w:rsidR="00FD228F" w:rsidTr="00237E43">
        <w:trPr>
          <w:trHeight w:hRule="exact" w:val="170"/>
        </w:trPr>
        <w:tc>
          <w:tcPr>
            <w:tcW w:w="178" w:type="pct"/>
          </w:tcPr>
          <w:p w:rsidR="00FD228F" w:rsidRDefault="00FD228F" w:rsidP="00237E43">
            <w:pPr>
              <w:jc w:val="center"/>
              <w:rPr>
                <w:rFonts w:ascii="Arial" w:hAnsi="Arial" w:cs="Arial"/>
              </w:rPr>
            </w:pPr>
          </w:p>
        </w:tc>
        <w:tc>
          <w:tcPr>
            <w:tcW w:w="1447" w:type="pct"/>
          </w:tcPr>
          <w:p w:rsidR="00FD228F" w:rsidRDefault="00FD228F" w:rsidP="00237E43">
            <w:pPr>
              <w:rPr>
                <w:rFonts w:ascii="Arial" w:hAnsi="Arial" w:cs="Arial"/>
              </w:rPr>
            </w:pPr>
          </w:p>
        </w:tc>
        <w:tc>
          <w:tcPr>
            <w:tcW w:w="520" w:type="pct"/>
            <w:vAlign w:val="center"/>
          </w:tcPr>
          <w:p w:rsidR="00FD228F" w:rsidRPr="00F547BB" w:rsidRDefault="00FD228F" w:rsidP="00237E43">
            <w:pPr>
              <w:jc w:val="center"/>
              <w:rPr>
                <w:rFonts w:ascii="Arial" w:hAnsi="Arial" w:cs="Arial"/>
                <w:sz w:val="44"/>
                <w:szCs w:val="44"/>
              </w:rPr>
            </w:pPr>
          </w:p>
        </w:tc>
        <w:tc>
          <w:tcPr>
            <w:tcW w:w="408" w:type="pct"/>
            <w:vAlign w:val="center"/>
          </w:tcPr>
          <w:p w:rsidR="00FD228F" w:rsidRPr="00F547BB" w:rsidRDefault="00FD228F" w:rsidP="00237E43">
            <w:pPr>
              <w:jc w:val="center"/>
              <w:rPr>
                <w:rFonts w:ascii="Arial" w:hAnsi="Arial" w:cs="Arial"/>
                <w:sz w:val="44"/>
                <w:szCs w:val="44"/>
              </w:rPr>
            </w:pPr>
          </w:p>
        </w:tc>
        <w:tc>
          <w:tcPr>
            <w:tcW w:w="557" w:type="pct"/>
            <w:vAlign w:val="center"/>
          </w:tcPr>
          <w:p w:rsidR="00FD228F" w:rsidRPr="00F547BB" w:rsidRDefault="00FD228F" w:rsidP="00237E43">
            <w:pPr>
              <w:jc w:val="center"/>
              <w:rPr>
                <w:rFonts w:ascii="Arial" w:hAnsi="Arial" w:cs="Arial"/>
                <w:sz w:val="44"/>
                <w:szCs w:val="44"/>
              </w:rPr>
            </w:pPr>
          </w:p>
        </w:tc>
        <w:tc>
          <w:tcPr>
            <w:tcW w:w="625" w:type="pct"/>
            <w:vAlign w:val="center"/>
          </w:tcPr>
          <w:p w:rsidR="00FD228F" w:rsidRPr="00F547BB" w:rsidRDefault="00FD228F" w:rsidP="00237E43">
            <w:pPr>
              <w:jc w:val="center"/>
              <w:rPr>
                <w:rFonts w:ascii="Arial" w:hAnsi="Arial" w:cs="Arial"/>
                <w:sz w:val="44"/>
                <w:szCs w:val="44"/>
              </w:rPr>
            </w:pPr>
          </w:p>
        </w:tc>
        <w:tc>
          <w:tcPr>
            <w:tcW w:w="1266" w:type="pct"/>
            <w:tcBorders>
              <w:top w:val="dashSmallGap" w:sz="4" w:space="0" w:color="auto"/>
            </w:tcBorders>
          </w:tcPr>
          <w:p w:rsidR="00FD228F" w:rsidRDefault="00FD228F" w:rsidP="00237E43">
            <w:pPr>
              <w:rPr>
                <w:rFonts w:ascii="Arial" w:hAnsi="Arial" w:cs="Arial"/>
              </w:rPr>
            </w:pPr>
          </w:p>
        </w:tc>
      </w:tr>
      <w:tr w:rsidR="00FD228F" w:rsidTr="00237E43">
        <w:tc>
          <w:tcPr>
            <w:tcW w:w="178" w:type="pct"/>
          </w:tcPr>
          <w:p w:rsidR="00FD228F" w:rsidRDefault="00FD228F" w:rsidP="00237E43">
            <w:pPr>
              <w:jc w:val="center"/>
              <w:rPr>
                <w:rFonts w:ascii="Arial" w:hAnsi="Arial" w:cs="Arial"/>
              </w:rPr>
            </w:pPr>
            <w:r>
              <w:rPr>
                <w:rFonts w:ascii="Arial" w:hAnsi="Arial" w:cs="Arial"/>
              </w:rPr>
              <w:t>4</w:t>
            </w:r>
          </w:p>
        </w:tc>
        <w:tc>
          <w:tcPr>
            <w:tcW w:w="1447" w:type="pct"/>
          </w:tcPr>
          <w:p w:rsidR="00FD228F" w:rsidRDefault="00FD228F" w:rsidP="00237E43">
            <w:pPr>
              <w:rPr>
                <w:rFonts w:ascii="Arial" w:hAnsi="Arial" w:cs="Arial"/>
              </w:rPr>
            </w:pPr>
            <w:r>
              <w:rPr>
                <w:rFonts w:ascii="Arial" w:hAnsi="Arial" w:cs="Arial"/>
              </w:rPr>
              <w:t>Act independently and with integrity</w:t>
            </w:r>
          </w:p>
        </w:tc>
        <w:tc>
          <w:tcPr>
            <w:tcW w:w="520" w:type="pct"/>
          </w:tcPr>
          <w:p w:rsidR="00FD228F" w:rsidRPr="00F547BB" w:rsidRDefault="00FD228F" w:rsidP="00237E43">
            <w:pPr>
              <w:jc w:val="center"/>
              <w:rPr>
                <w:rFonts w:ascii="Arial" w:hAnsi="Arial" w:cs="Arial"/>
                <w:sz w:val="44"/>
                <w:szCs w:val="44"/>
              </w:rPr>
            </w:pPr>
            <w:r w:rsidRPr="00F547BB">
              <w:rPr>
                <w:rFonts w:ascii="Arial" w:hAnsi="Arial" w:cs="Arial"/>
                <w:sz w:val="44"/>
                <w:szCs w:val="44"/>
              </w:rPr>
              <w:sym w:font="Wingdings" w:char="F0A8"/>
            </w:r>
          </w:p>
        </w:tc>
        <w:tc>
          <w:tcPr>
            <w:tcW w:w="408" w:type="pct"/>
          </w:tcPr>
          <w:p w:rsidR="00FD228F" w:rsidRPr="00F547BB" w:rsidRDefault="00FD228F" w:rsidP="00237E43">
            <w:pPr>
              <w:jc w:val="center"/>
              <w:rPr>
                <w:rFonts w:ascii="Arial" w:hAnsi="Arial" w:cs="Arial"/>
                <w:sz w:val="44"/>
                <w:szCs w:val="44"/>
              </w:rPr>
            </w:pPr>
            <w:r w:rsidRPr="00F547BB">
              <w:rPr>
                <w:rFonts w:ascii="Arial" w:hAnsi="Arial" w:cs="Arial"/>
                <w:sz w:val="44"/>
                <w:szCs w:val="44"/>
              </w:rPr>
              <w:sym w:font="Wingdings" w:char="F0A8"/>
            </w:r>
          </w:p>
        </w:tc>
        <w:tc>
          <w:tcPr>
            <w:tcW w:w="557" w:type="pct"/>
          </w:tcPr>
          <w:p w:rsidR="00FD228F" w:rsidRPr="00F547BB" w:rsidRDefault="00FD228F" w:rsidP="00237E43">
            <w:pPr>
              <w:jc w:val="center"/>
              <w:rPr>
                <w:rFonts w:ascii="Arial" w:hAnsi="Arial" w:cs="Arial"/>
                <w:sz w:val="44"/>
                <w:szCs w:val="44"/>
              </w:rPr>
            </w:pPr>
            <w:r w:rsidRPr="00F547BB">
              <w:rPr>
                <w:rFonts w:ascii="Arial" w:hAnsi="Arial" w:cs="Arial"/>
                <w:sz w:val="44"/>
                <w:szCs w:val="44"/>
              </w:rPr>
              <w:sym w:font="Wingdings" w:char="F0A8"/>
            </w:r>
          </w:p>
        </w:tc>
        <w:tc>
          <w:tcPr>
            <w:tcW w:w="625" w:type="pct"/>
          </w:tcPr>
          <w:p w:rsidR="00FD228F" w:rsidRPr="00F547BB" w:rsidRDefault="00FD228F" w:rsidP="00237E43">
            <w:pPr>
              <w:jc w:val="center"/>
              <w:rPr>
                <w:rFonts w:ascii="Arial" w:hAnsi="Arial" w:cs="Arial"/>
                <w:sz w:val="44"/>
                <w:szCs w:val="44"/>
              </w:rPr>
            </w:pPr>
            <w:r w:rsidRPr="00F547BB">
              <w:rPr>
                <w:rFonts w:ascii="Arial" w:hAnsi="Arial" w:cs="Arial"/>
                <w:sz w:val="44"/>
                <w:szCs w:val="44"/>
              </w:rPr>
              <w:sym w:font="Wingdings" w:char="F0A8"/>
            </w:r>
          </w:p>
        </w:tc>
        <w:tc>
          <w:tcPr>
            <w:tcW w:w="1266" w:type="pct"/>
            <w:tcBorders>
              <w:bottom w:val="nil"/>
            </w:tcBorders>
          </w:tcPr>
          <w:p w:rsidR="00FD228F" w:rsidRPr="0082576A" w:rsidRDefault="00FD228F" w:rsidP="00237E43">
            <w:pPr>
              <w:tabs>
                <w:tab w:val="left" w:pos="458"/>
                <w:tab w:val="left" w:pos="5315"/>
                <w:tab w:val="left" w:pos="7160"/>
                <w:tab w:val="left" w:pos="8296"/>
                <w:tab w:val="left" w:pos="9464"/>
                <w:tab w:val="left" w:pos="10696"/>
              </w:tabs>
              <w:rPr>
                <w:rFonts w:ascii="Arial" w:hAnsi="Arial" w:cs="Arial"/>
              </w:rPr>
            </w:pPr>
            <w:r w:rsidRPr="0082576A">
              <w:rPr>
                <w:rFonts w:ascii="Arial" w:hAnsi="Arial" w:cs="Arial"/>
              </w:rPr>
              <w:t xml:space="preserve">● demonstrate he/she was prepared to question others on </w:t>
            </w:r>
            <w:r>
              <w:rPr>
                <w:rFonts w:ascii="Arial" w:hAnsi="Arial" w:cs="Arial"/>
              </w:rPr>
              <w:t>application</w:t>
            </w:r>
            <w:r w:rsidRPr="0082576A">
              <w:rPr>
                <w:rFonts w:ascii="Arial" w:hAnsi="Arial" w:cs="Arial"/>
              </w:rPr>
              <w:t xml:space="preserve"> of the code</w:t>
            </w:r>
          </w:p>
          <w:p w:rsidR="00FD228F" w:rsidRDefault="00FD228F" w:rsidP="00237E43">
            <w:pPr>
              <w:tabs>
                <w:tab w:val="left" w:pos="458"/>
                <w:tab w:val="left" w:pos="5315"/>
                <w:tab w:val="left" w:pos="7160"/>
                <w:tab w:val="left" w:pos="8296"/>
                <w:tab w:val="left" w:pos="9464"/>
                <w:tab w:val="left" w:pos="10696"/>
              </w:tabs>
              <w:rPr>
                <w:rFonts w:ascii="Arial" w:hAnsi="Arial" w:cs="Arial"/>
              </w:rPr>
            </w:pPr>
            <w:r w:rsidRPr="0082576A">
              <w:rPr>
                <w:rFonts w:ascii="Arial" w:hAnsi="Arial" w:cs="Arial"/>
              </w:rPr>
              <w:t xml:space="preserve">● raise </w:t>
            </w:r>
            <w:r>
              <w:rPr>
                <w:rFonts w:ascii="Arial" w:hAnsi="Arial" w:cs="Arial"/>
              </w:rPr>
              <w:t xml:space="preserve">appropriate </w:t>
            </w:r>
            <w:r w:rsidRPr="0082576A">
              <w:rPr>
                <w:rFonts w:ascii="Arial" w:hAnsi="Arial" w:cs="Arial"/>
              </w:rPr>
              <w:t>concern</w:t>
            </w:r>
            <w:r w:rsidR="007D6230">
              <w:rPr>
                <w:rFonts w:ascii="Arial" w:hAnsi="Arial" w:cs="Arial"/>
              </w:rPr>
              <w:t>s at potential breaches of the C</w:t>
            </w:r>
            <w:r w:rsidRPr="0082576A">
              <w:rPr>
                <w:rFonts w:ascii="Arial" w:hAnsi="Arial" w:cs="Arial"/>
              </w:rPr>
              <w:t>ode</w:t>
            </w:r>
          </w:p>
        </w:tc>
      </w:tr>
      <w:tr w:rsidR="00FD228F" w:rsidTr="00237E43">
        <w:trPr>
          <w:trHeight w:hRule="exact" w:val="170"/>
        </w:trPr>
        <w:tc>
          <w:tcPr>
            <w:tcW w:w="178" w:type="pct"/>
          </w:tcPr>
          <w:p w:rsidR="00FD228F" w:rsidRDefault="00FD228F" w:rsidP="00237E43">
            <w:pPr>
              <w:jc w:val="center"/>
              <w:rPr>
                <w:rFonts w:ascii="Arial" w:hAnsi="Arial" w:cs="Arial"/>
              </w:rPr>
            </w:pPr>
          </w:p>
        </w:tc>
        <w:tc>
          <w:tcPr>
            <w:tcW w:w="1447" w:type="pct"/>
          </w:tcPr>
          <w:p w:rsidR="00FD228F" w:rsidRDefault="00FD228F" w:rsidP="00237E43">
            <w:pPr>
              <w:rPr>
                <w:rFonts w:ascii="Arial" w:hAnsi="Arial" w:cs="Arial"/>
              </w:rPr>
            </w:pPr>
          </w:p>
        </w:tc>
        <w:tc>
          <w:tcPr>
            <w:tcW w:w="520" w:type="pct"/>
            <w:vAlign w:val="center"/>
          </w:tcPr>
          <w:p w:rsidR="00FD228F" w:rsidRPr="00F547BB" w:rsidRDefault="00FD228F" w:rsidP="00237E43">
            <w:pPr>
              <w:jc w:val="center"/>
              <w:rPr>
                <w:rFonts w:ascii="Arial" w:hAnsi="Arial" w:cs="Arial"/>
                <w:sz w:val="44"/>
                <w:szCs w:val="44"/>
              </w:rPr>
            </w:pPr>
          </w:p>
        </w:tc>
        <w:tc>
          <w:tcPr>
            <w:tcW w:w="408" w:type="pct"/>
            <w:vAlign w:val="center"/>
          </w:tcPr>
          <w:p w:rsidR="00FD228F" w:rsidRPr="00F547BB" w:rsidRDefault="00FD228F" w:rsidP="00237E43">
            <w:pPr>
              <w:jc w:val="center"/>
              <w:rPr>
                <w:rFonts w:ascii="Arial" w:hAnsi="Arial" w:cs="Arial"/>
                <w:sz w:val="44"/>
                <w:szCs w:val="44"/>
              </w:rPr>
            </w:pPr>
          </w:p>
        </w:tc>
        <w:tc>
          <w:tcPr>
            <w:tcW w:w="557" w:type="pct"/>
            <w:vAlign w:val="center"/>
          </w:tcPr>
          <w:p w:rsidR="00FD228F" w:rsidRPr="00F547BB" w:rsidRDefault="00FD228F" w:rsidP="00237E43">
            <w:pPr>
              <w:jc w:val="center"/>
              <w:rPr>
                <w:rFonts w:ascii="Arial" w:hAnsi="Arial" w:cs="Arial"/>
                <w:sz w:val="44"/>
                <w:szCs w:val="44"/>
              </w:rPr>
            </w:pPr>
          </w:p>
        </w:tc>
        <w:tc>
          <w:tcPr>
            <w:tcW w:w="625" w:type="pct"/>
            <w:vAlign w:val="center"/>
          </w:tcPr>
          <w:p w:rsidR="00FD228F" w:rsidRPr="00F547BB" w:rsidRDefault="00FD228F" w:rsidP="00237E43">
            <w:pPr>
              <w:jc w:val="center"/>
              <w:rPr>
                <w:rFonts w:ascii="Arial" w:hAnsi="Arial" w:cs="Arial"/>
                <w:sz w:val="44"/>
                <w:szCs w:val="44"/>
              </w:rPr>
            </w:pPr>
          </w:p>
        </w:tc>
        <w:tc>
          <w:tcPr>
            <w:tcW w:w="1266" w:type="pct"/>
            <w:tcBorders>
              <w:bottom w:val="dashSmallGap" w:sz="4" w:space="0" w:color="auto"/>
            </w:tcBorders>
          </w:tcPr>
          <w:p w:rsidR="00FD228F" w:rsidRDefault="00FD228F" w:rsidP="00237E43">
            <w:pPr>
              <w:tabs>
                <w:tab w:val="left" w:pos="458"/>
                <w:tab w:val="left" w:pos="5315"/>
                <w:tab w:val="left" w:pos="7160"/>
                <w:tab w:val="left" w:pos="8296"/>
                <w:tab w:val="left" w:pos="9464"/>
                <w:tab w:val="left" w:pos="10696"/>
              </w:tabs>
              <w:ind w:left="108"/>
              <w:rPr>
                <w:rFonts w:ascii="Arial" w:hAnsi="Arial" w:cs="Arial"/>
              </w:rPr>
            </w:pPr>
          </w:p>
        </w:tc>
      </w:tr>
      <w:tr w:rsidR="00FD228F" w:rsidTr="00237E43">
        <w:trPr>
          <w:trHeight w:hRule="exact" w:val="170"/>
        </w:trPr>
        <w:tc>
          <w:tcPr>
            <w:tcW w:w="178" w:type="pct"/>
            <w:tcBorders>
              <w:bottom w:val="nil"/>
            </w:tcBorders>
          </w:tcPr>
          <w:p w:rsidR="00FD228F" w:rsidRDefault="00FD228F" w:rsidP="00237E43">
            <w:pPr>
              <w:jc w:val="center"/>
              <w:rPr>
                <w:rFonts w:ascii="Arial" w:hAnsi="Arial" w:cs="Arial"/>
              </w:rPr>
            </w:pPr>
          </w:p>
        </w:tc>
        <w:tc>
          <w:tcPr>
            <w:tcW w:w="1447" w:type="pct"/>
            <w:tcBorders>
              <w:bottom w:val="nil"/>
            </w:tcBorders>
          </w:tcPr>
          <w:p w:rsidR="00FD228F" w:rsidRDefault="00FD228F" w:rsidP="00237E43">
            <w:pPr>
              <w:rPr>
                <w:rFonts w:ascii="Arial" w:hAnsi="Arial" w:cs="Arial"/>
              </w:rPr>
            </w:pPr>
          </w:p>
        </w:tc>
        <w:tc>
          <w:tcPr>
            <w:tcW w:w="520" w:type="pct"/>
            <w:tcBorders>
              <w:bottom w:val="nil"/>
            </w:tcBorders>
            <w:vAlign w:val="center"/>
          </w:tcPr>
          <w:p w:rsidR="00FD228F" w:rsidRPr="00F547BB" w:rsidRDefault="00FD228F" w:rsidP="00237E43">
            <w:pPr>
              <w:jc w:val="center"/>
              <w:rPr>
                <w:rFonts w:ascii="Arial" w:hAnsi="Arial" w:cs="Arial"/>
                <w:sz w:val="44"/>
                <w:szCs w:val="44"/>
              </w:rPr>
            </w:pPr>
          </w:p>
        </w:tc>
        <w:tc>
          <w:tcPr>
            <w:tcW w:w="408" w:type="pct"/>
            <w:tcBorders>
              <w:bottom w:val="nil"/>
            </w:tcBorders>
            <w:vAlign w:val="center"/>
          </w:tcPr>
          <w:p w:rsidR="00FD228F" w:rsidRPr="00F547BB" w:rsidRDefault="00FD228F" w:rsidP="00237E43">
            <w:pPr>
              <w:jc w:val="center"/>
              <w:rPr>
                <w:rFonts w:ascii="Arial" w:hAnsi="Arial" w:cs="Arial"/>
                <w:sz w:val="44"/>
                <w:szCs w:val="44"/>
              </w:rPr>
            </w:pPr>
          </w:p>
        </w:tc>
        <w:tc>
          <w:tcPr>
            <w:tcW w:w="557" w:type="pct"/>
            <w:tcBorders>
              <w:bottom w:val="nil"/>
            </w:tcBorders>
            <w:vAlign w:val="center"/>
          </w:tcPr>
          <w:p w:rsidR="00FD228F" w:rsidRPr="00F547BB" w:rsidRDefault="00FD228F" w:rsidP="00237E43">
            <w:pPr>
              <w:jc w:val="center"/>
              <w:rPr>
                <w:rFonts w:ascii="Arial" w:hAnsi="Arial" w:cs="Arial"/>
                <w:sz w:val="44"/>
                <w:szCs w:val="44"/>
              </w:rPr>
            </w:pPr>
          </w:p>
        </w:tc>
        <w:tc>
          <w:tcPr>
            <w:tcW w:w="625" w:type="pct"/>
            <w:tcBorders>
              <w:bottom w:val="nil"/>
            </w:tcBorders>
            <w:vAlign w:val="center"/>
          </w:tcPr>
          <w:p w:rsidR="00FD228F" w:rsidRPr="00F547BB" w:rsidRDefault="00FD228F" w:rsidP="00237E43">
            <w:pPr>
              <w:jc w:val="center"/>
              <w:rPr>
                <w:rFonts w:ascii="Arial" w:hAnsi="Arial" w:cs="Arial"/>
                <w:sz w:val="44"/>
                <w:szCs w:val="44"/>
              </w:rPr>
            </w:pPr>
          </w:p>
        </w:tc>
        <w:tc>
          <w:tcPr>
            <w:tcW w:w="1266" w:type="pct"/>
            <w:tcBorders>
              <w:top w:val="dashSmallGap" w:sz="4" w:space="0" w:color="auto"/>
              <w:bottom w:val="nil"/>
            </w:tcBorders>
          </w:tcPr>
          <w:p w:rsidR="00FD228F" w:rsidRDefault="00FD228F" w:rsidP="00237E43">
            <w:pPr>
              <w:tabs>
                <w:tab w:val="left" w:pos="458"/>
                <w:tab w:val="left" w:pos="5315"/>
                <w:tab w:val="left" w:pos="7160"/>
                <w:tab w:val="left" w:pos="8296"/>
                <w:tab w:val="left" w:pos="9464"/>
                <w:tab w:val="left" w:pos="10696"/>
              </w:tabs>
              <w:ind w:left="108"/>
              <w:rPr>
                <w:rFonts w:ascii="Arial" w:hAnsi="Arial" w:cs="Arial"/>
              </w:rPr>
            </w:pPr>
          </w:p>
        </w:tc>
      </w:tr>
      <w:tr w:rsidR="00FD228F" w:rsidTr="00237E43">
        <w:trPr>
          <w:trHeight w:val="890"/>
        </w:trPr>
        <w:tc>
          <w:tcPr>
            <w:tcW w:w="178" w:type="pct"/>
            <w:tcBorders>
              <w:bottom w:val="nil"/>
            </w:tcBorders>
          </w:tcPr>
          <w:p w:rsidR="00FD228F" w:rsidRPr="00562CF6" w:rsidRDefault="00FD228F" w:rsidP="00237E43">
            <w:pPr>
              <w:jc w:val="center"/>
              <w:rPr>
                <w:rFonts w:ascii="Arial" w:hAnsi="Arial" w:cs="Arial"/>
              </w:rPr>
            </w:pPr>
            <w:r w:rsidRPr="00562CF6">
              <w:rPr>
                <w:rFonts w:ascii="Arial" w:hAnsi="Arial" w:cs="Arial"/>
              </w:rPr>
              <w:t>5</w:t>
            </w:r>
          </w:p>
        </w:tc>
        <w:tc>
          <w:tcPr>
            <w:tcW w:w="1447" w:type="pct"/>
            <w:tcBorders>
              <w:bottom w:val="nil"/>
            </w:tcBorders>
          </w:tcPr>
          <w:p w:rsidR="00FD228F" w:rsidRPr="00562CF6" w:rsidRDefault="00FD228F" w:rsidP="00237E43">
            <w:pPr>
              <w:rPr>
                <w:rFonts w:ascii="Arial" w:hAnsi="Arial" w:cs="Arial"/>
              </w:rPr>
            </w:pPr>
            <w:r w:rsidRPr="00562CF6">
              <w:rPr>
                <w:rFonts w:ascii="Arial" w:hAnsi="Arial" w:cs="Arial"/>
              </w:rPr>
              <w:t>In the case of high risk rounds only; assess applicants effectively against the requirements of the role</w:t>
            </w:r>
          </w:p>
        </w:tc>
        <w:tc>
          <w:tcPr>
            <w:tcW w:w="520" w:type="pct"/>
            <w:tcBorders>
              <w:bottom w:val="nil"/>
            </w:tcBorders>
          </w:tcPr>
          <w:p w:rsidR="00FD228F" w:rsidRPr="00562CF6" w:rsidRDefault="00FD228F" w:rsidP="00237E43">
            <w:pPr>
              <w:jc w:val="center"/>
              <w:rPr>
                <w:rFonts w:ascii="Arial" w:hAnsi="Arial" w:cs="Arial"/>
                <w:sz w:val="44"/>
                <w:szCs w:val="44"/>
              </w:rPr>
            </w:pPr>
            <w:r w:rsidRPr="00562CF6">
              <w:rPr>
                <w:rFonts w:ascii="Arial" w:hAnsi="Arial" w:cs="Arial"/>
                <w:sz w:val="44"/>
                <w:szCs w:val="44"/>
              </w:rPr>
              <w:sym w:font="Wingdings" w:char="F0A8"/>
            </w:r>
          </w:p>
        </w:tc>
        <w:tc>
          <w:tcPr>
            <w:tcW w:w="408" w:type="pct"/>
            <w:tcBorders>
              <w:bottom w:val="nil"/>
            </w:tcBorders>
          </w:tcPr>
          <w:p w:rsidR="00FD228F" w:rsidRPr="00562CF6" w:rsidRDefault="00FD228F" w:rsidP="00237E43">
            <w:pPr>
              <w:jc w:val="center"/>
              <w:rPr>
                <w:rFonts w:ascii="Arial" w:hAnsi="Arial" w:cs="Arial"/>
                <w:sz w:val="44"/>
                <w:szCs w:val="44"/>
              </w:rPr>
            </w:pPr>
            <w:r w:rsidRPr="00562CF6">
              <w:rPr>
                <w:rFonts w:ascii="Arial" w:hAnsi="Arial" w:cs="Arial"/>
                <w:sz w:val="44"/>
                <w:szCs w:val="44"/>
              </w:rPr>
              <w:sym w:font="Wingdings" w:char="F0A8"/>
            </w:r>
          </w:p>
        </w:tc>
        <w:tc>
          <w:tcPr>
            <w:tcW w:w="557" w:type="pct"/>
            <w:tcBorders>
              <w:bottom w:val="nil"/>
            </w:tcBorders>
          </w:tcPr>
          <w:p w:rsidR="00FD228F" w:rsidRPr="00562CF6" w:rsidRDefault="00FD228F" w:rsidP="00237E43">
            <w:pPr>
              <w:jc w:val="center"/>
              <w:rPr>
                <w:rFonts w:ascii="Arial" w:hAnsi="Arial" w:cs="Arial"/>
                <w:sz w:val="44"/>
                <w:szCs w:val="44"/>
              </w:rPr>
            </w:pPr>
            <w:r w:rsidRPr="00562CF6">
              <w:rPr>
                <w:rFonts w:ascii="Arial" w:hAnsi="Arial" w:cs="Arial"/>
                <w:sz w:val="44"/>
                <w:szCs w:val="44"/>
              </w:rPr>
              <w:sym w:font="Wingdings" w:char="F0A8"/>
            </w:r>
          </w:p>
        </w:tc>
        <w:tc>
          <w:tcPr>
            <w:tcW w:w="625" w:type="pct"/>
            <w:tcBorders>
              <w:bottom w:val="nil"/>
            </w:tcBorders>
          </w:tcPr>
          <w:p w:rsidR="00FD228F" w:rsidRPr="00562CF6" w:rsidRDefault="00FD228F" w:rsidP="00237E43">
            <w:pPr>
              <w:jc w:val="center"/>
              <w:rPr>
                <w:rFonts w:ascii="Arial" w:hAnsi="Arial" w:cs="Arial"/>
                <w:sz w:val="44"/>
                <w:szCs w:val="44"/>
              </w:rPr>
            </w:pPr>
            <w:r w:rsidRPr="00562CF6">
              <w:rPr>
                <w:rFonts w:ascii="Arial" w:hAnsi="Arial" w:cs="Arial"/>
                <w:sz w:val="44"/>
                <w:szCs w:val="44"/>
              </w:rPr>
              <w:sym w:font="Wingdings" w:char="F0A8"/>
            </w:r>
          </w:p>
        </w:tc>
        <w:tc>
          <w:tcPr>
            <w:tcW w:w="1266" w:type="pct"/>
            <w:tcBorders>
              <w:bottom w:val="nil"/>
            </w:tcBorders>
          </w:tcPr>
          <w:p w:rsidR="00FD228F" w:rsidRPr="00562CF6" w:rsidRDefault="00FD228F" w:rsidP="00237E43">
            <w:pPr>
              <w:tabs>
                <w:tab w:val="left" w:pos="458"/>
                <w:tab w:val="left" w:pos="5315"/>
                <w:tab w:val="left" w:pos="7160"/>
                <w:tab w:val="left" w:pos="8296"/>
                <w:tab w:val="left" w:pos="9464"/>
                <w:tab w:val="left" w:pos="10696"/>
              </w:tabs>
              <w:rPr>
                <w:rFonts w:ascii="Arial" w:hAnsi="Arial" w:cs="Arial"/>
              </w:rPr>
            </w:pPr>
            <w:r w:rsidRPr="00562CF6">
              <w:rPr>
                <w:rFonts w:ascii="Arial" w:hAnsi="Arial" w:cs="Arial"/>
              </w:rPr>
              <w:t xml:space="preserve">● demonstrate an understanding of the role requirements and the evidence presented by applicants and assess effectively </w:t>
            </w:r>
          </w:p>
          <w:p w:rsidR="00FD228F" w:rsidRPr="00562CF6" w:rsidRDefault="00FD228F" w:rsidP="00237E43">
            <w:pPr>
              <w:tabs>
                <w:tab w:val="left" w:pos="458"/>
                <w:tab w:val="left" w:pos="5315"/>
                <w:tab w:val="left" w:pos="7160"/>
                <w:tab w:val="left" w:pos="8296"/>
                <w:tab w:val="left" w:pos="9464"/>
                <w:tab w:val="left" w:pos="10696"/>
              </w:tabs>
              <w:rPr>
                <w:rFonts w:ascii="Arial" w:hAnsi="Arial" w:cs="Arial"/>
              </w:rPr>
            </w:pPr>
            <w:r w:rsidRPr="00562CF6">
              <w:rPr>
                <w:rFonts w:ascii="Arial" w:hAnsi="Arial" w:cs="Arial"/>
              </w:rPr>
              <w:t>● question effectively and operate professionally at interview</w:t>
            </w:r>
          </w:p>
        </w:tc>
      </w:tr>
    </w:tbl>
    <w:p w:rsidR="00FD228F" w:rsidRDefault="00FD228F" w:rsidP="00FD228F">
      <w:pPr>
        <w:tabs>
          <w:tab w:val="left" w:pos="458"/>
          <w:tab w:val="left" w:pos="2699"/>
          <w:tab w:val="left" w:pos="5315"/>
          <w:tab w:val="left" w:pos="7160"/>
          <w:tab w:val="left" w:pos="8296"/>
          <w:tab w:val="left" w:pos="9464"/>
          <w:tab w:val="left" w:pos="10696"/>
          <w:tab w:val="left" w:pos="12072"/>
          <w:tab w:val="left" w:pos="13208"/>
          <w:tab w:val="left" w:pos="14344"/>
        </w:tabs>
        <w:ind w:left="108"/>
        <w:rPr>
          <w:rFonts w:ascii="Arial" w:hAnsi="Arial" w:cs="Arial"/>
        </w:rPr>
      </w:pPr>
    </w:p>
    <w:p w:rsidR="00FD228F" w:rsidRDefault="00FD228F" w:rsidP="00FD228F">
      <w:pPr>
        <w:tabs>
          <w:tab w:val="left" w:pos="458"/>
          <w:tab w:val="left" w:pos="2699"/>
          <w:tab w:val="left" w:pos="5315"/>
          <w:tab w:val="left" w:pos="7160"/>
          <w:tab w:val="left" w:pos="8296"/>
          <w:tab w:val="left" w:pos="9464"/>
          <w:tab w:val="left" w:pos="10696"/>
          <w:tab w:val="left" w:pos="12072"/>
          <w:tab w:val="left" w:pos="13208"/>
          <w:tab w:val="left" w:pos="14344"/>
        </w:tabs>
        <w:ind w:left="108"/>
        <w:rPr>
          <w:rFonts w:ascii="Arial" w:hAnsi="Arial" w:cs="Arial"/>
        </w:rPr>
      </w:pPr>
      <w:r>
        <w:rPr>
          <w:rFonts w:ascii="Arial" w:hAnsi="Arial" w:cs="Arial"/>
        </w:rPr>
        <w:t xml:space="preserve">We welcome your constructive comments on whether the </w:t>
      </w:r>
      <w:r w:rsidR="00CE3E0F">
        <w:rPr>
          <w:rFonts w:ascii="Arial" w:hAnsi="Arial" w:cs="Arial"/>
        </w:rPr>
        <w:t>PAA</w:t>
      </w:r>
      <w:r>
        <w:rPr>
          <w:rFonts w:ascii="Arial" w:hAnsi="Arial" w:cs="Arial"/>
        </w:rPr>
        <w:t xml:space="preserve"> worked to the agreed service standard. We use your comments to </w:t>
      </w:r>
    </w:p>
    <w:p w:rsidR="00FD228F" w:rsidRDefault="00FD228F" w:rsidP="00FD228F">
      <w:pPr>
        <w:tabs>
          <w:tab w:val="left" w:pos="458"/>
          <w:tab w:val="left" w:pos="2699"/>
          <w:tab w:val="left" w:pos="5315"/>
          <w:tab w:val="left" w:pos="7160"/>
          <w:tab w:val="left" w:pos="8296"/>
          <w:tab w:val="left" w:pos="9464"/>
          <w:tab w:val="left" w:pos="10696"/>
          <w:tab w:val="left" w:pos="12072"/>
          <w:tab w:val="left" w:pos="13208"/>
          <w:tab w:val="left" w:pos="14344"/>
        </w:tabs>
        <w:ind w:left="108"/>
        <w:rPr>
          <w:rFonts w:ascii="Arial" w:hAnsi="Arial" w:cs="Arial"/>
        </w:rPr>
      </w:pPr>
    </w:p>
    <w:p w:rsidR="00FD228F" w:rsidRDefault="00FD228F" w:rsidP="00030D73">
      <w:pPr>
        <w:numPr>
          <w:ilvl w:val="0"/>
          <w:numId w:val="7"/>
        </w:numPr>
        <w:tabs>
          <w:tab w:val="left" w:pos="458"/>
          <w:tab w:val="left" w:pos="2699"/>
          <w:tab w:val="left" w:pos="5315"/>
          <w:tab w:val="left" w:pos="7160"/>
          <w:tab w:val="left" w:pos="8296"/>
          <w:tab w:val="left" w:pos="9464"/>
          <w:tab w:val="left" w:pos="10696"/>
          <w:tab w:val="left" w:pos="12072"/>
          <w:tab w:val="left" w:pos="13208"/>
          <w:tab w:val="left" w:pos="14344"/>
        </w:tabs>
        <w:rPr>
          <w:rFonts w:ascii="Arial" w:hAnsi="Arial" w:cs="Arial"/>
        </w:rPr>
      </w:pPr>
      <w:r>
        <w:rPr>
          <w:rFonts w:ascii="Arial" w:hAnsi="Arial" w:cs="Arial"/>
        </w:rPr>
        <w:t>capture your perspective on the quality of the service provided</w:t>
      </w:r>
    </w:p>
    <w:p w:rsidR="00FD228F" w:rsidRDefault="00FD228F" w:rsidP="00030D73">
      <w:pPr>
        <w:numPr>
          <w:ilvl w:val="0"/>
          <w:numId w:val="7"/>
        </w:numPr>
        <w:tabs>
          <w:tab w:val="left" w:pos="458"/>
          <w:tab w:val="left" w:pos="2699"/>
          <w:tab w:val="left" w:pos="5315"/>
          <w:tab w:val="left" w:pos="7160"/>
          <w:tab w:val="left" w:pos="8296"/>
          <w:tab w:val="left" w:pos="9464"/>
          <w:tab w:val="left" w:pos="10696"/>
          <w:tab w:val="left" w:pos="12072"/>
          <w:tab w:val="left" w:pos="13208"/>
          <w:tab w:val="left" w:pos="14344"/>
        </w:tabs>
        <w:rPr>
          <w:rFonts w:ascii="Arial" w:hAnsi="Arial" w:cs="Arial"/>
        </w:rPr>
      </w:pPr>
      <w:r>
        <w:rPr>
          <w:rFonts w:ascii="Arial" w:hAnsi="Arial" w:cs="Arial"/>
        </w:rPr>
        <w:t xml:space="preserve">identify areas for </w:t>
      </w:r>
      <w:r w:rsidR="00CE3E0F">
        <w:rPr>
          <w:rFonts w:ascii="Arial" w:hAnsi="Arial" w:cs="Arial"/>
        </w:rPr>
        <w:t>PAA</w:t>
      </w:r>
      <w:r w:rsidR="00E84299">
        <w:rPr>
          <w:rFonts w:ascii="Arial" w:hAnsi="Arial" w:cs="Arial"/>
        </w:rPr>
        <w:t xml:space="preserve"> </w:t>
      </w:r>
      <w:r>
        <w:rPr>
          <w:rFonts w:ascii="Arial" w:hAnsi="Arial" w:cs="Arial"/>
        </w:rPr>
        <w:t xml:space="preserve">development and training (individual and collective) </w:t>
      </w:r>
    </w:p>
    <w:p w:rsidR="00FD228F" w:rsidRDefault="00FD228F" w:rsidP="00030D73">
      <w:pPr>
        <w:numPr>
          <w:ilvl w:val="0"/>
          <w:numId w:val="7"/>
        </w:numPr>
        <w:tabs>
          <w:tab w:val="left" w:pos="458"/>
          <w:tab w:val="left" w:pos="2699"/>
          <w:tab w:val="left" w:pos="5315"/>
          <w:tab w:val="left" w:pos="7160"/>
          <w:tab w:val="left" w:pos="8296"/>
          <w:tab w:val="left" w:pos="9464"/>
          <w:tab w:val="left" w:pos="10696"/>
          <w:tab w:val="left" w:pos="12072"/>
          <w:tab w:val="left" w:pos="13208"/>
          <w:tab w:val="left" w:pos="14344"/>
        </w:tabs>
        <w:rPr>
          <w:rFonts w:ascii="Arial" w:hAnsi="Arial" w:cs="Arial"/>
        </w:rPr>
      </w:pPr>
      <w:r>
        <w:rPr>
          <w:rFonts w:ascii="Arial" w:hAnsi="Arial" w:cs="Arial"/>
        </w:rPr>
        <w:t xml:space="preserve">ensure that the quality of the advice and oversight provided by </w:t>
      </w:r>
      <w:r w:rsidR="00AB754B">
        <w:rPr>
          <w:rFonts w:ascii="Arial" w:hAnsi="Arial" w:cs="Arial"/>
        </w:rPr>
        <w:t>PAAs</w:t>
      </w:r>
      <w:r>
        <w:rPr>
          <w:rFonts w:ascii="Arial" w:hAnsi="Arial" w:cs="Arial"/>
        </w:rPr>
        <w:t xml:space="preserve"> is consistent and consistently improved on.</w:t>
      </w:r>
    </w:p>
    <w:p w:rsidR="00FD228F" w:rsidRDefault="00FD228F" w:rsidP="00FD228F">
      <w:pPr>
        <w:tabs>
          <w:tab w:val="left" w:pos="458"/>
          <w:tab w:val="left" w:pos="2699"/>
          <w:tab w:val="left" w:pos="5315"/>
          <w:tab w:val="left" w:pos="7160"/>
          <w:tab w:val="left" w:pos="8296"/>
          <w:tab w:val="left" w:pos="9464"/>
          <w:tab w:val="left" w:pos="10696"/>
          <w:tab w:val="left" w:pos="12072"/>
          <w:tab w:val="left" w:pos="13208"/>
          <w:tab w:val="left" w:pos="14344"/>
        </w:tabs>
        <w:ind w:left="108"/>
        <w:rPr>
          <w:rFonts w:ascii="Arial" w:hAnsi="Arial" w:cs="Arial"/>
        </w:rPr>
      </w:pPr>
    </w:p>
    <w:p w:rsidR="00FD228F" w:rsidRDefault="00FD228F" w:rsidP="00FD228F">
      <w:pPr>
        <w:tabs>
          <w:tab w:val="left" w:pos="458"/>
          <w:tab w:val="left" w:pos="2699"/>
          <w:tab w:val="left" w:pos="5315"/>
          <w:tab w:val="left" w:pos="7160"/>
          <w:tab w:val="left" w:pos="8296"/>
          <w:tab w:val="left" w:pos="9464"/>
          <w:tab w:val="left" w:pos="10696"/>
          <w:tab w:val="left" w:pos="12072"/>
          <w:tab w:val="left" w:pos="13208"/>
          <w:tab w:val="left" w:pos="14344"/>
        </w:tabs>
        <w:ind w:left="108"/>
        <w:rPr>
          <w:rFonts w:ascii="Arial" w:hAnsi="Arial" w:cs="Arial"/>
        </w:rPr>
      </w:pPr>
      <w:r>
        <w:rPr>
          <w:rFonts w:ascii="Arial" w:hAnsi="Arial" w:cs="Arial"/>
        </w:rPr>
        <w:t xml:space="preserve">Please use the free text box overleaf to provide your constructive comments about the </w:t>
      </w:r>
      <w:r w:rsidR="00CE3E0F">
        <w:rPr>
          <w:rFonts w:ascii="Arial" w:hAnsi="Arial" w:cs="Arial"/>
        </w:rPr>
        <w:t>PAA</w:t>
      </w:r>
      <w:r>
        <w:rPr>
          <w:rFonts w:ascii="Arial" w:hAnsi="Arial" w:cs="Arial"/>
        </w:rPr>
        <w:t>’s contribution. We would also be grateful for your views on your satisfaction with the Scottish Government’s public appointment process and for you to provide constructive comments or suggestions you may have about the process. Thank you.</w:t>
      </w:r>
    </w:p>
    <w:p w:rsidR="00FD228F" w:rsidRDefault="00FD228F" w:rsidP="00FD228F">
      <w:pPr>
        <w:tabs>
          <w:tab w:val="left" w:pos="458"/>
          <w:tab w:val="left" w:pos="2699"/>
          <w:tab w:val="left" w:pos="5315"/>
          <w:tab w:val="left" w:pos="7160"/>
          <w:tab w:val="left" w:pos="8296"/>
          <w:tab w:val="left" w:pos="9464"/>
          <w:tab w:val="left" w:pos="10696"/>
          <w:tab w:val="left" w:pos="12072"/>
          <w:tab w:val="left" w:pos="13208"/>
          <w:tab w:val="left" w:pos="14344"/>
        </w:tabs>
        <w:ind w:left="108"/>
        <w:rPr>
          <w:rFonts w:ascii="Arial" w:hAnsi="Arial" w:cs="Arial"/>
        </w:rPr>
      </w:pPr>
    </w:p>
    <w:p w:rsidR="00FD228F" w:rsidRDefault="00FD228F" w:rsidP="00FD228F">
      <w:pPr>
        <w:tabs>
          <w:tab w:val="left" w:pos="458"/>
          <w:tab w:val="left" w:pos="2699"/>
          <w:tab w:val="left" w:pos="5315"/>
          <w:tab w:val="left" w:pos="7160"/>
          <w:tab w:val="left" w:pos="8296"/>
          <w:tab w:val="left" w:pos="9464"/>
          <w:tab w:val="left" w:pos="10696"/>
          <w:tab w:val="left" w:pos="12072"/>
          <w:tab w:val="left" w:pos="13208"/>
          <w:tab w:val="left" w:pos="14344"/>
        </w:tabs>
        <w:ind w:left="108"/>
        <w:rPr>
          <w:rFonts w:ascii="Arial" w:hAnsi="Arial" w:cs="Arial"/>
        </w:rPr>
      </w:pPr>
      <w:r>
        <w:rPr>
          <w:rFonts w:ascii="Arial" w:hAnsi="Arial" w:cs="Arial"/>
        </w:rPr>
        <w:br w:type="page"/>
      </w:r>
    </w:p>
    <w:p w:rsidR="00FD228F" w:rsidRPr="009F63C4"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b/>
        </w:rPr>
      </w:pPr>
      <w:r w:rsidRPr="009F63C4">
        <w:rPr>
          <w:rFonts w:ascii="Arial" w:hAnsi="Arial" w:cs="Arial"/>
          <w:b/>
        </w:rPr>
        <w:lastRenderedPageBreak/>
        <w:t xml:space="preserve">Comments and feedback on the </w:t>
      </w:r>
      <w:r w:rsidR="00CE3E0F">
        <w:rPr>
          <w:rFonts w:ascii="Arial" w:hAnsi="Arial" w:cs="Arial"/>
          <w:b/>
        </w:rPr>
        <w:t>PAA</w:t>
      </w:r>
      <w:r>
        <w:rPr>
          <w:rFonts w:ascii="Arial" w:hAnsi="Arial" w:cs="Arial"/>
          <w:b/>
        </w:rPr>
        <w:t>’s contribution</w:t>
      </w: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r>
        <w:rPr>
          <w:rFonts w:ascii="Arial" w:hAnsi="Arial" w:cs="Arial"/>
        </w:rPr>
        <w:t xml:space="preserve">Please circle or highlight one number between 1 and 5 to indicate your satisfaction with the contribution of the </w:t>
      </w:r>
      <w:r w:rsidR="00CE3E0F">
        <w:rPr>
          <w:rFonts w:ascii="Arial" w:hAnsi="Arial" w:cs="Arial"/>
        </w:rPr>
        <w:t>PAA</w:t>
      </w:r>
      <w:r>
        <w:rPr>
          <w:rFonts w:ascii="Arial" w:hAnsi="Arial" w:cs="Arial"/>
        </w:rPr>
        <w:t xml:space="preserve"> where 1 is very dissatisfied 3 is neutral and 5 is very satisfied.  </w:t>
      </w: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8"/>
        <w:gridCol w:w="1849"/>
        <w:gridCol w:w="2388"/>
      </w:tblGrid>
      <w:tr w:rsidR="00FD228F" w:rsidRPr="00C3670E" w:rsidTr="00237E43">
        <w:tc>
          <w:tcPr>
            <w:tcW w:w="1848" w:type="dxa"/>
            <w:shd w:val="clear" w:color="auto" w:fill="auto"/>
          </w:tcPr>
          <w:p w:rsidR="00FD228F" w:rsidRPr="00C3670E" w:rsidRDefault="00FD228F" w:rsidP="00237E43">
            <w:pPr>
              <w:tabs>
                <w:tab w:val="left" w:pos="458"/>
                <w:tab w:val="left" w:pos="2699"/>
                <w:tab w:val="left" w:pos="5315"/>
                <w:tab w:val="left" w:pos="7160"/>
                <w:tab w:val="left" w:pos="8296"/>
                <w:tab w:val="left" w:pos="9464"/>
                <w:tab w:val="left" w:pos="10696"/>
                <w:tab w:val="left" w:pos="12072"/>
                <w:tab w:val="left" w:pos="13208"/>
                <w:tab w:val="left" w:pos="14344"/>
              </w:tabs>
              <w:jc w:val="center"/>
              <w:rPr>
                <w:rFonts w:ascii="Arial" w:hAnsi="Arial" w:cs="Arial"/>
              </w:rPr>
            </w:pPr>
            <w:r w:rsidRPr="00C3670E">
              <w:rPr>
                <w:rFonts w:ascii="Arial" w:hAnsi="Arial" w:cs="Arial"/>
              </w:rPr>
              <w:t>1</w:t>
            </w:r>
          </w:p>
        </w:tc>
        <w:tc>
          <w:tcPr>
            <w:tcW w:w="1848" w:type="dxa"/>
            <w:shd w:val="clear" w:color="auto" w:fill="auto"/>
          </w:tcPr>
          <w:p w:rsidR="00FD228F" w:rsidRPr="00C3670E" w:rsidRDefault="00FD228F" w:rsidP="00237E43">
            <w:pPr>
              <w:tabs>
                <w:tab w:val="left" w:pos="458"/>
                <w:tab w:val="left" w:pos="2699"/>
                <w:tab w:val="left" w:pos="5315"/>
                <w:tab w:val="left" w:pos="7160"/>
                <w:tab w:val="left" w:pos="8296"/>
                <w:tab w:val="left" w:pos="9464"/>
                <w:tab w:val="left" w:pos="10696"/>
                <w:tab w:val="left" w:pos="12072"/>
                <w:tab w:val="left" w:pos="13208"/>
                <w:tab w:val="left" w:pos="14344"/>
              </w:tabs>
              <w:jc w:val="center"/>
              <w:rPr>
                <w:rFonts w:ascii="Arial" w:hAnsi="Arial" w:cs="Arial"/>
              </w:rPr>
            </w:pPr>
            <w:r w:rsidRPr="00C3670E">
              <w:rPr>
                <w:rFonts w:ascii="Arial" w:hAnsi="Arial" w:cs="Arial"/>
              </w:rPr>
              <w:t>2</w:t>
            </w:r>
          </w:p>
        </w:tc>
        <w:tc>
          <w:tcPr>
            <w:tcW w:w="1848" w:type="dxa"/>
            <w:shd w:val="clear" w:color="auto" w:fill="auto"/>
          </w:tcPr>
          <w:p w:rsidR="00FD228F" w:rsidRPr="00C3670E" w:rsidRDefault="00FD228F" w:rsidP="00237E43">
            <w:pPr>
              <w:tabs>
                <w:tab w:val="left" w:pos="458"/>
                <w:tab w:val="left" w:pos="2699"/>
                <w:tab w:val="left" w:pos="5315"/>
                <w:tab w:val="left" w:pos="7160"/>
                <w:tab w:val="left" w:pos="8296"/>
                <w:tab w:val="left" w:pos="9464"/>
                <w:tab w:val="left" w:pos="10696"/>
                <w:tab w:val="left" w:pos="12072"/>
                <w:tab w:val="left" w:pos="13208"/>
                <w:tab w:val="left" w:pos="14344"/>
              </w:tabs>
              <w:jc w:val="center"/>
              <w:rPr>
                <w:rFonts w:ascii="Arial" w:hAnsi="Arial" w:cs="Arial"/>
              </w:rPr>
            </w:pPr>
            <w:r w:rsidRPr="00C3670E">
              <w:rPr>
                <w:rFonts w:ascii="Arial" w:hAnsi="Arial" w:cs="Arial"/>
              </w:rPr>
              <w:t>3</w:t>
            </w:r>
          </w:p>
        </w:tc>
        <w:tc>
          <w:tcPr>
            <w:tcW w:w="1849" w:type="dxa"/>
            <w:shd w:val="clear" w:color="auto" w:fill="auto"/>
          </w:tcPr>
          <w:p w:rsidR="00FD228F" w:rsidRPr="00C3670E" w:rsidRDefault="00FD228F" w:rsidP="00237E43">
            <w:pPr>
              <w:tabs>
                <w:tab w:val="left" w:pos="458"/>
                <w:tab w:val="left" w:pos="2699"/>
                <w:tab w:val="left" w:pos="5315"/>
                <w:tab w:val="left" w:pos="7160"/>
                <w:tab w:val="left" w:pos="8296"/>
                <w:tab w:val="left" w:pos="9464"/>
                <w:tab w:val="left" w:pos="10696"/>
                <w:tab w:val="left" w:pos="12072"/>
                <w:tab w:val="left" w:pos="13208"/>
                <w:tab w:val="left" w:pos="14344"/>
              </w:tabs>
              <w:jc w:val="center"/>
              <w:rPr>
                <w:rFonts w:ascii="Arial" w:hAnsi="Arial" w:cs="Arial"/>
              </w:rPr>
            </w:pPr>
            <w:r w:rsidRPr="00C3670E">
              <w:rPr>
                <w:rFonts w:ascii="Arial" w:hAnsi="Arial" w:cs="Arial"/>
              </w:rPr>
              <w:t>4</w:t>
            </w:r>
          </w:p>
        </w:tc>
        <w:tc>
          <w:tcPr>
            <w:tcW w:w="2388" w:type="dxa"/>
            <w:shd w:val="clear" w:color="auto" w:fill="auto"/>
          </w:tcPr>
          <w:p w:rsidR="00FD228F" w:rsidRPr="00C3670E" w:rsidRDefault="00FD228F" w:rsidP="00237E43">
            <w:pPr>
              <w:tabs>
                <w:tab w:val="left" w:pos="458"/>
                <w:tab w:val="left" w:pos="2699"/>
                <w:tab w:val="left" w:pos="5315"/>
                <w:tab w:val="left" w:pos="7160"/>
                <w:tab w:val="left" w:pos="8296"/>
                <w:tab w:val="left" w:pos="9464"/>
                <w:tab w:val="left" w:pos="10696"/>
                <w:tab w:val="left" w:pos="12072"/>
                <w:tab w:val="left" w:pos="13208"/>
                <w:tab w:val="left" w:pos="14344"/>
              </w:tabs>
              <w:jc w:val="center"/>
              <w:rPr>
                <w:rFonts w:ascii="Arial" w:hAnsi="Arial" w:cs="Arial"/>
              </w:rPr>
            </w:pPr>
            <w:r w:rsidRPr="00C3670E">
              <w:rPr>
                <w:rFonts w:ascii="Arial" w:hAnsi="Arial" w:cs="Arial"/>
              </w:rPr>
              <w:t>5</w:t>
            </w:r>
          </w:p>
        </w:tc>
      </w:tr>
    </w:tbl>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r>
        <w:rPr>
          <w:rFonts w:ascii="Arial" w:hAnsi="Arial" w:cs="Arial"/>
        </w:rPr>
        <w:t>Please write any constructive comments you may have in the space below:</w:t>
      </w: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Pr="009F63C4"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b/>
        </w:rPr>
      </w:pPr>
      <w:r w:rsidRPr="009F63C4">
        <w:rPr>
          <w:rFonts w:ascii="Arial" w:hAnsi="Arial" w:cs="Arial"/>
          <w:b/>
        </w:rPr>
        <w:t>Comments on the Scottish Government’s public appointments process</w:t>
      </w: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r>
        <w:rPr>
          <w:rFonts w:ascii="Arial" w:hAnsi="Arial" w:cs="Arial"/>
        </w:rPr>
        <w:t>Please circle or highlight one number between 1 and 5 to indicate your satisfaction with the public appointments process where 1 is very dissatisfied 3 is neutral and 5 is very satisfied</w:t>
      </w: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8"/>
        <w:gridCol w:w="1849"/>
        <w:gridCol w:w="2388"/>
      </w:tblGrid>
      <w:tr w:rsidR="00FD228F" w:rsidRPr="00C3670E" w:rsidTr="00237E43">
        <w:tc>
          <w:tcPr>
            <w:tcW w:w="1848" w:type="dxa"/>
            <w:shd w:val="clear" w:color="auto" w:fill="auto"/>
          </w:tcPr>
          <w:p w:rsidR="00FD228F" w:rsidRPr="00C3670E" w:rsidRDefault="00FD228F" w:rsidP="00237E43">
            <w:pPr>
              <w:tabs>
                <w:tab w:val="left" w:pos="458"/>
                <w:tab w:val="left" w:pos="2699"/>
                <w:tab w:val="left" w:pos="5315"/>
                <w:tab w:val="left" w:pos="7160"/>
                <w:tab w:val="left" w:pos="8296"/>
                <w:tab w:val="left" w:pos="9464"/>
                <w:tab w:val="left" w:pos="10696"/>
                <w:tab w:val="left" w:pos="12072"/>
                <w:tab w:val="left" w:pos="13208"/>
                <w:tab w:val="left" w:pos="14344"/>
              </w:tabs>
              <w:jc w:val="center"/>
              <w:rPr>
                <w:rFonts w:ascii="Arial" w:hAnsi="Arial" w:cs="Arial"/>
              </w:rPr>
            </w:pPr>
            <w:r w:rsidRPr="00C3670E">
              <w:rPr>
                <w:rFonts w:ascii="Arial" w:hAnsi="Arial" w:cs="Arial"/>
              </w:rPr>
              <w:t>1</w:t>
            </w:r>
          </w:p>
        </w:tc>
        <w:tc>
          <w:tcPr>
            <w:tcW w:w="1848" w:type="dxa"/>
            <w:shd w:val="clear" w:color="auto" w:fill="auto"/>
          </w:tcPr>
          <w:p w:rsidR="00FD228F" w:rsidRPr="00C3670E" w:rsidRDefault="00FD228F" w:rsidP="00237E43">
            <w:pPr>
              <w:tabs>
                <w:tab w:val="left" w:pos="458"/>
                <w:tab w:val="left" w:pos="2699"/>
                <w:tab w:val="left" w:pos="5315"/>
                <w:tab w:val="left" w:pos="7160"/>
                <w:tab w:val="left" w:pos="8296"/>
                <w:tab w:val="left" w:pos="9464"/>
                <w:tab w:val="left" w:pos="10696"/>
                <w:tab w:val="left" w:pos="12072"/>
                <w:tab w:val="left" w:pos="13208"/>
                <w:tab w:val="left" w:pos="14344"/>
              </w:tabs>
              <w:jc w:val="center"/>
              <w:rPr>
                <w:rFonts w:ascii="Arial" w:hAnsi="Arial" w:cs="Arial"/>
              </w:rPr>
            </w:pPr>
            <w:r w:rsidRPr="00C3670E">
              <w:rPr>
                <w:rFonts w:ascii="Arial" w:hAnsi="Arial" w:cs="Arial"/>
              </w:rPr>
              <w:t>2</w:t>
            </w:r>
          </w:p>
        </w:tc>
        <w:tc>
          <w:tcPr>
            <w:tcW w:w="1848" w:type="dxa"/>
            <w:shd w:val="clear" w:color="auto" w:fill="auto"/>
          </w:tcPr>
          <w:p w:rsidR="00FD228F" w:rsidRPr="00C3670E" w:rsidRDefault="00FD228F" w:rsidP="00237E43">
            <w:pPr>
              <w:tabs>
                <w:tab w:val="left" w:pos="458"/>
                <w:tab w:val="left" w:pos="2699"/>
                <w:tab w:val="left" w:pos="5315"/>
                <w:tab w:val="left" w:pos="7160"/>
                <w:tab w:val="left" w:pos="8296"/>
                <w:tab w:val="left" w:pos="9464"/>
                <w:tab w:val="left" w:pos="10696"/>
                <w:tab w:val="left" w:pos="12072"/>
                <w:tab w:val="left" w:pos="13208"/>
                <w:tab w:val="left" w:pos="14344"/>
              </w:tabs>
              <w:jc w:val="center"/>
              <w:rPr>
                <w:rFonts w:ascii="Arial" w:hAnsi="Arial" w:cs="Arial"/>
              </w:rPr>
            </w:pPr>
            <w:r w:rsidRPr="00C3670E">
              <w:rPr>
                <w:rFonts w:ascii="Arial" w:hAnsi="Arial" w:cs="Arial"/>
              </w:rPr>
              <w:t>3</w:t>
            </w:r>
          </w:p>
        </w:tc>
        <w:tc>
          <w:tcPr>
            <w:tcW w:w="1849" w:type="dxa"/>
            <w:shd w:val="clear" w:color="auto" w:fill="auto"/>
          </w:tcPr>
          <w:p w:rsidR="00FD228F" w:rsidRPr="00C3670E" w:rsidRDefault="00FD228F" w:rsidP="00237E43">
            <w:pPr>
              <w:tabs>
                <w:tab w:val="left" w:pos="458"/>
                <w:tab w:val="left" w:pos="2699"/>
                <w:tab w:val="left" w:pos="5315"/>
                <w:tab w:val="left" w:pos="7160"/>
                <w:tab w:val="left" w:pos="8296"/>
                <w:tab w:val="left" w:pos="9464"/>
                <w:tab w:val="left" w:pos="10696"/>
                <w:tab w:val="left" w:pos="12072"/>
                <w:tab w:val="left" w:pos="13208"/>
                <w:tab w:val="left" w:pos="14344"/>
              </w:tabs>
              <w:jc w:val="center"/>
              <w:rPr>
                <w:rFonts w:ascii="Arial" w:hAnsi="Arial" w:cs="Arial"/>
              </w:rPr>
            </w:pPr>
            <w:r w:rsidRPr="00C3670E">
              <w:rPr>
                <w:rFonts w:ascii="Arial" w:hAnsi="Arial" w:cs="Arial"/>
              </w:rPr>
              <w:t>4</w:t>
            </w:r>
          </w:p>
        </w:tc>
        <w:tc>
          <w:tcPr>
            <w:tcW w:w="2388" w:type="dxa"/>
            <w:shd w:val="clear" w:color="auto" w:fill="auto"/>
          </w:tcPr>
          <w:p w:rsidR="00FD228F" w:rsidRPr="00C3670E" w:rsidRDefault="00FD228F" w:rsidP="00237E43">
            <w:pPr>
              <w:tabs>
                <w:tab w:val="left" w:pos="458"/>
                <w:tab w:val="left" w:pos="2699"/>
                <w:tab w:val="left" w:pos="5315"/>
                <w:tab w:val="left" w:pos="7160"/>
                <w:tab w:val="left" w:pos="8296"/>
                <w:tab w:val="left" w:pos="9464"/>
                <w:tab w:val="left" w:pos="10696"/>
                <w:tab w:val="left" w:pos="12072"/>
                <w:tab w:val="left" w:pos="13208"/>
                <w:tab w:val="left" w:pos="14344"/>
              </w:tabs>
              <w:jc w:val="center"/>
              <w:rPr>
                <w:rFonts w:ascii="Arial" w:hAnsi="Arial" w:cs="Arial"/>
              </w:rPr>
            </w:pPr>
            <w:r w:rsidRPr="00C3670E">
              <w:rPr>
                <w:rFonts w:ascii="Arial" w:hAnsi="Arial" w:cs="Arial"/>
              </w:rPr>
              <w:t>5</w:t>
            </w:r>
          </w:p>
        </w:tc>
      </w:tr>
    </w:tbl>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r>
        <w:rPr>
          <w:rFonts w:ascii="Arial" w:hAnsi="Arial" w:cs="Arial"/>
        </w:rPr>
        <w:t>Please write any constructive comments you may have in the space below:</w:t>
      </w: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pBdr>
          <w:top w:val="single" w:sz="4" w:space="1" w:color="auto"/>
          <w:left w:val="single" w:sz="4" w:space="4" w:color="auto"/>
          <w:bottom w:val="single" w:sz="4" w:space="1" w:color="auto"/>
          <w:right w:val="single" w:sz="4" w:space="4" w:color="auto"/>
        </w:pBd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Default="00FD228F" w:rsidP="00FD228F">
      <w:pP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p>
    <w:p w:rsidR="00FD228F" w:rsidRPr="001705D8" w:rsidRDefault="00FD228F" w:rsidP="00FD228F">
      <w:pPr>
        <w:tabs>
          <w:tab w:val="left" w:pos="458"/>
          <w:tab w:val="left" w:pos="2699"/>
          <w:tab w:val="left" w:pos="5315"/>
          <w:tab w:val="left" w:pos="7160"/>
          <w:tab w:val="left" w:pos="8296"/>
          <w:tab w:val="left" w:pos="9464"/>
          <w:tab w:val="left" w:pos="10696"/>
          <w:tab w:val="left" w:pos="12072"/>
          <w:tab w:val="left" w:pos="13208"/>
          <w:tab w:val="left" w:pos="14344"/>
        </w:tabs>
        <w:ind w:left="108"/>
        <w:jc w:val="center"/>
        <w:rPr>
          <w:rFonts w:ascii="Arial" w:hAnsi="Arial" w:cs="Arial"/>
        </w:rPr>
      </w:pPr>
      <w:r w:rsidRPr="001705D8">
        <w:rPr>
          <w:rFonts w:ascii="Arial" w:hAnsi="Arial" w:cs="Arial"/>
        </w:rPr>
        <w:t xml:space="preserve">Please return the completed form, </w:t>
      </w:r>
      <w:r w:rsidRPr="001705D8">
        <w:rPr>
          <w:rFonts w:ascii="Arial" w:hAnsi="Arial" w:cs="Arial"/>
          <w:b/>
          <w:bCs/>
        </w:rPr>
        <w:t>within 5 working days</w:t>
      </w:r>
      <w:r w:rsidRPr="001705D8">
        <w:rPr>
          <w:rFonts w:ascii="Arial" w:hAnsi="Arial" w:cs="Arial"/>
        </w:rPr>
        <w:t xml:space="preserve"> of receipt to:</w:t>
      </w:r>
    </w:p>
    <w:p w:rsidR="00FD228F" w:rsidRPr="001705D8" w:rsidRDefault="00FD228F" w:rsidP="00FD228F">
      <w:pPr>
        <w:ind w:left="108"/>
        <w:jc w:val="center"/>
        <w:rPr>
          <w:rFonts w:ascii="Arial" w:hAnsi="Arial" w:cs="Arial"/>
        </w:rPr>
      </w:pPr>
      <w:r w:rsidRPr="001705D8">
        <w:rPr>
          <w:rFonts w:ascii="Arial" w:hAnsi="Arial" w:cs="Arial"/>
        </w:rPr>
        <w:t>The Commissioner for Ethical Standards in Public Life in Scotland</w:t>
      </w:r>
    </w:p>
    <w:p w:rsidR="00FD228F" w:rsidRPr="001705D8" w:rsidRDefault="00FD228F" w:rsidP="00FD228F">
      <w:pPr>
        <w:ind w:left="108"/>
        <w:jc w:val="center"/>
        <w:rPr>
          <w:rFonts w:ascii="Arial" w:hAnsi="Arial" w:cs="Arial"/>
        </w:rPr>
      </w:pPr>
      <w:r w:rsidRPr="001F4299">
        <w:rPr>
          <w:rFonts w:ascii="Arial" w:hAnsi="Arial" w:cs="Arial"/>
        </w:rPr>
        <w:t>Thistle House</w:t>
      </w:r>
      <w:r>
        <w:rPr>
          <w:rFonts w:ascii="Arial" w:hAnsi="Arial" w:cs="Arial"/>
        </w:rPr>
        <w:t xml:space="preserve">, </w:t>
      </w:r>
      <w:r w:rsidRPr="001F4299">
        <w:rPr>
          <w:rFonts w:ascii="Arial" w:hAnsi="Arial" w:cs="Arial"/>
        </w:rPr>
        <w:t>91 Haymarket Terrace</w:t>
      </w:r>
      <w:r>
        <w:rPr>
          <w:rFonts w:ascii="Arial" w:hAnsi="Arial" w:cs="Arial"/>
        </w:rPr>
        <w:t xml:space="preserve">, </w:t>
      </w:r>
      <w:r w:rsidRPr="001F4299">
        <w:rPr>
          <w:rFonts w:ascii="Arial" w:hAnsi="Arial" w:cs="Arial"/>
        </w:rPr>
        <w:t>Edinburgh</w:t>
      </w:r>
      <w:r>
        <w:rPr>
          <w:rFonts w:ascii="Arial" w:hAnsi="Arial" w:cs="Arial"/>
        </w:rPr>
        <w:t xml:space="preserve">, </w:t>
      </w:r>
      <w:r w:rsidRPr="001F4299">
        <w:rPr>
          <w:rFonts w:ascii="Arial" w:hAnsi="Arial" w:cs="Arial"/>
        </w:rPr>
        <w:t>EH12 5HE</w:t>
      </w:r>
    </w:p>
    <w:p w:rsidR="00FD228F" w:rsidRPr="001705D8" w:rsidRDefault="00FD228F" w:rsidP="00FD228F">
      <w:pPr>
        <w:ind w:left="108"/>
        <w:jc w:val="center"/>
      </w:pPr>
      <w:r w:rsidRPr="001705D8">
        <w:rPr>
          <w:rFonts w:ascii="Arial" w:hAnsi="Arial" w:cs="Arial"/>
        </w:rPr>
        <w:t xml:space="preserve">or email i.bruce@ethicalstandards.org.uk (telephone: 0131 </w:t>
      </w:r>
      <w:r>
        <w:rPr>
          <w:rFonts w:ascii="Arial" w:hAnsi="Arial" w:cs="Arial"/>
        </w:rPr>
        <w:t>347 3897</w:t>
      </w:r>
      <w:r w:rsidRPr="001705D8">
        <w:rPr>
          <w:rFonts w:ascii="Arial" w:hAnsi="Arial" w:cs="Arial"/>
        </w:rPr>
        <w:t>)</w:t>
      </w:r>
    </w:p>
    <w:p w:rsidR="00FD228F" w:rsidRDefault="00FD228F" w:rsidP="00FD228F">
      <w:pPr>
        <w:rPr>
          <w:rFonts w:ascii="Arial" w:hAnsi="Arial" w:cs="Arial"/>
        </w:rPr>
      </w:pPr>
    </w:p>
    <w:p w:rsidR="00FD228F" w:rsidRPr="003F77CB" w:rsidRDefault="00FD228F" w:rsidP="00FD228F">
      <w:pPr>
        <w:rPr>
          <w:rFonts w:ascii="Arial" w:hAnsi="Arial" w:cs="Arial"/>
        </w:rPr>
      </w:pPr>
      <w:r w:rsidRPr="003F77CB">
        <w:rPr>
          <w:rFonts w:ascii="Arial" w:hAnsi="Arial" w:cs="Arial"/>
        </w:rPr>
        <w:t>To</w:t>
      </w:r>
      <w:r>
        <w:rPr>
          <w:rFonts w:ascii="Arial" w:hAnsi="Arial" w:cs="Arial"/>
        </w:rPr>
        <w:t xml:space="preserve"> be completed by the chair of the s</w:t>
      </w:r>
      <w:r w:rsidRPr="003F77CB">
        <w:rPr>
          <w:rFonts w:ascii="Arial" w:hAnsi="Arial" w:cs="Arial"/>
        </w:rPr>
        <w:t xml:space="preserve">election </w:t>
      </w:r>
      <w:r>
        <w:rPr>
          <w:rFonts w:ascii="Arial" w:hAnsi="Arial" w:cs="Arial"/>
        </w:rPr>
        <w:t>p</w:t>
      </w:r>
      <w:r w:rsidRPr="003F77CB">
        <w:rPr>
          <w:rFonts w:ascii="Arial" w:hAnsi="Arial" w:cs="Arial"/>
        </w:rPr>
        <w:t xml:space="preserve">anel and </w:t>
      </w:r>
      <w:r>
        <w:rPr>
          <w:rFonts w:ascii="Arial" w:hAnsi="Arial" w:cs="Arial"/>
        </w:rPr>
        <w:t xml:space="preserve">additionally, </w:t>
      </w:r>
      <w:r w:rsidRPr="003F77CB">
        <w:rPr>
          <w:rFonts w:ascii="Arial" w:hAnsi="Arial" w:cs="Arial"/>
        </w:rPr>
        <w:t>where applicable</w:t>
      </w:r>
      <w:r>
        <w:rPr>
          <w:rFonts w:ascii="Arial" w:hAnsi="Arial" w:cs="Arial"/>
        </w:rPr>
        <w:t>,</w:t>
      </w:r>
      <w:r w:rsidRPr="003F77CB">
        <w:rPr>
          <w:rFonts w:ascii="Arial" w:hAnsi="Arial" w:cs="Arial"/>
        </w:rPr>
        <w:t xml:space="preserve"> the </w:t>
      </w:r>
      <w:r>
        <w:rPr>
          <w:rFonts w:ascii="Arial" w:hAnsi="Arial" w:cs="Arial"/>
        </w:rPr>
        <w:t>c</w:t>
      </w:r>
      <w:r w:rsidRPr="003F77CB">
        <w:rPr>
          <w:rFonts w:ascii="Arial" w:hAnsi="Arial" w:cs="Arial"/>
        </w:rPr>
        <w:t>hair or representative of the public body who is serving as a member of the selection panel</w:t>
      </w:r>
      <w:r>
        <w:rPr>
          <w:rFonts w:ascii="Arial" w:hAnsi="Arial" w:cs="Arial"/>
        </w:rPr>
        <w:t>.</w:t>
      </w:r>
    </w:p>
    <w:p w:rsidR="00FD228F" w:rsidRPr="007E634E" w:rsidRDefault="00FD228F" w:rsidP="00FD228F">
      <w:pPr>
        <w:jc w:val="center"/>
        <w:rPr>
          <w:rFonts w:cs="Arial"/>
          <w:b/>
        </w:rPr>
      </w:pPr>
    </w:p>
    <w:p w:rsidR="00A3068A" w:rsidRDefault="00A3068A" w:rsidP="00FD228F">
      <w:pPr>
        <w:rPr>
          <w:rFonts w:cs="Arial"/>
          <w:b/>
          <w:color w:val="ED7D31"/>
        </w:rPr>
        <w:sectPr w:rsidR="00A3068A" w:rsidSect="00237E43">
          <w:pgSz w:w="11907" w:h="16839" w:code="9"/>
          <w:pgMar w:top="1440" w:right="1134" w:bottom="1440" w:left="1134" w:header="720" w:footer="720" w:gutter="0"/>
          <w:cols w:space="720"/>
          <w:noEndnote/>
          <w:docGrid w:linePitch="326"/>
        </w:sectPr>
      </w:pPr>
    </w:p>
    <w:p w:rsidR="00CA7DF3" w:rsidRPr="00F57F30" w:rsidRDefault="00CA7DF3" w:rsidP="00CA7DF3">
      <w:pPr>
        <w:rPr>
          <w:rFonts w:ascii="Arial" w:hAnsi="Arial" w:cs="Arial"/>
          <w:b/>
          <w:sz w:val="28"/>
          <w:szCs w:val="24"/>
        </w:rPr>
      </w:pPr>
      <w:r w:rsidRPr="00F57F30">
        <w:rPr>
          <w:rFonts w:ascii="Arial" w:hAnsi="Arial" w:cs="Arial"/>
          <w:b/>
          <w:sz w:val="28"/>
          <w:szCs w:val="24"/>
        </w:rPr>
        <w:lastRenderedPageBreak/>
        <w:t xml:space="preserve">Annexe Two – Definitions </w:t>
      </w:r>
    </w:p>
    <w:p w:rsidR="00A3068A" w:rsidRPr="00F57F30" w:rsidRDefault="00A3068A" w:rsidP="00CA7DF3">
      <w:pPr>
        <w:rPr>
          <w:rFonts w:ascii="Arial" w:hAnsi="Arial" w:cs="Arial"/>
          <w:b/>
          <w:color w:val="ED7D31"/>
          <w:sz w:val="24"/>
          <w:szCs w:val="24"/>
        </w:rPr>
      </w:pPr>
    </w:p>
    <w:p w:rsidR="00CA7DF3" w:rsidRPr="00F57F30" w:rsidRDefault="00CA7DF3" w:rsidP="00CA7DF3">
      <w:pPr>
        <w:pStyle w:val="Default"/>
        <w:rPr>
          <w:rFonts w:ascii="Arial" w:hAnsi="Arial" w:cs="Arial"/>
        </w:rPr>
      </w:pPr>
      <w:r w:rsidRPr="00F57F30">
        <w:rPr>
          <w:rFonts w:ascii="Arial" w:hAnsi="Arial" w:cs="Arial"/>
        </w:rPr>
        <w:t>In this Agreement:</w:t>
      </w:r>
    </w:p>
    <w:p w:rsidR="00CA7DF3" w:rsidRPr="00F57F30" w:rsidRDefault="00CA7DF3" w:rsidP="00CA7DF3">
      <w:pPr>
        <w:pStyle w:val="Default"/>
        <w:rPr>
          <w:rFonts w:ascii="Arial" w:hAnsi="Arial" w:cs="Arial"/>
        </w:rPr>
      </w:pPr>
    </w:p>
    <w:p w:rsidR="00CA7DF3" w:rsidRPr="00F57F30" w:rsidRDefault="00CA7DF3" w:rsidP="00CA7DF3">
      <w:pPr>
        <w:pStyle w:val="Default"/>
        <w:rPr>
          <w:rFonts w:ascii="Arial" w:hAnsi="Arial" w:cs="Arial"/>
        </w:rPr>
      </w:pPr>
      <w:r w:rsidRPr="00F57F30">
        <w:rPr>
          <w:rFonts w:ascii="Arial" w:hAnsi="Arial" w:cs="Arial"/>
        </w:rPr>
        <w:t>“</w:t>
      </w:r>
      <w:r w:rsidR="000D7D60" w:rsidRPr="00F57F30">
        <w:rPr>
          <w:rFonts w:ascii="Arial" w:hAnsi="Arial" w:cs="Arial"/>
        </w:rPr>
        <w:t>Agreement”</w:t>
      </w:r>
      <w:r w:rsidR="001D58C8" w:rsidRPr="00F57F30">
        <w:rPr>
          <w:rFonts w:ascii="Arial" w:hAnsi="Arial" w:cs="Arial"/>
        </w:rPr>
        <w:t xml:space="preserve"> and</w:t>
      </w:r>
      <w:r w:rsidR="000D7D60" w:rsidRPr="00F57F30">
        <w:rPr>
          <w:rFonts w:ascii="Arial" w:hAnsi="Arial" w:cs="Arial"/>
        </w:rPr>
        <w:t xml:space="preserve"> </w:t>
      </w:r>
      <w:r w:rsidR="001D58C8" w:rsidRPr="00F57F30">
        <w:rPr>
          <w:rFonts w:ascii="Arial" w:hAnsi="Arial" w:cs="Arial"/>
        </w:rPr>
        <w:t>“</w:t>
      </w:r>
      <w:r w:rsidR="000D7D60" w:rsidRPr="00F57F30">
        <w:rPr>
          <w:rFonts w:ascii="Arial" w:hAnsi="Arial" w:cs="Arial"/>
        </w:rPr>
        <w:t xml:space="preserve">Service Level Agreement” </w:t>
      </w:r>
      <w:r w:rsidRPr="00F57F30">
        <w:rPr>
          <w:rFonts w:ascii="Arial" w:hAnsi="Arial" w:cs="Arial"/>
        </w:rPr>
        <w:t xml:space="preserve">mean the contract between the </w:t>
      </w:r>
      <w:r w:rsidR="000D7D60" w:rsidRPr="00F57F30">
        <w:rPr>
          <w:rFonts w:ascii="Arial" w:hAnsi="Arial" w:cs="Arial"/>
        </w:rPr>
        <w:t>Commissioner</w:t>
      </w:r>
      <w:r w:rsidRPr="00F57F30">
        <w:rPr>
          <w:rFonts w:ascii="Arial" w:hAnsi="Arial" w:cs="Arial"/>
        </w:rPr>
        <w:t xml:space="preserve"> and the </w:t>
      </w:r>
      <w:r w:rsidR="000D7D60" w:rsidRPr="00F57F30">
        <w:rPr>
          <w:rFonts w:ascii="Arial" w:hAnsi="Arial" w:cs="Arial"/>
        </w:rPr>
        <w:t>P</w:t>
      </w:r>
      <w:r w:rsidR="00CE3E0F" w:rsidRPr="00F57F30">
        <w:rPr>
          <w:rFonts w:ascii="Arial" w:hAnsi="Arial" w:cs="Arial"/>
        </w:rPr>
        <w:t>AA</w:t>
      </w:r>
      <w:r w:rsidR="000D7D60" w:rsidRPr="00F57F30">
        <w:rPr>
          <w:rFonts w:ascii="Arial" w:hAnsi="Arial" w:cs="Arial"/>
        </w:rPr>
        <w:t xml:space="preserve"> </w:t>
      </w:r>
      <w:r w:rsidRPr="00F57F30">
        <w:rPr>
          <w:rFonts w:ascii="Arial" w:hAnsi="Arial" w:cs="Arial"/>
        </w:rPr>
        <w:t>consisting of the tender, th</w:t>
      </w:r>
      <w:r w:rsidR="000D7D60" w:rsidRPr="00F57F30">
        <w:rPr>
          <w:rFonts w:ascii="Arial" w:hAnsi="Arial" w:cs="Arial"/>
        </w:rPr>
        <w:t>is</w:t>
      </w:r>
      <w:r w:rsidRPr="00F57F30">
        <w:rPr>
          <w:rFonts w:ascii="Arial" w:hAnsi="Arial" w:cs="Arial"/>
        </w:rPr>
        <w:t xml:space="preserve"> </w:t>
      </w:r>
      <w:r w:rsidR="000D7D60" w:rsidRPr="00F57F30">
        <w:rPr>
          <w:rFonts w:ascii="Arial" w:hAnsi="Arial" w:cs="Arial"/>
        </w:rPr>
        <w:t>agreement</w:t>
      </w:r>
      <w:r w:rsidRPr="00F57F30">
        <w:rPr>
          <w:rFonts w:ascii="Arial" w:hAnsi="Arial" w:cs="Arial"/>
        </w:rPr>
        <w:t xml:space="preserve"> and other documents </w:t>
      </w:r>
      <w:r w:rsidR="008E378F" w:rsidRPr="00F57F30">
        <w:rPr>
          <w:rFonts w:ascii="Arial" w:hAnsi="Arial" w:cs="Arial"/>
        </w:rPr>
        <w:t xml:space="preserve">such as policies </w:t>
      </w:r>
      <w:r w:rsidRPr="00F57F30">
        <w:rPr>
          <w:rFonts w:ascii="Arial" w:hAnsi="Arial" w:cs="Arial"/>
        </w:rPr>
        <w:t>(or parts thereof) specified in the tender</w:t>
      </w:r>
      <w:r w:rsidR="000D7D60" w:rsidRPr="00F57F30">
        <w:rPr>
          <w:rFonts w:ascii="Arial" w:hAnsi="Arial" w:cs="Arial"/>
        </w:rPr>
        <w:t xml:space="preserve"> and in the agreement</w:t>
      </w:r>
      <w:r w:rsidRPr="00F57F30">
        <w:rPr>
          <w:rFonts w:ascii="Arial" w:hAnsi="Arial" w:cs="Arial"/>
        </w:rPr>
        <w:t xml:space="preserve">; </w:t>
      </w:r>
    </w:p>
    <w:p w:rsidR="00CA7DF3" w:rsidRPr="00F57F30" w:rsidRDefault="00CA7DF3" w:rsidP="00CA7DF3">
      <w:pPr>
        <w:pStyle w:val="Default"/>
        <w:ind w:left="851"/>
        <w:rPr>
          <w:rFonts w:ascii="Arial" w:hAnsi="Arial" w:cs="Arial"/>
        </w:rPr>
      </w:pPr>
    </w:p>
    <w:p w:rsidR="00343E0E" w:rsidRPr="00F57F30" w:rsidRDefault="00CE3E0F" w:rsidP="000D7D60">
      <w:pPr>
        <w:pStyle w:val="Default"/>
        <w:rPr>
          <w:rFonts w:ascii="Arial" w:hAnsi="Arial" w:cs="Arial"/>
        </w:rPr>
      </w:pPr>
      <w:r w:rsidRPr="00F57F30">
        <w:rPr>
          <w:rFonts w:ascii="Arial" w:hAnsi="Arial" w:cs="Arial"/>
        </w:rPr>
        <w:t>“The Code” means the Code of Practice for Ministerial Appointments to Public Bodies in Scotland</w:t>
      </w:r>
      <w:r w:rsidR="007D6230">
        <w:rPr>
          <w:rFonts w:ascii="Arial" w:hAnsi="Arial" w:cs="Arial"/>
        </w:rPr>
        <w:t>;</w:t>
      </w:r>
      <w:r w:rsidRPr="00F57F30">
        <w:rPr>
          <w:rFonts w:ascii="Arial" w:hAnsi="Arial" w:cs="Arial"/>
        </w:rPr>
        <w:t xml:space="preserve"> </w:t>
      </w:r>
      <w:r w:rsidR="00AB754B" w:rsidRPr="00F57F30">
        <w:rPr>
          <w:rFonts w:ascii="Arial" w:hAnsi="Arial" w:cs="Arial"/>
        </w:rPr>
        <w:t xml:space="preserve"> </w:t>
      </w:r>
    </w:p>
    <w:p w:rsidR="00CA7DF3" w:rsidRPr="00F57F30" w:rsidRDefault="00CA7DF3" w:rsidP="00CA7DF3">
      <w:pPr>
        <w:pStyle w:val="Default"/>
        <w:ind w:left="851"/>
        <w:rPr>
          <w:rFonts w:ascii="Arial" w:hAnsi="Arial" w:cs="Arial"/>
        </w:rPr>
      </w:pPr>
    </w:p>
    <w:p w:rsidR="00CA7DF3" w:rsidRPr="00F57F30" w:rsidRDefault="00CA7DF3" w:rsidP="000D7D60">
      <w:pPr>
        <w:pStyle w:val="Default"/>
        <w:rPr>
          <w:rFonts w:ascii="Arial" w:hAnsi="Arial" w:cs="Arial"/>
        </w:rPr>
      </w:pPr>
      <w:r w:rsidRPr="00F57F30">
        <w:rPr>
          <w:rFonts w:ascii="Arial" w:hAnsi="Arial" w:cs="Arial"/>
        </w:rPr>
        <w:t xml:space="preserve">“Data Protection Laws” </w:t>
      </w:r>
      <w:r w:rsidR="00C065B5" w:rsidRPr="00F57F30">
        <w:rPr>
          <w:rFonts w:ascii="Arial" w:hAnsi="Arial" w:cs="Arial"/>
        </w:rPr>
        <w:t xml:space="preserve">means any law, statute, declaration, decree, directive, legislative enactment, order, ordinance, regulation, rule or other binding restriction (as amended, consolidated or re-enacted from time to time) which relates to the protection of individuals with regards to the Processing of Personal Data to which a party to this Agreement is subject, including: (a) the Data Protection Act </w:t>
      </w:r>
      <w:r w:rsidR="00C1794A">
        <w:rPr>
          <w:rFonts w:ascii="Arial" w:hAnsi="Arial" w:cs="Arial"/>
        </w:rPr>
        <w:t>201</w:t>
      </w:r>
      <w:r w:rsidR="00C065B5" w:rsidRPr="00F57F30">
        <w:rPr>
          <w:rFonts w:ascii="Arial" w:hAnsi="Arial" w:cs="Arial"/>
        </w:rPr>
        <w:t>8 and EC Directive 95/46/EC (up to and including 24 May 2018); and (b) the GDPR (from and including 25 May 2018); and/or (c) in the event that the UK leaves the European Union, all legislation enacted in the UK in respect of the protection of Personal Data;</w:t>
      </w:r>
      <w:r w:rsidRPr="00F57F30">
        <w:rPr>
          <w:rFonts w:ascii="Arial" w:hAnsi="Arial" w:cs="Arial"/>
        </w:rPr>
        <w:t xml:space="preserve"> </w:t>
      </w:r>
    </w:p>
    <w:p w:rsidR="00CA7DF3" w:rsidRPr="00F57F30" w:rsidRDefault="00CA7DF3" w:rsidP="00CA7DF3">
      <w:pPr>
        <w:pStyle w:val="Default"/>
        <w:ind w:left="851"/>
        <w:rPr>
          <w:rFonts w:ascii="Arial" w:hAnsi="Arial" w:cs="Arial"/>
        </w:rPr>
      </w:pPr>
    </w:p>
    <w:p w:rsidR="00C065B5" w:rsidRPr="00F57F30" w:rsidRDefault="00C065B5" w:rsidP="00C065B5">
      <w:pPr>
        <w:pStyle w:val="Default"/>
        <w:rPr>
          <w:rFonts w:ascii="Arial" w:hAnsi="Arial" w:cs="Arial"/>
        </w:rPr>
      </w:pPr>
      <w:r w:rsidRPr="00F57F30">
        <w:rPr>
          <w:rFonts w:ascii="Arial" w:hAnsi="Arial" w:cs="Arial"/>
        </w:rPr>
        <w:t>“Data Controller”, “Dat</w:t>
      </w:r>
      <w:r w:rsidR="002B7556" w:rsidRPr="00F57F30">
        <w:rPr>
          <w:rFonts w:ascii="Arial" w:hAnsi="Arial" w:cs="Arial"/>
        </w:rPr>
        <w:t xml:space="preserve">a Processor”, “Data Subject” </w:t>
      </w:r>
      <w:r w:rsidRPr="00F57F30">
        <w:rPr>
          <w:rFonts w:ascii="Arial" w:hAnsi="Arial" w:cs="Arial"/>
        </w:rPr>
        <w:t xml:space="preserve"> “Data Subject Access Request”</w:t>
      </w:r>
      <w:r w:rsidR="002B7556" w:rsidRPr="00F57F30">
        <w:rPr>
          <w:rFonts w:ascii="Arial" w:hAnsi="Arial" w:cs="Arial"/>
        </w:rPr>
        <w:t xml:space="preserve"> “Personal data”</w:t>
      </w:r>
      <w:r w:rsidR="00AB754B" w:rsidRPr="00F57F30">
        <w:rPr>
          <w:rFonts w:ascii="Arial" w:hAnsi="Arial" w:cs="Arial"/>
        </w:rPr>
        <w:t xml:space="preserve">, “Processing”, </w:t>
      </w:r>
      <w:r w:rsidR="002B7556" w:rsidRPr="00F57F30">
        <w:rPr>
          <w:rFonts w:ascii="Arial" w:hAnsi="Arial" w:cs="Arial"/>
        </w:rPr>
        <w:t>“Sensitive personal data</w:t>
      </w:r>
      <w:r w:rsidR="00AB754B" w:rsidRPr="00F57F30">
        <w:rPr>
          <w:rFonts w:ascii="Arial" w:hAnsi="Arial" w:cs="Arial"/>
        </w:rPr>
        <w:t xml:space="preserve"> </w:t>
      </w:r>
      <w:r w:rsidR="002B7556" w:rsidRPr="00F57F30">
        <w:rPr>
          <w:rFonts w:ascii="Arial" w:hAnsi="Arial" w:cs="Arial"/>
        </w:rPr>
        <w:t>and</w:t>
      </w:r>
      <w:r w:rsidR="00AB754B" w:rsidRPr="00F57F30">
        <w:rPr>
          <w:rFonts w:ascii="Arial" w:hAnsi="Arial" w:cs="Arial"/>
        </w:rPr>
        <w:t xml:space="preserve"> “Special category data” </w:t>
      </w:r>
      <w:r w:rsidR="002B7556" w:rsidRPr="00F57F30">
        <w:rPr>
          <w:rFonts w:ascii="Arial" w:hAnsi="Arial" w:cs="Arial"/>
        </w:rPr>
        <w:t xml:space="preserve"> </w:t>
      </w:r>
      <w:r w:rsidRPr="00F57F30">
        <w:rPr>
          <w:rFonts w:ascii="Arial" w:hAnsi="Arial" w:cs="Arial"/>
        </w:rPr>
        <w:t xml:space="preserve">have the meanings given in the Data Protection Laws; </w:t>
      </w:r>
    </w:p>
    <w:p w:rsidR="00CA7DF3" w:rsidRPr="00F57F30" w:rsidRDefault="00C065B5" w:rsidP="00354AA6">
      <w:pPr>
        <w:pStyle w:val="Default"/>
        <w:rPr>
          <w:rFonts w:ascii="Arial" w:hAnsi="Arial" w:cs="Arial"/>
        </w:rPr>
      </w:pPr>
      <w:r w:rsidRPr="00F57F30" w:rsidDel="00C065B5">
        <w:rPr>
          <w:rFonts w:ascii="Arial" w:hAnsi="Arial" w:cs="Arial"/>
        </w:rPr>
        <w:t xml:space="preserve"> </w:t>
      </w:r>
    </w:p>
    <w:p w:rsidR="002B7556" w:rsidRPr="00F57F30" w:rsidRDefault="002B7556" w:rsidP="000D7D60">
      <w:pPr>
        <w:pStyle w:val="Default"/>
        <w:rPr>
          <w:rFonts w:ascii="Arial" w:hAnsi="Arial" w:cs="Arial"/>
        </w:rPr>
      </w:pPr>
      <w:r w:rsidRPr="00F57F30">
        <w:rPr>
          <w:rFonts w:ascii="Arial" w:hAnsi="Arial" w:cs="Arial"/>
        </w:rPr>
        <w:t>“Data Security Breach”</w:t>
      </w:r>
      <w:r w:rsidRPr="00F57F30">
        <w:rPr>
          <w:rFonts w:ascii="Arial" w:hAnsi="Arial" w:cs="Arial"/>
          <w:b/>
        </w:rPr>
        <w:t xml:space="preserve"> </w:t>
      </w:r>
      <w:r w:rsidRPr="00F57F30">
        <w:rPr>
          <w:rFonts w:ascii="Arial" w:hAnsi="Arial" w:cs="Arial"/>
        </w:rPr>
        <w:t>means</w:t>
      </w:r>
      <w:r w:rsidRPr="00F57F30">
        <w:rPr>
          <w:rFonts w:ascii="Arial" w:hAnsi="Arial" w:cs="Arial"/>
          <w:b/>
        </w:rPr>
        <w:t xml:space="preserve"> </w:t>
      </w:r>
      <w:r w:rsidRPr="00F57F30">
        <w:rPr>
          <w:rFonts w:ascii="Arial" w:hAnsi="Arial" w:cs="Arial"/>
        </w:rPr>
        <w:t>a breach of security leading to the accidental or unlawful destruction, loss, alteration, unauthorised disclosure of, or access to the Shared Personal Data</w:t>
      </w:r>
      <w:r w:rsidR="007D6230">
        <w:rPr>
          <w:rFonts w:ascii="Arial" w:hAnsi="Arial" w:cs="Arial"/>
        </w:rPr>
        <w:t>;</w:t>
      </w:r>
      <w:r w:rsidRPr="00F57F30">
        <w:rPr>
          <w:rFonts w:ascii="Arial" w:hAnsi="Arial" w:cs="Arial"/>
        </w:rPr>
        <w:t xml:space="preserve"> </w:t>
      </w:r>
    </w:p>
    <w:p w:rsidR="002B7556" w:rsidRPr="00F57F30" w:rsidRDefault="002B7556" w:rsidP="000D7D60">
      <w:pPr>
        <w:pStyle w:val="Default"/>
        <w:rPr>
          <w:rFonts w:ascii="Arial" w:hAnsi="Arial" w:cs="Arial"/>
        </w:rPr>
      </w:pPr>
    </w:p>
    <w:p w:rsidR="00CE3E0F" w:rsidRPr="00F57F30" w:rsidRDefault="00CE3E0F" w:rsidP="00CE3E0F">
      <w:pPr>
        <w:pStyle w:val="Default"/>
        <w:rPr>
          <w:rFonts w:ascii="Arial" w:hAnsi="Arial" w:cs="Arial"/>
        </w:rPr>
      </w:pPr>
      <w:r w:rsidRPr="00F57F30">
        <w:rPr>
          <w:rFonts w:ascii="Arial" w:hAnsi="Arial" w:cs="Arial"/>
        </w:rPr>
        <w:t>“PAA” and “PAAs” means the Public Appointments Adviser with whom the agreement has been entered into;</w:t>
      </w:r>
    </w:p>
    <w:p w:rsidR="00CE3E0F" w:rsidRPr="00F57F30" w:rsidRDefault="00CE3E0F" w:rsidP="00CE3E0F">
      <w:pPr>
        <w:pStyle w:val="Default"/>
        <w:rPr>
          <w:rFonts w:ascii="Arial" w:hAnsi="Arial" w:cs="Arial"/>
        </w:rPr>
      </w:pPr>
    </w:p>
    <w:p w:rsidR="00CE3E0F" w:rsidRPr="00F57F30" w:rsidRDefault="00CE3E0F" w:rsidP="00CE3E0F">
      <w:pPr>
        <w:rPr>
          <w:rFonts w:ascii="Arial" w:hAnsi="Arial" w:cs="Arial"/>
          <w:sz w:val="24"/>
          <w:szCs w:val="24"/>
          <w:lang w:eastAsia="en-GB"/>
        </w:rPr>
      </w:pPr>
      <w:r w:rsidRPr="00F57F30">
        <w:rPr>
          <w:rFonts w:ascii="Arial" w:eastAsia="Times New Roman" w:hAnsi="Arial" w:cs="Arial"/>
          <w:sz w:val="24"/>
          <w:szCs w:val="24"/>
        </w:rPr>
        <w:t>“Personal Data” in this Agreement refers to personal data, including sensitive or special category data detailed in Schedule</w:t>
      </w:r>
      <w:r w:rsidR="00D868BC" w:rsidRPr="00F57F30">
        <w:rPr>
          <w:rFonts w:ascii="Arial" w:eastAsia="Times New Roman" w:hAnsi="Arial" w:cs="Arial"/>
          <w:sz w:val="24"/>
          <w:szCs w:val="24"/>
        </w:rPr>
        <w:t xml:space="preserve"> One</w:t>
      </w:r>
      <w:r w:rsidRPr="00F57F30">
        <w:rPr>
          <w:rFonts w:ascii="Arial" w:eastAsia="Times New Roman" w:hAnsi="Arial" w:cs="Arial"/>
          <w:sz w:val="24"/>
          <w:szCs w:val="24"/>
        </w:rPr>
        <w:t xml:space="preserve"> </w:t>
      </w:r>
      <w:r w:rsidR="00D868BC" w:rsidRPr="00F57F30">
        <w:rPr>
          <w:rFonts w:ascii="Arial" w:eastAsia="Times New Roman" w:hAnsi="Arial" w:cs="Arial"/>
          <w:sz w:val="24"/>
          <w:szCs w:val="24"/>
        </w:rPr>
        <w:t>of</w:t>
      </w:r>
      <w:r w:rsidRPr="00F57F30">
        <w:rPr>
          <w:rFonts w:ascii="Arial" w:eastAsia="Times New Roman" w:hAnsi="Arial" w:cs="Arial"/>
          <w:sz w:val="24"/>
          <w:szCs w:val="24"/>
        </w:rPr>
        <w:t xml:space="preserve"> this Agreement to be shared between the PAA and the Commissioner </w:t>
      </w:r>
      <w:r w:rsidR="007D6230">
        <w:rPr>
          <w:rFonts w:ascii="Arial" w:eastAsia="Times New Roman" w:hAnsi="Arial" w:cs="Arial"/>
          <w:sz w:val="24"/>
          <w:szCs w:val="24"/>
        </w:rPr>
        <w:t xml:space="preserve">and provided to the PAA by the Scottish Ministers </w:t>
      </w:r>
      <w:r w:rsidRPr="00F57F30">
        <w:rPr>
          <w:rFonts w:ascii="Arial" w:eastAsia="Times New Roman" w:hAnsi="Arial" w:cs="Arial"/>
          <w:sz w:val="24"/>
          <w:szCs w:val="24"/>
        </w:rPr>
        <w:t>for the purposes of fulfilling the Agreement</w:t>
      </w:r>
      <w:r w:rsidRPr="00F57F30">
        <w:rPr>
          <w:rFonts w:ascii="Arial" w:hAnsi="Arial" w:cs="Arial"/>
          <w:sz w:val="24"/>
          <w:szCs w:val="24"/>
          <w:lang w:eastAsia="en-GB"/>
        </w:rPr>
        <w:t>;</w:t>
      </w:r>
    </w:p>
    <w:p w:rsidR="00CE3E0F" w:rsidRPr="00F57F30" w:rsidRDefault="00CE3E0F" w:rsidP="00CE3E0F">
      <w:pPr>
        <w:rPr>
          <w:rFonts w:ascii="Arial" w:hAnsi="Arial" w:cs="Arial"/>
          <w:sz w:val="24"/>
          <w:szCs w:val="24"/>
          <w:lang w:eastAsia="en-GB"/>
        </w:rPr>
      </w:pPr>
    </w:p>
    <w:p w:rsidR="00CA7DF3" w:rsidRPr="00F57F30" w:rsidRDefault="00CE3E0F" w:rsidP="00CE3E0F">
      <w:pPr>
        <w:pStyle w:val="Default"/>
        <w:rPr>
          <w:rFonts w:ascii="Arial" w:hAnsi="Arial" w:cs="Arial"/>
        </w:rPr>
      </w:pPr>
      <w:r w:rsidRPr="00F57F30">
        <w:rPr>
          <w:rFonts w:ascii="Arial" w:hAnsi="Arial" w:cs="Arial"/>
          <w:color w:val="auto"/>
        </w:rPr>
        <w:t xml:space="preserve"> </w:t>
      </w:r>
      <w:r w:rsidR="00CA7DF3" w:rsidRPr="00F57F30">
        <w:rPr>
          <w:rFonts w:ascii="Arial" w:hAnsi="Arial" w:cs="Arial"/>
          <w:color w:val="auto"/>
        </w:rPr>
        <w:t>“Supervisory Authority” has the meaning given in the Data Protection Laws</w:t>
      </w:r>
      <w:r w:rsidR="002E7A4D">
        <w:rPr>
          <w:rFonts w:ascii="Arial" w:hAnsi="Arial" w:cs="Arial"/>
          <w:color w:val="auto"/>
        </w:rPr>
        <w:t>. In Scotland, this is the Information Commissioner’s Office (ICO)</w:t>
      </w:r>
      <w:r w:rsidR="00CA7DF3" w:rsidRPr="00F57F30">
        <w:rPr>
          <w:rFonts w:ascii="Arial" w:hAnsi="Arial" w:cs="Arial"/>
          <w:color w:val="auto"/>
        </w:rPr>
        <w:t>;</w:t>
      </w:r>
      <w:r w:rsidR="000D7D60" w:rsidRPr="00F57F30">
        <w:rPr>
          <w:rFonts w:ascii="Arial" w:hAnsi="Arial" w:cs="Arial"/>
          <w:color w:val="auto"/>
        </w:rPr>
        <w:t xml:space="preserve"> </w:t>
      </w:r>
      <w:r w:rsidR="00CA7DF3" w:rsidRPr="00F57F30">
        <w:rPr>
          <w:rFonts w:ascii="Arial" w:hAnsi="Arial" w:cs="Arial"/>
        </w:rPr>
        <w:t>and</w:t>
      </w:r>
    </w:p>
    <w:p w:rsidR="00CA7DF3" w:rsidRPr="00F57F30" w:rsidRDefault="00CA7DF3" w:rsidP="00CA7DF3">
      <w:pPr>
        <w:tabs>
          <w:tab w:val="left" w:pos="567"/>
          <w:tab w:val="left" w:pos="1080"/>
        </w:tabs>
        <w:ind w:left="851"/>
        <w:rPr>
          <w:rFonts w:ascii="Arial" w:hAnsi="Arial" w:cs="Arial"/>
          <w:sz w:val="24"/>
          <w:szCs w:val="24"/>
        </w:rPr>
      </w:pPr>
    </w:p>
    <w:p w:rsidR="00CA7DF3" w:rsidRPr="00F57F30" w:rsidRDefault="00CA7DF3" w:rsidP="000D7D60">
      <w:pPr>
        <w:tabs>
          <w:tab w:val="left" w:pos="567"/>
          <w:tab w:val="left" w:pos="1080"/>
        </w:tabs>
        <w:rPr>
          <w:rFonts w:ascii="Arial" w:hAnsi="Arial" w:cs="Arial"/>
          <w:sz w:val="24"/>
          <w:szCs w:val="24"/>
        </w:rPr>
      </w:pPr>
      <w:r w:rsidRPr="00F57F30">
        <w:rPr>
          <w:rFonts w:ascii="Arial" w:hAnsi="Arial" w:cs="Arial"/>
          <w:sz w:val="24"/>
          <w:szCs w:val="24"/>
        </w:rPr>
        <w:t xml:space="preserve">“Tender” means the document setting out the </w:t>
      </w:r>
      <w:r w:rsidR="000D7D60" w:rsidRPr="00F57F30">
        <w:rPr>
          <w:rFonts w:ascii="Arial" w:hAnsi="Arial" w:cs="Arial"/>
          <w:sz w:val="24"/>
          <w:szCs w:val="24"/>
        </w:rPr>
        <w:t>Commissioner</w:t>
      </w:r>
      <w:r w:rsidRPr="00F57F30">
        <w:rPr>
          <w:rFonts w:ascii="Arial" w:hAnsi="Arial" w:cs="Arial"/>
          <w:sz w:val="24"/>
          <w:szCs w:val="24"/>
        </w:rPr>
        <w:t xml:space="preserve">’s requirements for the </w:t>
      </w:r>
      <w:r w:rsidR="000D7D60" w:rsidRPr="00F57F30">
        <w:rPr>
          <w:rFonts w:ascii="Arial" w:hAnsi="Arial" w:cs="Arial"/>
          <w:sz w:val="24"/>
          <w:szCs w:val="24"/>
        </w:rPr>
        <w:t>Service Level Agreement</w:t>
      </w:r>
      <w:r w:rsidRPr="00F57F30">
        <w:rPr>
          <w:rFonts w:ascii="Arial" w:hAnsi="Arial" w:cs="Arial"/>
          <w:sz w:val="24"/>
          <w:szCs w:val="24"/>
        </w:rPr>
        <w:t xml:space="preserve"> and the </w:t>
      </w:r>
      <w:r w:rsidR="008E378F" w:rsidRPr="00F57F30">
        <w:rPr>
          <w:rFonts w:ascii="Arial" w:hAnsi="Arial" w:cs="Arial"/>
          <w:sz w:val="24"/>
          <w:szCs w:val="24"/>
        </w:rPr>
        <w:t>tenderer’s</w:t>
      </w:r>
      <w:r w:rsidR="000D7D60" w:rsidRPr="00F57F30">
        <w:rPr>
          <w:rFonts w:ascii="Arial" w:hAnsi="Arial" w:cs="Arial"/>
          <w:sz w:val="24"/>
          <w:szCs w:val="24"/>
        </w:rPr>
        <w:t xml:space="preserve"> </w:t>
      </w:r>
      <w:r w:rsidRPr="00F57F30">
        <w:rPr>
          <w:rFonts w:ascii="Arial" w:hAnsi="Arial" w:cs="Arial"/>
          <w:sz w:val="24"/>
          <w:szCs w:val="24"/>
        </w:rPr>
        <w:t>response.</w:t>
      </w:r>
    </w:p>
    <w:p w:rsidR="008E378F" w:rsidRPr="00F57F30" w:rsidRDefault="008E378F" w:rsidP="000D7D60">
      <w:pPr>
        <w:tabs>
          <w:tab w:val="left" w:pos="567"/>
          <w:tab w:val="left" w:pos="1080"/>
        </w:tabs>
        <w:rPr>
          <w:rFonts w:ascii="Arial" w:hAnsi="Arial" w:cs="Arial"/>
          <w:sz w:val="24"/>
          <w:szCs w:val="24"/>
        </w:rPr>
      </w:pPr>
    </w:p>
    <w:p w:rsidR="002B7556" w:rsidRPr="00F57F30" w:rsidRDefault="002B7556" w:rsidP="000D7D60">
      <w:pPr>
        <w:tabs>
          <w:tab w:val="left" w:pos="567"/>
          <w:tab w:val="left" w:pos="1080"/>
        </w:tabs>
        <w:rPr>
          <w:rFonts w:ascii="Arial" w:hAnsi="Arial" w:cs="Arial"/>
          <w:sz w:val="24"/>
          <w:szCs w:val="24"/>
        </w:rPr>
      </w:pPr>
    </w:p>
    <w:p w:rsidR="002B7556" w:rsidRPr="00F57F30" w:rsidRDefault="002B7556" w:rsidP="000D7D60">
      <w:pPr>
        <w:tabs>
          <w:tab w:val="left" w:pos="567"/>
          <w:tab w:val="left" w:pos="1080"/>
        </w:tabs>
        <w:rPr>
          <w:rFonts w:ascii="Arial" w:hAnsi="Arial" w:cs="Arial"/>
          <w:sz w:val="24"/>
          <w:szCs w:val="24"/>
        </w:rPr>
        <w:sectPr w:rsidR="002B7556" w:rsidRPr="00F57F30" w:rsidSect="00237E43">
          <w:pgSz w:w="11907" w:h="16839" w:code="9"/>
          <w:pgMar w:top="1440" w:right="1134" w:bottom="1440" w:left="1134" w:header="720" w:footer="720" w:gutter="0"/>
          <w:cols w:space="720"/>
          <w:noEndnote/>
          <w:docGrid w:linePitch="326"/>
        </w:sectPr>
      </w:pPr>
    </w:p>
    <w:p w:rsidR="008556F8" w:rsidRDefault="007D6230" w:rsidP="008556F8">
      <w:pPr>
        <w:tabs>
          <w:tab w:val="left" w:pos="567"/>
          <w:tab w:val="left" w:pos="1080"/>
        </w:tabs>
        <w:rPr>
          <w:rFonts w:ascii="Arial" w:hAnsi="Arial" w:cs="Arial"/>
          <w:b/>
          <w:sz w:val="28"/>
          <w:szCs w:val="24"/>
        </w:rPr>
      </w:pPr>
      <w:bookmarkStart w:id="1" w:name="_Hlk536702225"/>
      <w:r>
        <w:rPr>
          <w:rFonts w:ascii="Arial" w:hAnsi="Arial" w:cs="Arial"/>
          <w:b/>
          <w:sz w:val="28"/>
          <w:szCs w:val="24"/>
        </w:rPr>
        <w:lastRenderedPageBreak/>
        <w:t>Annexe T</w:t>
      </w:r>
      <w:r w:rsidR="00E6683C" w:rsidRPr="00F57F30">
        <w:rPr>
          <w:rFonts w:ascii="Arial" w:hAnsi="Arial" w:cs="Arial"/>
          <w:b/>
          <w:sz w:val="28"/>
          <w:szCs w:val="24"/>
        </w:rPr>
        <w:t>hree – Data Protection</w:t>
      </w:r>
    </w:p>
    <w:p w:rsidR="008556F8" w:rsidRDefault="008556F8" w:rsidP="008556F8">
      <w:pPr>
        <w:tabs>
          <w:tab w:val="left" w:pos="567"/>
          <w:tab w:val="left" w:pos="1080"/>
        </w:tabs>
        <w:rPr>
          <w:rFonts w:ascii="Arial" w:hAnsi="Arial" w:cs="Arial"/>
          <w:b/>
          <w:sz w:val="28"/>
          <w:szCs w:val="24"/>
        </w:rPr>
      </w:pPr>
    </w:p>
    <w:p w:rsidR="00E6683C" w:rsidRPr="008556F8" w:rsidRDefault="008556F8" w:rsidP="008556F8">
      <w:pPr>
        <w:tabs>
          <w:tab w:val="left" w:pos="567"/>
          <w:tab w:val="left" w:pos="1080"/>
        </w:tabs>
        <w:rPr>
          <w:rFonts w:ascii="Arial" w:hAnsi="Arial" w:cs="Arial"/>
          <w:b/>
          <w:sz w:val="28"/>
          <w:szCs w:val="24"/>
        </w:rPr>
      </w:pPr>
      <w:r>
        <w:rPr>
          <w:rFonts w:ascii="Arial" w:hAnsi="Arial" w:cs="Arial"/>
          <w:b/>
          <w:sz w:val="28"/>
          <w:szCs w:val="24"/>
        </w:rPr>
        <w:t>1.</w:t>
      </w:r>
      <w:r>
        <w:rPr>
          <w:rFonts w:ascii="Arial" w:hAnsi="Arial" w:cs="Arial"/>
          <w:b/>
          <w:sz w:val="28"/>
          <w:szCs w:val="24"/>
        </w:rPr>
        <w:tab/>
      </w:r>
      <w:r w:rsidR="00F57F30" w:rsidRPr="00312306">
        <w:rPr>
          <w:rFonts w:ascii="Arial" w:hAnsi="Arial" w:cs="Arial"/>
          <w:b/>
          <w:smallCaps/>
          <w:kern w:val="28"/>
        </w:rPr>
        <w:t>COMPLIANCE WITH DATA PROTECTION LAWS</w:t>
      </w:r>
    </w:p>
    <w:p w:rsidR="00E6683C" w:rsidRPr="00312306" w:rsidRDefault="00792833" w:rsidP="000B63AC">
      <w:pPr>
        <w:pStyle w:val="ListParagraph"/>
        <w:spacing w:before="280" w:after="120" w:line="300" w:lineRule="atLeast"/>
        <w:ind w:left="0"/>
        <w:jc w:val="both"/>
        <w:outlineLvl w:val="1"/>
        <w:rPr>
          <w:rFonts w:ascii="Arial" w:hAnsi="Arial" w:cs="Arial"/>
          <w:color w:val="000000"/>
        </w:rPr>
      </w:pPr>
      <w:r>
        <w:rPr>
          <w:rFonts w:ascii="Arial" w:hAnsi="Arial" w:cs="Arial"/>
          <w:b/>
          <w:smallCaps/>
          <w:kern w:val="28"/>
        </w:rPr>
        <w:t>1.1</w:t>
      </w:r>
      <w:r>
        <w:rPr>
          <w:rFonts w:ascii="Arial" w:hAnsi="Arial" w:cs="Arial"/>
          <w:b/>
          <w:smallCaps/>
          <w:kern w:val="28"/>
        </w:rPr>
        <w:tab/>
      </w:r>
      <w:r w:rsidR="00E6683C" w:rsidRPr="00312306">
        <w:rPr>
          <w:rFonts w:ascii="Arial" w:hAnsi="Arial" w:cs="Arial"/>
          <w:color w:val="000000"/>
        </w:rPr>
        <w:t xml:space="preserve">The PAA and the Commissioner acknowledge that under the Data Protection Laws, the Commissioner is a </w:t>
      </w:r>
      <w:r w:rsidR="00E6683C" w:rsidRPr="00312306">
        <w:rPr>
          <w:rFonts w:ascii="Arial" w:hAnsi="Arial" w:cs="Arial"/>
        </w:rPr>
        <w:t xml:space="preserve">Data Controller and the PAA is a Data Processor </w:t>
      </w:r>
      <w:r w:rsidR="00E6683C" w:rsidRPr="00312306">
        <w:rPr>
          <w:rFonts w:ascii="Arial" w:hAnsi="Arial" w:cs="Arial"/>
          <w:color w:val="000000"/>
        </w:rPr>
        <w:t xml:space="preserve">when processing personal data under the terms of the Agreement. Each Party must ensure compliance with the Data Protection Legislation at all times during the Term of the Agreement. </w:t>
      </w:r>
    </w:p>
    <w:p w:rsidR="00E6683C" w:rsidRPr="00312306" w:rsidRDefault="00E6683C" w:rsidP="00E6683C">
      <w:pPr>
        <w:pStyle w:val="ListParagraph"/>
        <w:tabs>
          <w:tab w:val="num" w:pos="720"/>
        </w:tabs>
        <w:spacing w:before="280" w:after="120" w:line="300" w:lineRule="atLeast"/>
        <w:jc w:val="both"/>
        <w:outlineLvl w:val="1"/>
        <w:rPr>
          <w:rFonts w:ascii="Arial" w:hAnsi="Arial" w:cs="Arial"/>
          <w:color w:val="000000"/>
        </w:rPr>
      </w:pPr>
    </w:p>
    <w:p w:rsidR="00E6683C" w:rsidRPr="00312306" w:rsidRDefault="008556F8" w:rsidP="008556F8">
      <w:pPr>
        <w:pStyle w:val="ListParagraph"/>
        <w:keepNext/>
        <w:spacing w:before="320" w:line="300" w:lineRule="atLeast"/>
        <w:ind w:left="0"/>
        <w:jc w:val="both"/>
        <w:outlineLvl w:val="0"/>
        <w:rPr>
          <w:rFonts w:ascii="Arial" w:hAnsi="Arial" w:cs="Arial"/>
          <w:b/>
          <w:smallCaps/>
          <w:kern w:val="28"/>
        </w:rPr>
      </w:pPr>
      <w:r>
        <w:rPr>
          <w:rFonts w:ascii="Arial" w:hAnsi="Arial" w:cs="Arial"/>
          <w:b/>
          <w:smallCaps/>
          <w:kern w:val="28"/>
        </w:rPr>
        <w:t>2.</w:t>
      </w:r>
      <w:r>
        <w:rPr>
          <w:rFonts w:ascii="Arial" w:hAnsi="Arial" w:cs="Arial"/>
          <w:b/>
          <w:smallCaps/>
          <w:kern w:val="28"/>
        </w:rPr>
        <w:tab/>
      </w:r>
      <w:r w:rsidR="00E6683C" w:rsidRPr="00312306">
        <w:rPr>
          <w:rFonts w:ascii="Arial" w:hAnsi="Arial" w:cs="Arial"/>
          <w:b/>
          <w:smallCaps/>
          <w:kern w:val="28"/>
        </w:rPr>
        <w:t>USE, DISCLOSURE AND PUBLICATION</w:t>
      </w:r>
    </w:p>
    <w:p w:rsidR="00792833" w:rsidRDefault="00792833" w:rsidP="00792833">
      <w:pPr>
        <w:pStyle w:val="ListParagraph"/>
        <w:spacing w:before="280" w:after="120" w:line="300" w:lineRule="atLeast"/>
        <w:ind w:left="0"/>
        <w:jc w:val="both"/>
        <w:outlineLvl w:val="1"/>
        <w:rPr>
          <w:rFonts w:ascii="Arial" w:hAnsi="Arial" w:cs="Arial"/>
          <w:b/>
          <w:smallCaps/>
          <w:kern w:val="28"/>
        </w:rPr>
      </w:pPr>
    </w:p>
    <w:p w:rsidR="00E6683C" w:rsidRPr="00312306" w:rsidRDefault="00792833" w:rsidP="00792833">
      <w:pPr>
        <w:pStyle w:val="ListParagraph"/>
        <w:spacing w:before="280" w:after="120" w:line="300" w:lineRule="atLeast"/>
        <w:ind w:left="0"/>
        <w:jc w:val="both"/>
        <w:outlineLvl w:val="1"/>
        <w:rPr>
          <w:rFonts w:ascii="Arial" w:hAnsi="Arial" w:cs="Arial"/>
          <w:color w:val="000000"/>
        </w:rPr>
      </w:pPr>
      <w:r w:rsidRPr="00792833">
        <w:rPr>
          <w:rFonts w:ascii="Arial" w:hAnsi="Arial" w:cs="Arial"/>
          <w:color w:val="000000"/>
        </w:rPr>
        <w:t>2.1</w:t>
      </w:r>
      <w:r>
        <w:rPr>
          <w:rFonts w:ascii="Arial" w:hAnsi="Arial" w:cs="Arial"/>
          <w:color w:val="000000"/>
        </w:rPr>
        <w:tab/>
      </w:r>
      <w:r w:rsidR="00E6683C" w:rsidRPr="00312306">
        <w:rPr>
          <w:rFonts w:ascii="Arial" w:hAnsi="Arial" w:cs="Arial"/>
          <w:color w:val="000000"/>
        </w:rPr>
        <w:t xml:space="preserve">The PAA agrees to process the personal data described in </w:t>
      </w:r>
      <w:r w:rsidR="00D868BC" w:rsidRPr="00312306">
        <w:rPr>
          <w:rFonts w:ascii="Arial" w:hAnsi="Arial" w:cs="Arial"/>
          <w:color w:val="000000"/>
        </w:rPr>
        <w:t xml:space="preserve">Part 1 of </w:t>
      </w:r>
      <w:r w:rsidR="00E6683C" w:rsidRPr="00312306">
        <w:rPr>
          <w:rFonts w:ascii="Arial" w:hAnsi="Arial" w:cs="Arial"/>
          <w:color w:val="000000"/>
        </w:rPr>
        <w:t>Schedule</w:t>
      </w:r>
      <w:r w:rsidR="00D868BC" w:rsidRPr="00312306">
        <w:rPr>
          <w:rFonts w:ascii="Arial" w:hAnsi="Arial" w:cs="Arial"/>
          <w:color w:val="000000"/>
        </w:rPr>
        <w:t xml:space="preserve"> One</w:t>
      </w:r>
      <w:r w:rsidR="00E6683C" w:rsidRPr="00312306">
        <w:rPr>
          <w:rFonts w:ascii="Arial" w:hAnsi="Arial" w:cs="Arial"/>
          <w:color w:val="000000"/>
        </w:rPr>
        <w:t xml:space="preserve"> </w:t>
      </w:r>
      <w:r w:rsidR="00D868BC" w:rsidRPr="00312306">
        <w:rPr>
          <w:rFonts w:ascii="Arial" w:hAnsi="Arial" w:cs="Arial"/>
          <w:color w:val="000000"/>
        </w:rPr>
        <w:t>of</w:t>
      </w:r>
      <w:r w:rsidR="00E6683C" w:rsidRPr="00312306">
        <w:rPr>
          <w:rFonts w:ascii="Arial" w:hAnsi="Arial" w:cs="Arial"/>
          <w:color w:val="000000"/>
        </w:rPr>
        <w:t xml:space="preserve"> this agreement for the purposes of fulfilling their obligations under this Agreement</w:t>
      </w:r>
      <w:r w:rsidR="00D868BC" w:rsidRPr="00312306">
        <w:rPr>
          <w:rFonts w:ascii="Arial" w:hAnsi="Arial" w:cs="Arial"/>
          <w:color w:val="000000"/>
        </w:rPr>
        <w:t>, or in pursuance of other written instructions of the Commissioner,</w:t>
      </w:r>
      <w:r w:rsidR="00E6683C" w:rsidRPr="00312306">
        <w:rPr>
          <w:rFonts w:ascii="Arial" w:hAnsi="Arial" w:cs="Arial"/>
          <w:b/>
          <w:color w:val="000000"/>
        </w:rPr>
        <w:t xml:space="preserve"> </w:t>
      </w:r>
      <w:r w:rsidR="00E6683C" w:rsidRPr="00312306">
        <w:rPr>
          <w:rFonts w:ascii="Arial" w:hAnsi="Arial" w:cs="Arial"/>
          <w:color w:val="000000"/>
        </w:rPr>
        <w:t>and strictly for no other purpose</w:t>
      </w:r>
      <w:r w:rsidR="00D868BC" w:rsidRPr="00312306">
        <w:rPr>
          <w:rFonts w:ascii="Arial" w:hAnsi="Arial" w:cs="Arial"/>
          <w:color w:val="000000"/>
        </w:rPr>
        <w:t xml:space="preserve"> </w:t>
      </w:r>
      <w:r w:rsidR="00E6683C" w:rsidRPr="00312306">
        <w:rPr>
          <w:rFonts w:ascii="Arial" w:hAnsi="Arial" w:cs="Arial"/>
          <w:lang w:val="en-US"/>
        </w:rPr>
        <w:t xml:space="preserve">unless required to do so by Union or Member State law to which the processor is subject. In such a case, the processor shall inform the controller of that legal requirement before processing, unless that law prohibits such information </w:t>
      </w:r>
      <w:r w:rsidR="00D1044D" w:rsidRPr="00312306">
        <w:rPr>
          <w:rFonts w:ascii="Arial" w:hAnsi="Arial" w:cs="Arial"/>
          <w:lang w:val="en-US"/>
        </w:rPr>
        <w:t xml:space="preserve">being processed </w:t>
      </w:r>
      <w:r w:rsidR="00E6683C" w:rsidRPr="00312306">
        <w:rPr>
          <w:rFonts w:ascii="Arial" w:hAnsi="Arial" w:cs="Arial"/>
          <w:lang w:val="en-US"/>
        </w:rPr>
        <w:t>on important grounds of public interest.</w:t>
      </w:r>
    </w:p>
    <w:p w:rsidR="00792833" w:rsidRDefault="00792833" w:rsidP="00792833">
      <w:pPr>
        <w:pStyle w:val="ListParagraph"/>
        <w:spacing w:before="280" w:after="120" w:line="300" w:lineRule="atLeast"/>
        <w:ind w:left="0"/>
        <w:jc w:val="both"/>
        <w:outlineLvl w:val="1"/>
        <w:rPr>
          <w:rFonts w:ascii="Arial" w:hAnsi="Arial" w:cs="Arial"/>
          <w:color w:val="000000"/>
        </w:rPr>
      </w:pPr>
    </w:p>
    <w:p w:rsidR="00E6683C" w:rsidRPr="00312306" w:rsidRDefault="00792833" w:rsidP="00792833">
      <w:pPr>
        <w:pStyle w:val="ListParagraph"/>
        <w:spacing w:before="280" w:after="120" w:line="300" w:lineRule="atLeast"/>
        <w:ind w:left="0"/>
        <w:jc w:val="both"/>
        <w:outlineLvl w:val="1"/>
        <w:rPr>
          <w:rFonts w:ascii="Arial" w:hAnsi="Arial" w:cs="Arial"/>
          <w:color w:val="000000"/>
        </w:rPr>
      </w:pPr>
      <w:r>
        <w:rPr>
          <w:rFonts w:ascii="Arial" w:hAnsi="Arial" w:cs="Arial"/>
          <w:color w:val="000000"/>
        </w:rPr>
        <w:t>2.2</w:t>
      </w:r>
      <w:r>
        <w:rPr>
          <w:rFonts w:ascii="Arial" w:hAnsi="Arial" w:cs="Arial"/>
          <w:color w:val="000000"/>
        </w:rPr>
        <w:tab/>
      </w:r>
      <w:r w:rsidR="00E6683C" w:rsidRPr="00312306">
        <w:rPr>
          <w:rFonts w:ascii="Arial" w:hAnsi="Arial" w:cs="Arial"/>
          <w:color w:val="000000"/>
        </w:rPr>
        <w:t>The PAA will not disclose or share the</w:t>
      </w:r>
      <w:r w:rsidR="00E6683C" w:rsidRPr="00312306">
        <w:rPr>
          <w:rFonts w:ascii="Arial" w:hAnsi="Arial" w:cs="Arial"/>
          <w:b/>
          <w:color w:val="000000"/>
        </w:rPr>
        <w:t xml:space="preserve"> </w:t>
      </w:r>
      <w:r w:rsidR="00E6683C" w:rsidRPr="00312306">
        <w:rPr>
          <w:rFonts w:ascii="Arial" w:hAnsi="Arial" w:cs="Arial"/>
          <w:color w:val="000000"/>
        </w:rPr>
        <w:t>data</w:t>
      </w:r>
      <w:r w:rsidR="00E6683C" w:rsidRPr="00312306">
        <w:rPr>
          <w:rFonts w:ascii="Arial" w:hAnsi="Arial" w:cs="Arial"/>
          <w:b/>
          <w:color w:val="000000"/>
        </w:rPr>
        <w:t xml:space="preserve"> </w:t>
      </w:r>
      <w:r w:rsidR="00E6683C" w:rsidRPr="00312306">
        <w:rPr>
          <w:rFonts w:ascii="Arial" w:hAnsi="Arial" w:cs="Arial"/>
          <w:color w:val="000000"/>
        </w:rPr>
        <w:t>processed under the Agreement with any third party without the written authority of the Commissioner.</w:t>
      </w:r>
    </w:p>
    <w:p w:rsidR="00E6683C" w:rsidRPr="00312306" w:rsidRDefault="00E6683C" w:rsidP="00E6683C">
      <w:pPr>
        <w:pStyle w:val="ListParagraph"/>
        <w:rPr>
          <w:rFonts w:ascii="Arial" w:hAnsi="Arial" w:cs="Arial"/>
          <w:color w:val="000000"/>
        </w:rPr>
      </w:pPr>
    </w:p>
    <w:p w:rsidR="00E6683C" w:rsidRPr="00312306" w:rsidRDefault="00792833" w:rsidP="00792833">
      <w:pPr>
        <w:pStyle w:val="ListParagraph"/>
        <w:spacing w:before="280" w:after="120" w:line="300" w:lineRule="atLeast"/>
        <w:ind w:left="0"/>
        <w:jc w:val="both"/>
        <w:outlineLvl w:val="1"/>
        <w:rPr>
          <w:rFonts w:ascii="Arial" w:hAnsi="Arial" w:cs="Arial"/>
          <w:color w:val="000000"/>
        </w:rPr>
      </w:pPr>
      <w:r>
        <w:rPr>
          <w:rFonts w:ascii="Arial" w:hAnsi="Arial" w:cs="Arial"/>
          <w:color w:val="000000"/>
        </w:rPr>
        <w:t>2.3</w:t>
      </w:r>
      <w:r>
        <w:rPr>
          <w:rFonts w:ascii="Arial" w:hAnsi="Arial" w:cs="Arial"/>
          <w:color w:val="000000"/>
        </w:rPr>
        <w:tab/>
      </w:r>
      <w:r w:rsidR="00E6683C" w:rsidRPr="00312306">
        <w:rPr>
          <w:rFonts w:ascii="Arial" w:hAnsi="Arial" w:cs="Arial"/>
          <w:color w:val="000000"/>
        </w:rPr>
        <w:t>The PAA is prohibited from publishing, copying, transferring or duplicating any personal data they hold in terms of this agreement without the written authority of the Commissioner.</w:t>
      </w:r>
    </w:p>
    <w:p w:rsidR="00E6683C" w:rsidRPr="00312306" w:rsidRDefault="00E6683C" w:rsidP="00E6683C">
      <w:pPr>
        <w:pStyle w:val="ListParagraph"/>
        <w:rPr>
          <w:rFonts w:ascii="Arial" w:hAnsi="Arial" w:cs="Arial"/>
        </w:rPr>
      </w:pPr>
    </w:p>
    <w:p w:rsidR="00E6683C" w:rsidRPr="00312306" w:rsidRDefault="00792833" w:rsidP="00792833">
      <w:pPr>
        <w:pStyle w:val="ListParagraph"/>
        <w:spacing w:before="280" w:after="120" w:line="300" w:lineRule="atLeast"/>
        <w:ind w:left="0"/>
        <w:jc w:val="both"/>
        <w:outlineLvl w:val="1"/>
        <w:rPr>
          <w:rFonts w:ascii="Arial" w:hAnsi="Arial" w:cs="Arial"/>
          <w:color w:val="000000"/>
        </w:rPr>
      </w:pPr>
      <w:r>
        <w:rPr>
          <w:rFonts w:ascii="Arial" w:hAnsi="Arial" w:cs="Arial"/>
        </w:rPr>
        <w:t>2.4</w:t>
      </w:r>
      <w:r>
        <w:rPr>
          <w:rFonts w:ascii="Arial" w:hAnsi="Arial" w:cs="Arial"/>
        </w:rPr>
        <w:tab/>
      </w:r>
      <w:r w:rsidR="00E6683C" w:rsidRPr="00312306">
        <w:rPr>
          <w:rFonts w:ascii="Arial" w:hAnsi="Arial" w:cs="Arial"/>
        </w:rPr>
        <w:t>The PAA must have their own policies and procedures for the handling of records including personal data.</w:t>
      </w:r>
      <w:r w:rsidR="004A393B">
        <w:rPr>
          <w:rFonts w:ascii="Arial" w:hAnsi="Arial" w:cs="Arial"/>
        </w:rPr>
        <w:t xml:space="preserve"> The Commissioner has provided an information security policy to all PAAs for reference purposes. </w:t>
      </w:r>
    </w:p>
    <w:p w:rsidR="00E6683C" w:rsidRPr="00312306" w:rsidRDefault="00E6683C" w:rsidP="00E6683C">
      <w:pPr>
        <w:pStyle w:val="ListParagraph"/>
        <w:rPr>
          <w:rFonts w:ascii="Arial" w:hAnsi="Arial" w:cs="Arial"/>
          <w:color w:val="000000"/>
        </w:rPr>
      </w:pPr>
    </w:p>
    <w:p w:rsidR="00E6683C" w:rsidRPr="00312306" w:rsidRDefault="00792833" w:rsidP="00792833">
      <w:pPr>
        <w:pStyle w:val="ListParagraph"/>
        <w:spacing w:before="280" w:after="120" w:line="300" w:lineRule="atLeast"/>
        <w:ind w:left="0"/>
        <w:jc w:val="both"/>
        <w:outlineLvl w:val="1"/>
        <w:rPr>
          <w:rFonts w:ascii="Arial" w:hAnsi="Arial" w:cs="Arial"/>
          <w:color w:val="000000"/>
        </w:rPr>
      </w:pPr>
      <w:r>
        <w:rPr>
          <w:rFonts w:ascii="Arial" w:hAnsi="Arial" w:cs="Arial"/>
          <w:color w:val="000000"/>
        </w:rPr>
        <w:t>2.5</w:t>
      </w:r>
      <w:r>
        <w:rPr>
          <w:rFonts w:ascii="Arial" w:hAnsi="Arial" w:cs="Arial"/>
          <w:color w:val="000000"/>
        </w:rPr>
        <w:tab/>
      </w:r>
      <w:r w:rsidR="00E6683C" w:rsidRPr="00312306">
        <w:rPr>
          <w:rFonts w:ascii="Arial" w:hAnsi="Arial" w:cs="Arial"/>
          <w:color w:val="000000"/>
        </w:rPr>
        <w:t>The PAA agrees to store or record the personal data processed under the Agreement in a structured, commonly used and machine readable</w:t>
      </w:r>
      <w:r w:rsidR="004A393B">
        <w:rPr>
          <w:rFonts w:ascii="Arial" w:hAnsi="Arial" w:cs="Arial"/>
          <w:color w:val="000000"/>
        </w:rPr>
        <w:t xml:space="preserve"> or otherwise accessible</w:t>
      </w:r>
      <w:r w:rsidR="00E6683C" w:rsidRPr="00312306">
        <w:rPr>
          <w:rFonts w:ascii="Arial" w:hAnsi="Arial" w:cs="Arial"/>
          <w:color w:val="000000"/>
        </w:rPr>
        <w:t xml:space="preserve"> form. </w:t>
      </w:r>
    </w:p>
    <w:p w:rsidR="00E6683C" w:rsidRPr="00312306" w:rsidRDefault="00E6683C" w:rsidP="00E6683C">
      <w:pPr>
        <w:pStyle w:val="ListParagraph"/>
        <w:rPr>
          <w:rFonts w:ascii="Arial" w:hAnsi="Arial" w:cs="Arial"/>
          <w:color w:val="000000"/>
        </w:rPr>
      </w:pPr>
    </w:p>
    <w:p w:rsidR="00E6683C" w:rsidRPr="00312306" w:rsidRDefault="00792833" w:rsidP="00792833">
      <w:pPr>
        <w:pStyle w:val="ListParagraph"/>
        <w:spacing w:before="280" w:after="120" w:line="300" w:lineRule="atLeast"/>
        <w:ind w:left="0"/>
        <w:jc w:val="both"/>
        <w:outlineLvl w:val="1"/>
        <w:rPr>
          <w:rFonts w:ascii="Arial" w:hAnsi="Arial" w:cs="Arial"/>
          <w:color w:val="000000"/>
        </w:rPr>
      </w:pPr>
      <w:r>
        <w:rPr>
          <w:rFonts w:ascii="Arial" w:hAnsi="Arial" w:cs="Arial"/>
        </w:rPr>
        <w:t>2.6</w:t>
      </w:r>
      <w:r>
        <w:rPr>
          <w:rFonts w:ascii="Arial" w:hAnsi="Arial" w:cs="Arial"/>
        </w:rPr>
        <w:tab/>
      </w:r>
      <w:r w:rsidR="00E6683C" w:rsidRPr="00312306">
        <w:rPr>
          <w:rFonts w:ascii="Arial" w:hAnsi="Arial" w:cs="Arial"/>
        </w:rPr>
        <w:t>The PAA shall not process or otherwise transfer any Personal Data in or to any country outside the European Economic Area with</w:t>
      </w:r>
      <w:r w:rsidR="002F50D8">
        <w:rPr>
          <w:rFonts w:ascii="Arial" w:hAnsi="Arial" w:cs="Arial"/>
        </w:rPr>
        <w:t>out</w:t>
      </w:r>
      <w:r w:rsidR="00E6683C" w:rsidRPr="00312306">
        <w:rPr>
          <w:rFonts w:ascii="Arial" w:hAnsi="Arial" w:cs="Arial"/>
        </w:rPr>
        <w:t xml:space="preserve"> the Commissioner’s prior written consent. </w:t>
      </w:r>
    </w:p>
    <w:p w:rsidR="00354AA6" w:rsidRPr="00312306" w:rsidRDefault="00354AA6" w:rsidP="00354AA6">
      <w:pPr>
        <w:pStyle w:val="ListParagraph"/>
        <w:spacing w:before="280" w:after="120" w:line="300" w:lineRule="atLeast"/>
        <w:ind w:left="0"/>
        <w:jc w:val="both"/>
        <w:outlineLvl w:val="1"/>
        <w:rPr>
          <w:rFonts w:ascii="Arial" w:hAnsi="Arial" w:cs="Arial"/>
          <w:color w:val="000000"/>
        </w:rPr>
      </w:pPr>
    </w:p>
    <w:p w:rsidR="00E6683C" w:rsidRPr="00312306" w:rsidRDefault="0032726C" w:rsidP="0032726C">
      <w:pPr>
        <w:pStyle w:val="ListParagraph"/>
        <w:spacing w:before="280" w:after="120" w:line="300" w:lineRule="atLeast"/>
        <w:ind w:left="0"/>
        <w:jc w:val="both"/>
        <w:outlineLvl w:val="1"/>
        <w:rPr>
          <w:rFonts w:ascii="Arial" w:hAnsi="Arial" w:cs="Arial"/>
          <w:color w:val="000000"/>
        </w:rPr>
      </w:pPr>
      <w:r>
        <w:rPr>
          <w:rFonts w:ascii="Arial" w:hAnsi="Arial" w:cs="Arial"/>
        </w:rPr>
        <w:t>2.7</w:t>
      </w:r>
      <w:r>
        <w:rPr>
          <w:rFonts w:ascii="Arial" w:hAnsi="Arial" w:cs="Arial"/>
        </w:rPr>
        <w:tab/>
      </w:r>
      <w:r w:rsidR="00E6683C" w:rsidRPr="00312306">
        <w:rPr>
          <w:rFonts w:ascii="Arial" w:hAnsi="Arial" w:cs="Arial"/>
        </w:rPr>
        <w:t>The PAA shall not engage a sub-contractor to carry out Processing in connection with the Agreement.</w:t>
      </w:r>
    </w:p>
    <w:p w:rsidR="00E6683C" w:rsidRPr="00312306" w:rsidRDefault="00E6683C" w:rsidP="00E6683C">
      <w:pPr>
        <w:pStyle w:val="ListParagraph"/>
        <w:spacing w:before="280" w:after="120" w:line="300" w:lineRule="atLeast"/>
        <w:ind w:left="142"/>
        <w:jc w:val="both"/>
        <w:outlineLvl w:val="1"/>
        <w:rPr>
          <w:rFonts w:ascii="Arial" w:hAnsi="Arial" w:cs="Arial"/>
          <w:color w:val="000000"/>
        </w:rPr>
      </w:pPr>
    </w:p>
    <w:p w:rsidR="00E6683C" w:rsidRPr="00312306" w:rsidRDefault="00EA7378" w:rsidP="00F57F30">
      <w:pPr>
        <w:rPr>
          <w:rFonts w:ascii="Arial" w:hAnsi="Arial" w:cs="Arial"/>
          <w:b/>
          <w:sz w:val="24"/>
          <w:szCs w:val="24"/>
        </w:rPr>
      </w:pPr>
      <w:r w:rsidRPr="00312306">
        <w:rPr>
          <w:rFonts w:ascii="Arial" w:hAnsi="Arial" w:cs="Arial"/>
          <w:b/>
          <w:sz w:val="24"/>
          <w:szCs w:val="24"/>
        </w:rPr>
        <w:t>3</w:t>
      </w:r>
      <w:r w:rsidRPr="00312306">
        <w:rPr>
          <w:rFonts w:ascii="Arial" w:hAnsi="Arial" w:cs="Arial"/>
          <w:b/>
          <w:sz w:val="24"/>
          <w:szCs w:val="24"/>
        </w:rPr>
        <w:tab/>
      </w:r>
      <w:r w:rsidR="00F57F30" w:rsidRPr="00312306">
        <w:rPr>
          <w:rFonts w:ascii="Arial" w:hAnsi="Arial" w:cs="Arial"/>
          <w:b/>
          <w:sz w:val="24"/>
          <w:szCs w:val="24"/>
        </w:rPr>
        <w:t>PURPOSE</w:t>
      </w:r>
      <w:r w:rsidR="00354AA6" w:rsidRPr="00312306">
        <w:rPr>
          <w:rFonts w:ascii="Arial" w:hAnsi="Arial" w:cs="Arial"/>
          <w:b/>
          <w:sz w:val="24"/>
          <w:szCs w:val="24"/>
        </w:rPr>
        <w:br/>
      </w:r>
    </w:p>
    <w:p w:rsidR="00E6683C" w:rsidRPr="00312306" w:rsidRDefault="008556F8" w:rsidP="008556F8">
      <w:pPr>
        <w:pStyle w:val="Default"/>
        <w:rPr>
          <w:rFonts w:ascii="Arial" w:hAnsi="Arial" w:cs="Arial"/>
          <w:lang w:eastAsia="en-US"/>
        </w:rPr>
      </w:pPr>
      <w:r>
        <w:rPr>
          <w:rFonts w:ascii="Arial" w:hAnsi="Arial" w:cs="Arial"/>
          <w:lang w:eastAsia="en-US"/>
        </w:rPr>
        <w:t>3.1</w:t>
      </w:r>
      <w:r>
        <w:rPr>
          <w:rFonts w:ascii="Arial" w:hAnsi="Arial" w:cs="Arial"/>
          <w:lang w:eastAsia="en-US"/>
        </w:rPr>
        <w:tab/>
      </w:r>
      <w:r w:rsidR="00E6683C" w:rsidRPr="00312306">
        <w:rPr>
          <w:rFonts w:ascii="Arial" w:hAnsi="Arial" w:cs="Arial"/>
          <w:lang w:eastAsia="en-US"/>
        </w:rPr>
        <w:t xml:space="preserve">In performing their obligations under the Agreement the PAA will process personal data on behalf of the Commissioner. </w:t>
      </w:r>
    </w:p>
    <w:p w:rsidR="00E6683C" w:rsidRPr="00312306" w:rsidRDefault="00E6683C" w:rsidP="00E6683C">
      <w:pPr>
        <w:pStyle w:val="Default"/>
        <w:rPr>
          <w:rFonts w:ascii="Arial" w:hAnsi="Arial" w:cs="Arial"/>
          <w:lang w:eastAsia="en-US"/>
        </w:rPr>
      </w:pPr>
    </w:p>
    <w:p w:rsidR="00E6683C" w:rsidRPr="00312306" w:rsidRDefault="008556F8" w:rsidP="008556F8">
      <w:pPr>
        <w:pStyle w:val="Default"/>
        <w:rPr>
          <w:rFonts w:ascii="Arial" w:hAnsi="Arial" w:cs="Arial"/>
        </w:rPr>
      </w:pPr>
      <w:r>
        <w:rPr>
          <w:rFonts w:ascii="Arial" w:hAnsi="Arial" w:cs="Arial"/>
        </w:rPr>
        <w:lastRenderedPageBreak/>
        <w:t>3.2</w:t>
      </w:r>
      <w:r>
        <w:rPr>
          <w:rFonts w:ascii="Arial" w:hAnsi="Arial" w:cs="Arial"/>
        </w:rPr>
        <w:tab/>
      </w:r>
      <w:r w:rsidR="004A393B" w:rsidRPr="004A393B">
        <w:rPr>
          <w:rFonts w:ascii="Arial" w:hAnsi="Arial" w:cs="Arial"/>
        </w:rPr>
        <w:t>The Scottish Ministers will provide personal data to the PAA in order to comply with section 3 (1) of the Public Appointments and Public Bodies etc. (Scotland) Act 2003</w:t>
      </w:r>
      <w:r w:rsidR="004A393B">
        <w:rPr>
          <w:rFonts w:ascii="Arial" w:hAnsi="Arial" w:cs="Arial"/>
        </w:rPr>
        <w:t xml:space="preserve"> which places an obligation on them to provide the Commissioner with such information as the Commissioner reasonably requires in the exercise of his functions</w:t>
      </w:r>
      <w:r w:rsidR="004A393B" w:rsidRPr="004A393B">
        <w:rPr>
          <w:rFonts w:ascii="Arial" w:hAnsi="Arial" w:cs="Arial"/>
        </w:rPr>
        <w:t xml:space="preserve">. </w:t>
      </w:r>
      <w:r w:rsidR="00E6683C" w:rsidRPr="00312306">
        <w:rPr>
          <w:rFonts w:ascii="Arial" w:hAnsi="Arial" w:cs="Arial"/>
        </w:rPr>
        <w:t>The Commissioner will provide personal data to the PAA in pursuance of the Agreement</w:t>
      </w:r>
      <w:r w:rsidR="004A393B">
        <w:rPr>
          <w:rFonts w:ascii="Arial" w:hAnsi="Arial" w:cs="Arial"/>
        </w:rPr>
        <w:t>. The data is provided</w:t>
      </w:r>
      <w:r w:rsidR="00E6683C" w:rsidRPr="00312306">
        <w:rPr>
          <w:rFonts w:ascii="Arial" w:hAnsi="Arial" w:cs="Arial"/>
        </w:rPr>
        <w:t xml:space="preserve"> in order that </w:t>
      </w:r>
      <w:r w:rsidR="004A393B">
        <w:rPr>
          <w:rFonts w:ascii="Arial" w:hAnsi="Arial" w:cs="Arial"/>
        </w:rPr>
        <w:t xml:space="preserve">PAAs </w:t>
      </w:r>
      <w:r w:rsidR="00E6683C" w:rsidRPr="00312306">
        <w:rPr>
          <w:rFonts w:ascii="Arial" w:hAnsi="Arial" w:cs="Arial"/>
        </w:rPr>
        <w:t>can:</w:t>
      </w:r>
    </w:p>
    <w:p w:rsidR="00F97C69" w:rsidRDefault="00F97C69" w:rsidP="00F97C69">
      <w:pPr>
        <w:pStyle w:val="Default"/>
        <w:rPr>
          <w:rFonts w:ascii="Arial" w:hAnsi="Arial" w:cs="Arial"/>
        </w:rPr>
      </w:pPr>
    </w:p>
    <w:p w:rsidR="00E6683C" w:rsidRPr="00312306" w:rsidRDefault="00F97C69" w:rsidP="00F97C69">
      <w:pPr>
        <w:pStyle w:val="Default"/>
        <w:numPr>
          <w:ilvl w:val="0"/>
          <w:numId w:val="31"/>
        </w:numPr>
        <w:rPr>
          <w:rFonts w:ascii="Arial" w:hAnsi="Arial" w:cs="Arial"/>
        </w:rPr>
      </w:pPr>
      <w:r>
        <w:rPr>
          <w:rFonts w:ascii="Arial" w:hAnsi="Arial" w:cs="Arial"/>
        </w:rPr>
        <w:t>promote compliance with the C</w:t>
      </w:r>
      <w:r w:rsidR="00E6683C" w:rsidRPr="00312306">
        <w:rPr>
          <w:rFonts w:ascii="Arial" w:hAnsi="Arial" w:cs="Arial"/>
        </w:rPr>
        <w:t>ode;</w:t>
      </w:r>
      <w:r w:rsidR="004A393B">
        <w:rPr>
          <w:rFonts w:ascii="Arial" w:hAnsi="Arial" w:cs="Arial"/>
        </w:rPr>
        <w:t xml:space="preserve"> </w:t>
      </w:r>
    </w:p>
    <w:p w:rsidR="00E6683C" w:rsidRPr="00312306" w:rsidRDefault="00E6683C" w:rsidP="00F97C69">
      <w:pPr>
        <w:pStyle w:val="Default"/>
        <w:numPr>
          <w:ilvl w:val="0"/>
          <w:numId w:val="31"/>
        </w:numPr>
        <w:rPr>
          <w:rFonts w:ascii="Arial" w:hAnsi="Arial" w:cs="Arial"/>
        </w:rPr>
      </w:pPr>
      <w:r w:rsidRPr="00312306">
        <w:rPr>
          <w:rFonts w:ascii="Arial" w:hAnsi="Arial" w:cs="Arial"/>
        </w:rPr>
        <w:t>examine the methods and practices employed by the Scottish Ministers in the making of appointments, and recommendations for appointment, to the specified authorities</w:t>
      </w:r>
    </w:p>
    <w:p w:rsidR="00E6683C" w:rsidRPr="00312306" w:rsidRDefault="00E6683C" w:rsidP="00F97C69">
      <w:pPr>
        <w:pStyle w:val="Default"/>
        <w:numPr>
          <w:ilvl w:val="0"/>
          <w:numId w:val="31"/>
        </w:numPr>
        <w:rPr>
          <w:rFonts w:ascii="Arial" w:hAnsi="Arial" w:cs="Arial"/>
        </w:rPr>
      </w:pPr>
      <w:r w:rsidRPr="00312306">
        <w:rPr>
          <w:rFonts w:ascii="Arial" w:hAnsi="Arial" w:cs="Arial"/>
        </w:rPr>
        <w:t>if the Commissioner considers it appropriate, examine the making by the Scottish Ministers of any appointment, or recommendation for appointment, to any of the specified authorities.</w:t>
      </w:r>
    </w:p>
    <w:p w:rsidR="004A393B" w:rsidRPr="00312306" w:rsidRDefault="004A393B" w:rsidP="00E6683C">
      <w:pPr>
        <w:pStyle w:val="Default"/>
        <w:rPr>
          <w:rFonts w:ascii="Arial" w:hAnsi="Arial" w:cs="Arial"/>
        </w:rPr>
      </w:pPr>
    </w:p>
    <w:p w:rsidR="00E6683C" w:rsidRPr="00312306" w:rsidRDefault="008556F8" w:rsidP="008556F8">
      <w:pPr>
        <w:pStyle w:val="Default"/>
        <w:rPr>
          <w:rFonts w:ascii="Arial" w:hAnsi="Arial" w:cs="Arial"/>
        </w:rPr>
      </w:pPr>
      <w:r>
        <w:rPr>
          <w:rFonts w:ascii="Arial" w:hAnsi="Arial" w:cs="Arial"/>
        </w:rPr>
        <w:t>3.3</w:t>
      </w:r>
      <w:r>
        <w:rPr>
          <w:rFonts w:ascii="Arial" w:hAnsi="Arial" w:cs="Arial"/>
        </w:rPr>
        <w:tab/>
      </w:r>
      <w:r w:rsidR="00E6683C" w:rsidRPr="00312306">
        <w:rPr>
          <w:rFonts w:ascii="Arial" w:hAnsi="Arial" w:cs="Arial"/>
        </w:rPr>
        <w:t xml:space="preserve">The </w:t>
      </w:r>
      <w:r w:rsidR="004A393B">
        <w:rPr>
          <w:rFonts w:ascii="Arial" w:hAnsi="Arial" w:cs="Arial"/>
        </w:rPr>
        <w:t xml:space="preserve">Scottish Ministers and the </w:t>
      </w:r>
      <w:r w:rsidR="00E6683C" w:rsidRPr="00312306">
        <w:rPr>
          <w:rFonts w:ascii="Arial" w:hAnsi="Arial" w:cs="Arial"/>
        </w:rPr>
        <w:t>Commissioner will provide the PAA with information relating to the methods and practices employed by the Scottish Ministers in the making of appointments to the specified authorities on both live and previous appointment rounds. Such information, relating as it does to the activities and behaviours of selection panel members and others engaged in the appointment process, as well as to the performance of applicants and candidates during the stages of appointment rounds</w:t>
      </w:r>
      <w:r w:rsidR="00F97C69">
        <w:rPr>
          <w:rFonts w:ascii="Arial" w:hAnsi="Arial" w:cs="Arial"/>
        </w:rPr>
        <w:t xml:space="preserve"> and once appointed</w:t>
      </w:r>
      <w:r w:rsidR="00E6683C" w:rsidRPr="00312306">
        <w:rPr>
          <w:rFonts w:ascii="Arial" w:hAnsi="Arial" w:cs="Arial"/>
        </w:rPr>
        <w:t>, will of necessity include personal data. Detail of the specific types and volumes of this personal data, and the duration for which the PAA is permitted to process it, is provided in Schedule 1 of this Agreement.</w:t>
      </w:r>
    </w:p>
    <w:p w:rsidR="008556F8" w:rsidRDefault="008556F8" w:rsidP="008556F8">
      <w:pPr>
        <w:pStyle w:val="Default"/>
        <w:rPr>
          <w:rFonts w:ascii="Arial" w:hAnsi="Arial" w:cs="Arial"/>
          <w:lang w:eastAsia="en-US"/>
        </w:rPr>
      </w:pPr>
    </w:p>
    <w:p w:rsidR="00E6683C" w:rsidRPr="00312306" w:rsidRDefault="008556F8" w:rsidP="008556F8">
      <w:pPr>
        <w:pStyle w:val="Default"/>
        <w:rPr>
          <w:rFonts w:ascii="Arial" w:hAnsi="Arial" w:cs="Arial"/>
        </w:rPr>
      </w:pPr>
      <w:r>
        <w:rPr>
          <w:rFonts w:ascii="Arial" w:hAnsi="Arial" w:cs="Arial"/>
          <w:lang w:eastAsia="en-US"/>
        </w:rPr>
        <w:t>3.4</w:t>
      </w:r>
      <w:r>
        <w:rPr>
          <w:rFonts w:ascii="Arial" w:hAnsi="Arial" w:cs="Arial"/>
          <w:lang w:eastAsia="en-US"/>
        </w:rPr>
        <w:tab/>
      </w:r>
      <w:r w:rsidR="00E6683C" w:rsidRPr="00312306">
        <w:rPr>
          <w:rFonts w:ascii="Arial" w:hAnsi="Arial" w:cs="Arial"/>
          <w:lang w:eastAsia="en-US"/>
        </w:rPr>
        <w:t xml:space="preserve">The Commissioner will process the PAA’s personal data for the purposes of fulfilling the terms of the Agreement. </w:t>
      </w:r>
      <w:r w:rsidR="00E6683C" w:rsidRPr="00312306">
        <w:rPr>
          <w:rFonts w:ascii="Arial" w:hAnsi="Arial" w:cs="Arial"/>
        </w:rPr>
        <w:t xml:space="preserve">Detail of the specific types and volumes of this data is provided in Schedule 1 of this Agreement. </w:t>
      </w:r>
      <w:r w:rsidR="00E6683C" w:rsidRPr="00312306">
        <w:rPr>
          <w:rFonts w:ascii="Arial" w:hAnsi="Arial" w:cs="Arial"/>
          <w:lang w:eastAsia="en-US"/>
        </w:rPr>
        <w:t xml:space="preserve">The Commissioner will process the PAA’s personal data in accordance with the Commissioner’s data protection policy. </w:t>
      </w:r>
    </w:p>
    <w:p w:rsidR="008556F8" w:rsidRDefault="008556F8" w:rsidP="008556F8">
      <w:pPr>
        <w:pStyle w:val="Default"/>
        <w:rPr>
          <w:rFonts w:ascii="Arial" w:hAnsi="Arial" w:cs="Arial"/>
          <w:b/>
          <w:color w:val="auto"/>
          <w:u w:val="single"/>
        </w:rPr>
      </w:pPr>
    </w:p>
    <w:p w:rsidR="00E6683C" w:rsidRPr="00312306" w:rsidRDefault="008556F8" w:rsidP="008556F8">
      <w:pPr>
        <w:pStyle w:val="Default"/>
        <w:rPr>
          <w:rFonts w:ascii="Arial" w:hAnsi="Arial" w:cs="Arial"/>
          <w:b/>
          <w:color w:val="auto"/>
        </w:rPr>
      </w:pPr>
      <w:r w:rsidRPr="008556F8">
        <w:rPr>
          <w:rFonts w:ascii="Arial" w:hAnsi="Arial" w:cs="Arial"/>
          <w:b/>
          <w:color w:val="auto"/>
        </w:rPr>
        <w:t>4</w:t>
      </w:r>
      <w:r>
        <w:rPr>
          <w:rFonts w:ascii="Arial" w:hAnsi="Arial" w:cs="Arial"/>
          <w:b/>
          <w:color w:val="auto"/>
        </w:rPr>
        <w:tab/>
      </w:r>
      <w:r w:rsidR="00EA7378" w:rsidRPr="00312306">
        <w:rPr>
          <w:rFonts w:ascii="Arial" w:hAnsi="Arial" w:cs="Arial"/>
          <w:b/>
          <w:color w:val="auto"/>
        </w:rPr>
        <w:t>DATA SECURITY</w:t>
      </w:r>
    </w:p>
    <w:p w:rsidR="00E6683C" w:rsidRPr="00312306" w:rsidRDefault="00E6683C" w:rsidP="00E6683C">
      <w:pPr>
        <w:pStyle w:val="Default"/>
        <w:rPr>
          <w:rFonts w:ascii="Arial" w:hAnsi="Arial" w:cs="Arial"/>
          <w:color w:val="auto"/>
        </w:rPr>
      </w:pPr>
    </w:p>
    <w:p w:rsidR="00E6683C" w:rsidRPr="00312306" w:rsidRDefault="008556F8" w:rsidP="008556F8">
      <w:pPr>
        <w:pStyle w:val="Default"/>
        <w:rPr>
          <w:rFonts w:ascii="Arial" w:hAnsi="Arial" w:cs="Arial"/>
          <w:b/>
          <w:color w:val="auto"/>
          <w:u w:val="single"/>
        </w:rPr>
      </w:pPr>
      <w:r>
        <w:rPr>
          <w:rFonts w:ascii="Arial" w:hAnsi="Arial" w:cs="Arial"/>
          <w:color w:val="auto"/>
        </w:rPr>
        <w:t>4.1</w:t>
      </w:r>
      <w:r>
        <w:rPr>
          <w:rFonts w:ascii="Arial" w:hAnsi="Arial" w:cs="Arial"/>
          <w:color w:val="auto"/>
        </w:rPr>
        <w:tab/>
      </w:r>
      <w:r w:rsidR="00E6683C" w:rsidRPr="00312306">
        <w:rPr>
          <w:rFonts w:ascii="Arial" w:hAnsi="Arial" w:cs="Arial"/>
          <w:color w:val="auto"/>
        </w:rPr>
        <w:t xml:space="preserve">The PAA must ensure the security of personal data processed by them in terms of this Agreement. </w:t>
      </w:r>
      <w:r w:rsidR="00E6683C" w:rsidRPr="00312306">
        <w:rPr>
          <w:rFonts w:ascii="Arial" w:hAnsi="Arial" w:cs="Arial"/>
          <w:lang w:val="en-US"/>
        </w:rPr>
        <w:t xml:space="preserve">In assessing the appropriate level of security the PAA shall take into account any risks that are presented by processing, in particular from accidental or unlawful destruction, loss, alteration, </w:t>
      </w:r>
      <w:r w:rsidR="00E6683C" w:rsidRPr="00312306">
        <w:rPr>
          <w:rFonts w:ascii="Arial" w:hAnsi="Arial" w:cs="Arial"/>
        </w:rPr>
        <w:t>unauthorised</w:t>
      </w:r>
      <w:r w:rsidR="00E6683C" w:rsidRPr="00312306">
        <w:rPr>
          <w:rFonts w:ascii="Arial" w:hAnsi="Arial" w:cs="Arial"/>
          <w:lang w:val="en-US"/>
        </w:rPr>
        <w:t xml:space="preserve"> disclosure of, or access to personal data transmitted, stored or otherwise processed</w:t>
      </w:r>
      <w:r w:rsidR="00F97C69">
        <w:rPr>
          <w:rFonts w:ascii="Arial" w:hAnsi="Arial" w:cs="Arial"/>
          <w:lang w:val="en-US"/>
        </w:rPr>
        <w:t>.</w:t>
      </w:r>
    </w:p>
    <w:p w:rsidR="00E6683C" w:rsidRPr="00312306" w:rsidRDefault="00E6683C" w:rsidP="00E6683C">
      <w:pPr>
        <w:pStyle w:val="Default"/>
        <w:rPr>
          <w:rFonts w:ascii="Arial" w:hAnsi="Arial" w:cs="Arial"/>
          <w:b/>
          <w:color w:val="auto"/>
          <w:u w:val="single"/>
        </w:rPr>
      </w:pPr>
    </w:p>
    <w:p w:rsidR="00E6683C" w:rsidRPr="00312306" w:rsidRDefault="008556F8" w:rsidP="008556F8">
      <w:pPr>
        <w:pStyle w:val="Default"/>
        <w:rPr>
          <w:rFonts w:ascii="Arial" w:hAnsi="Arial" w:cs="Arial"/>
          <w:b/>
          <w:color w:val="auto"/>
          <w:u w:val="single"/>
        </w:rPr>
      </w:pPr>
      <w:r>
        <w:rPr>
          <w:rFonts w:ascii="Arial" w:hAnsi="Arial" w:cs="Arial"/>
          <w:color w:val="auto"/>
        </w:rPr>
        <w:t>4.2</w:t>
      </w:r>
      <w:r>
        <w:rPr>
          <w:rFonts w:ascii="Arial" w:hAnsi="Arial" w:cs="Arial"/>
          <w:color w:val="auto"/>
        </w:rPr>
        <w:tab/>
      </w:r>
      <w:r w:rsidR="00E6683C" w:rsidRPr="00312306">
        <w:rPr>
          <w:rFonts w:ascii="Arial" w:hAnsi="Arial" w:cs="Arial"/>
          <w:color w:val="auto"/>
        </w:rPr>
        <w:t xml:space="preserve">The PAA must implement appropriate technical and organisational measures to protect Personal Data processed in terms of this Agreement. Such measures, having </w:t>
      </w:r>
      <w:r w:rsidR="00D868BC" w:rsidRPr="00312306">
        <w:rPr>
          <w:rFonts w:ascii="Arial" w:hAnsi="Arial" w:cs="Arial"/>
          <w:color w:val="auto"/>
        </w:rPr>
        <w:t xml:space="preserve">regard to the </w:t>
      </w:r>
      <w:r w:rsidR="00E6683C" w:rsidRPr="00312306">
        <w:rPr>
          <w:rFonts w:ascii="Arial" w:hAnsi="Arial" w:cs="Arial"/>
          <w:color w:val="auto"/>
        </w:rPr>
        <w:t>nature of the processing and the risks posed, may include as appropriate:</w:t>
      </w:r>
    </w:p>
    <w:p w:rsidR="00E6683C" w:rsidRPr="00312306" w:rsidRDefault="00E6683C" w:rsidP="00E6683C">
      <w:pPr>
        <w:pStyle w:val="Default"/>
        <w:rPr>
          <w:rFonts w:ascii="Arial" w:hAnsi="Arial" w:cs="Arial"/>
          <w:b/>
          <w:color w:val="auto"/>
          <w:u w:val="single"/>
        </w:rPr>
      </w:pPr>
    </w:p>
    <w:p w:rsidR="00E6683C" w:rsidRPr="00312306" w:rsidRDefault="00E6683C" w:rsidP="00030D73">
      <w:pPr>
        <w:pStyle w:val="Default"/>
        <w:numPr>
          <w:ilvl w:val="0"/>
          <w:numId w:val="14"/>
        </w:numPr>
        <w:rPr>
          <w:rFonts w:ascii="Arial" w:hAnsi="Arial" w:cs="Arial"/>
          <w:b/>
          <w:color w:val="auto"/>
          <w:u w:val="single"/>
        </w:rPr>
      </w:pPr>
      <w:r w:rsidRPr="00312306">
        <w:rPr>
          <w:rFonts w:ascii="Arial" w:hAnsi="Arial" w:cs="Arial"/>
          <w:lang w:val="en-US"/>
        </w:rPr>
        <w:t xml:space="preserve">the </w:t>
      </w:r>
      <w:proofErr w:type="spellStart"/>
      <w:r w:rsidRPr="00312306">
        <w:rPr>
          <w:rFonts w:ascii="Arial" w:hAnsi="Arial" w:cs="Arial"/>
          <w:lang w:val="en-US"/>
        </w:rPr>
        <w:t>pseudonymisation</w:t>
      </w:r>
      <w:proofErr w:type="spellEnd"/>
      <w:r w:rsidRPr="00312306">
        <w:rPr>
          <w:rFonts w:ascii="Arial" w:hAnsi="Arial" w:cs="Arial"/>
          <w:lang w:val="en-US"/>
        </w:rPr>
        <w:t xml:space="preserve"> and encryption of personal data</w:t>
      </w:r>
      <w:r w:rsidR="004E1102">
        <w:rPr>
          <w:rFonts w:ascii="Arial" w:hAnsi="Arial" w:cs="Arial"/>
          <w:lang w:val="en-US"/>
        </w:rPr>
        <w:t xml:space="preserve"> and password protection for access to any device used to store or transfer data;</w:t>
      </w:r>
    </w:p>
    <w:p w:rsidR="00E6683C" w:rsidRPr="004E1102" w:rsidRDefault="00D868BC" w:rsidP="00AF7EDD">
      <w:pPr>
        <w:pStyle w:val="Default"/>
        <w:numPr>
          <w:ilvl w:val="0"/>
          <w:numId w:val="14"/>
        </w:numPr>
        <w:rPr>
          <w:rFonts w:ascii="Arial" w:hAnsi="Arial" w:cs="Arial"/>
          <w:b/>
          <w:color w:val="auto"/>
          <w:u w:val="single"/>
        </w:rPr>
      </w:pPr>
      <w:r w:rsidRPr="004E1102">
        <w:rPr>
          <w:rFonts w:ascii="Arial" w:hAnsi="Arial" w:cs="Arial"/>
          <w:lang w:val="en-US"/>
        </w:rPr>
        <w:t xml:space="preserve">ensuring that processing systems and services are able to provide </w:t>
      </w:r>
      <w:r w:rsidR="00E6683C" w:rsidRPr="004E1102">
        <w:rPr>
          <w:rFonts w:ascii="Arial" w:hAnsi="Arial" w:cs="Arial"/>
          <w:lang w:val="en-US"/>
        </w:rPr>
        <w:t xml:space="preserve">ongoing confidentiality, integrity, availability and resilience </w:t>
      </w:r>
      <w:r w:rsidRPr="004E1102">
        <w:rPr>
          <w:rFonts w:ascii="Arial" w:hAnsi="Arial" w:cs="Arial"/>
          <w:lang w:val="en-US"/>
        </w:rPr>
        <w:t>in relation to t</w:t>
      </w:r>
      <w:r w:rsidR="004E1102" w:rsidRPr="004E1102">
        <w:rPr>
          <w:rFonts w:ascii="Arial" w:hAnsi="Arial" w:cs="Arial"/>
          <w:lang w:val="en-US"/>
        </w:rPr>
        <w:t xml:space="preserve">he processing of personal data. In practical terms this </w:t>
      </w:r>
      <w:r w:rsidR="00F97C69">
        <w:rPr>
          <w:rFonts w:ascii="Arial" w:hAnsi="Arial" w:cs="Arial"/>
          <w:lang w:val="en-US"/>
        </w:rPr>
        <w:t>includes</w:t>
      </w:r>
      <w:r w:rsidR="004E1102" w:rsidRPr="004E1102">
        <w:rPr>
          <w:rFonts w:ascii="Arial" w:hAnsi="Arial" w:cs="Arial"/>
          <w:lang w:val="en-US"/>
        </w:rPr>
        <w:t xml:space="preserve"> ensuring that the operating systems and software are appropriately licensed, security fixes for the operating system and software are regularly applied and reliable anti-virus software is installed; </w:t>
      </w:r>
    </w:p>
    <w:p w:rsidR="00E6683C" w:rsidRPr="00312306" w:rsidRDefault="00D868BC" w:rsidP="00030D73">
      <w:pPr>
        <w:pStyle w:val="Default"/>
        <w:numPr>
          <w:ilvl w:val="0"/>
          <w:numId w:val="14"/>
        </w:numPr>
        <w:rPr>
          <w:rFonts w:ascii="Arial" w:hAnsi="Arial" w:cs="Arial"/>
          <w:b/>
          <w:color w:val="auto"/>
          <w:u w:val="single"/>
        </w:rPr>
      </w:pPr>
      <w:r w:rsidRPr="00312306">
        <w:rPr>
          <w:rFonts w:ascii="Arial" w:hAnsi="Arial" w:cs="Arial"/>
          <w:lang w:val="en-US"/>
        </w:rPr>
        <w:t xml:space="preserve">ensuring that systems have </w:t>
      </w:r>
      <w:r w:rsidR="00E6683C" w:rsidRPr="00312306">
        <w:rPr>
          <w:rFonts w:ascii="Arial" w:hAnsi="Arial" w:cs="Arial"/>
          <w:lang w:val="en-US"/>
        </w:rPr>
        <w:t>the ability to restore the availability and access to personal data in a timely manner in the event of a physical or technical incident;</w:t>
      </w:r>
    </w:p>
    <w:p w:rsidR="00E6683C" w:rsidRPr="00312306" w:rsidRDefault="00D868BC" w:rsidP="00030D73">
      <w:pPr>
        <w:pStyle w:val="Default"/>
        <w:numPr>
          <w:ilvl w:val="0"/>
          <w:numId w:val="14"/>
        </w:numPr>
        <w:rPr>
          <w:rFonts w:ascii="Arial" w:hAnsi="Arial" w:cs="Arial"/>
          <w:b/>
          <w:color w:val="auto"/>
          <w:u w:val="single"/>
        </w:rPr>
      </w:pPr>
      <w:r w:rsidRPr="00312306">
        <w:rPr>
          <w:rFonts w:ascii="Arial" w:hAnsi="Arial" w:cs="Arial"/>
          <w:lang w:val="en-US"/>
        </w:rPr>
        <w:lastRenderedPageBreak/>
        <w:t xml:space="preserve">implementation </w:t>
      </w:r>
      <w:r w:rsidR="001654AE" w:rsidRPr="00312306">
        <w:rPr>
          <w:rFonts w:ascii="Arial" w:hAnsi="Arial" w:cs="Arial"/>
          <w:lang w:val="en-US"/>
        </w:rPr>
        <w:t xml:space="preserve">of </w:t>
      </w:r>
      <w:r w:rsidR="00E6683C" w:rsidRPr="00312306">
        <w:rPr>
          <w:rFonts w:ascii="Arial" w:hAnsi="Arial" w:cs="Arial"/>
          <w:lang w:val="en-US"/>
        </w:rPr>
        <w:t xml:space="preserve">a process for regularly testing, assessing and evaluating the effectiveness of technical and </w:t>
      </w:r>
      <w:proofErr w:type="spellStart"/>
      <w:r w:rsidR="00E6683C" w:rsidRPr="00312306">
        <w:rPr>
          <w:rFonts w:ascii="Arial" w:hAnsi="Arial" w:cs="Arial"/>
          <w:lang w:val="en-US"/>
        </w:rPr>
        <w:t>organisational</w:t>
      </w:r>
      <w:proofErr w:type="spellEnd"/>
      <w:r w:rsidR="00E6683C" w:rsidRPr="00312306">
        <w:rPr>
          <w:rFonts w:ascii="Arial" w:hAnsi="Arial" w:cs="Arial"/>
          <w:lang w:val="en-US"/>
        </w:rPr>
        <w:t xml:space="preserve"> measures for ensuring the security of the processing.</w:t>
      </w:r>
    </w:p>
    <w:p w:rsidR="00E6683C" w:rsidRPr="00312306" w:rsidRDefault="00E6683C" w:rsidP="00E6683C">
      <w:pPr>
        <w:pStyle w:val="Default"/>
        <w:ind w:left="720"/>
        <w:rPr>
          <w:rFonts w:ascii="Arial" w:hAnsi="Arial" w:cs="Arial"/>
          <w:b/>
          <w:color w:val="auto"/>
          <w:u w:val="single"/>
        </w:rPr>
      </w:pPr>
    </w:p>
    <w:p w:rsidR="008613BB" w:rsidRPr="00312306" w:rsidRDefault="008556F8" w:rsidP="008556F8">
      <w:pPr>
        <w:pStyle w:val="Default"/>
        <w:tabs>
          <w:tab w:val="left" w:pos="709"/>
        </w:tabs>
        <w:spacing w:after="120" w:line="300" w:lineRule="atLeast"/>
        <w:jc w:val="both"/>
        <w:outlineLvl w:val="3"/>
        <w:rPr>
          <w:rFonts w:ascii="Arial" w:hAnsi="Arial" w:cs="Arial"/>
        </w:rPr>
      </w:pPr>
      <w:r>
        <w:rPr>
          <w:rFonts w:ascii="Arial" w:hAnsi="Arial" w:cs="Arial"/>
          <w:color w:val="auto"/>
        </w:rPr>
        <w:t>4.3</w:t>
      </w:r>
      <w:r>
        <w:rPr>
          <w:rFonts w:ascii="Arial" w:hAnsi="Arial" w:cs="Arial"/>
          <w:color w:val="auto"/>
        </w:rPr>
        <w:tab/>
      </w:r>
      <w:r w:rsidR="00E6683C" w:rsidRPr="00312306">
        <w:rPr>
          <w:rFonts w:ascii="Arial" w:hAnsi="Arial" w:cs="Arial"/>
          <w:color w:val="auto"/>
        </w:rPr>
        <w:t>The PAA must ensure that the technical and organisational measures employed facilitate immediate detection of relevant infringement events.</w:t>
      </w:r>
    </w:p>
    <w:p w:rsidR="00E6683C" w:rsidRPr="00312306" w:rsidRDefault="008556F8" w:rsidP="008556F8">
      <w:pPr>
        <w:pStyle w:val="Default"/>
        <w:spacing w:after="120" w:line="300" w:lineRule="atLeast"/>
        <w:jc w:val="both"/>
        <w:outlineLvl w:val="3"/>
        <w:rPr>
          <w:rFonts w:ascii="Arial" w:hAnsi="Arial" w:cs="Arial"/>
        </w:rPr>
      </w:pPr>
      <w:r>
        <w:rPr>
          <w:rFonts w:ascii="Arial" w:hAnsi="Arial" w:cs="Arial"/>
        </w:rPr>
        <w:t>4.4</w:t>
      </w:r>
      <w:r>
        <w:rPr>
          <w:rFonts w:ascii="Arial" w:hAnsi="Arial" w:cs="Arial"/>
        </w:rPr>
        <w:tab/>
      </w:r>
      <w:r w:rsidR="00E6683C" w:rsidRPr="00312306">
        <w:rPr>
          <w:rFonts w:ascii="Arial" w:hAnsi="Arial" w:cs="Arial"/>
        </w:rPr>
        <w:t>The PAA agrees to notify the Commissioner of any material change to the measures they employ in pursuance of clause 4.2.</w:t>
      </w:r>
    </w:p>
    <w:p w:rsidR="00E6683C" w:rsidRPr="00312306" w:rsidRDefault="00F97C69" w:rsidP="00F97C69">
      <w:pPr>
        <w:keepNext/>
        <w:spacing w:before="320" w:line="300" w:lineRule="atLeast"/>
        <w:jc w:val="both"/>
        <w:outlineLvl w:val="0"/>
        <w:rPr>
          <w:rFonts w:ascii="Arial" w:hAnsi="Arial" w:cs="Arial"/>
          <w:b/>
          <w:smallCaps/>
          <w:kern w:val="28"/>
          <w:sz w:val="24"/>
          <w:szCs w:val="24"/>
        </w:rPr>
      </w:pPr>
      <w:r>
        <w:rPr>
          <w:rFonts w:ascii="Arial" w:hAnsi="Arial" w:cs="Arial"/>
          <w:b/>
          <w:sz w:val="24"/>
          <w:szCs w:val="24"/>
        </w:rPr>
        <w:t>5</w:t>
      </w:r>
      <w:r>
        <w:rPr>
          <w:rFonts w:ascii="Arial" w:hAnsi="Arial" w:cs="Arial"/>
          <w:b/>
          <w:sz w:val="24"/>
          <w:szCs w:val="24"/>
        </w:rPr>
        <w:tab/>
      </w:r>
      <w:r w:rsidR="00312306" w:rsidRPr="00312306">
        <w:rPr>
          <w:rFonts w:ascii="Arial" w:hAnsi="Arial" w:cs="Arial"/>
          <w:b/>
          <w:sz w:val="24"/>
          <w:szCs w:val="24"/>
        </w:rPr>
        <w:t>DATA SUBJECTS’ RIGHTS AND REQUESTS FOR INFORMATION</w:t>
      </w:r>
    </w:p>
    <w:p w:rsidR="00E6683C" w:rsidRPr="00312306" w:rsidRDefault="008556F8" w:rsidP="008556F8">
      <w:pPr>
        <w:pStyle w:val="ListParagraph"/>
        <w:keepNext/>
        <w:spacing w:before="320" w:line="300" w:lineRule="atLeast"/>
        <w:ind w:left="0"/>
        <w:jc w:val="both"/>
        <w:outlineLvl w:val="0"/>
        <w:rPr>
          <w:rFonts w:ascii="Arial" w:hAnsi="Arial" w:cs="Arial"/>
          <w:b/>
          <w:smallCaps/>
          <w:kern w:val="28"/>
        </w:rPr>
      </w:pPr>
      <w:r>
        <w:rPr>
          <w:rFonts w:ascii="Arial" w:hAnsi="Arial" w:cs="Arial"/>
          <w:color w:val="000000"/>
        </w:rPr>
        <w:t>5.1</w:t>
      </w:r>
      <w:r>
        <w:rPr>
          <w:rFonts w:ascii="Arial" w:hAnsi="Arial" w:cs="Arial"/>
          <w:color w:val="000000"/>
        </w:rPr>
        <w:tab/>
      </w:r>
      <w:r w:rsidR="00E6683C" w:rsidRPr="00312306">
        <w:rPr>
          <w:rFonts w:ascii="Arial" w:hAnsi="Arial" w:cs="Arial"/>
          <w:color w:val="000000"/>
        </w:rPr>
        <w:t>The Commissioner and the PAA shall ensure that they process the Personal Data fairly and lawfully during the term of the Agreement</w:t>
      </w:r>
    </w:p>
    <w:p w:rsidR="00E6683C" w:rsidRPr="00312306" w:rsidRDefault="00E6683C" w:rsidP="00E6683C">
      <w:pPr>
        <w:pStyle w:val="ListParagraph"/>
        <w:keepNext/>
        <w:spacing w:before="320" w:line="300" w:lineRule="atLeast"/>
        <w:jc w:val="both"/>
        <w:outlineLvl w:val="0"/>
        <w:rPr>
          <w:rFonts w:ascii="Arial" w:hAnsi="Arial" w:cs="Arial"/>
          <w:b/>
          <w:smallCaps/>
          <w:kern w:val="28"/>
        </w:rPr>
      </w:pPr>
    </w:p>
    <w:p w:rsidR="00E6683C" w:rsidRPr="00312306" w:rsidRDefault="008556F8" w:rsidP="008556F8">
      <w:pPr>
        <w:pStyle w:val="ListParagraph"/>
        <w:keepNext/>
        <w:spacing w:before="320" w:line="300" w:lineRule="atLeast"/>
        <w:ind w:left="0"/>
        <w:jc w:val="both"/>
        <w:outlineLvl w:val="0"/>
        <w:rPr>
          <w:rFonts w:ascii="Arial" w:hAnsi="Arial" w:cs="Arial"/>
          <w:b/>
          <w:smallCaps/>
          <w:kern w:val="28"/>
        </w:rPr>
      </w:pPr>
      <w:r>
        <w:rPr>
          <w:rFonts w:ascii="Arial" w:hAnsi="Arial" w:cs="Arial"/>
          <w:color w:val="000000"/>
        </w:rPr>
        <w:t>5.2</w:t>
      </w:r>
      <w:r>
        <w:rPr>
          <w:rFonts w:ascii="Arial" w:hAnsi="Arial" w:cs="Arial"/>
          <w:color w:val="000000"/>
        </w:rPr>
        <w:tab/>
      </w:r>
      <w:r w:rsidR="00E6683C" w:rsidRPr="00312306">
        <w:rPr>
          <w:rFonts w:ascii="Arial" w:hAnsi="Arial" w:cs="Arial"/>
          <w:color w:val="000000"/>
        </w:rPr>
        <w:t>Individuals</w:t>
      </w:r>
      <w:r w:rsidR="00E6683C" w:rsidRPr="00312306">
        <w:rPr>
          <w:rFonts w:ascii="Arial" w:hAnsi="Arial" w:cs="Arial"/>
          <w:b/>
          <w:color w:val="000000"/>
        </w:rPr>
        <w:t xml:space="preserve"> </w:t>
      </w:r>
      <w:r w:rsidR="00E6683C" w:rsidRPr="00312306">
        <w:rPr>
          <w:rFonts w:ascii="Arial" w:hAnsi="Arial" w:cs="Arial"/>
          <w:color w:val="000000"/>
        </w:rPr>
        <w:t>have rights in relation to their personal data under the Data Protec</w:t>
      </w:r>
      <w:r w:rsidR="00EA7378" w:rsidRPr="00312306">
        <w:rPr>
          <w:rFonts w:ascii="Arial" w:hAnsi="Arial" w:cs="Arial"/>
          <w:color w:val="000000"/>
        </w:rPr>
        <w:t>tion Laws. Those rights include:</w:t>
      </w:r>
    </w:p>
    <w:p w:rsidR="00EA7378" w:rsidRPr="00312306" w:rsidRDefault="00EA7378" w:rsidP="00EA7378">
      <w:pPr>
        <w:pStyle w:val="ListParagraph"/>
        <w:keepNext/>
        <w:tabs>
          <w:tab w:val="num" w:pos="720"/>
        </w:tabs>
        <w:spacing w:before="320" w:line="300" w:lineRule="atLeast"/>
        <w:ind w:left="0"/>
        <w:jc w:val="both"/>
        <w:outlineLvl w:val="0"/>
        <w:rPr>
          <w:rFonts w:ascii="Arial" w:hAnsi="Arial" w:cs="Arial"/>
          <w:b/>
          <w:smallCaps/>
          <w:kern w:val="28"/>
        </w:rPr>
      </w:pPr>
    </w:p>
    <w:p w:rsidR="00E6683C" w:rsidRPr="004E1102" w:rsidRDefault="00E6683C" w:rsidP="00F97C69">
      <w:pPr>
        <w:pStyle w:val="ListParagraph"/>
        <w:numPr>
          <w:ilvl w:val="0"/>
          <w:numId w:val="32"/>
        </w:numPr>
        <w:spacing w:before="280" w:after="120" w:line="300" w:lineRule="atLeast"/>
        <w:jc w:val="both"/>
        <w:outlineLvl w:val="1"/>
        <w:rPr>
          <w:rFonts w:ascii="Arial" w:hAnsi="Arial" w:cs="Arial"/>
          <w:color w:val="000000"/>
        </w:rPr>
      </w:pPr>
      <w:r w:rsidRPr="004E1102">
        <w:rPr>
          <w:rFonts w:ascii="Arial" w:hAnsi="Arial" w:cs="Arial"/>
          <w:color w:val="000000"/>
        </w:rPr>
        <w:t>The right to be informed</w:t>
      </w:r>
    </w:p>
    <w:p w:rsidR="00E6683C" w:rsidRPr="004E1102" w:rsidRDefault="00E6683C" w:rsidP="00F97C69">
      <w:pPr>
        <w:pStyle w:val="ListParagraph"/>
        <w:numPr>
          <w:ilvl w:val="0"/>
          <w:numId w:val="32"/>
        </w:numPr>
        <w:spacing w:before="280" w:after="120" w:line="300" w:lineRule="atLeast"/>
        <w:jc w:val="both"/>
        <w:outlineLvl w:val="1"/>
        <w:rPr>
          <w:rFonts w:ascii="Arial" w:hAnsi="Arial" w:cs="Arial"/>
          <w:color w:val="000000"/>
        </w:rPr>
      </w:pPr>
      <w:r w:rsidRPr="004E1102">
        <w:rPr>
          <w:rFonts w:ascii="Arial" w:hAnsi="Arial" w:cs="Arial"/>
          <w:color w:val="000000"/>
        </w:rPr>
        <w:t>The right of access</w:t>
      </w:r>
    </w:p>
    <w:p w:rsidR="00E6683C" w:rsidRPr="004E1102" w:rsidRDefault="00E6683C" w:rsidP="00F97C69">
      <w:pPr>
        <w:pStyle w:val="ListParagraph"/>
        <w:numPr>
          <w:ilvl w:val="0"/>
          <w:numId w:val="32"/>
        </w:numPr>
        <w:spacing w:before="280" w:after="120" w:line="300" w:lineRule="atLeast"/>
        <w:jc w:val="both"/>
        <w:outlineLvl w:val="1"/>
        <w:rPr>
          <w:rFonts w:ascii="Arial" w:hAnsi="Arial" w:cs="Arial"/>
          <w:color w:val="000000"/>
        </w:rPr>
      </w:pPr>
      <w:r w:rsidRPr="004E1102">
        <w:rPr>
          <w:rFonts w:ascii="Arial" w:hAnsi="Arial" w:cs="Arial"/>
          <w:color w:val="000000"/>
        </w:rPr>
        <w:t>The right to rectification</w:t>
      </w:r>
    </w:p>
    <w:p w:rsidR="00EA7378" w:rsidRPr="004E1102" w:rsidRDefault="00E6683C" w:rsidP="00F97C69">
      <w:pPr>
        <w:pStyle w:val="ListParagraph"/>
        <w:numPr>
          <w:ilvl w:val="0"/>
          <w:numId w:val="32"/>
        </w:numPr>
        <w:spacing w:before="280" w:after="120" w:line="300" w:lineRule="atLeast"/>
        <w:jc w:val="both"/>
        <w:outlineLvl w:val="1"/>
        <w:rPr>
          <w:rFonts w:ascii="Arial" w:hAnsi="Arial" w:cs="Arial"/>
          <w:color w:val="000000"/>
        </w:rPr>
      </w:pPr>
      <w:r w:rsidRPr="004E1102">
        <w:rPr>
          <w:rFonts w:ascii="Arial" w:hAnsi="Arial" w:cs="Arial"/>
          <w:color w:val="000000"/>
        </w:rPr>
        <w:t>The right to erasure</w:t>
      </w:r>
    </w:p>
    <w:p w:rsidR="00E6683C" w:rsidRPr="004E1102" w:rsidRDefault="00E6683C" w:rsidP="00F97C69">
      <w:pPr>
        <w:pStyle w:val="ListParagraph"/>
        <w:numPr>
          <w:ilvl w:val="0"/>
          <w:numId w:val="32"/>
        </w:numPr>
        <w:spacing w:before="280" w:after="120" w:line="300" w:lineRule="atLeast"/>
        <w:jc w:val="both"/>
        <w:outlineLvl w:val="1"/>
        <w:rPr>
          <w:rFonts w:ascii="Arial" w:hAnsi="Arial" w:cs="Arial"/>
          <w:color w:val="000000"/>
        </w:rPr>
      </w:pPr>
      <w:r w:rsidRPr="004E1102">
        <w:rPr>
          <w:rFonts w:ascii="Arial" w:hAnsi="Arial" w:cs="Arial"/>
          <w:color w:val="000000"/>
        </w:rPr>
        <w:t>The right to restrict processing</w:t>
      </w:r>
    </w:p>
    <w:p w:rsidR="00E6683C" w:rsidRPr="004E1102" w:rsidRDefault="00E6683C" w:rsidP="00F97C69">
      <w:pPr>
        <w:pStyle w:val="ListParagraph"/>
        <w:numPr>
          <w:ilvl w:val="0"/>
          <w:numId w:val="32"/>
        </w:numPr>
        <w:spacing w:before="280" w:after="120" w:line="300" w:lineRule="atLeast"/>
        <w:jc w:val="both"/>
        <w:outlineLvl w:val="1"/>
        <w:rPr>
          <w:rFonts w:ascii="Arial" w:hAnsi="Arial" w:cs="Arial"/>
          <w:color w:val="000000"/>
        </w:rPr>
      </w:pPr>
      <w:r w:rsidRPr="004E1102">
        <w:rPr>
          <w:rFonts w:ascii="Arial" w:hAnsi="Arial" w:cs="Arial"/>
          <w:color w:val="000000"/>
        </w:rPr>
        <w:t>The right to data portability</w:t>
      </w:r>
    </w:p>
    <w:p w:rsidR="00E6683C" w:rsidRPr="004E1102" w:rsidRDefault="00E6683C" w:rsidP="00F97C69">
      <w:pPr>
        <w:pStyle w:val="ListParagraph"/>
        <w:numPr>
          <w:ilvl w:val="0"/>
          <w:numId w:val="32"/>
        </w:numPr>
        <w:spacing w:before="280" w:after="120" w:line="300" w:lineRule="atLeast"/>
        <w:jc w:val="both"/>
        <w:outlineLvl w:val="1"/>
        <w:rPr>
          <w:rFonts w:ascii="Arial" w:hAnsi="Arial" w:cs="Arial"/>
          <w:color w:val="000000"/>
        </w:rPr>
      </w:pPr>
      <w:r w:rsidRPr="004E1102">
        <w:rPr>
          <w:rFonts w:ascii="Arial" w:hAnsi="Arial" w:cs="Arial"/>
          <w:color w:val="000000"/>
        </w:rPr>
        <w:t>The right to object</w:t>
      </w:r>
    </w:p>
    <w:p w:rsidR="00E6683C" w:rsidRPr="004E1102" w:rsidRDefault="00E6683C" w:rsidP="00F97C69">
      <w:pPr>
        <w:pStyle w:val="ListParagraph"/>
        <w:numPr>
          <w:ilvl w:val="0"/>
          <w:numId w:val="32"/>
        </w:numPr>
        <w:spacing w:before="280" w:after="120" w:line="300" w:lineRule="atLeast"/>
        <w:jc w:val="both"/>
        <w:outlineLvl w:val="1"/>
        <w:rPr>
          <w:rFonts w:ascii="Arial" w:hAnsi="Arial" w:cs="Arial"/>
          <w:color w:val="000000"/>
        </w:rPr>
      </w:pPr>
      <w:r w:rsidRPr="004E1102">
        <w:rPr>
          <w:rFonts w:ascii="Arial" w:hAnsi="Arial" w:cs="Arial"/>
          <w:color w:val="000000"/>
        </w:rPr>
        <w:t>Rights in relation to automated decision making and profiling</w:t>
      </w:r>
    </w:p>
    <w:p w:rsidR="00E6683C" w:rsidRPr="00312306" w:rsidRDefault="00E6683C" w:rsidP="00E6683C">
      <w:pPr>
        <w:pStyle w:val="ListParagraph"/>
        <w:spacing w:before="280" w:after="120" w:line="300" w:lineRule="atLeast"/>
        <w:ind w:left="1104"/>
        <w:jc w:val="both"/>
        <w:outlineLvl w:val="1"/>
        <w:rPr>
          <w:rFonts w:ascii="Arial" w:hAnsi="Arial" w:cs="Arial"/>
          <w:color w:val="000000"/>
        </w:rPr>
      </w:pPr>
      <w:r w:rsidRPr="00312306">
        <w:rPr>
          <w:rFonts w:ascii="Arial" w:hAnsi="Arial" w:cs="Arial"/>
        </w:rPr>
        <w:t xml:space="preserve"> </w:t>
      </w:r>
    </w:p>
    <w:p w:rsidR="00E6683C" w:rsidRPr="00312306" w:rsidRDefault="008556F8" w:rsidP="008556F8">
      <w:pPr>
        <w:pStyle w:val="Default"/>
        <w:rPr>
          <w:rFonts w:ascii="Arial" w:hAnsi="Arial" w:cs="Arial"/>
          <w:color w:val="auto"/>
        </w:rPr>
      </w:pPr>
      <w:r>
        <w:rPr>
          <w:rFonts w:ascii="Arial" w:hAnsi="Arial" w:cs="Arial"/>
          <w:color w:val="auto"/>
        </w:rPr>
        <w:t>5.3</w:t>
      </w:r>
      <w:r>
        <w:rPr>
          <w:rFonts w:ascii="Arial" w:hAnsi="Arial" w:cs="Arial"/>
          <w:color w:val="auto"/>
        </w:rPr>
        <w:tab/>
      </w:r>
      <w:r w:rsidR="00E6683C" w:rsidRPr="00312306">
        <w:rPr>
          <w:rFonts w:ascii="Arial" w:hAnsi="Arial" w:cs="Arial"/>
          <w:color w:val="auto"/>
        </w:rPr>
        <w:t xml:space="preserve">The PAA must advise the Commissioner as soon as possible, or in any event within three business days of receiving </w:t>
      </w:r>
      <w:r w:rsidR="00EA7378" w:rsidRPr="00312306">
        <w:rPr>
          <w:rFonts w:ascii="Arial" w:hAnsi="Arial" w:cs="Arial"/>
          <w:color w:val="auto"/>
        </w:rPr>
        <w:t xml:space="preserve">such, </w:t>
      </w:r>
      <w:r w:rsidR="002F50D8">
        <w:rPr>
          <w:rFonts w:ascii="Arial" w:hAnsi="Arial" w:cs="Arial"/>
          <w:color w:val="auto"/>
        </w:rPr>
        <w:t xml:space="preserve">of </w:t>
      </w:r>
      <w:r w:rsidR="00E6683C" w:rsidRPr="00312306">
        <w:rPr>
          <w:rFonts w:ascii="Arial" w:hAnsi="Arial" w:cs="Arial"/>
          <w:color w:val="auto"/>
        </w:rPr>
        <w:t xml:space="preserve">any request made to them for information or notification under the Data Protection Laws, including: </w:t>
      </w:r>
    </w:p>
    <w:p w:rsidR="00E6683C" w:rsidRPr="00312306" w:rsidRDefault="00E6683C" w:rsidP="00E6683C">
      <w:pPr>
        <w:pStyle w:val="Default"/>
        <w:tabs>
          <w:tab w:val="left" w:pos="851"/>
        </w:tabs>
        <w:ind w:left="851" w:hanging="851"/>
        <w:rPr>
          <w:rFonts w:ascii="Arial" w:hAnsi="Arial" w:cs="Arial"/>
          <w:color w:val="auto"/>
        </w:rPr>
      </w:pPr>
    </w:p>
    <w:p w:rsidR="00E6683C" w:rsidRPr="00312306" w:rsidRDefault="00EA7378" w:rsidP="00030D73">
      <w:pPr>
        <w:pStyle w:val="Default"/>
        <w:numPr>
          <w:ilvl w:val="0"/>
          <w:numId w:val="13"/>
        </w:numPr>
        <w:rPr>
          <w:rFonts w:ascii="Arial" w:hAnsi="Arial" w:cs="Arial"/>
          <w:color w:val="auto"/>
        </w:rPr>
      </w:pPr>
      <w:r w:rsidRPr="00312306">
        <w:rPr>
          <w:rFonts w:ascii="Arial" w:hAnsi="Arial" w:cs="Arial"/>
          <w:color w:val="auto"/>
        </w:rPr>
        <w:t>a</w:t>
      </w:r>
      <w:r w:rsidR="00E6683C" w:rsidRPr="00312306">
        <w:rPr>
          <w:rFonts w:ascii="Arial" w:hAnsi="Arial" w:cs="Arial"/>
          <w:color w:val="auto"/>
        </w:rPr>
        <w:t xml:space="preserve">ny request, complaint or communication from a data subject relating to personal data or the PAA’s or Commissioner’s obligations under the Data Protection Laws; </w:t>
      </w:r>
    </w:p>
    <w:p w:rsidR="00E6683C" w:rsidRPr="00312306" w:rsidRDefault="00EA7378" w:rsidP="00030D73">
      <w:pPr>
        <w:pStyle w:val="Default"/>
        <w:numPr>
          <w:ilvl w:val="0"/>
          <w:numId w:val="13"/>
        </w:numPr>
        <w:rPr>
          <w:rFonts w:ascii="Arial" w:hAnsi="Arial" w:cs="Arial"/>
          <w:color w:val="auto"/>
        </w:rPr>
      </w:pPr>
      <w:r w:rsidRPr="00312306">
        <w:rPr>
          <w:rFonts w:ascii="Arial" w:hAnsi="Arial" w:cs="Arial"/>
          <w:color w:val="auto"/>
        </w:rPr>
        <w:t>a</w:t>
      </w:r>
      <w:r w:rsidR="00E6683C" w:rsidRPr="00312306">
        <w:rPr>
          <w:rFonts w:ascii="Arial" w:hAnsi="Arial" w:cs="Arial"/>
          <w:color w:val="auto"/>
        </w:rPr>
        <w:t xml:space="preserve">ny communication from the </w:t>
      </w:r>
      <w:r w:rsidR="002E7A4D">
        <w:rPr>
          <w:rFonts w:ascii="Arial" w:hAnsi="Arial" w:cs="Arial"/>
          <w:color w:val="auto"/>
        </w:rPr>
        <w:t>ICO</w:t>
      </w:r>
      <w:r w:rsidR="00E6683C" w:rsidRPr="00312306">
        <w:rPr>
          <w:rFonts w:ascii="Arial" w:hAnsi="Arial" w:cs="Arial"/>
          <w:color w:val="auto"/>
        </w:rPr>
        <w:t xml:space="preserve"> or any other regulatory authority in connection with Personal Data processed under this Agreement; and </w:t>
      </w:r>
    </w:p>
    <w:p w:rsidR="00E6683C" w:rsidRPr="00312306" w:rsidRDefault="00EA7378" w:rsidP="00030D73">
      <w:pPr>
        <w:pStyle w:val="Default"/>
        <w:numPr>
          <w:ilvl w:val="0"/>
          <w:numId w:val="13"/>
        </w:numPr>
        <w:rPr>
          <w:rFonts w:ascii="Arial" w:hAnsi="Arial" w:cs="Arial"/>
          <w:color w:val="auto"/>
        </w:rPr>
      </w:pPr>
      <w:r w:rsidRPr="00312306">
        <w:rPr>
          <w:rFonts w:ascii="Arial" w:hAnsi="Arial" w:cs="Arial"/>
          <w:color w:val="auto"/>
        </w:rPr>
        <w:t>a</w:t>
      </w:r>
      <w:r w:rsidR="00E6683C" w:rsidRPr="00312306">
        <w:rPr>
          <w:rFonts w:ascii="Arial" w:hAnsi="Arial" w:cs="Arial"/>
          <w:color w:val="auto"/>
        </w:rPr>
        <w:t>ny request from a third Party for disclosure of Personal Data where compliance with such request is required or purported to be required by law or regu</w:t>
      </w:r>
      <w:r w:rsidRPr="00312306">
        <w:rPr>
          <w:rFonts w:ascii="Arial" w:hAnsi="Arial" w:cs="Arial"/>
          <w:color w:val="auto"/>
        </w:rPr>
        <w:t>latory order.</w:t>
      </w:r>
      <w:r w:rsidR="00E6683C" w:rsidRPr="00312306">
        <w:rPr>
          <w:rFonts w:ascii="Arial" w:hAnsi="Arial" w:cs="Arial"/>
          <w:color w:val="auto"/>
        </w:rPr>
        <w:t xml:space="preserve"> </w:t>
      </w:r>
    </w:p>
    <w:p w:rsidR="00E6683C" w:rsidRPr="00312306" w:rsidRDefault="00E6683C" w:rsidP="00E6683C">
      <w:pPr>
        <w:pStyle w:val="Default"/>
        <w:ind w:left="567" w:hanging="567"/>
        <w:rPr>
          <w:rFonts w:ascii="Arial" w:hAnsi="Arial" w:cs="Arial"/>
          <w:color w:val="auto"/>
        </w:rPr>
      </w:pPr>
    </w:p>
    <w:p w:rsidR="00E6683C" w:rsidRPr="00312306" w:rsidRDefault="00F97C69" w:rsidP="00F97C69">
      <w:pPr>
        <w:pStyle w:val="Default"/>
        <w:rPr>
          <w:rFonts w:ascii="Arial" w:hAnsi="Arial" w:cs="Arial"/>
          <w:b/>
          <w:color w:val="auto"/>
        </w:rPr>
      </w:pPr>
      <w:r>
        <w:rPr>
          <w:rFonts w:ascii="Arial" w:hAnsi="Arial" w:cs="Arial"/>
          <w:b/>
          <w:color w:val="auto"/>
        </w:rPr>
        <w:t>6</w:t>
      </w:r>
      <w:r>
        <w:rPr>
          <w:rFonts w:ascii="Arial" w:hAnsi="Arial" w:cs="Arial"/>
          <w:b/>
          <w:color w:val="auto"/>
        </w:rPr>
        <w:tab/>
      </w:r>
      <w:r w:rsidR="00312306" w:rsidRPr="00312306">
        <w:rPr>
          <w:rFonts w:ascii="Arial" w:hAnsi="Arial" w:cs="Arial"/>
          <w:b/>
          <w:color w:val="auto"/>
        </w:rPr>
        <w:t>DATA SECURITY BREACHES AND REPORTING PROCEDURES</w:t>
      </w:r>
    </w:p>
    <w:p w:rsidR="00E6683C" w:rsidRPr="00312306" w:rsidRDefault="00E6683C" w:rsidP="00E6683C">
      <w:pPr>
        <w:pStyle w:val="Default"/>
        <w:rPr>
          <w:rFonts w:ascii="Arial" w:hAnsi="Arial" w:cs="Arial"/>
          <w:color w:val="auto"/>
        </w:rPr>
      </w:pPr>
    </w:p>
    <w:p w:rsidR="00E6683C" w:rsidRPr="00312306" w:rsidRDefault="008556F8" w:rsidP="008556F8">
      <w:pPr>
        <w:pStyle w:val="Default"/>
        <w:rPr>
          <w:rFonts w:ascii="Arial" w:hAnsi="Arial" w:cs="Arial"/>
          <w:b/>
          <w:color w:val="auto"/>
          <w:u w:val="single"/>
        </w:rPr>
      </w:pPr>
      <w:r>
        <w:rPr>
          <w:rFonts w:ascii="Arial" w:hAnsi="Arial" w:cs="Arial"/>
          <w:color w:val="auto"/>
        </w:rPr>
        <w:t>6.1</w:t>
      </w:r>
      <w:r>
        <w:rPr>
          <w:rFonts w:ascii="Arial" w:hAnsi="Arial" w:cs="Arial"/>
          <w:color w:val="auto"/>
        </w:rPr>
        <w:tab/>
      </w:r>
      <w:r w:rsidR="00E6683C" w:rsidRPr="00312306">
        <w:rPr>
          <w:rFonts w:ascii="Arial" w:hAnsi="Arial" w:cs="Arial"/>
          <w:color w:val="auto"/>
        </w:rPr>
        <w:t>The PAA must notify any data security breach in relation to any personal data processed by them under this Agreement to the Commissioner without undue delay and in any event no later than 24 hours after becoming aware</w:t>
      </w:r>
      <w:r w:rsidR="00EA7378" w:rsidRPr="00312306">
        <w:rPr>
          <w:rFonts w:ascii="Arial" w:hAnsi="Arial" w:cs="Arial"/>
          <w:color w:val="auto"/>
        </w:rPr>
        <w:t xml:space="preserve"> of it</w:t>
      </w:r>
      <w:r w:rsidR="00E6683C" w:rsidRPr="00312306">
        <w:rPr>
          <w:rFonts w:ascii="Arial" w:hAnsi="Arial" w:cs="Arial"/>
          <w:color w:val="auto"/>
        </w:rPr>
        <w:t xml:space="preserve">, following the procedure in Schedule </w:t>
      </w:r>
      <w:r w:rsidR="00F97C69">
        <w:rPr>
          <w:rFonts w:ascii="Arial" w:hAnsi="Arial" w:cs="Arial"/>
          <w:color w:val="auto"/>
        </w:rPr>
        <w:t xml:space="preserve">Two </w:t>
      </w:r>
      <w:r w:rsidR="00E6683C" w:rsidRPr="00312306">
        <w:rPr>
          <w:rFonts w:ascii="Arial" w:hAnsi="Arial" w:cs="Arial"/>
          <w:color w:val="auto"/>
        </w:rPr>
        <w:t>of the Agreement.</w:t>
      </w:r>
    </w:p>
    <w:p w:rsidR="00E6683C" w:rsidRPr="00312306" w:rsidRDefault="00E6683C" w:rsidP="00E6683C">
      <w:pPr>
        <w:pStyle w:val="Default"/>
        <w:ind w:left="720"/>
        <w:rPr>
          <w:rFonts w:ascii="Arial" w:hAnsi="Arial" w:cs="Arial"/>
          <w:b/>
          <w:color w:val="auto"/>
          <w:u w:val="single"/>
        </w:rPr>
      </w:pPr>
    </w:p>
    <w:p w:rsidR="00E6683C" w:rsidRPr="00312306" w:rsidRDefault="008556F8" w:rsidP="008556F8">
      <w:pPr>
        <w:pStyle w:val="Default"/>
        <w:rPr>
          <w:rFonts w:ascii="Arial" w:hAnsi="Arial" w:cs="Arial"/>
          <w:b/>
          <w:color w:val="auto"/>
          <w:u w:val="single"/>
        </w:rPr>
      </w:pPr>
      <w:r>
        <w:rPr>
          <w:rFonts w:ascii="Arial" w:hAnsi="Arial" w:cs="Arial"/>
          <w:color w:val="auto"/>
        </w:rPr>
        <w:t>6.2</w:t>
      </w:r>
      <w:r>
        <w:rPr>
          <w:rFonts w:ascii="Arial" w:hAnsi="Arial" w:cs="Arial"/>
          <w:color w:val="auto"/>
        </w:rPr>
        <w:tab/>
      </w:r>
      <w:r w:rsidR="00E6683C" w:rsidRPr="00312306">
        <w:rPr>
          <w:rFonts w:ascii="Arial" w:hAnsi="Arial" w:cs="Arial"/>
          <w:color w:val="auto"/>
        </w:rPr>
        <w:t xml:space="preserve">The PAA shall assist the Commissioner in relation to the Commissioner’s obligation to notify any data security breach to the </w:t>
      </w:r>
      <w:r w:rsidR="002E7A4D">
        <w:rPr>
          <w:rFonts w:ascii="Arial" w:hAnsi="Arial" w:cs="Arial"/>
          <w:color w:val="auto"/>
        </w:rPr>
        <w:t>ICO</w:t>
      </w:r>
      <w:r w:rsidR="00E6683C" w:rsidRPr="00312306">
        <w:rPr>
          <w:rFonts w:ascii="Arial" w:hAnsi="Arial" w:cs="Arial"/>
          <w:color w:val="auto"/>
        </w:rPr>
        <w:t xml:space="preserve"> and with communication of a personal data breach to a Data Subject.  </w:t>
      </w:r>
    </w:p>
    <w:p w:rsidR="00E6683C" w:rsidRPr="00312306" w:rsidRDefault="008556F8" w:rsidP="008556F8">
      <w:pPr>
        <w:pStyle w:val="Default"/>
        <w:rPr>
          <w:rFonts w:ascii="Arial" w:hAnsi="Arial" w:cs="Arial"/>
          <w:b/>
          <w:color w:val="auto"/>
        </w:rPr>
      </w:pPr>
      <w:r>
        <w:rPr>
          <w:rFonts w:ascii="Arial" w:hAnsi="Arial" w:cs="Arial"/>
          <w:b/>
          <w:color w:val="auto"/>
        </w:rPr>
        <w:lastRenderedPageBreak/>
        <w:t>7</w:t>
      </w:r>
      <w:r>
        <w:rPr>
          <w:rFonts w:ascii="Arial" w:hAnsi="Arial" w:cs="Arial"/>
          <w:b/>
          <w:color w:val="auto"/>
        </w:rPr>
        <w:tab/>
      </w:r>
      <w:r w:rsidR="00312306" w:rsidRPr="00312306">
        <w:rPr>
          <w:rFonts w:ascii="Arial" w:hAnsi="Arial" w:cs="Arial"/>
          <w:b/>
          <w:color w:val="auto"/>
        </w:rPr>
        <w:t xml:space="preserve">OTHER DATA PROTECTION OBLIGATIONS </w:t>
      </w:r>
    </w:p>
    <w:p w:rsidR="00E6683C" w:rsidRPr="00312306" w:rsidRDefault="00E6683C" w:rsidP="00E6683C">
      <w:pPr>
        <w:pStyle w:val="Default"/>
        <w:rPr>
          <w:rFonts w:ascii="Arial" w:hAnsi="Arial" w:cs="Arial"/>
          <w:color w:val="auto"/>
        </w:rPr>
      </w:pPr>
    </w:p>
    <w:p w:rsidR="00E6683C" w:rsidRPr="00312306" w:rsidRDefault="008556F8" w:rsidP="008556F8">
      <w:pPr>
        <w:pStyle w:val="Default"/>
        <w:rPr>
          <w:rFonts w:ascii="Arial" w:hAnsi="Arial" w:cs="Arial"/>
          <w:color w:val="auto"/>
        </w:rPr>
      </w:pPr>
      <w:r>
        <w:rPr>
          <w:rFonts w:ascii="Arial" w:hAnsi="Arial" w:cs="Arial"/>
          <w:color w:val="auto"/>
        </w:rPr>
        <w:t>7.1</w:t>
      </w:r>
      <w:r>
        <w:rPr>
          <w:rFonts w:ascii="Arial" w:hAnsi="Arial" w:cs="Arial"/>
          <w:color w:val="auto"/>
        </w:rPr>
        <w:tab/>
      </w:r>
      <w:r w:rsidR="00E6683C" w:rsidRPr="00312306">
        <w:rPr>
          <w:rFonts w:ascii="Arial" w:hAnsi="Arial" w:cs="Arial"/>
          <w:color w:val="auto"/>
        </w:rPr>
        <w:t xml:space="preserve">From time to time the PAA will support the Commissioner with preparation of data protection impact assessments and with consultation </w:t>
      </w:r>
      <w:r w:rsidR="00F97C69">
        <w:rPr>
          <w:rFonts w:ascii="Arial" w:hAnsi="Arial" w:cs="Arial"/>
          <w:color w:val="auto"/>
        </w:rPr>
        <w:t>with</w:t>
      </w:r>
      <w:r w:rsidR="00E6683C" w:rsidRPr="00312306">
        <w:rPr>
          <w:rFonts w:ascii="Arial" w:hAnsi="Arial" w:cs="Arial"/>
          <w:color w:val="auto"/>
        </w:rPr>
        <w:t xml:space="preserve"> the </w:t>
      </w:r>
      <w:r w:rsidR="003B7022">
        <w:rPr>
          <w:rFonts w:ascii="Arial" w:hAnsi="Arial" w:cs="Arial"/>
          <w:color w:val="auto"/>
        </w:rPr>
        <w:t>Information Commissioner’s Office on data protection measures</w:t>
      </w:r>
      <w:r w:rsidR="00E6683C" w:rsidRPr="00312306">
        <w:rPr>
          <w:rFonts w:ascii="Arial" w:hAnsi="Arial" w:cs="Arial"/>
          <w:color w:val="auto"/>
        </w:rPr>
        <w:t xml:space="preserve">. </w:t>
      </w:r>
    </w:p>
    <w:p w:rsidR="00E6683C" w:rsidRPr="00312306" w:rsidRDefault="00E6683C" w:rsidP="00E6683C">
      <w:pPr>
        <w:pStyle w:val="Default"/>
        <w:ind w:left="720"/>
        <w:rPr>
          <w:rFonts w:ascii="Arial" w:hAnsi="Arial" w:cs="Arial"/>
          <w:color w:val="auto"/>
        </w:rPr>
      </w:pPr>
    </w:p>
    <w:p w:rsidR="00E6683C" w:rsidRPr="00312306" w:rsidRDefault="008556F8" w:rsidP="008556F8">
      <w:pPr>
        <w:pStyle w:val="Default"/>
        <w:rPr>
          <w:rFonts w:ascii="Arial" w:hAnsi="Arial" w:cs="Arial"/>
          <w:color w:val="auto"/>
        </w:rPr>
      </w:pPr>
      <w:r>
        <w:rPr>
          <w:rFonts w:ascii="Arial" w:hAnsi="Arial" w:cs="Arial"/>
        </w:rPr>
        <w:t>7.2</w:t>
      </w:r>
      <w:r>
        <w:rPr>
          <w:rFonts w:ascii="Arial" w:hAnsi="Arial" w:cs="Arial"/>
        </w:rPr>
        <w:tab/>
      </w:r>
      <w:r w:rsidR="00E6683C" w:rsidRPr="00312306">
        <w:rPr>
          <w:rFonts w:ascii="Arial" w:hAnsi="Arial" w:cs="Arial"/>
        </w:rPr>
        <w:t xml:space="preserve">The PAA will act only under the Commissioner’s instructions in relation to any activities undertaken to resolve any complaints or comply with any requests from individuals under clause 5. </w:t>
      </w:r>
    </w:p>
    <w:p w:rsidR="00E6683C" w:rsidRPr="00312306" w:rsidRDefault="00E6683C" w:rsidP="00E6683C">
      <w:pPr>
        <w:pStyle w:val="ListParagraph"/>
        <w:rPr>
          <w:rFonts w:ascii="Arial" w:hAnsi="Arial" w:cs="Arial"/>
        </w:rPr>
      </w:pPr>
    </w:p>
    <w:p w:rsidR="00E6683C" w:rsidRPr="00312306" w:rsidRDefault="008556F8" w:rsidP="008556F8">
      <w:pPr>
        <w:pStyle w:val="Default"/>
        <w:rPr>
          <w:rFonts w:ascii="Arial" w:hAnsi="Arial" w:cs="Arial"/>
          <w:b/>
          <w:color w:val="auto"/>
        </w:rPr>
      </w:pPr>
      <w:r>
        <w:rPr>
          <w:rFonts w:ascii="Arial" w:hAnsi="Arial" w:cs="Arial"/>
          <w:b/>
          <w:color w:val="auto"/>
        </w:rPr>
        <w:t>8</w:t>
      </w:r>
      <w:r>
        <w:rPr>
          <w:rFonts w:ascii="Arial" w:hAnsi="Arial" w:cs="Arial"/>
          <w:b/>
          <w:color w:val="auto"/>
        </w:rPr>
        <w:tab/>
      </w:r>
      <w:r w:rsidR="00312306" w:rsidRPr="00312306">
        <w:rPr>
          <w:rFonts w:ascii="Arial" w:hAnsi="Arial" w:cs="Arial"/>
          <w:b/>
          <w:color w:val="auto"/>
        </w:rPr>
        <w:t>DUTY OF CONFIDENCE</w:t>
      </w:r>
    </w:p>
    <w:p w:rsidR="00E6683C" w:rsidRPr="00312306" w:rsidRDefault="00E6683C" w:rsidP="00E6683C">
      <w:pPr>
        <w:pStyle w:val="Default"/>
        <w:rPr>
          <w:rFonts w:ascii="Arial" w:hAnsi="Arial" w:cs="Arial"/>
          <w:b/>
          <w:color w:val="auto"/>
        </w:rPr>
      </w:pPr>
    </w:p>
    <w:p w:rsidR="00E6683C" w:rsidRPr="00312306" w:rsidRDefault="008556F8" w:rsidP="008556F8">
      <w:pPr>
        <w:pStyle w:val="Default"/>
        <w:rPr>
          <w:rFonts w:ascii="Arial" w:hAnsi="Arial" w:cs="Arial"/>
          <w:color w:val="auto"/>
        </w:rPr>
      </w:pPr>
      <w:r>
        <w:rPr>
          <w:rFonts w:ascii="Arial" w:hAnsi="Arial" w:cs="Arial"/>
          <w:color w:val="auto"/>
        </w:rPr>
        <w:t>8.1</w:t>
      </w:r>
      <w:r>
        <w:rPr>
          <w:rFonts w:ascii="Arial" w:hAnsi="Arial" w:cs="Arial"/>
          <w:color w:val="auto"/>
        </w:rPr>
        <w:tab/>
      </w:r>
      <w:r w:rsidR="00E6683C" w:rsidRPr="00312306">
        <w:rPr>
          <w:rFonts w:ascii="Arial" w:hAnsi="Arial" w:cs="Arial"/>
          <w:color w:val="auto"/>
        </w:rPr>
        <w:t>The PAA will treat personal data that they process in terms of the Agreement in the strictest confidence.</w:t>
      </w:r>
      <w:r w:rsidR="00753C19">
        <w:rPr>
          <w:rFonts w:ascii="Arial" w:hAnsi="Arial" w:cs="Arial"/>
          <w:color w:val="auto"/>
        </w:rPr>
        <w:t xml:space="preserve"> The Commissioner’s confidentiality policy provides guidance. </w:t>
      </w:r>
    </w:p>
    <w:p w:rsidR="00E6683C" w:rsidRPr="00312306" w:rsidRDefault="00E6683C" w:rsidP="00E6683C">
      <w:pPr>
        <w:pStyle w:val="Default"/>
        <w:rPr>
          <w:rFonts w:ascii="Arial" w:hAnsi="Arial" w:cs="Arial"/>
          <w:b/>
          <w:color w:val="auto"/>
        </w:rPr>
      </w:pPr>
    </w:p>
    <w:p w:rsidR="00E6683C" w:rsidRPr="00312306" w:rsidRDefault="008556F8" w:rsidP="008556F8">
      <w:pPr>
        <w:rPr>
          <w:rFonts w:ascii="Arial" w:hAnsi="Arial" w:cs="Arial"/>
          <w:b/>
          <w:sz w:val="24"/>
          <w:szCs w:val="24"/>
        </w:rPr>
      </w:pPr>
      <w:r>
        <w:rPr>
          <w:rFonts w:ascii="Arial" w:hAnsi="Arial" w:cs="Arial"/>
          <w:b/>
          <w:sz w:val="24"/>
          <w:szCs w:val="24"/>
        </w:rPr>
        <w:t>9</w:t>
      </w:r>
      <w:r>
        <w:rPr>
          <w:rFonts w:ascii="Arial" w:hAnsi="Arial" w:cs="Arial"/>
          <w:b/>
          <w:sz w:val="24"/>
          <w:szCs w:val="24"/>
        </w:rPr>
        <w:tab/>
      </w:r>
      <w:r w:rsidR="00312306" w:rsidRPr="00312306">
        <w:rPr>
          <w:rFonts w:ascii="Arial" w:hAnsi="Arial" w:cs="Arial"/>
          <w:b/>
          <w:sz w:val="24"/>
          <w:szCs w:val="24"/>
        </w:rPr>
        <w:t>FREEDOM OF INFORMATION</w:t>
      </w:r>
    </w:p>
    <w:p w:rsidR="00E6683C" w:rsidRPr="00312306" w:rsidRDefault="008556F8" w:rsidP="008556F8">
      <w:pPr>
        <w:pStyle w:val="ListParagraph"/>
        <w:keepNext/>
        <w:spacing w:before="320" w:line="300" w:lineRule="atLeast"/>
        <w:ind w:left="0"/>
        <w:jc w:val="both"/>
        <w:outlineLvl w:val="0"/>
        <w:rPr>
          <w:rFonts w:ascii="Arial" w:hAnsi="Arial" w:cs="Arial"/>
          <w:smallCaps/>
          <w:kern w:val="28"/>
        </w:rPr>
      </w:pPr>
      <w:r>
        <w:rPr>
          <w:rFonts w:ascii="Arial" w:hAnsi="Arial" w:cs="Arial"/>
          <w:color w:val="000000"/>
        </w:rPr>
        <w:t>9.1</w:t>
      </w:r>
      <w:r>
        <w:rPr>
          <w:rFonts w:ascii="Arial" w:hAnsi="Arial" w:cs="Arial"/>
          <w:color w:val="000000"/>
        </w:rPr>
        <w:tab/>
      </w:r>
      <w:r w:rsidR="00E6683C" w:rsidRPr="00312306">
        <w:rPr>
          <w:rFonts w:ascii="Arial" w:hAnsi="Arial" w:cs="Arial"/>
          <w:color w:val="000000"/>
        </w:rPr>
        <w:t xml:space="preserve">The PAA recognises that the Commissioner is a public authority for the purposes of the Freedom of Information (Scotland) Act 2002 and may be required to disclose information about the Agreement, the services provided by the PAA under the Agreement and the processing carried out under the Agreement. The PAA agrees to provide any reasonable assistance to the Commissioner as is necessary to enable the Commissioner to comply with </w:t>
      </w:r>
      <w:r w:rsidR="00C74DF5" w:rsidRPr="00312306">
        <w:rPr>
          <w:rFonts w:ascii="Arial" w:hAnsi="Arial" w:cs="Arial"/>
          <w:color w:val="000000"/>
        </w:rPr>
        <w:t>his</w:t>
      </w:r>
      <w:r w:rsidR="00E6683C" w:rsidRPr="00312306">
        <w:rPr>
          <w:rFonts w:ascii="Arial" w:hAnsi="Arial" w:cs="Arial"/>
          <w:color w:val="000000"/>
        </w:rPr>
        <w:t xml:space="preserve"> obligations under the 2002 Act.</w:t>
      </w:r>
    </w:p>
    <w:p w:rsidR="00E6683C" w:rsidRPr="00312306" w:rsidRDefault="00E6683C" w:rsidP="00E6683C">
      <w:pPr>
        <w:pStyle w:val="Default"/>
        <w:tabs>
          <w:tab w:val="left" w:pos="0"/>
        </w:tabs>
        <w:ind w:left="360"/>
        <w:rPr>
          <w:rFonts w:ascii="Arial" w:hAnsi="Arial" w:cs="Arial"/>
          <w:color w:val="auto"/>
        </w:rPr>
      </w:pPr>
    </w:p>
    <w:p w:rsidR="00E6683C" w:rsidRPr="00312306" w:rsidRDefault="000B63AC" w:rsidP="00E6683C">
      <w:pPr>
        <w:pStyle w:val="Default"/>
        <w:tabs>
          <w:tab w:val="left" w:pos="0"/>
        </w:tabs>
        <w:rPr>
          <w:rFonts w:ascii="Arial" w:hAnsi="Arial" w:cs="Arial"/>
          <w:b/>
          <w:color w:val="auto"/>
        </w:rPr>
      </w:pPr>
      <w:r>
        <w:rPr>
          <w:rFonts w:ascii="Arial" w:hAnsi="Arial" w:cs="Arial"/>
          <w:b/>
          <w:color w:val="auto"/>
        </w:rPr>
        <w:t>10</w:t>
      </w:r>
      <w:r>
        <w:rPr>
          <w:rFonts w:ascii="Arial" w:hAnsi="Arial" w:cs="Arial"/>
          <w:b/>
          <w:color w:val="auto"/>
        </w:rPr>
        <w:tab/>
      </w:r>
      <w:r w:rsidR="00312306" w:rsidRPr="00312306">
        <w:rPr>
          <w:rFonts w:ascii="Arial" w:hAnsi="Arial" w:cs="Arial"/>
          <w:b/>
          <w:color w:val="auto"/>
        </w:rPr>
        <w:t>RECORD KEEPING, RETENTION, AND INSPECTION</w:t>
      </w:r>
    </w:p>
    <w:p w:rsidR="00E6683C" w:rsidRPr="00312306" w:rsidRDefault="00E6683C" w:rsidP="00E6683C">
      <w:pPr>
        <w:pStyle w:val="Default"/>
        <w:tabs>
          <w:tab w:val="left" w:pos="0"/>
        </w:tabs>
        <w:ind w:left="360"/>
        <w:rPr>
          <w:rFonts w:ascii="Arial" w:hAnsi="Arial" w:cs="Arial"/>
          <w:color w:val="auto"/>
        </w:rPr>
      </w:pPr>
    </w:p>
    <w:p w:rsidR="00E6683C" w:rsidRPr="00312306" w:rsidRDefault="008556F8" w:rsidP="008556F8">
      <w:pPr>
        <w:pStyle w:val="Default"/>
        <w:tabs>
          <w:tab w:val="left" w:pos="0"/>
        </w:tabs>
        <w:rPr>
          <w:rFonts w:ascii="Arial" w:hAnsi="Arial" w:cs="Arial"/>
          <w:color w:val="auto"/>
        </w:rPr>
      </w:pPr>
      <w:r>
        <w:rPr>
          <w:rFonts w:ascii="Arial" w:hAnsi="Arial" w:cs="Arial"/>
          <w:color w:val="auto"/>
        </w:rPr>
        <w:t>10.1</w:t>
      </w:r>
      <w:r>
        <w:rPr>
          <w:rFonts w:ascii="Arial" w:hAnsi="Arial" w:cs="Arial"/>
          <w:color w:val="auto"/>
        </w:rPr>
        <w:tab/>
      </w:r>
      <w:r w:rsidR="00E6683C" w:rsidRPr="00312306">
        <w:rPr>
          <w:rFonts w:ascii="Arial" w:hAnsi="Arial" w:cs="Arial"/>
          <w:color w:val="auto"/>
        </w:rPr>
        <w:t xml:space="preserve">The PAA must delete or return all personal data processed in terms of the Agreement if requested by the Commissioner to do so at any time. </w:t>
      </w:r>
    </w:p>
    <w:p w:rsidR="00E6683C" w:rsidRPr="00312306" w:rsidRDefault="00E6683C" w:rsidP="00E6683C">
      <w:pPr>
        <w:pStyle w:val="Default"/>
        <w:tabs>
          <w:tab w:val="left" w:pos="0"/>
        </w:tabs>
        <w:rPr>
          <w:rFonts w:ascii="Arial" w:hAnsi="Arial" w:cs="Arial"/>
          <w:color w:val="auto"/>
        </w:rPr>
      </w:pPr>
    </w:p>
    <w:p w:rsidR="00E6683C" w:rsidRPr="00312306" w:rsidRDefault="008556F8" w:rsidP="008556F8">
      <w:pPr>
        <w:pStyle w:val="Default"/>
        <w:tabs>
          <w:tab w:val="left" w:pos="0"/>
        </w:tabs>
        <w:rPr>
          <w:rFonts w:ascii="Arial" w:hAnsi="Arial" w:cs="Arial"/>
          <w:color w:val="auto"/>
        </w:rPr>
      </w:pPr>
      <w:r>
        <w:rPr>
          <w:rFonts w:ascii="Arial" w:hAnsi="Arial" w:cs="Arial"/>
          <w:color w:val="auto"/>
        </w:rPr>
        <w:t>10.2</w:t>
      </w:r>
      <w:r>
        <w:rPr>
          <w:rFonts w:ascii="Arial" w:hAnsi="Arial" w:cs="Arial"/>
          <w:color w:val="auto"/>
        </w:rPr>
        <w:tab/>
      </w:r>
      <w:r w:rsidR="00E6683C" w:rsidRPr="00312306">
        <w:rPr>
          <w:rFonts w:ascii="Arial" w:hAnsi="Arial" w:cs="Arial"/>
          <w:color w:val="auto"/>
        </w:rPr>
        <w:t xml:space="preserve">The PAA shall, </w:t>
      </w:r>
      <w:r w:rsidR="00E84299" w:rsidRPr="00312306">
        <w:rPr>
          <w:rFonts w:ascii="Arial" w:hAnsi="Arial" w:cs="Arial"/>
          <w:color w:val="auto"/>
        </w:rPr>
        <w:t xml:space="preserve">at </w:t>
      </w:r>
      <w:r w:rsidR="00E6683C" w:rsidRPr="00312306">
        <w:rPr>
          <w:rFonts w:ascii="Arial" w:hAnsi="Arial" w:cs="Arial"/>
          <w:color w:val="auto"/>
        </w:rPr>
        <w:t xml:space="preserve">the conclusion of the provision of services in relation to any particular assignment the PAA is engaged </w:t>
      </w:r>
      <w:r w:rsidR="00C74DF5" w:rsidRPr="00312306">
        <w:rPr>
          <w:rFonts w:ascii="Arial" w:hAnsi="Arial" w:cs="Arial"/>
          <w:color w:val="auto"/>
        </w:rPr>
        <w:t xml:space="preserve">in </w:t>
      </w:r>
      <w:r w:rsidR="00E6683C" w:rsidRPr="00312306">
        <w:rPr>
          <w:rFonts w:ascii="Arial" w:hAnsi="Arial" w:cs="Arial"/>
          <w:color w:val="auto"/>
        </w:rPr>
        <w:t>under the terms of the Agreement, delete or return as required all Personal Data that they have processed in relation to that assignment.</w:t>
      </w:r>
      <w:r w:rsidR="003B7022">
        <w:rPr>
          <w:rFonts w:ascii="Arial" w:hAnsi="Arial" w:cs="Arial"/>
          <w:color w:val="auto"/>
        </w:rPr>
        <w:t xml:space="preserve"> The Personal Data will be deleted or returned to either the Commissioner or the Scottish Ministers as appropriate and depending on which party provided the information to the PAA for the purposes of the assignment. </w:t>
      </w:r>
    </w:p>
    <w:p w:rsidR="008556F8" w:rsidRDefault="008556F8" w:rsidP="008556F8">
      <w:pPr>
        <w:pStyle w:val="Default"/>
        <w:tabs>
          <w:tab w:val="left" w:pos="0"/>
        </w:tabs>
        <w:rPr>
          <w:rFonts w:ascii="Arial" w:hAnsi="Arial" w:cs="Arial"/>
          <w:color w:val="auto"/>
        </w:rPr>
      </w:pPr>
    </w:p>
    <w:p w:rsidR="00E6683C" w:rsidRPr="00312306" w:rsidRDefault="008556F8" w:rsidP="008556F8">
      <w:pPr>
        <w:pStyle w:val="Default"/>
        <w:tabs>
          <w:tab w:val="left" w:pos="0"/>
        </w:tabs>
        <w:rPr>
          <w:rFonts w:ascii="Arial" w:hAnsi="Arial" w:cs="Arial"/>
          <w:color w:val="auto"/>
        </w:rPr>
      </w:pPr>
      <w:r>
        <w:rPr>
          <w:rFonts w:ascii="Arial" w:hAnsi="Arial" w:cs="Arial"/>
          <w:color w:val="auto"/>
        </w:rPr>
        <w:t>10.3</w:t>
      </w:r>
      <w:r>
        <w:rPr>
          <w:rFonts w:ascii="Arial" w:hAnsi="Arial" w:cs="Arial"/>
          <w:color w:val="auto"/>
        </w:rPr>
        <w:tab/>
      </w:r>
      <w:r w:rsidR="00E6683C" w:rsidRPr="00312306">
        <w:rPr>
          <w:rFonts w:ascii="Arial" w:hAnsi="Arial" w:cs="Arial"/>
          <w:color w:val="auto"/>
        </w:rPr>
        <w:t>The PAA must provide such information as is necessary to enable the Commissioner to satisfy himself of the PAA’s compliance with the requirements imposed by the Agreement in terms of data protection.</w:t>
      </w:r>
    </w:p>
    <w:p w:rsidR="00312306" w:rsidRDefault="00312306" w:rsidP="00312306">
      <w:pPr>
        <w:pStyle w:val="Default"/>
        <w:tabs>
          <w:tab w:val="left" w:pos="0"/>
        </w:tabs>
        <w:rPr>
          <w:rFonts w:ascii="Arial" w:hAnsi="Arial" w:cs="Arial"/>
          <w:color w:val="auto"/>
        </w:rPr>
      </w:pPr>
    </w:p>
    <w:p w:rsidR="00E6683C" w:rsidRPr="00312306" w:rsidRDefault="000B63AC" w:rsidP="00312306">
      <w:pPr>
        <w:pStyle w:val="Default"/>
        <w:tabs>
          <w:tab w:val="left" w:pos="0"/>
        </w:tabs>
        <w:rPr>
          <w:rFonts w:ascii="Arial" w:hAnsi="Arial" w:cs="Arial"/>
          <w:color w:val="auto"/>
        </w:rPr>
      </w:pPr>
      <w:r>
        <w:rPr>
          <w:rFonts w:ascii="Arial" w:hAnsi="Arial" w:cs="Arial"/>
          <w:color w:val="auto"/>
        </w:rPr>
        <w:t>10.4</w:t>
      </w:r>
      <w:r>
        <w:rPr>
          <w:rFonts w:ascii="Arial" w:hAnsi="Arial" w:cs="Arial"/>
          <w:color w:val="auto"/>
        </w:rPr>
        <w:tab/>
      </w:r>
      <w:r w:rsidR="00E6683C" w:rsidRPr="00312306">
        <w:rPr>
          <w:rFonts w:ascii="Arial" w:hAnsi="Arial" w:cs="Arial"/>
          <w:color w:val="auto"/>
        </w:rPr>
        <w:t>The PAA will allow the Commissioner, his employees, auditors</w:t>
      </w:r>
      <w:r w:rsidR="00C74DF5" w:rsidRPr="00312306">
        <w:rPr>
          <w:rFonts w:ascii="Arial" w:hAnsi="Arial" w:cs="Arial"/>
          <w:color w:val="auto"/>
        </w:rPr>
        <w:t xml:space="preserve"> and/or</w:t>
      </w:r>
      <w:r w:rsidR="00E6683C" w:rsidRPr="00312306">
        <w:rPr>
          <w:rFonts w:ascii="Arial" w:hAnsi="Arial" w:cs="Arial"/>
          <w:color w:val="auto"/>
        </w:rPr>
        <w:t xml:space="preserve"> authorised agents reasonable access to any relevant premises</w:t>
      </w:r>
      <w:r w:rsidR="00D868BC" w:rsidRPr="00312306">
        <w:rPr>
          <w:rFonts w:ascii="Arial" w:hAnsi="Arial" w:cs="Arial"/>
          <w:color w:val="auto"/>
        </w:rPr>
        <w:t xml:space="preserve"> or systems</w:t>
      </w:r>
      <w:r w:rsidR="00E6683C" w:rsidRPr="00312306">
        <w:rPr>
          <w:rFonts w:ascii="Arial" w:hAnsi="Arial" w:cs="Arial"/>
          <w:color w:val="auto"/>
        </w:rPr>
        <w:t>, during normal business hours, to inspect any procedures, measures and records used or employed by the PAA in relation to the processing of personal data in terms of this Agreement and contribute as is reasonable to those audits and inspections.</w:t>
      </w:r>
    </w:p>
    <w:p w:rsidR="00E6683C" w:rsidRPr="00312306" w:rsidRDefault="00E6683C" w:rsidP="00E6683C">
      <w:pPr>
        <w:pStyle w:val="ListParagraph"/>
        <w:rPr>
          <w:rFonts w:ascii="Arial" w:hAnsi="Arial" w:cs="Arial"/>
        </w:rPr>
      </w:pPr>
    </w:p>
    <w:p w:rsidR="00E6683C" w:rsidRPr="00312306" w:rsidRDefault="000B63AC" w:rsidP="00312306">
      <w:pPr>
        <w:pStyle w:val="Default"/>
        <w:tabs>
          <w:tab w:val="left" w:pos="0"/>
        </w:tabs>
        <w:rPr>
          <w:rFonts w:ascii="Arial" w:hAnsi="Arial" w:cs="Arial"/>
          <w:color w:val="auto"/>
        </w:rPr>
      </w:pPr>
      <w:r>
        <w:rPr>
          <w:rFonts w:ascii="Arial" w:hAnsi="Arial" w:cs="Arial"/>
          <w:color w:val="auto"/>
        </w:rPr>
        <w:t>10.5</w:t>
      </w:r>
      <w:r>
        <w:rPr>
          <w:rFonts w:ascii="Arial" w:hAnsi="Arial" w:cs="Arial"/>
          <w:color w:val="auto"/>
        </w:rPr>
        <w:tab/>
      </w:r>
      <w:r w:rsidR="00E6683C" w:rsidRPr="00312306">
        <w:rPr>
          <w:rFonts w:ascii="Arial" w:hAnsi="Arial" w:cs="Arial"/>
          <w:color w:val="auto"/>
        </w:rPr>
        <w:t xml:space="preserve">The PAA shall inform the Commissioner, if in his or her opinion, an instruction from the Commissioner infringes any obligation under the Data Protection Laws. </w:t>
      </w:r>
    </w:p>
    <w:p w:rsidR="00E6683C" w:rsidRPr="00312306" w:rsidRDefault="00E6683C" w:rsidP="00E6683C">
      <w:pPr>
        <w:pStyle w:val="ListParagraph"/>
        <w:rPr>
          <w:rFonts w:ascii="Arial" w:hAnsi="Arial" w:cs="Arial"/>
        </w:rPr>
      </w:pPr>
    </w:p>
    <w:p w:rsidR="00E6683C" w:rsidRPr="00312306" w:rsidRDefault="000B63AC" w:rsidP="00312306">
      <w:pPr>
        <w:pStyle w:val="Default"/>
        <w:tabs>
          <w:tab w:val="left" w:pos="0"/>
        </w:tabs>
        <w:rPr>
          <w:rFonts w:ascii="Arial" w:hAnsi="Arial" w:cs="Arial"/>
          <w:color w:val="auto"/>
        </w:rPr>
      </w:pPr>
      <w:r>
        <w:rPr>
          <w:rFonts w:ascii="Arial" w:hAnsi="Arial" w:cs="Arial"/>
        </w:rPr>
        <w:lastRenderedPageBreak/>
        <w:t>10.6</w:t>
      </w:r>
      <w:r>
        <w:rPr>
          <w:rFonts w:ascii="Arial" w:hAnsi="Arial" w:cs="Arial"/>
        </w:rPr>
        <w:tab/>
      </w:r>
      <w:r w:rsidR="00E6683C" w:rsidRPr="00312306">
        <w:rPr>
          <w:rFonts w:ascii="Arial" w:hAnsi="Arial" w:cs="Arial"/>
        </w:rPr>
        <w:t>The PAA must maintain written records including in electronic form, of all processing activities carried out in pursuance of the Agreement or otherwise on behalf of the Commissioner. This record must contain</w:t>
      </w:r>
      <w:r w:rsidR="00E6683C" w:rsidRPr="00312306">
        <w:rPr>
          <w:rFonts w:ascii="Arial" w:hAnsi="Arial" w:cs="Arial"/>
          <w:lang w:val="en-US"/>
        </w:rPr>
        <w:t xml:space="preserve"> the name and contact details of the PAA, the Commissioner and the Commissioner’s data protection officer</w:t>
      </w:r>
      <w:r w:rsidR="003C70F0">
        <w:rPr>
          <w:rFonts w:ascii="Arial" w:hAnsi="Arial" w:cs="Arial"/>
          <w:lang w:val="en-US"/>
        </w:rPr>
        <w:t xml:space="preserve"> (see the Commissioner’s Data Protection Policy</w:t>
      </w:r>
      <w:r w:rsidR="00C1794A">
        <w:rPr>
          <w:rFonts w:ascii="Arial" w:hAnsi="Arial" w:cs="Arial"/>
          <w:lang w:val="en-US"/>
        </w:rPr>
        <w:t xml:space="preserve"> for details</w:t>
      </w:r>
      <w:r w:rsidR="003C70F0">
        <w:rPr>
          <w:rFonts w:ascii="Arial" w:hAnsi="Arial" w:cs="Arial"/>
          <w:lang w:val="en-US"/>
        </w:rPr>
        <w:t>)</w:t>
      </w:r>
      <w:r w:rsidR="00E6683C" w:rsidRPr="00312306">
        <w:rPr>
          <w:rFonts w:ascii="Arial" w:hAnsi="Arial" w:cs="Arial"/>
          <w:lang w:val="en-US"/>
        </w:rPr>
        <w:t xml:space="preserve">, the categories of processing carried out by the PAA on behalf of the Commissioner and a general description of the technical and </w:t>
      </w:r>
      <w:r w:rsidR="00E6683C" w:rsidRPr="00C41356">
        <w:rPr>
          <w:rFonts w:ascii="Arial" w:hAnsi="Arial" w:cs="Arial"/>
        </w:rPr>
        <w:t>organisational</w:t>
      </w:r>
      <w:r w:rsidR="00E6683C" w:rsidRPr="00312306">
        <w:rPr>
          <w:rFonts w:ascii="Arial" w:hAnsi="Arial" w:cs="Arial"/>
          <w:lang w:val="en-US"/>
        </w:rPr>
        <w:t xml:space="preserve"> security measures referred to in clause 4 of this Agreement.</w:t>
      </w:r>
    </w:p>
    <w:p w:rsidR="00E6683C" w:rsidRPr="00312306" w:rsidRDefault="00E6683C" w:rsidP="00E6683C">
      <w:pPr>
        <w:pStyle w:val="ListParagraph"/>
        <w:rPr>
          <w:rFonts w:ascii="Arial" w:hAnsi="Arial" w:cs="Arial"/>
        </w:rPr>
      </w:pPr>
    </w:p>
    <w:p w:rsidR="00E6683C" w:rsidRPr="00312306" w:rsidRDefault="000B63AC" w:rsidP="00312306">
      <w:pPr>
        <w:pStyle w:val="Default"/>
        <w:tabs>
          <w:tab w:val="left" w:pos="0"/>
        </w:tabs>
        <w:rPr>
          <w:rFonts w:ascii="Arial" w:hAnsi="Arial" w:cs="Arial"/>
          <w:color w:val="auto"/>
        </w:rPr>
      </w:pPr>
      <w:r>
        <w:rPr>
          <w:rFonts w:ascii="Arial" w:hAnsi="Arial" w:cs="Arial"/>
        </w:rPr>
        <w:t>10.7</w:t>
      </w:r>
      <w:r>
        <w:rPr>
          <w:rFonts w:ascii="Arial" w:hAnsi="Arial" w:cs="Arial"/>
        </w:rPr>
        <w:tab/>
      </w:r>
      <w:r w:rsidR="00E6683C" w:rsidRPr="00312306">
        <w:rPr>
          <w:rFonts w:ascii="Arial" w:hAnsi="Arial" w:cs="Arial"/>
        </w:rPr>
        <w:t>If requested, the PAA must make any records</w:t>
      </w:r>
      <w:r w:rsidR="00D868BC" w:rsidRPr="00312306">
        <w:rPr>
          <w:rFonts w:ascii="Arial" w:hAnsi="Arial" w:cs="Arial"/>
        </w:rPr>
        <w:t xml:space="preserve"> that are requested </w:t>
      </w:r>
      <w:r w:rsidR="00E6683C" w:rsidRPr="00312306">
        <w:rPr>
          <w:rFonts w:ascii="Arial" w:hAnsi="Arial" w:cs="Arial"/>
        </w:rPr>
        <w:t xml:space="preserve">available to the </w:t>
      </w:r>
      <w:r w:rsidR="002E7A4D">
        <w:rPr>
          <w:rFonts w:ascii="Arial" w:hAnsi="Arial" w:cs="Arial"/>
          <w:color w:val="auto"/>
        </w:rPr>
        <w:t>ICO</w:t>
      </w:r>
      <w:r w:rsidR="00E6683C" w:rsidRPr="00312306">
        <w:rPr>
          <w:rFonts w:ascii="Arial" w:hAnsi="Arial" w:cs="Arial"/>
        </w:rPr>
        <w:t xml:space="preserve"> and co-operate with the </w:t>
      </w:r>
      <w:r w:rsidR="002E7A4D">
        <w:rPr>
          <w:rFonts w:ascii="Arial" w:hAnsi="Arial" w:cs="Arial"/>
          <w:color w:val="auto"/>
        </w:rPr>
        <w:t>ICO</w:t>
      </w:r>
      <w:r w:rsidR="002E7A4D" w:rsidRPr="00312306">
        <w:rPr>
          <w:rFonts w:ascii="Arial" w:hAnsi="Arial" w:cs="Arial"/>
        </w:rPr>
        <w:t xml:space="preserve"> </w:t>
      </w:r>
      <w:r w:rsidR="00E6683C" w:rsidRPr="00312306">
        <w:rPr>
          <w:rFonts w:ascii="Arial" w:hAnsi="Arial" w:cs="Arial"/>
        </w:rPr>
        <w:t xml:space="preserve">in the performance of its tasks. </w:t>
      </w:r>
    </w:p>
    <w:p w:rsidR="00E6683C" w:rsidRPr="00312306" w:rsidRDefault="00E6683C" w:rsidP="00E6683C">
      <w:pPr>
        <w:pStyle w:val="Default"/>
        <w:tabs>
          <w:tab w:val="left" w:pos="0"/>
        </w:tabs>
        <w:rPr>
          <w:rFonts w:ascii="Arial" w:hAnsi="Arial" w:cs="Arial"/>
          <w:color w:val="auto"/>
        </w:rPr>
      </w:pPr>
    </w:p>
    <w:p w:rsidR="00E6683C" w:rsidRPr="00312306" w:rsidRDefault="000B63AC" w:rsidP="00E6683C">
      <w:pPr>
        <w:pStyle w:val="Default"/>
        <w:tabs>
          <w:tab w:val="left" w:pos="0"/>
        </w:tabs>
        <w:ind w:left="720" w:hanging="720"/>
        <w:rPr>
          <w:rFonts w:ascii="Arial" w:hAnsi="Arial" w:cs="Arial"/>
          <w:b/>
          <w:color w:val="auto"/>
        </w:rPr>
      </w:pPr>
      <w:r>
        <w:rPr>
          <w:rFonts w:ascii="Arial" w:hAnsi="Arial" w:cs="Arial"/>
          <w:b/>
          <w:color w:val="auto"/>
        </w:rPr>
        <w:t>11</w:t>
      </w:r>
      <w:r>
        <w:rPr>
          <w:rFonts w:ascii="Arial" w:hAnsi="Arial" w:cs="Arial"/>
          <w:b/>
          <w:color w:val="auto"/>
        </w:rPr>
        <w:tab/>
      </w:r>
      <w:r w:rsidRPr="00312306">
        <w:rPr>
          <w:rFonts w:ascii="Arial" w:hAnsi="Arial" w:cs="Arial"/>
          <w:b/>
          <w:color w:val="auto"/>
        </w:rPr>
        <w:t>TERMINATION</w:t>
      </w:r>
    </w:p>
    <w:p w:rsidR="00E6683C" w:rsidRPr="00312306" w:rsidRDefault="00E6683C" w:rsidP="00E6683C">
      <w:pPr>
        <w:pStyle w:val="Default"/>
        <w:tabs>
          <w:tab w:val="left" w:pos="0"/>
        </w:tabs>
        <w:ind w:left="720" w:hanging="720"/>
        <w:rPr>
          <w:rFonts w:ascii="Arial" w:hAnsi="Arial" w:cs="Arial"/>
          <w:color w:val="auto"/>
        </w:rPr>
      </w:pPr>
    </w:p>
    <w:p w:rsidR="00E6683C" w:rsidRPr="00312306" w:rsidRDefault="00E6683C" w:rsidP="00E6683C">
      <w:pPr>
        <w:pStyle w:val="Default"/>
        <w:tabs>
          <w:tab w:val="left" w:pos="0"/>
        </w:tabs>
        <w:ind w:left="720" w:hanging="720"/>
        <w:rPr>
          <w:rFonts w:ascii="Arial" w:hAnsi="Arial" w:cs="Arial"/>
          <w:color w:val="auto"/>
        </w:rPr>
      </w:pPr>
      <w:r w:rsidRPr="00312306">
        <w:rPr>
          <w:rFonts w:ascii="Arial" w:hAnsi="Arial" w:cs="Arial"/>
          <w:color w:val="auto"/>
        </w:rPr>
        <w:t>1</w:t>
      </w:r>
      <w:r w:rsidR="000B63AC">
        <w:rPr>
          <w:rFonts w:ascii="Arial" w:hAnsi="Arial" w:cs="Arial"/>
          <w:color w:val="auto"/>
        </w:rPr>
        <w:t>1</w:t>
      </w:r>
      <w:r w:rsidRPr="00312306">
        <w:rPr>
          <w:rFonts w:ascii="Arial" w:hAnsi="Arial" w:cs="Arial"/>
          <w:color w:val="auto"/>
        </w:rPr>
        <w:t>.1</w:t>
      </w:r>
      <w:r w:rsidRPr="00312306">
        <w:rPr>
          <w:rFonts w:ascii="Arial" w:hAnsi="Arial" w:cs="Arial"/>
          <w:color w:val="auto"/>
        </w:rPr>
        <w:tab/>
        <w:t>The PAA shall, on termination of this Agreement, delete or return as required any personal data which they have processed in terms of the Agreement.</w:t>
      </w:r>
    </w:p>
    <w:p w:rsidR="00E6683C" w:rsidRPr="00312306" w:rsidRDefault="00E6683C" w:rsidP="00E6683C">
      <w:pPr>
        <w:pStyle w:val="Default"/>
        <w:tabs>
          <w:tab w:val="left" w:pos="0"/>
        </w:tabs>
        <w:ind w:left="720" w:hanging="720"/>
        <w:rPr>
          <w:rFonts w:ascii="Arial" w:hAnsi="Arial" w:cs="Arial"/>
          <w:color w:val="auto"/>
        </w:rPr>
      </w:pPr>
    </w:p>
    <w:p w:rsidR="00E6683C" w:rsidRPr="00312306" w:rsidRDefault="00E6683C" w:rsidP="00E6683C">
      <w:pPr>
        <w:pStyle w:val="Default"/>
        <w:tabs>
          <w:tab w:val="left" w:pos="0"/>
        </w:tabs>
        <w:ind w:left="720" w:hanging="720"/>
        <w:rPr>
          <w:rFonts w:ascii="Arial" w:hAnsi="Arial" w:cs="Arial"/>
          <w:color w:val="auto"/>
        </w:rPr>
      </w:pPr>
      <w:r w:rsidRPr="00312306">
        <w:rPr>
          <w:rFonts w:ascii="Arial" w:hAnsi="Arial" w:cs="Arial"/>
          <w:color w:val="auto"/>
        </w:rPr>
        <w:t>1</w:t>
      </w:r>
      <w:r w:rsidR="000B63AC">
        <w:rPr>
          <w:rFonts w:ascii="Arial" w:hAnsi="Arial" w:cs="Arial"/>
          <w:color w:val="auto"/>
        </w:rPr>
        <w:t>1</w:t>
      </w:r>
      <w:r w:rsidRPr="00312306">
        <w:rPr>
          <w:rFonts w:ascii="Arial" w:hAnsi="Arial" w:cs="Arial"/>
          <w:color w:val="auto"/>
        </w:rPr>
        <w:t>.2   In the even that EU or Member State law requires the PAA to retain Personal Data contrary to the provisions of clause</w:t>
      </w:r>
      <w:r w:rsidR="0061147C">
        <w:rPr>
          <w:rFonts w:ascii="Arial" w:hAnsi="Arial" w:cs="Arial"/>
          <w:color w:val="auto"/>
        </w:rPr>
        <w:t>s</w:t>
      </w:r>
      <w:r w:rsidRPr="00312306">
        <w:rPr>
          <w:rFonts w:ascii="Arial" w:hAnsi="Arial" w:cs="Arial"/>
          <w:color w:val="auto"/>
        </w:rPr>
        <w:t xml:space="preserve"> 10.1</w:t>
      </w:r>
      <w:r w:rsidR="0061147C">
        <w:rPr>
          <w:rFonts w:ascii="Arial" w:hAnsi="Arial" w:cs="Arial"/>
          <w:color w:val="auto"/>
        </w:rPr>
        <w:t xml:space="preserve"> or 11.1</w:t>
      </w:r>
      <w:r w:rsidRPr="00312306">
        <w:rPr>
          <w:rFonts w:ascii="Arial" w:hAnsi="Arial" w:cs="Arial"/>
          <w:color w:val="auto"/>
        </w:rPr>
        <w:t xml:space="preserve">, the PAA shall notify the Commissioner accordingly unless the law prohibits such disclosure. </w:t>
      </w:r>
    </w:p>
    <w:p w:rsidR="00E6683C" w:rsidRPr="00312306" w:rsidRDefault="00E6683C" w:rsidP="00E6683C">
      <w:pPr>
        <w:pStyle w:val="Default"/>
        <w:tabs>
          <w:tab w:val="left" w:pos="0"/>
        </w:tabs>
        <w:ind w:left="720" w:hanging="720"/>
        <w:rPr>
          <w:rFonts w:ascii="Arial" w:hAnsi="Arial" w:cs="Arial"/>
        </w:rPr>
      </w:pPr>
    </w:p>
    <w:p w:rsidR="00E6683C" w:rsidRPr="00312306" w:rsidRDefault="000B63AC" w:rsidP="00030D73">
      <w:pPr>
        <w:pStyle w:val="Default"/>
        <w:numPr>
          <w:ilvl w:val="0"/>
          <w:numId w:val="20"/>
        </w:numPr>
        <w:tabs>
          <w:tab w:val="left" w:pos="0"/>
        </w:tabs>
        <w:ind w:hanging="720"/>
        <w:rPr>
          <w:rFonts w:ascii="Arial" w:hAnsi="Arial" w:cs="Arial"/>
          <w:b/>
        </w:rPr>
      </w:pPr>
      <w:r w:rsidRPr="00312306">
        <w:rPr>
          <w:rFonts w:ascii="Arial" w:hAnsi="Arial" w:cs="Arial"/>
          <w:b/>
        </w:rPr>
        <w:t>AMENDMENTS AND RESOLUTION OF DISPUTES</w:t>
      </w:r>
      <w:r w:rsidR="00E6683C" w:rsidRPr="00312306">
        <w:rPr>
          <w:rFonts w:ascii="Arial" w:hAnsi="Arial" w:cs="Arial"/>
          <w:b/>
        </w:rPr>
        <w:t xml:space="preserve"> </w:t>
      </w:r>
    </w:p>
    <w:p w:rsidR="00E6683C" w:rsidRPr="00312306" w:rsidRDefault="00E6683C" w:rsidP="00E6683C">
      <w:pPr>
        <w:pStyle w:val="Default"/>
        <w:tabs>
          <w:tab w:val="left" w:pos="0"/>
        </w:tabs>
        <w:ind w:left="720" w:hanging="720"/>
        <w:rPr>
          <w:rFonts w:ascii="Arial" w:hAnsi="Arial" w:cs="Arial"/>
        </w:rPr>
      </w:pPr>
    </w:p>
    <w:p w:rsidR="00E6683C" w:rsidRPr="00312306" w:rsidRDefault="000B63AC" w:rsidP="000B63AC">
      <w:pPr>
        <w:pStyle w:val="Default"/>
        <w:tabs>
          <w:tab w:val="left" w:pos="0"/>
        </w:tabs>
        <w:rPr>
          <w:rFonts w:ascii="Arial" w:hAnsi="Arial" w:cs="Arial"/>
          <w:b/>
          <w:color w:val="auto"/>
        </w:rPr>
      </w:pPr>
      <w:r>
        <w:rPr>
          <w:rFonts w:ascii="Arial" w:hAnsi="Arial" w:cs="Arial"/>
        </w:rPr>
        <w:t>12.1</w:t>
      </w:r>
      <w:r>
        <w:rPr>
          <w:rFonts w:ascii="Arial" w:hAnsi="Arial" w:cs="Arial"/>
        </w:rPr>
        <w:tab/>
      </w:r>
      <w:r w:rsidR="00E6683C" w:rsidRPr="00312306">
        <w:rPr>
          <w:rFonts w:ascii="Arial" w:hAnsi="Arial" w:cs="Arial"/>
        </w:rPr>
        <w:t xml:space="preserve">The PAA and the Commissioner agree to negotiate in good faith any amendments to this Agreement or the Schedules that may be required to ensure that both meet all their obligations under Data Protection Laws. However the PAA shall be bound to accept any changes made in this regard by the Commissioner. </w:t>
      </w:r>
    </w:p>
    <w:p w:rsidR="008556F8" w:rsidRDefault="008556F8" w:rsidP="008556F8">
      <w:pPr>
        <w:pStyle w:val="Default"/>
        <w:tabs>
          <w:tab w:val="left" w:pos="0"/>
        </w:tabs>
        <w:rPr>
          <w:rFonts w:ascii="Arial" w:hAnsi="Arial" w:cs="Arial"/>
          <w:b/>
          <w:color w:val="auto"/>
        </w:rPr>
      </w:pPr>
    </w:p>
    <w:p w:rsidR="00E6683C" w:rsidRPr="00312306" w:rsidRDefault="008556F8" w:rsidP="008556F8">
      <w:pPr>
        <w:pStyle w:val="Default"/>
        <w:tabs>
          <w:tab w:val="left" w:pos="0"/>
        </w:tabs>
        <w:rPr>
          <w:rFonts w:ascii="Arial" w:hAnsi="Arial" w:cs="Arial"/>
          <w:b/>
          <w:color w:val="auto"/>
        </w:rPr>
      </w:pPr>
      <w:r w:rsidRPr="008556F8">
        <w:rPr>
          <w:rFonts w:ascii="Arial" w:hAnsi="Arial" w:cs="Arial"/>
          <w:color w:val="auto"/>
        </w:rPr>
        <w:t>12.2</w:t>
      </w:r>
      <w:r>
        <w:rPr>
          <w:rFonts w:ascii="Arial" w:hAnsi="Arial" w:cs="Arial"/>
          <w:b/>
          <w:color w:val="auto"/>
        </w:rPr>
        <w:tab/>
      </w:r>
      <w:r w:rsidR="00E6683C" w:rsidRPr="00312306">
        <w:rPr>
          <w:rFonts w:ascii="Arial" w:hAnsi="Arial" w:cs="Arial"/>
        </w:rPr>
        <w:t>The provisions set out in this annexe are without prejudice to any obligations and duties imposed directly on the PAA under Data Protection Laws and the PAA agrees to comply with those obligations and duties.</w:t>
      </w:r>
    </w:p>
    <w:p w:rsidR="00E6683C" w:rsidRPr="00312306" w:rsidRDefault="00E6683C" w:rsidP="00E6683C">
      <w:pPr>
        <w:pStyle w:val="ListParagraph"/>
        <w:rPr>
          <w:rFonts w:ascii="Arial" w:hAnsi="Arial" w:cs="Arial"/>
        </w:rPr>
      </w:pPr>
    </w:p>
    <w:p w:rsidR="00E6683C" w:rsidRPr="00312306" w:rsidRDefault="008556F8" w:rsidP="008556F8">
      <w:pPr>
        <w:pStyle w:val="Default"/>
        <w:tabs>
          <w:tab w:val="left" w:pos="0"/>
        </w:tabs>
        <w:rPr>
          <w:rFonts w:ascii="Arial" w:hAnsi="Arial" w:cs="Arial"/>
          <w:b/>
          <w:color w:val="auto"/>
        </w:rPr>
      </w:pPr>
      <w:r>
        <w:rPr>
          <w:rFonts w:ascii="Arial" w:hAnsi="Arial" w:cs="Arial"/>
        </w:rPr>
        <w:t>12.3</w:t>
      </w:r>
      <w:r>
        <w:rPr>
          <w:rFonts w:ascii="Arial" w:hAnsi="Arial" w:cs="Arial"/>
        </w:rPr>
        <w:tab/>
      </w:r>
      <w:r w:rsidR="00E6683C" w:rsidRPr="00312306">
        <w:rPr>
          <w:rFonts w:ascii="Arial" w:hAnsi="Arial" w:cs="Arial"/>
        </w:rPr>
        <w:t xml:space="preserve">In the event of a dispute or claim brought by a data subject or action on the part of the </w:t>
      </w:r>
      <w:r w:rsidR="002E7A4D">
        <w:rPr>
          <w:rFonts w:ascii="Arial" w:hAnsi="Arial" w:cs="Arial"/>
          <w:color w:val="auto"/>
        </w:rPr>
        <w:t>ICO</w:t>
      </w:r>
      <w:r w:rsidR="002E7A4D" w:rsidRPr="00312306">
        <w:rPr>
          <w:rFonts w:ascii="Arial" w:hAnsi="Arial" w:cs="Arial"/>
        </w:rPr>
        <w:t xml:space="preserve"> </w:t>
      </w:r>
      <w:r w:rsidR="00E6683C" w:rsidRPr="00312306">
        <w:rPr>
          <w:rFonts w:ascii="Arial" w:hAnsi="Arial" w:cs="Arial"/>
        </w:rPr>
        <w:t>concerning the processing of personal data against either the PAA or the Commissioner, the parties will inform each other about any such disputes or claims, and will cooperate with a view to resolving them amicably in a timely fashion.</w:t>
      </w:r>
    </w:p>
    <w:p w:rsidR="000B63AC" w:rsidRDefault="000B63AC" w:rsidP="008F090B">
      <w:pPr>
        <w:pStyle w:val="Default"/>
        <w:tabs>
          <w:tab w:val="left" w:pos="0"/>
        </w:tabs>
        <w:ind w:left="720" w:hanging="720"/>
        <w:rPr>
          <w:rFonts w:ascii="Arial" w:hAnsi="Arial" w:cs="Arial"/>
          <w:b/>
        </w:rPr>
      </w:pPr>
      <w:bookmarkStart w:id="2" w:name="_Toc451507422"/>
      <w:bookmarkStart w:id="3" w:name="a600854"/>
    </w:p>
    <w:p w:rsidR="008F090B" w:rsidRPr="00312306" w:rsidRDefault="000B63AC" w:rsidP="008F090B">
      <w:pPr>
        <w:pStyle w:val="Default"/>
        <w:tabs>
          <w:tab w:val="left" w:pos="0"/>
        </w:tabs>
        <w:ind w:left="720" w:hanging="720"/>
        <w:rPr>
          <w:rFonts w:ascii="Arial" w:hAnsi="Arial" w:cs="Arial"/>
          <w:b/>
        </w:rPr>
      </w:pPr>
      <w:r>
        <w:rPr>
          <w:rFonts w:ascii="Arial" w:hAnsi="Arial" w:cs="Arial"/>
          <w:b/>
        </w:rPr>
        <w:t>13</w:t>
      </w:r>
      <w:r>
        <w:rPr>
          <w:rFonts w:ascii="Arial" w:hAnsi="Arial" w:cs="Arial"/>
          <w:b/>
        </w:rPr>
        <w:tab/>
        <w:t>GOVERNING LAW</w:t>
      </w:r>
      <w:r w:rsidRPr="00312306">
        <w:rPr>
          <w:rFonts w:ascii="Arial" w:hAnsi="Arial" w:cs="Arial"/>
          <w:b/>
        </w:rPr>
        <w:t xml:space="preserve"> </w:t>
      </w:r>
    </w:p>
    <w:bookmarkEnd w:id="2"/>
    <w:bookmarkEnd w:id="3"/>
    <w:p w:rsidR="00E6683C" w:rsidRPr="00312306" w:rsidRDefault="008556F8" w:rsidP="008556F8">
      <w:pPr>
        <w:pStyle w:val="ListParagraph"/>
        <w:keepNext/>
        <w:spacing w:before="320" w:line="300" w:lineRule="atLeast"/>
        <w:ind w:left="0"/>
        <w:jc w:val="both"/>
        <w:outlineLvl w:val="0"/>
        <w:rPr>
          <w:rFonts w:ascii="Arial" w:hAnsi="Arial" w:cs="Arial"/>
          <w:b/>
          <w:smallCaps/>
          <w:kern w:val="28"/>
        </w:rPr>
      </w:pPr>
      <w:r>
        <w:rPr>
          <w:rFonts w:ascii="Arial" w:hAnsi="Arial" w:cs="Arial"/>
        </w:rPr>
        <w:t>13.1</w:t>
      </w:r>
      <w:r>
        <w:rPr>
          <w:rFonts w:ascii="Arial" w:hAnsi="Arial" w:cs="Arial"/>
        </w:rPr>
        <w:tab/>
      </w:r>
      <w:r w:rsidR="00E6683C" w:rsidRPr="00312306">
        <w:rPr>
          <w:rFonts w:ascii="Arial" w:hAnsi="Arial" w:cs="Arial"/>
        </w:rPr>
        <w:t>This Agreement and any dispute or claim (in connection with it or its subject matter or formation</w:t>
      </w:r>
      <w:r w:rsidR="00E7682B">
        <w:rPr>
          <w:rFonts w:ascii="Arial" w:hAnsi="Arial" w:cs="Arial"/>
        </w:rPr>
        <w:t>)</w:t>
      </w:r>
      <w:r w:rsidR="00E6683C" w:rsidRPr="00312306">
        <w:rPr>
          <w:rFonts w:ascii="Arial" w:hAnsi="Arial" w:cs="Arial"/>
        </w:rPr>
        <w:t xml:space="preserve"> shall be governed by and construed in accordance with the law of Scotland</w:t>
      </w:r>
      <w:r w:rsidR="00C74DF5" w:rsidRPr="00312306">
        <w:rPr>
          <w:rFonts w:ascii="Arial" w:hAnsi="Arial" w:cs="Arial"/>
        </w:rPr>
        <w:t>.</w:t>
      </w:r>
    </w:p>
    <w:p w:rsidR="00E6683C" w:rsidRPr="00312306" w:rsidRDefault="00E6683C" w:rsidP="00E6683C">
      <w:pPr>
        <w:pStyle w:val="ListParagraph"/>
        <w:spacing w:before="240" w:after="120" w:line="300" w:lineRule="atLeast"/>
        <w:jc w:val="both"/>
        <w:rPr>
          <w:rFonts w:ascii="Arial" w:hAnsi="Arial" w:cs="Arial"/>
        </w:rPr>
      </w:pPr>
    </w:p>
    <w:p w:rsidR="00E6683C" w:rsidRPr="00312306" w:rsidRDefault="00E6683C" w:rsidP="00E6683C">
      <w:pPr>
        <w:spacing w:before="280" w:after="120" w:line="300" w:lineRule="atLeast"/>
        <w:jc w:val="both"/>
        <w:outlineLvl w:val="1"/>
        <w:rPr>
          <w:rFonts w:ascii="Arial" w:hAnsi="Arial" w:cs="Arial"/>
          <w:color w:val="000000"/>
          <w:sz w:val="24"/>
          <w:szCs w:val="24"/>
        </w:rPr>
      </w:pPr>
    </w:p>
    <w:p w:rsidR="00E6683C" w:rsidRPr="00312306" w:rsidRDefault="00E6683C" w:rsidP="00E6683C">
      <w:pPr>
        <w:keepNext/>
        <w:pageBreakBefore/>
        <w:spacing w:before="240" w:after="360" w:line="300" w:lineRule="atLeast"/>
        <w:outlineLvl w:val="0"/>
        <w:rPr>
          <w:rFonts w:ascii="Arial" w:eastAsia="Times New Roman" w:hAnsi="Arial" w:cs="Arial"/>
          <w:b/>
          <w:kern w:val="28"/>
          <w:sz w:val="24"/>
          <w:szCs w:val="24"/>
        </w:rPr>
      </w:pPr>
      <w:r w:rsidRPr="00312306">
        <w:rPr>
          <w:rFonts w:ascii="Arial" w:hAnsi="Arial" w:cs="Arial"/>
          <w:b/>
          <w:bCs/>
          <w:sz w:val="24"/>
          <w:szCs w:val="24"/>
        </w:rPr>
        <w:lastRenderedPageBreak/>
        <w:t xml:space="preserve">SCHEDULE ONE – DESCRIPTION OF PERSONAL DATA AND DURATION OF PROCESSING </w:t>
      </w:r>
    </w:p>
    <w:p w:rsidR="00E6683C" w:rsidRPr="00792833" w:rsidRDefault="00D868BC" w:rsidP="00E6683C">
      <w:pPr>
        <w:pStyle w:val="Default"/>
        <w:rPr>
          <w:rFonts w:ascii="Arial" w:hAnsi="Arial" w:cs="Arial"/>
          <w:b/>
          <w:color w:val="auto"/>
          <w:u w:val="single"/>
        </w:rPr>
      </w:pPr>
      <w:r w:rsidRPr="00792833">
        <w:rPr>
          <w:rFonts w:ascii="Arial" w:hAnsi="Arial" w:cs="Arial"/>
          <w:b/>
          <w:color w:val="auto"/>
          <w:u w:val="single"/>
        </w:rPr>
        <w:t>Part 1</w:t>
      </w:r>
    </w:p>
    <w:p w:rsidR="00D868BC" w:rsidRPr="00312306" w:rsidRDefault="00D868BC" w:rsidP="00E6683C">
      <w:pPr>
        <w:pStyle w:val="Default"/>
        <w:rPr>
          <w:rFonts w:ascii="Arial" w:hAnsi="Arial" w:cs="Arial"/>
          <w:color w:val="auto"/>
        </w:rPr>
      </w:pPr>
    </w:p>
    <w:p w:rsidR="00E6683C" w:rsidRPr="00312306" w:rsidRDefault="00E6683C" w:rsidP="00E6683C">
      <w:pPr>
        <w:pStyle w:val="Default"/>
        <w:rPr>
          <w:rFonts w:ascii="Arial" w:hAnsi="Arial" w:cs="Arial"/>
          <w:b/>
          <w:color w:val="auto"/>
          <w:u w:val="single"/>
        </w:rPr>
      </w:pPr>
      <w:r w:rsidRPr="00312306">
        <w:rPr>
          <w:rFonts w:ascii="Arial" w:hAnsi="Arial" w:cs="Arial"/>
          <w:b/>
          <w:color w:val="auto"/>
          <w:u w:val="single"/>
        </w:rPr>
        <w:t xml:space="preserve">Personal data to be processed by the PAA in terms of the Agreement </w:t>
      </w:r>
    </w:p>
    <w:p w:rsidR="00E6683C" w:rsidRPr="00312306" w:rsidRDefault="00E6683C" w:rsidP="00E6683C">
      <w:pPr>
        <w:pStyle w:val="Default"/>
        <w:rPr>
          <w:rFonts w:ascii="Arial" w:hAnsi="Arial" w:cs="Arial"/>
          <w:color w:val="auto"/>
        </w:rPr>
      </w:pPr>
    </w:p>
    <w:p w:rsidR="00472698" w:rsidRDefault="00E6683C" w:rsidP="00E6683C">
      <w:pPr>
        <w:pStyle w:val="Default"/>
        <w:rPr>
          <w:rFonts w:ascii="Arial" w:hAnsi="Arial" w:cs="Arial"/>
          <w:color w:val="auto"/>
        </w:rPr>
      </w:pPr>
      <w:r w:rsidRPr="00312306">
        <w:rPr>
          <w:rFonts w:ascii="Arial" w:hAnsi="Arial" w:cs="Arial"/>
          <w:color w:val="auto"/>
        </w:rPr>
        <w:t xml:space="preserve">The personal data of data subjects involved in the public appointments process, including but not limited to: </w:t>
      </w:r>
    </w:p>
    <w:p w:rsidR="00472698" w:rsidRDefault="00472698" w:rsidP="00E6683C">
      <w:pPr>
        <w:pStyle w:val="Default"/>
        <w:rPr>
          <w:rFonts w:ascii="Arial" w:hAnsi="Arial" w:cs="Arial"/>
          <w:color w:val="auto"/>
        </w:rPr>
      </w:pPr>
    </w:p>
    <w:p w:rsidR="00472698" w:rsidRDefault="00472698" w:rsidP="005110C0">
      <w:pPr>
        <w:pStyle w:val="Default"/>
        <w:numPr>
          <w:ilvl w:val="0"/>
          <w:numId w:val="24"/>
        </w:numPr>
        <w:rPr>
          <w:rFonts w:ascii="Arial" w:hAnsi="Arial" w:cs="Arial"/>
          <w:color w:val="auto"/>
        </w:rPr>
      </w:pPr>
      <w:r w:rsidRPr="00312306">
        <w:rPr>
          <w:rFonts w:ascii="Arial" w:hAnsi="Arial" w:cs="Arial"/>
          <w:color w:val="auto"/>
        </w:rPr>
        <w:t>N</w:t>
      </w:r>
      <w:r w:rsidR="00E6683C" w:rsidRPr="00312306">
        <w:rPr>
          <w:rFonts w:ascii="Arial" w:hAnsi="Arial" w:cs="Arial"/>
          <w:color w:val="auto"/>
        </w:rPr>
        <w:t>ames</w:t>
      </w:r>
    </w:p>
    <w:p w:rsidR="00472698" w:rsidRDefault="00472698" w:rsidP="005110C0">
      <w:pPr>
        <w:pStyle w:val="Default"/>
        <w:numPr>
          <w:ilvl w:val="0"/>
          <w:numId w:val="24"/>
        </w:numPr>
        <w:rPr>
          <w:rFonts w:ascii="Arial" w:hAnsi="Arial" w:cs="Arial"/>
          <w:color w:val="auto"/>
        </w:rPr>
      </w:pPr>
      <w:r w:rsidRPr="00312306">
        <w:rPr>
          <w:rFonts w:ascii="Arial" w:hAnsi="Arial" w:cs="Arial"/>
          <w:color w:val="auto"/>
        </w:rPr>
        <w:t>A</w:t>
      </w:r>
      <w:r w:rsidR="00E6683C" w:rsidRPr="00312306">
        <w:rPr>
          <w:rFonts w:ascii="Arial" w:hAnsi="Arial" w:cs="Arial"/>
          <w:color w:val="auto"/>
        </w:rPr>
        <w:t>ddresses</w:t>
      </w:r>
      <w:r>
        <w:rPr>
          <w:rFonts w:ascii="Arial" w:hAnsi="Arial" w:cs="Arial"/>
          <w:color w:val="auto"/>
        </w:rPr>
        <w:t xml:space="preserve"> including email addresses</w:t>
      </w:r>
    </w:p>
    <w:p w:rsidR="00472698" w:rsidRDefault="004E1102" w:rsidP="005110C0">
      <w:pPr>
        <w:pStyle w:val="Default"/>
        <w:numPr>
          <w:ilvl w:val="0"/>
          <w:numId w:val="24"/>
        </w:numPr>
        <w:rPr>
          <w:rFonts w:ascii="Arial" w:hAnsi="Arial" w:cs="Arial"/>
          <w:color w:val="auto"/>
        </w:rPr>
      </w:pPr>
      <w:r>
        <w:rPr>
          <w:rFonts w:ascii="Arial" w:hAnsi="Arial" w:cs="Arial"/>
          <w:color w:val="auto"/>
        </w:rPr>
        <w:t>Application and monitoring forms which may include p</w:t>
      </w:r>
      <w:r w:rsidR="00472698">
        <w:rPr>
          <w:rFonts w:ascii="Arial" w:hAnsi="Arial" w:cs="Arial"/>
          <w:color w:val="auto"/>
        </w:rPr>
        <w:t>rotected characteristics under the Equality Act 2010 such as gender, sexual orientation, religion or belief and ethnicity</w:t>
      </w:r>
    </w:p>
    <w:p w:rsidR="00472698" w:rsidRDefault="00472698" w:rsidP="005110C0">
      <w:pPr>
        <w:pStyle w:val="Default"/>
        <w:numPr>
          <w:ilvl w:val="0"/>
          <w:numId w:val="24"/>
        </w:numPr>
        <w:rPr>
          <w:rFonts w:ascii="Arial" w:hAnsi="Arial" w:cs="Arial"/>
          <w:color w:val="auto"/>
        </w:rPr>
      </w:pPr>
      <w:r>
        <w:rPr>
          <w:rFonts w:ascii="Arial" w:hAnsi="Arial" w:cs="Arial"/>
          <w:color w:val="auto"/>
        </w:rPr>
        <w:t>Political affiliation</w:t>
      </w:r>
    </w:p>
    <w:p w:rsidR="005110C0" w:rsidRDefault="005110C0" w:rsidP="005110C0">
      <w:pPr>
        <w:pStyle w:val="Default"/>
        <w:numPr>
          <w:ilvl w:val="0"/>
          <w:numId w:val="24"/>
        </w:numPr>
        <w:rPr>
          <w:rFonts w:ascii="Arial" w:hAnsi="Arial" w:cs="Arial"/>
          <w:color w:val="auto"/>
        </w:rPr>
      </w:pPr>
      <w:r>
        <w:rPr>
          <w:rFonts w:ascii="Arial" w:hAnsi="Arial" w:cs="Arial"/>
          <w:color w:val="auto"/>
        </w:rPr>
        <w:t>The views of PAAs</w:t>
      </w:r>
      <w:r w:rsidR="003964D6">
        <w:rPr>
          <w:rFonts w:ascii="Arial" w:hAnsi="Arial" w:cs="Arial"/>
          <w:color w:val="auto"/>
        </w:rPr>
        <w:t>,</w:t>
      </w:r>
      <w:r>
        <w:rPr>
          <w:rFonts w:ascii="Arial" w:hAnsi="Arial" w:cs="Arial"/>
          <w:color w:val="auto"/>
        </w:rPr>
        <w:t xml:space="preserve"> </w:t>
      </w:r>
      <w:r w:rsidR="003964D6">
        <w:rPr>
          <w:rFonts w:ascii="Arial" w:hAnsi="Arial" w:cs="Arial"/>
          <w:color w:val="auto"/>
        </w:rPr>
        <w:t xml:space="preserve">Scottish Government officials, independent panel members and public body chairs </w:t>
      </w:r>
      <w:r>
        <w:rPr>
          <w:rFonts w:ascii="Arial" w:hAnsi="Arial" w:cs="Arial"/>
          <w:color w:val="auto"/>
        </w:rPr>
        <w:t>on applicants</w:t>
      </w:r>
      <w:r w:rsidR="003964D6">
        <w:rPr>
          <w:rFonts w:ascii="Arial" w:hAnsi="Arial" w:cs="Arial"/>
          <w:color w:val="auto"/>
        </w:rPr>
        <w:t>, on appointees</w:t>
      </w:r>
      <w:r>
        <w:rPr>
          <w:rFonts w:ascii="Arial" w:hAnsi="Arial" w:cs="Arial"/>
          <w:color w:val="auto"/>
        </w:rPr>
        <w:t xml:space="preserve"> and on each other</w:t>
      </w:r>
      <w:r w:rsidR="0061147C">
        <w:rPr>
          <w:rFonts w:ascii="Arial" w:hAnsi="Arial" w:cs="Arial"/>
          <w:color w:val="auto"/>
        </w:rPr>
        <w:t>’s performance, views, beliefs, activities and behaviours</w:t>
      </w:r>
      <w:r>
        <w:rPr>
          <w:rFonts w:ascii="Arial" w:hAnsi="Arial" w:cs="Arial"/>
          <w:color w:val="auto"/>
        </w:rPr>
        <w:t>.</w:t>
      </w:r>
    </w:p>
    <w:p w:rsidR="00472698" w:rsidRDefault="00472698" w:rsidP="00E6683C">
      <w:pPr>
        <w:pStyle w:val="Default"/>
        <w:rPr>
          <w:rFonts w:ascii="Arial" w:hAnsi="Arial" w:cs="Arial"/>
          <w:color w:val="auto"/>
        </w:rPr>
      </w:pPr>
    </w:p>
    <w:p w:rsidR="00E6683C" w:rsidRPr="00312306" w:rsidRDefault="00E6683C" w:rsidP="00E6683C">
      <w:pPr>
        <w:pStyle w:val="Default"/>
        <w:rPr>
          <w:rFonts w:ascii="Arial" w:hAnsi="Arial" w:cs="Arial"/>
          <w:b/>
          <w:color w:val="auto"/>
          <w:u w:val="single"/>
        </w:rPr>
      </w:pPr>
      <w:r w:rsidRPr="00312306">
        <w:rPr>
          <w:rFonts w:ascii="Arial" w:hAnsi="Arial" w:cs="Arial"/>
          <w:b/>
          <w:color w:val="auto"/>
          <w:u w:val="single"/>
        </w:rPr>
        <w:t>Duration of the processing</w:t>
      </w:r>
    </w:p>
    <w:p w:rsidR="00E6683C" w:rsidRDefault="00E6683C" w:rsidP="00E6683C">
      <w:pPr>
        <w:pStyle w:val="Default"/>
        <w:rPr>
          <w:rFonts w:ascii="Arial" w:hAnsi="Arial" w:cs="Arial"/>
          <w:color w:val="auto"/>
          <w:u w:val="single"/>
        </w:rPr>
      </w:pPr>
    </w:p>
    <w:p w:rsidR="005110C0" w:rsidRDefault="005110C0" w:rsidP="00E6683C">
      <w:pPr>
        <w:pStyle w:val="Default"/>
        <w:rPr>
          <w:rFonts w:ascii="Arial" w:hAnsi="Arial" w:cs="Arial"/>
          <w:color w:val="auto"/>
        </w:rPr>
      </w:pPr>
      <w:r w:rsidRPr="005110C0">
        <w:rPr>
          <w:rFonts w:ascii="Arial" w:hAnsi="Arial" w:cs="Arial"/>
          <w:color w:val="auto"/>
        </w:rPr>
        <w:t xml:space="preserve">When PAAs are allocated </w:t>
      </w:r>
      <w:r w:rsidR="00B26C22">
        <w:rPr>
          <w:rFonts w:ascii="Arial" w:hAnsi="Arial" w:cs="Arial"/>
          <w:color w:val="auto"/>
        </w:rPr>
        <w:t xml:space="preserve">to </w:t>
      </w:r>
      <w:r w:rsidRPr="005110C0">
        <w:rPr>
          <w:rFonts w:ascii="Arial" w:hAnsi="Arial" w:cs="Arial"/>
          <w:color w:val="auto"/>
        </w:rPr>
        <w:t xml:space="preserve">oversee all or part of an appointment round </w:t>
      </w:r>
      <w:r>
        <w:rPr>
          <w:rFonts w:ascii="Arial" w:hAnsi="Arial" w:cs="Arial"/>
          <w:color w:val="auto"/>
        </w:rPr>
        <w:t xml:space="preserve">they are provided with briefing material by the Commissioner and subsequently with applications </w:t>
      </w:r>
      <w:r w:rsidR="0061147C">
        <w:rPr>
          <w:rFonts w:ascii="Arial" w:hAnsi="Arial" w:cs="Arial"/>
          <w:color w:val="auto"/>
        </w:rPr>
        <w:t xml:space="preserve">and panel member assessments of them </w:t>
      </w:r>
      <w:r>
        <w:rPr>
          <w:rFonts w:ascii="Arial" w:hAnsi="Arial" w:cs="Arial"/>
          <w:color w:val="auto"/>
        </w:rPr>
        <w:t>by the Scottish Ministers. When the PAA’s involvement in a round ceases and when they have produced their final report for the Commissioner they should destroy the information provided by the Commissioner and either return or destroy the information provided by the Scottish Ministers.</w:t>
      </w:r>
    </w:p>
    <w:p w:rsidR="005110C0" w:rsidRDefault="005110C0" w:rsidP="00E6683C">
      <w:pPr>
        <w:pStyle w:val="Default"/>
        <w:rPr>
          <w:rFonts w:ascii="Arial" w:hAnsi="Arial" w:cs="Arial"/>
          <w:color w:val="auto"/>
        </w:rPr>
      </w:pPr>
    </w:p>
    <w:p w:rsidR="005110C0" w:rsidRDefault="005110C0" w:rsidP="005110C0">
      <w:pPr>
        <w:pStyle w:val="Default"/>
        <w:rPr>
          <w:rFonts w:ascii="Arial" w:hAnsi="Arial" w:cs="Arial"/>
          <w:color w:val="auto"/>
        </w:rPr>
      </w:pPr>
      <w:r>
        <w:rPr>
          <w:rFonts w:ascii="Arial" w:hAnsi="Arial" w:cs="Arial"/>
          <w:color w:val="auto"/>
        </w:rPr>
        <w:t xml:space="preserve">When PAAs are engaged in thematic reviews or ad hoc projects they are provided with information by both the Commissioner and by the Scottish Ministers. When the PAA’s involvement in a review or project ceases they should destroy the information provided by the Commissioner and either return or destroy the information provided by the Scottish Ministers. </w:t>
      </w:r>
    </w:p>
    <w:p w:rsidR="005110C0" w:rsidRDefault="005110C0" w:rsidP="005110C0">
      <w:pPr>
        <w:pStyle w:val="Default"/>
        <w:rPr>
          <w:rFonts w:ascii="Arial" w:hAnsi="Arial" w:cs="Arial"/>
          <w:color w:val="auto"/>
        </w:rPr>
      </w:pPr>
    </w:p>
    <w:p w:rsidR="005110C0" w:rsidRDefault="005110C0" w:rsidP="005110C0">
      <w:pPr>
        <w:pStyle w:val="Default"/>
        <w:rPr>
          <w:rFonts w:ascii="Arial" w:hAnsi="Arial" w:cs="Arial"/>
          <w:color w:val="auto"/>
        </w:rPr>
      </w:pPr>
      <w:r>
        <w:rPr>
          <w:rFonts w:ascii="Arial" w:hAnsi="Arial" w:cs="Arial"/>
          <w:color w:val="auto"/>
        </w:rPr>
        <w:t>If unclear, the Nominated Office</w:t>
      </w:r>
      <w:r w:rsidR="00B26C22">
        <w:rPr>
          <w:rFonts w:ascii="Arial" w:hAnsi="Arial" w:cs="Arial"/>
          <w:color w:val="auto"/>
        </w:rPr>
        <w:t>r</w:t>
      </w:r>
      <w:r>
        <w:rPr>
          <w:rFonts w:ascii="Arial" w:hAnsi="Arial" w:cs="Arial"/>
          <w:color w:val="auto"/>
        </w:rPr>
        <w:t xml:space="preserve"> can give direction as to the cessation of a PAA’s involvement in appointment rounds, reviews and ad hoc activities to ensure that the duration of processing is limited</w:t>
      </w:r>
      <w:r w:rsidR="002E7A4D">
        <w:rPr>
          <w:rFonts w:ascii="Arial" w:hAnsi="Arial" w:cs="Arial"/>
          <w:color w:val="auto"/>
        </w:rPr>
        <w:t xml:space="preserve"> appropriately</w:t>
      </w:r>
      <w:r>
        <w:rPr>
          <w:rFonts w:ascii="Arial" w:hAnsi="Arial" w:cs="Arial"/>
          <w:color w:val="auto"/>
        </w:rPr>
        <w:t xml:space="preserve">. </w:t>
      </w:r>
    </w:p>
    <w:p w:rsidR="00065009" w:rsidRPr="00312306" w:rsidRDefault="00065009" w:rsidP="00E6683C">
      <w:pPr>
        <w:pStyle w:val="Default"/>
        <w:rPr>
          <w:rFonts w:ascii="Arial" w:hAnsi="Arial" w:cs="Arial"/>
          <w:color w:val="auto"/>
          <w:u w:val="single"/>
        </w:rPr>
      </w:pPr>
    </w:p>
    <w:p w:rsidR="00D868BC" w:rsidRDefault="00D868BC" w:rsidP="00E6683C">
      <w:pPr>
        <w:pStyle w:val="Default"/>
        <w:rPr>
          <w:rFonts w:ascii="Arial" w:hAnsi="Arial" w:cs="Arial"/>
          <w:b/>
          <w:color w:val="auto"/>
          <w:u w:val="single"/>
        </w:rPr>
      </w:pPr>
      <w:r w:rsidRPr="00312306">
        <w:rPr>
          <w:rFonts w:ascii="Arial" w:hAnsi="Arial" w:cs="Arial"/>
          <w:b/>
          <w:color w:val="auto"/>
          <w:u w:val="single"/>
        </w:rPr>
        <w:t>Part 2</w:t>
      </w:r>
    </w:p>
    <w:p w:rsidR="002E7A4D" w:rsidRDefault="002E7A4D" w:rsidP="00E6683C">
      <w:pPr>
        <w:pStyle w:val="Default"/>
        <w:rPr>
          <w:rFonts w:ascii="Arial" w:hAnsi="Arial" w:cs="Arial"/>
          <w:b/>
          <w:color w:val="auto"/>
          <w:u w:val="single"/>
        </w:rPr>
      </w:pPr>
    </w:p>
    <w:p w:rsidR="00E6683C" w:rsidRPr="00312306" w:rsidRDefault="00D868BC" w:rsidP="00E6683C">
      <w:pPr>
        <w:pStyle w:val="Default"/>
        <w:rPr>
          <w:rFonts w:ascii="Arial" w:hAnsi="Arial" w:cs="Arial"/>
          <w:b/>
          <w:color w:val="auto"/>
          <w:u w:val="single"/>
        </w:rPr>
      </w:pPr>
      <w:r w:rsidRPr="00312306">
        <w:rPr>
          <w:rFonts w:ascii="Arial" w:hAnsi="Arial" w:cs="Arial"/>
          <w:b/>
          <w:color w:val="auto"/>
          <w:u w:val="single"/>
        </w:rPr>
        <w:t>T</w:t>
      </w:r>
      <w:r w:rsidR="00E6683C" w:rsidRPr="00312306">
        <w:rPr>
          <w:rFonts w:ascii="Arial" w:hAnsi="Arial" w:cs="Arial"/>
          <w:b/>
          <w:color w:val="auto"/>
          <w:u w:val="single"/>
        </w:rPr>
        <w:t>he personal data of the PAA to be processed by the Commissioner</w:t>
      </w:r>
    </w:p>
    <w:p w:rsidR="00E6683C" w:rsidRPr="00312306" w:rsidRDefault="00E6683C" w:rsidP="00E6683C">
      <w:pPr>
        <w:pStyle w:val="Default"/>
        <w:rPr>
          <w:rFonts w:ascii="Arial" w:hAnsi="Arial" w:cs="Arial"/>
          <w:color w:val="auto"/>
        </w:rPr>
      </w:pPr>
    </w:p>
    <w:p w:rsidR="002E7A4D" w:rsidRDefault="00E6683C" w:rsidP="00E6683C">
      <w:pPr>
        <w:pStyle w:val="Default"/>
        <w:rPr>
          <w:rFonts w:ascii="Arial" w:hAnsi="Arial" w:cs="Arial"/>
          <w:color w:val="auto"/>
        </w:rPr>
      </w:pPr>
      <w:r w:rsidRPr="00312306">
        <w:rPr>
          <w:rFonts w:ascii="Arial" w:hAnsi="Arial" w:cs="Arial"/>
          <w:color w:val="auto"/>
        </w:rPr>
        <w:t xml:space="preserve">Personal data provided by the PAA relating to their ability to fulfil the role of a PAA and to allow for administration of the Agreement, including but not limited to:  </w:t>
      </w:r>
    </w:p>
    <w:p w:rsidR="002E7A4D" w:rsidRDefault="002E7A4D" w:rsidP="00E6683C">
      <w:pPr>
        <w:pStyle w:val="Default"/>
        <w:rPr>
          <w:rFonts w:ascii="Arial" w:hAnsi="Arial" w:cs="Arial"/>
          <w:color w:val="auto"/>
        </w:rPr>
      </w:pPr>
    </w:p>
    <w:p w:rsidR="002E7A4D" w:rsidRDefault="002E7A4D" w:rsidP="008A5814">
      <w:pPr>
        <w:pStyle w:val="Default"/>
        <w:numPr>
          <w:ilvl w:val="0"/>
          <w:numId w:val="25"/>
        </w:numPr>
        <w:rPr>
          <w:rFonts w:ascii="Arial" w:hAnsi="Arial" w:cs="Arial"/>
          <w:color w:val="auto"/>
        </w:rPr>
      </w:pPr>
      <w:r>
        <w:rPr>
          <w:rFonts w:ascii="Arial" w:hAnsi="Arial" w:cs="Arial"/>
          <w:color w:val="auto"/>
        </w:rPr>
        <w:t>Contact details, which are forwarded to others for the fulfilment of assignments</w:t>
      </w:r>
    </w:p>
    <w:p w:rsidR="002E7A4D" w:rsidRDefault="00E6683C" w:rsidP="008A5814">
      <w:pPr>
        <w:pStyle w:val="Default"/>
        <w:numPr>
          <w:ilvl w:val="0"/>
          <w:numId w:val="25"/>
        </w:numPr>
        <w:rPr>
          <w:rFonts w:ascii="Arial" w:hAnsi="Arial" w:cs="Arial"/>
          <w:color w:val="auto"/>
        </w:rPr>
      </w:pPr>
      <w:r w:rsidRPr="00312306">
        <w:rPr>
          <w:rFonts w:ascii="Arial" w:hAnsi="Arial" w:cs="Arial"/>
          <w:color w:val="auto"/>
        </w:rPr>
        <w:t xml:space="preserve">data on </w:t>
      </w:r>
      <w:r w:rsidR="0061147C">
        <w:rPr>
          <w:rFonts w:ascii="Arial" w:hAnsi="Arial" w:cs="Arial"/>
          <w:color w:val="auto"/>
        </w:rPr>
        <w:t>the PAA’s</w:t>
      </w:r>
      <w:r w:rsidRPr="00312306">
        <w:rPr>
          <w:rFonts w:ascii="Arial" w:hAnsi="Arial" w:cs="Arial"/>
          <w:color w:val="auto"/>
        </w:rPr>
        <w:t xml:space="preserve"> personal health and wellbeing</w:t>
      </w:r>
    </w:p>
    <w:p w:rsidR="002E7A4D" w:rsidRDefault="0061147C" w:rsidP="008A5814">
      <w:pPr>
        <w:pStyle w:val="Default"/>
        <w:numPr>
          <w:ilvl w:val="0"/>
          <w:numId w:val="25"/>
        </w:numPr>
        <w:rPr>
          <w:rFonts w:ascii="Arial" w:hAnsi="Arial" w:cs="Arial"/>
          <w:color w:val="auto"/>
        </w:rPr>
      </w:pPr>
      <w:r>
        <w:rPr>
          <w:rFonts w:ascii="Arial" w:hAnsi="Arial" w:cs="Arial"/>
          <w:color w:val="auto"/>
        </w:rPr>
        <w:t>the PAA’s</w:t>
      </w:r>
      <w:r w:rsidR="002E7A4D">
        <w:rPr>
          <w:rFonts w:ascii="Arial" w:hAnsi="Arial" w:cs="Arial"/>
          <w:color w:val="auto"/>
        </w:rPr>
        <w:t xml:space="preserve"> banking details to allow for the remuneration of invoices and expenses</w:t>
      </w:r>
    </w:p>
    <w:p w:rsidR="00E6683C" w:rsidRDefault="0061147C" w:rsidP="008A5814">
      <w:pPr>
        <w:pStyle w:val="Default"/>
        <w:numPr>
          <w:ilvl w:val="0"/>
          <w:numId w:val="25"/>
        </w:numPr>
        <w:rPr>
          <w:rFonts w:ascii="Arial" w:hAnsi="Arial" w:cs="Arial"/>
          <w:color w:val="auto"/>
        </w:rPr>
      </w:pPr>
      <w:r>
        <w:rPr>
          <w:rFonts w:ascii="Arial" w:hAnsi="Arial" w:cs="Arial"/>
          <w:color w:val="auto"/>
        </w:rPr>
        <w:lastRenderedPageBreak/>
        <w:t>the PAA’s</w:t>
      </w:r>
      <w:r w:rsidR="00E6683C" w:rsidRPr="00312306">
        <w:rPr>
          <w:rFonts w:ascii="Arial" w:hAnsi="Arial" w:cs="Arial"/>
          <w:color w:val="auto"/>
        </w:rPr>
        <w:t xml:space="preserve"> availability or otherwise to take on assignments and reasons for doing so or not and information on </w:t>
      </w:r>
      <w:r>
        <w:rPr>
          <w:rFonts w:ascii="Arial" w:hAnsi="Arial" w:cs="Arial"/>
          <w:color w:val="auto"/>
        </w:rPr>
        <w:t>the PAA’s</w:t>
      </w:r>
      <w:r w:rsidR="00E6683C" w:rsidRPr="00312306">
        <w:rPr>
          <w:rFonts w:ascii="Arial" w:hAnsi="Arial" w:cs="Arial"/>
          <w:color w:val="auto"/>
        </w:rPr>
        <w:t xml:space="preserve"> experience, expertise and specialisms.</w:t>
      </w:r>
    </w:p>
    <w:p w:rsidR="008A5814" w:rsidRPr="00312306" w:rsidRDefault="008A5814" w:rsidP="008A5814">
      <w:pPr>
        <w:pStyle w:val="Default"/>
        <w:numPr>
          <w:ilvl w:val="0"/>
          <w:numId w:val="25"/>
        </w:numPr>
        <w:rPr>
          <w:rFonts w:ascii="Arial" w:hAnsi="Arial" w:cs="Arial"/>
          <w:color w:val="auto"/>
        </w:rPr>
      </w:pPr>
      <w:r>
        <w:rPr>
          <w:rFonts w:ascii="Arial" w:hAnsi="Arial" w:cs="Arial"/>
          <w:color w:val="auto"/>
        </w:rPr>
        <w:t xml:space="preserve">review forms containing the views of appointment round participants on </w:t>
      </w:r>
      <w:r w:rsidR="0061147C">
        <w:rPr>
          <w:rFonts w:ascii="Arial" w:hAnsi="Arial" w:cs="Arial"/>
          <w:color w:val="auto"/>
        </w:rPr>
        <w:t>the PAA’s</w:t>
      </w:r>
      <w:r>
        <w:rPr>
          <w:rFonts w:ascii="Arial" w:hAnsi="Arial" w:cs="Arial"/>
          <w:color w:val="auto"/>
        </w:rPr>
        <w:t xml:space="preserve"> contribution to appointments processes. These are forwarded to the Scottish Ministers with a view to securing ongoing improvements to the appointments process. </w:t>
      </w:r>
    </w:p>
    <w:p w:rsidR="00E6683C" w:rsidRPr="00312306" w:rsidRDefault="00E6683C" w:rsidP="00E6683C">
      <w:pPr>
        <w:pStyle w:val="Default"/>
        <w:rPr>
          <w:rFonts w:ascii="Arial" w:hAnsi="Arial" w:cs="Arial"/>
          <w:color w:val="auto"/>
        </w:rPr>
      </w:pPr>
    </w:p>
    <w:p w:rsidR="00E6683C" w:rsidRPr="00312306" w:rsidRDefault="00E6683C" w:rsidP="00E6683C">
      <w:pPr>
        <w:pStyle w:val="Default"/>
        <w:rPr>
          <w:rFonts w:ascii="Arial" w:hAnsi="Arial" w:cs="Arial"/>
          <w:color w:val="auto"/>
        </w:rPr>
      </w:pPr>
      <w:r w:rsidRPr="00312306">
        <w:rPr>
          <w:rFonts w:ascii="Arial" w:hAnsi="Arial" w:cs="Arial"/>
          <w:color w:val="auto"/>
        </w:rPr>
        <w:t xml:space="preserve">The Commissioner also processes personal data </w:t>
      </w:r>
      <w:r w:rsidR="0061147C">
        <w:rPr>
          <w:rFonts w:ascii="Arial" w:hAnsi="Arial" w:cs="Arial"/>
          <w:color w:val="auto"/>
        </w:rPr>
        <w:t>the PAA</w:t>
      </w:r>
      <w:r w:rsidRPr="00312306">
        <w:rPr>
          <w:rFonts w:ascii="Arial" w:hAnsi="Arial" w:cs="Arial"/>
          <w:color w:val="auto"/>
        </w:rPr>
        <w:t xml:space="preserve"> provide</w:t>
      </w:r>
      <w:r w:rsidR="0061147C">
        <w:rPr>
          <w:rFonts w:ascii="Arial" w:hAnsi="Arial" w:cs="Arial"/>
          <w:color w:val="auto"/>
        </w:rPr>
        <w:t>s</w:t>
      </w:r>
      <w:r w:rsidRPr="00312306">
        <w:rPr>
          <w:rFonts w:ascii="Arial" w:hAnsi="Arial" w:cs="Arial"/>
          <w:color w:val="auto"/>
        </w:rPr>
        <w:t xml:space="preserve"> during tendering processes, including diversity monitoring information, in order to comply with his obligations under the Equality Act 2010. </w:t>
      </w:r>
    </w:p>
    <w:p w:rsidR="00E6683C" w:rsidRPr="00312306" w:rsidRDefault="00E6683C" w:rsidP="00E6683C">
      <w:pPr>
        <w:pStyle w:val="Default"/>
        <w:rPr>
          <w:rFonts w:ascii="Arial" w:hAnsi="Arial" w:cs="Arial"/>
          <w:color w:val="auto"/>
        </w:rPr>
      </w:pPr>
    </w:p>
    <w:p w:rsidR="00E6683C" w:rsidRPr="00312306" w:rsidRDefault="00D868BC" w:rsidP="00E6683C">
      <w:pPr>
        <w:pStyle w:val="Default"/>
        <w:rPr>
          <w:rFonts w:ascii="Arial" w:hAnsi="Arial" w:cs="Arial"/>
          <w:b/>
          <w:color w:val="auto"/>
        </w:rPr>
      </w:pPr>
      <w:r w:rsidRPr="00312306">
        <w:rPr>
          <w:rFonts w:ascii="Arial" w:hAnsi="Arial" w:cs="Arial"/>
          <w:b/>
          <w:color w:val="auto"/>
        </w:rPr>
        <w:t>Duration of the processing</w:t>
      </w:r>
    </w:p>
    <w:p w:rsidR="00D868BC" w:rsidRPr="00312306" w:rsidRDefault="00D868BC" w:rsidP="00E6683C">
      <w:pPr>
        <w:pStyle w:val="Default"/>
        <w:rPr>
          <w:rFonts w:ascii="Arial" w:hAnsi="Arial" w:cs="Arial"/>
          <w:color w:val="auto"/>
        </w:rPr>
      </w:pPr>
    </w:p>
    <w:p w:rsidR="00D868BC" w:rsidRPr="00312306" w:rsidRDefault="00D868BC" w:rsidP="00E6683C">
      <w:pPr>
        <w:pStyle w:val="Default"/>
        <w:rPr>
          <w:rFonts w:ascii="Arial" w:hAnsi="Arial" w:cs="Arial"/>
          <w:color w:val="auto"/>
        </w:rPr>
      </w:pPr>
      <w:r w:rsidRPr="00312306">
        <w:rPr>
          <w:rFonts w:ascii="Arial" w:hAnsi="Arial" w:cs="Arial"/>
          <w:color w:val="auto"/>
        </w:rPr>
        <w:t>For the term of the Agreement or such further term as agreed between the PAA and the Commissioner</w:t>
      </w:r>
      <w:r w:rsidR="003964D6">
        <w:rPr>
          <w:rFonts w:ascii="Arial" w:hAnsi="Arial" w:cs="Arial"/>
          <w:color w:val="auto"/>
        </w:rPr>
        <w:t>.</w:t>
      </w:r>
      <w:r w:rsidRPr="00312306">
        <w:rPr>
          <w:rFonts w:ascii="Arial" w:hAnsi="Arial" w:cs="Arial"/>
          <w:color w:val="auto"/>
        </w:rPr>
        <w:t xml:space="preserve"> </w:t>
      </w:r>
    </w:p>
    <w:p w:rsidR="00E6683C" w:rsidRPr="00312306" w:rsidRDefault="00E6683C" w:rsidP="00E6683C">
      <w:pPr>
        <w:rPr>
          <w:rFonts w:ascii="Arial" w:hAnsi="Arial" w:cs="Arial"/>
          <w:b/>
          <w:color w:val="ED7D31"/>
          <w:sz w:val="24"/>
          <w:szCs w:val="24"/>
        </w:rPr>
      </w:pPr>
    </w:p>
    <w:p w:rsidR="00E6683C" w:rsidRPr="00312306" w:rsidRDefault="00E6683C" w:rsidP="00E6683C">
      <w:pPr>
        <w:rPr>
          <w:rFonts w:ascii="Arial" w:hAnsi="Arial" w:cs="Arial"/>
          <w:sz w:val="24"/>
          <w:szCs w:val="24"/>
        </w:rPr>
      </w:pPr>
    </w:p>
    <w:p w:rsidR="00E6683C" w:rsidRPr="00312306" w:rsidRDefault="00E6683C" w:rsidP="00E6683C">
      <w:pPr>
        <w:rPr>
          <w:rFonts w:ascii="Arial" w:hAnsi="Arial" w:cs="Arial"/>
          <w:sz w:val="24"/>
          <w:szCs w:val="24"/>
        </w:rPr>
      </w:pPr>
    </w:p>
    <w:p w:rsidR="00E6683C" w:rsidRPr="00312306" w:rsidRDefault="00E6683C" w:rsidP="00E6683C">
      <w:pPr>
        <w:rPr>
          <w:rFonts w:ascii="Arial" w:hAnsi="Arial" w:cs="Arial"/>
          <w:sz w:val="24"/>
          <w:szCs w:val="24"/>
        </w:rPr>
      </w:pPr>
    </w:p>
    <w:p w:rsidR="00E6683C" w:rsidRPr="00312306" w:rsidRDefault="00E6683C" w:rsidP="00E6683C">
      <w:pPr>
        <w:rPr>
          <w:rFonts w:ascii="Arial" w:hAnsi="Arial" w:cs="Arial"/>
          <w:sz w:val="24"/>
          <w:szCs w:val="24"/>
        </w:rPr>
      </w:pPr>
    </w:p>
    <w:p w:rsidR="00E6683C" w:rsidRPr="00312306" w:rsidRDefault="00E6683C" w:rsidP="00E6683C">
      <w:pPr>
        <w:rPr>
          <w:rFonts w:ascii="Arial" w:hAnsi="Arial" w:cs="Arial"/>
          <w:sz w:val="24"/>
          <w:szCs w:val="24"/>
        </w:rPr>
      </w:pPr>
    </w:p>
    <w:p w:rsidR="00E6683C" w:rsidRPr="00312306" w:rsidRDefault="00E6683C" w:rsidP="00E6683C">
      <w:pPr>
        <w:rPr>
          <w:rFonts w:ascii="Arial" w:hAnsi="Arial" w:cs="Arial"/>
          <w:sz w:val="24"/>
          <w:szCs w:val="24"/>
        </w:rPr>
      </w:pPr>
    </w:p>
    <w:p w:rsidR="00E6683C" w:rsidRPr="00312306" w:rsidRDefault="00E6683C" w:rsidP="00E6683C">
      <w:pPr>
        <w:rPr>
          <w:rFonts w:ascii="Arial" w:hAnsi="Arial" w:cs="Arial"/>
          <w:sz w:val="24"/>
          <w:szCs w:val="24"/>
        </w:rPr>
      </w:pPr>
    </w:p>
    <w:p w:rsidR="00E6683C" w:rsidRPr="00312306" w:rsidRDefault="00E6683C" w:rsidP="00E6683C">
      <w:pPr>
        <w:rPr>
          <w:rFonts w:ascii="Arial" w:hAnsi="Arial" w:cs="Arial"/>
          <w:sz w:val="24"/>
          <w:szCs w:val="24"/>
        </w:rPr>
      </w:pPr>
    </w:p>
    <w:p w:rsidR="00E6683C" w:rsidRPr="00312306" w:rsidRDefault="00E6683C" w:rsidP="00E6683C">
      <w:pPr>
        <w:rPr>
          <w:rFonts w:ascii="Arial" w:hAnsi="Arial" w:cs="Arial"/>
          <w:sz w:val="24"/>
          <w:szCs w:val="24"/>
        </w:rPr>
      </w:pPr>
    </w:p>
    <w:p w:rsidR="00E6683C" w:rsidRPr="00312306" w:rsidRDefault="00E6683C" w:rsidP="00E6683C">
      <w:pPr>
        <w:rPr>
          <w:rFonts w:ascii="Arial" w:hAnsi="Arial" w:cs="Arial"/>
          <w:sz w:val="24"/>
          <w:szCs w:val="24"/>
        </w:rPr>
      </w:pPr>
    </w:p>
    <w:p w:rsidR="00E6683C" w:rsidRPr="00312306" w:rsidRDefault="00E6683C" w:rsidP="00E6683C">
      <w:pPr>
        <w:rPr>
          <w:rFonts w:ascii="Arial" w:hAnsi="Arial" w:cs="Arial"/>
          <w:sz w:val="24"/>
          <w:szCs w:val="24"/>
        </w:rPr>
      </w:pPr>
    </w:p>
    <w:p w:rsidR="00E6683C" w:rsidRPr="00312306" w:rsidRDefault="00E6683C" w:rsidP="00E6683C">
      <w:pPr>
        <w:rPr>
          <w:rFonts w:ascii="Arial" w:hAnsi="Arial" w:cs="Arial"/>
          <w:sz w:val="24"/>
          <w:szCs w:val="24"/>
        </w:rPr>
      </w:pPr>
    </w:p>
    <w:p w:rsidR="00E6683C" w:rsidRPr="00312306" w:rsidRDefault="00E6683C" w:rsidP="00E6683C">
      <w:pPr>
        <w:rPr>
          <w:rFonts w:ascii="Arial" w:hAnsi="Arial" w:cs="Arial"/>
          <w:sz w:val="24"/>
          <w:szCs w:val="24"/>
        </w:rPr>
      </w:pPr>
    </w:p>
    <w:p w:rsidR="00E6683C" w:rsidRPr="00312306" w:rsidRDefault="00E6683C" w:rsidP="00E6683C">
      <w:pPr>
        <w:rPr>
          <w:rFonts w:ascii="Arial" w:hAnsi="Arial" w:cs="Arial"/>
          <w:sz w:val="24"/>
          <w:szCs w:val="24"/>
        </w:rPr>
      </w:pPr>
    </w:p>
    <w:p w:rsidR="00792833" w:rsidRDefault="00792833" w:rsidP="00E6683C">
      <w:pPr>
        <w:rPr>
          <w:rFonts w:ascii="Arial" w:hAnsi="Arial" w:cs="Arial"/>
          <w:b/>
          <w:sz w:val="24"/>
          <w:szCs w:val="24"/>
        </w:rPr>
        <w:sectPr w:rsidR="00792833" w:rsidSect="00237E43">
          <w:pgSz w:w="11907" w:h="16839" w:code="9"/>
          <w:pgMar w:top="1440" w:right="1134" w:bottom="1440" w:left="1134" w:header="720" w:footer="720" w:gutter="0"/>
          <w:cols w:space="720"/>
          <w:noEndnote/>
          <w:docGrid w:linePitch="326"/>
        </w:sectPr>
      </w:pPr>
    </w:p>
    <w:p w:rsidR="00E6683C" w:rsidRPr="00312306" w:rsidRDefault="00E6683C" w:rsidP="00E6683C">
      <w:pPr>
        <w:rPr>
          <w:rFonts w:ascii="Arial" w:hAnsi="Arial" w:cs="Arial"/>
          <w:b/>
          <w:sz w:val="24"/>
          <w:szCs w:val="24"/>
        </w:rPr>
      </w:pPr>
      <w:r w:rsidRPr="00312306">
        <w:rPr>
          <w:rFonts w:ascii="Arial" w:hAnsi="Arial" w:cs="Arial"/>
          <w:b/>
          <w:sz w:val="24"/>
          <w:szCs w:val="24"/>
        </w:rPr>
        <w:lastRenderedPageBreak/>
        <w:t>SCHEDULE TWO - DATA SECURITY BREACHES</w:t>
      </w:r>
    </w:p>
    <w:p w:rsidR="00E6683C" w:rsidRPr="00312306" w:rsidRDefault="00E6683C" w:rsidP="00E6683C">
      <w:pPr>
        <w:rPr>
          <w:rFonts w:ascii="Arial" w:eastAsia="Times New Roman" w:hAnsi="Arial" w:cs="Arial"/>
          <w:sz w:val="24"/>
          <w:szCs w:val="24"/>
          <w:lang w:eastAsia="en-GB"/>
        </w:rPr>
      </w:pPr>
    </w:p>
    <w:p w:rsidR="00E6683C" w:rsidRPr="00312306" w:rsidRDefault="00E6683C" w:rsidP="00E6683C">
      <w:pPr>
        <w:rPr>
          <w:rFonts w:ascii="Arial" w:hAnsi="Arial" w:cs="Arial"/>
          <w:sz w:val="24"/>
          <w:szCs w:val="24"/>
        </w:rPr>
      </w:pPr>
      <w:r w:rsidRPr="00312306">
        <w:rPr>
          <w:rFonts w:ascii="Arial" w:eastAsia="Times New Roman" w:hAnsi="Arial" w:cs="Arial"/>
          <w:sz w:val="24"/>
          <w:szCs w:val="24"/>
          <w:lang w:eastAsia="en-GB"/>
        </w:rPr>
        <w:t xml:space="preserve">Data Breaches can arise as a result of both accidental and deliberate causes. </w:t>
      </w:r>
      <w:r w:rsidRPr="00312306">
        <w:rPr>
          <w:rFonts w:ascii="Arial" w:hAnsi="Arial" w:cs="Arial"/>
          <w:sz w:val="24"/>
          <w:szCs w:val="24"/>
        </w:rPr>
        <w:t xml:space="preserve">The Commissioner has obligations in relation to data breaches which the PAA has an obligation to assist with as detailed elsewhere in this Agreement. </w:t>
      </w:r>
      <w:r w:rsidRPr="00312306">
        <w:rPr>
          <w:rFonts w:ascii="Arial" w:eastAsia="Times New Roman" w:hAnsi="Arial" w:cs="Arial"/>
          <w:color w:val="000000"/>
          <w:sz w:val="24"/>
          <w:szCs w:val="24"/>
          <w:shd w:val="clear" w:color="auto" w:fill="FFFFFF"/>
          <w:lang w:eastAsia="en-GB"/>
        </w:rPr>
        <w:t xml:space="preserve">Where a personal data breach has occurred, the Commissioner and the PAA have an obligation to establish the likelihood and the severity of the resulting risk to people’s rights and freedoms as a result. </w:t>
      </w:r>
    </w:p>
    <w:p w:rsidR="00E6683C" w:rsidRPr="00312306" w:rsidRDefault="00E6683C" w:rsidP="00E6683C">
      <w:pPr>
        <w:tabs>
          <w:tab w:val="left" w:pos="1276"/>
        </w:tabs>
        <w:rPr>
          <w:rFonts w:ascii="Arial" w:eastAsia="Times New Roman" w:hAnsi="Arial" w:cs="Arial"/>
          <w:color w:val="000000"/>
          <w:sz w:val="24"/>
          <w:szCs w:val="24"/>
          <w:shd w:val="clear" w:color="auto" w:fill="FFFFFF"/>
          <w:lang w:eastAsia="en-GB"/>
        </w:rPr>
      </w:pPr>
    </w:p>
    <w:p w:rsidR="00E6683C" w:rsidRPr="00312306" w:rsidRDefault="00E6683C" w:rsidP="00E6683C">
      <w:pPr>
        <w:tabs>
          <w:tab w:val="left" w:pos="1276"/>
        </w:tabs>
        <w:rPr>
          <w:rFonts w:ascii="Arial" w:eastAsia="Times New Roman" w:hAnsi="Arial" w:cs="Arial"/>
          <w:color w:val="000000"/>
          <w:sz w:val="24"/>
          <w:szCs w:val="24"/>
          <w:shd w:val="clear" w:color="auto" w:fill="FFFFFF"/>
          <w:lang w:eastAsia="en-GB"/>
        </w:rPr>
      </w:pPr>
      <w:r w:rsidRPr="00312306">
        <w:rPr>
          <w:rFonts w:ascii="Arial" w:eastAsia="Times New Roman" w:hAnsi="Arial" w:cs="Arial"/>
          <w:color w:val="000000"/>
          <w:sz w:val="24"/>
          <w:szCs w:val="24"/>
          <w:shd w:val="clear" w:color="auto" w:fill="FFFFFF"/>
          <w:lang w:eastAsia="en-GB"/>
        </w:rPr>
        <w:t xml:space="preserve">The Commissioner, on becoming aware of a breach, must </w:t>
      </w:r>
    </w:p>
    <w:p w:rsidR="008F090B" w:rsidRPr="00312306" w:rsidRDefault="008F090B" w:rsidP="008F090B">
      <w:pPr>
        <w:rPr>
          <w:rFonts w:ascii="Arial" w:hAnsi="Arial" w:cs="Arial"/>
          <w:sz w:val="24"/>
          <w:szCs w:val="24"/>
        </w:rPr>
      </w:pPr>
    </w:p>
    <w:p w:rsidR="00E6683C" w:rsidRPr="00312306" w:rsidRDefault="008F090B" w:rsidP="00030D73">
      <w:pPr>
        <w:numPr>
          <w:ilvl w:val="0"/>
          <w:numId w:val="17"/>
        </w:numPr>
        <w:rPr>
          <w:rFonts w:ascii="Arial" w:hAnsi="Arial" w:cs="Arial"/>
          <w:sz w:val="24"/>
          <w:szCs w:val="24"/>
        </w:rPr>
      </w:pPr>
      <w:r w:rsidRPr="00312306">
        <w:rPr>
          <w:rFonts w:ascii="Arial" w:hAnsi="Arial" w:cs="Arial"/>
          <w:sz w:val="24"/>
          <w:szCs w:val="24"/>
        </w:rPr>
        <w:t>m</w:t>
      </w:r>
      <w:r w:rsidR="00E6683C" w:rsidRPr="00312306">
        <w:rPr>
          <w:rFonts w:ascii="Arial" w:hAnsi="Arial" w:cs="Arial"/>
          <w:sz w:val="24"/>
          <w:szCs w:val="24"/>
        </w:rPr>
        <w:t>ake all reasonable attempts to contain it. For example, contact IT Support to contain a virus or retrieve documents from backup.</w:t>
      </w:r>
    </w:p>
    <w:p w:rsidR="00E6683C" w:rsidRPr="00312306" w:rsidRDefault="008F090B" w:rsidP="00030D73">
      <w:pPr>
        <w:numPr>
          <w:ilvl w:val="0"/>
          <w:numId w:val="17"/>
        </w:numPr>
        <w:rPr>
          <w:rFonts w:ascii="Arial" w:hAnsi="Arial" w:cs="Arial"/>
          <w:sz w:val="24"/>
          <w:szCs w:val="24"/>
        </w:rPr>
      </w:pPr>
      <w:r w:rsidRPr="00312306">
        <w:rPr>
          <w:rFonts w:ascii="Arial" w:hAnsi="Arial" w:cs="Arial"/>
          <w:sz w:val="24"/>
          <w:szCs w:val="24"/>
        </w:rPr>
        <w:t>i</w:t>
      </w:r>
      <w:r w:rsidR="00E6683C" w:rsidRPr="00312306">
        <w:rPr>
          <w:rFonts w:ascii="Arial" w:hAnsi="Arial" w:cs="Arial"/>
          <w:sz w:val="24"/>
          <w:szCs w:val="24"/>
        </w:rPr>
        <w:t xml:space="preserve">dentify what the risks to </w:t>
      </w:r>
      <w:r w:rsidR="00B26C22">
        <w:rPr>
          <w:rFonts w:ascii="Arial" w:hAnsi="Arial" w:cs="Arial"/>
          <w:sz w:val="24"/>
          <w:szCs w:val="24"/>
        </w:rPr>
        <w:t>an</w:t>
      </w:r>
      <w:r w:rsidR="00B26C22" w:rsidRPr="00312306">
        <w:rPr>
          <w:rFonts w:ascii="Arial" w:hAnsi="Arial" w:cs="Arial"/>
          <w:sz w:val="24"/>
          <w:szCs w:val="24"/>
        </w:rPr>
        <w:t xml:space="preserve"> </w:t>
      </w:r>
      <w:r w:rsidR="00E6683C" w:rsidRPr="00312306">
        <w:rPr>
          <w:rFonts w:ascii="Arial" w:hAnsi="Arial" w:cs="Arial"/>
          <w:sz w:val="24"/>
          <w:szCs w:val="24"/>
        </w:rPr>
        <w:t xml:space="preserve">individual’s rights and freedoms might be. It’s important to focus on the potential negative consequences for individuals. </w:t>
      </w:r>
    </w:p>
    <w:p w:rsidR="00E6683C" w:rsidRPr="00312306" w:rsidRDefault="008F090B" w:rsidP="002E7A4D">
      <w:pPr>
        <w:numPr>
          <w:ilvl w:val="0"/>
          <w:numId w:val="17"/>
        </w:numPr>
        <w:rPr>
          <w:rFonts w:ascii="Arial" w:hAnsi="Arial" w:cs="Arial"/>
          <w:sz w:val="24"/>
          <w:szCs w:val="24"/>
        </w:rPr>
      </w:pPr>
      <w:r w:rsidRPr="00312306">
        <w:rPr>
          <w:rFonts w:ascii="Arial" w:hAnsi="Arial" w:cs="Arial"/>
          <w:sz w:val="24"/>
          <w:szCs w:val="24"/>
        </w:rPr>
        <w:t>a</w:t>
      </w:r>
      <w:r w:rsidR="00E6683C" w:rsidRPr="00312306">
        <w:rPr>
          <w:rFonts w:ascii="Arial" w:hAnsi="Arial" w:cs="Arial"/>
          <w:sz w:val="24"/>
          <w:szCs w:val="24"/>
        </w:rPr>
        <w:t xml:space="preserve">ssess the likelihood of the risks occurring. If it’s likely that a risk will occur, then the </w:t>
      </w:r>
      <w:r w:rsidR="002E7A4D" w:rsidRPr="002E7A4D">
        <w:rPr>
          <w:rFonts w:ascii="Arial" w:hAnsi="Arial" w:cs="Arial"/>
          <w:sz w:val="24"/>
          <w:szCs w:val="24"/>
        </w:rPr>
        <w:t>ICO</w:t>
      </w:r>
      <w:r w:rsidR="00E6683C" w:rsidRPr="00312306">
        <w:rPr>
          <w:rFonts w:ascii="Arial" w:hAnsi="Arial" w:cs="Arial"/>
          <w:sz w:val="24"/>
          <w:szCs w:val="24"/>
        </w:rPr>
        <w:t xml:space="preserve"> must be notified of the breach; if it’s unlikely to occur then the breach does not have to be reported. In any event, the breach and the reasons for reporting or not reporting to the </w:t>
      </w:r>
      <w:r w:rsidR="002E7A4D" w:rsidRPr="002E7A4D">
        <w:rPr>
          <w:rFonts w:ascii="Arial" w:hAnsi="Arial" w:cs="Arial"/>
          <w:sz w:val="24"/>
          <w:szCs w:val="24"/>
        </w:rPr>
        <w:t>ICO</w:t>
      </w:r>
      <w:r w:rsidR="00E6683C" w:rsidRPr="00312306">
        <w:rPr>
          <w:rFonts w:ascii="Arial" w:hAnsi="Arial" w:cs="Arial"/>
          <w:sz w:val="24"/>
          <w:szCs w:val="24"/>
        </w:rPr>
        <w:t xml:space="preserve"> should be documented.</w:t>
      </w:r>
    </w:p>
    <w:p w:rsidR="00E6683C" w:rsidRPr="00312306" w:rsidRDefault="008F090B" w:rsidP="00030D73">
      <w:pPr>
        <w:numPr>
          <w:ilvl w:val="0"/>
          <w:numId w:val="17"/>
        </w:numPr>
        <w:rPr>
          <w:rFonts w:ascii="Arial" w:hAnsi="Arial" w:cs="Arial"/>
          <w:sz w:val="24"/>
          <w:szCs w:val="24"/>
        </w:rPr>
      </w:pPr>
      <w:r w:rsidRPr="00312306">
        <w:rPr>
          <w:rFonts w:ascii="Arial" w:hAnsi="Arial" w:cs="Arial"/>
          <w:sz w:val="24"/>
          <w:szCs w:val="24"/>
        </w:rPr>
        <w:t>f</w:t>
      </w:r>
      <w:r w:rsidR="00E6683C" w:rsidRPr="00312306">
        <w:rPr>
          <w:rFonts w:ascii="Arial" w:hAnsi="Arial" w:cs="Arial"/>
          <w:sz w:val="24"/>
          <w:szCs w:val="24"/>
        </w:rPr>
        <w:t xml:space="preserve">inally, assess the likelihood and impact of the risk occurring. If this is assessed as ‘high’ then those concerned directly should be informed without undue delay. </w:t>
      </w:r>
    </w:p>
    <w:p w:rsidR="00E6683C" w:rsidRPr="00312306" w:rsidRDefault="00E6683C" w:rsidP="008F090B">
      <w:pPr>
        <w:rPr>
          <w:rFonts w:ascii="Arial" w:hAnsi="Arial" w:cs="Arial"/>
          <w:sz w:val="24"/>
          <w:szCs w:val="24"/>
        </w:rPr>
      </w:pPr>
    </w:p>
    <w:p w:rsidR="00E6683C" w:rsidRPr="00312306" w:rsidRDefault="00E6683C" w:rsidP="00E6683C">
      <w:pPr>
        <w:tabs>
          <w:tab w:val="left" w:pos="1701"/>
        </w:tabs>
        <w:rPr>
          <w:rFonts w:ascii="Arial" w:hAnsi="Arial" w:cs="Arial"/>
          <w:b/>
          <w:sz w:val="24"/>
          <w:szCs w:val="24"/>
          <w:u w:val="single"/>
        </w:rPr>
      </w:pPr>
      <w:r w:rsidRPr="00312306">
        <w:rPr>
          <w:rFonts w:ascii="Arial" w:hAnsi="Arial" w:cs="Arial"/>
          <w:b/>
          <w:sz w:val="24"/>
          <w:szCs w:val="24"/>
          <w:u w:val="single"/>
        </w:rPr>
        <w:t xml:space="preserve">PROCEDURE TO BE FOLLOWED BY PAA IN THE EVENT OF A DATA SECURITY BREACH </w:t>
      </w:r>
    </w:p>
    <w:p w:rsidR="00E6683C" w:rsidRPr="00472698" w:rsidRDefault="00E6683C" w:rsidP="00E6683C">
      <w:pPr>
        <w:tabs>
          <w:tab w:val="left" w:pos="1701"/>
        </w:tabs>
        <w:rPr>
          <w:rFonts w:ascii="Arial" w:hAnsi="Arial" w:cs="Arial"/>
          <w:sz w:val="24"/>
          <w:szCs w:val="24"/>
        </w:rPr>
      </w:pPr>
    </w:p>
    <w:p w:rsidR="00472698" w:rsidRPr="00472698" w:rsidRDefault="00472698" w:rsidP="00E6683C">
      <w:pPr>
        <w:tabs>
          <w:tab w:val="left" w:pos="1701"/>
        </w:tabs>
        <w:rPr>
          <w:rFonts w:ascii="Arial" w:hAnsi="Arial" w:cs="Arial"/>
          <w:sz w:val="24"/>
          <w:szCs w:val="24"/>
        </w:rPr>
      </w:pPr>
      <w:r w:rsidRPr="00472698">
        <w:rPr>
          <w:rFonts w:ascii="Arial" w:hAnsi="Arial" w:cs="Arial"/>
          <w:sz w:val="24"/>
          <w:szCs w:val="24"/>
        </w:rPr>
        <w:t xml:space="preserve">In the event of a data security breach the PAA must contact the Nominated Officer and </w:t>
      </w:r>
      <w:r w:rsidR="008E018C">
        <w:rPr>
          <w:rFonts w:ascii="Arial" w:hAnsi="Arial" w:cs="Arial"/>
          <w:sz w:val="24"/>
          <w:szCs w:val="24"/>
        </w:rPr>
        <w:t>Head of Corporate Services</w:t>
      </w:r>
      <w:r w:rsidRPr="00472698">
        <w:rPr>
          <w:rFonts w:ascii="Arial" w:hAnsi="Arial" w:cs="Arial"/>
          <w:sz w:val="24"/>
          <w:szCs w:val="24"/>
        </w:rPr>
        <w:t xml:space="preserve"> of the Commissioner, within 24 hours of discovering it, and provide the following information:</w:t>
      </w:r>
    </w:p>
    <w:p w:rsidR="00472698" w:rsidRPr="00472698" w:rsidRDefault="00472698" w:rsidP="00E6683C">
      <w:pPr>
        <w:tabs>
          <w:tab w:val="left" w:pos="1701"/>
        </w:tabs>
        <w:rPr>
          <w:rFonts w:ascii="Arial" w:hAnsi="Arial" w:cs="Arial"/>
          <w:sz w:val="24"/>
          <w:szCs w:val="24"/>
        </w:rPr>
      </w:pPr>
    </w:p>
    <w:p w:rsidR="00472698" w:rsidRPr="00472698" w:rsidRDefault="00472698" w:rsidP="00472698">
      <w:pPr>
        <w:numPr>
          <w:ilvl w:val="0"/>
          <w:numId w:val="23"/>
        </w:numPr>
        <w:rPr>
          <w:rFonts w:ascii="Arial" w:hAnsi="Arial" w:cs="Arial"/>
          <w:sz w:val="24"/>
          <w:szCs w:val="24"/>
        </w:rPr>
      </w:pPr>
      <w:r w:rsidRPr="00472698">
        <w:rPr>
          <w:rFonts w:ascii="Arial" w:hAnsi="Arial" w:cs="Arial"/>
          <w:sz w:val="24"/>
          <w:szCs w:val="24"/>
        </w:rPr>
        <w:t>the nature of the breach, including – where possible – the categories and approximate number of individuals and personal data records concerned</w:t>
      </w:r>
    </w:p>
    <w:p w:rsidR="00472698" w:rsidRPr="00472698" w:rsidRDefault="00472698" w:rsidP="00472698">
      <w:pPr>
        <w:numPr>
          <w:ilvl w:val="0"/>
          <w:numId w:val="23"/>
        </w:numPr>
        <w:rPr>
          <w:rFonts w:ascii="Arial" w:hAnsi="Arial" w:cs="Arial"/>
          <w:sz w:val="24"/>
          <w:szCs w:val="24"/>
        </w:rPr>
      </w:pPr>
      <w:r w:rsidRPr="00472698">
        <w:rPr>
          <w:rFonts w:ascii="Arial" w:hAnsi="Arial" w:cs="Arial"/>
          <w:sz w:val="24"/>
          <w:szCs w:val="24"/>
        </w:rPr>
        <w:t>the name and contact details of the DPO or relevant person (this may simply be the PAA)</w:t>
      </w:r>
    </w:p>
    <w:p w:rsidR="00472698" w:rsidRPr="00472698" w:rsidRDefault="00472698" w:rsidP="00472698">
      <w:pPr>
        <w:numPr>
          <w:ilvl w:val="0"/>
          <w:numId w:val="23"/>
        </w:numPr>
        <w:rPr>
          <w:rFonts w:ascii="Arial" w:hAnsi="Arial" w:cs="Arial"/>
          <w:sz w:val="24"/>
          <w:szCs w:val="24"/>
        </w:rPr>
      </w:pPr>
      <w:r w:rsidRPr="00472698">
        <w:rPr>
          <w:rFonts w:ascii="Arial" w:hAnsi="Arial" w:cs="Arial"/>
          <w:sz w:val="24"/>
          <w:szCs w:val="24"/>
        </w:rPr>
        <w:t>a description of the likely consequences of the breach</w:t>
      </w:r>
    </w:p>
    <w:p w:rsidR="00472698" w:rsidRPr="00472698" w:rsidRDefault="00472698" w:rsidP="00472698">
      <w:pPr>
        <w:numPr>
          <w:ilvl w:val="0"/>
          <w:numId w:val="23"/>
        </w:numPr>
        <w:rPr>
          <w:rFonts w:ascii="Arial" w:hAnsi="Arial" w:cs="Arial"/>
          <w:sz w:val="24"/>
          <w:szCs w:val="24"/>
        </w:rPr>
      </w:pPr>
      <w:r w:rsidRPr="00472698">
        <w:rPr>
          <w:rFonts w:ascii="Arial" w:hAnsi="Arial" w:cs="Arial"/>
          <w:sz w:val="24"/>
          <w:szCs w:val="24"/>
        </w:rPr>
        <w:t>a description of the measures taken or proposed to be taken to respond to the breach.</w:t>
      </w:r>
    </w:p>
    <w:p w:rsidR="00472698" w:rsidRPr="00472698" w:rsidRDefault="00472698" w:rsidP="00472698">
      <w:pPr>
        <w:rPr>
          <w:rFonts w:ascii="Arial" w:hAnsi="Arial" w:cs="Arial"/>
          <w:sz w:val="24"/>
          <w:szCs w:val="24"/>
        </w:rPr>
      </w:pPr>
    </w:p>
    <w:p w:rsidR="00E6683C" w:rsidRPr="00472698" w:rsidRDefault="00472698" w:rsidP="00472698">
      <w:pPr>
        <w:rPr>
          <w:rFonts w:ascii="Arial" w:hAnsi="Arial" w:cs="Arial"/>
          <w:sz w:val="24"/>
          <w:szCs w:val="24"/>
        </w:rPr>
      </w:pPr>
      <w:r w:rsidRPr="00472698">
        <w:rPr>
          <w:rFonts w:ascii="Arial" w:hAnsi="Arial" w:cs="Arial"/>
          <w:sz w:val="24"/>
          <w:szCs w:val="24"/>
        </w:rPr>
        <w:t xml:space="preserve">The </w:t>
      </w:r>
      <w:r w:rsidR="008E018C">
        <w:rPr>
          <w:rFonts w:ascii="Arial" w:hAnsi="Arial" w:cs="Arial"/>
          <w:sz w:val="24"/>
          <w:szCs w:val="24"/>
        </w:rPr>
        <w:t>Head of Corporate Services</w:t>
      </w:r>
      <w:r w:rsidRPr="00472698">
        <w:rPr>
          <w:rFonts w:ascii="Arial" w:hAnsi="Arial" w:cs="Arial"/>
          <w:sz w:val="24"/>
          <w:szCs w:val="24"/>
        </w:rPr>
        <w:t xml:space="preserve"> and/or Nominated Officer will provide guidance on how the results of the breach are to be handled. </w:t>
      </w:r>
    </w:p>
    <w:p w:rsidR="00E6683C" w:rsidRPr="00472698" w:rsidRDefault="00E6683C" w:rsidP="000D7D60">
      <w:pPr>
        <w:tabs>
          <w:tab w:val="left" w:pos="567"/>
          <w:tab w:val="left" w:pos="1080"/>
        </w:tabs>
        <w:rPr>
          <w:rFonts w:ascii="Arial" w:hAnsi="Arial" w:cs="Arial"/>
          <w:b/>
          <w:sz w:val="24"/>
          <w:szCs w:val="24"/>
        </w:rPr>
      </w:pPr>
    </w:p>
    <w:p w:rsidR="00E6683C" w:rsidRPr="00472698" w:rsidRDefault="00E6683C" w:rsidP="000D7D60">
      <w:pPr>
        <w:tabs>
          <w:tab w:val="left" w:pos="567"/>
          <w:tab w:val="left" w:pos="1080"/>
        </w:tabs>
        <w:rPr>
          <w:rFonts w:ascii="Arial" w:hAnsi="Arial" w:cs="Arial"/>
          <w:b/>
          <w:sz w:val="24"/>
          <w:szCs w:val="24"/>
        </w:rPr>
      </w:pPr>
    </w:p>
    <w:p w:rsidR="00E6683C" w:rsidRPr="00472698" w:rsidRDefault="00E6683C" w:rsidP="000D7D60">
      <w:pPr>
        <w:tabs>
          <w:tab w:val="left" w:pos="567"/>
          <w:tab w:val="left" w:pos="1080"/>
        </w:tabs>
        <w:rPr>
          <w:rFonts w:ascii="Arial" w:hAnsi="Arial" w:cs="Arial"/>
          <w:b/>
          <w:sz w:val="24"/>
          <w:szCs w:val="24"/>
        </w:rPr>
      </w:pPr>
    </w:p>
    <w:p w:rsidR="00E6683C" w:rsidRPr="00472698" w:rsidRDefault="00E6683C" w:rsidP="000D7D60">
      <w:pPr>
        <w:tabs>
          <w:tab w:val="left" w:pos="567"/>
          <w:tab w:val="left" w:pos="1080"/>
        </w:tabs>
        <w:rPr>
          <w:rFonts w:ascii="Arial" w:hAnsi="Arial" w:cs="Arial"/>
          <w:b/>
          <w:sz w:val="24"/>
          <w:szCs w:val="24"/>
        </w:rPr>
      </w:pPr>
    </w:p>
    <w:p w:rsidR="00E6683C" w:rsidRPr="00472698" w:rsidRDefault="00E6683C" w:rsidP="000D7D60">
      <w:pPr>
        <w:tabs>
          <w:tab w:val="left" w:pos="567"/>
          <w:tab w:val="left" w:pos="1080"/>
        </w:tabs>
        <w:rPr>
          <w:rFonts w:ascii="Arial" w:hAnsi="Arial" w:cs="Arial"/>
          <w:b/>
          <w:sz w:val="24"/>
          <w:szCs w:val="24"/>
        </w:rPr>
      </w:pPr>
    </w:p>
    <w:p w:rsidR="00E6683C" w:rsidRPr="00472698" w:rsidRDefault="00E6683C" w:rsidP="000D7D60">
      <w:pPr>
        <w:tabs>
          <w:tab w:val="left" w:pos="567"/>
          <w:tab w:val="left" w:pos="1080"/>
        </w:tabs>
        <w:rPr>
          <w:rFonts w:ascii="Arial" w:hAnsi="Arial" w:cs="Arial"/>
          <w:b/>
          <w:sz w:val="24"/>
          <w:szCs w:val="24"/>
        </w:rPr>
      </w:pPr>
    </w:p>
    <w:p w:rsidR="00E6683C" w:rsidRPr="00472698" w:rsidRDefault="00E6683C" w:rsidP="000D7D60">
      <w:pPr>
        <w:tabs>
          <w:tab w:val="left" w:pos="567"/>
          <w:tab w:val="left" w:pos="1080"/>
        </w:tabs>
        <w:rPr>
          <w:rFonts w:ascii="Arial" w:hAnsi="Arial" w:cs="Arial"/>
          <w:b/>
          <w:sz w:val="24"/>
          <w:szCs w:val="24"/>
        </w:rPr>
      </w:pPr>
    </w:p>
    <w:p w:rsidR="00E6683C" w:rsidRPr="00472698" w:rsidRDefault="00E6683C" w:rsidP="000D7D60">
      <w:pPr>
        <w:tabs>
          <w:tab w:val="left" w:pos="567"/>
          <w:tab w:val="left" w:pos="1080"/>
        </w:tabs>
        <w:rPr>
          <w:rFonts w:ascii="Arial" w:hAnsi="Arial" w:cs="Arial"/>
          <w:b/>
          <w:sz w:val="24"/>
          <w:szCs w:val="24"/>
        </w:rPr>
      </w:pPr>
    </w:p>
    <w:p w:rsidR="00E6683C" w:rsidRPr="00472698" w:rsidRDefault="00E6683C" w:rsidP="000D7D60">
      <w:pPr>
        <w:tabs>
          <w:tab w:val="left" w:pos="567"/>
          <w:tab w:val="left" w:pos="1080"/>
        </w:tabs>
        <w:rPr>
          <w:rFonts w:ascii="Arial" w:hAnsi="Arial" w:cs="Arial"/>
          <w:b/>
          <w:sz w:val="24"/>
          <w:szCs w:val="24"/>
        </w:rPr>
      </w:pPr>
    </w:p>
    <w:p w:rsidR="00E6683C" w:rsidRPr="00472698" w:rsidRDefault="00E6683C" w:rsidP="000D7D60">
      <w:pPr>
        <w:tabs>
          <w:tab w:val="left" w:pos="567"/>
          <w:tab w:val="left" w:pos="1080"/>
        </w:tabs>
        <w:rPr>
          <w:rFonts w:ascii="Arial" w:hAnsi="Arial" w:cs="Arial"/>
          <w:b/>
          <w:sz w:val="24"/>
          <w:szCs w:val="24"/>
        </w:rPr>
      </w:pPr>
    </w:p>
    <w:p w:rsidR="00E6683C" w:rsidRPr="00472698" w:rsidRDefault="00E6683C" w:rsidP="000D7D60">
      <w:pPr>
        <w:tabs>
          <w:tab w:val="left" w:pos="567"/>
          <w:tab w:val="left" w:pos="1080"/>
        </w:tabs>
        <w:rPr>
          <w:rFonts w:ascii="Arial" w:hAnsi="Arial" w:cs="Arial"/>
          <w:b/>
          <w:sz w:val="24"/>
          <w:szCs w:val="24"/>
        </w:rPr>
      </w:pPr>
    </w:p>
    <w:p w:rsidR="00E6683C" w:rsidRPr="00472698" w:rsidRDefault="00E6683C" w:rsidP="000D7D60">
      <w:pPr>
        <w:tabs>
          <w:tab w:val="left" w:pos="567"/>
          <w:tab w:val="left" w:pos="1080"/>
        </w:tabs>
        <w:rPr>
          <w:rFonts w:ascii="Arial" w:hAnsi="Arial" w:cs="Arial"/>
          <w:b/>
          <w:sz w:val="24"/>
          <w:szCs w:val="24"/>
        </w:rPr>
      </w:pPr>
    </w:p>
    <w:bookmarkEnd w:id="1"/>
    <w:p w:rsidR="00CA7DF3" w:rsidRPr="00312306" w:rsidRDefault="00CA7DF3" w:rsidP="00CA7DF3">
      <w:pPr>
        <w:rPr>
          <w:rFonts w:ascii="Arial" w:hAnsi="Arial" w:cs="Arial"/>
          <w:b/>
          <w:color w:val="ED7D31"/>
          <w:sz w:val="24"/>
          <w:szCs w:val="24"/>
        </w:rPr>
      </w:pPr>
    </w:p>
    <w:sectPr w:rsidR="00CA7DF3" w:rsidRPr="00312306" w:rsidSect="00237E43">
      <w:pgSz w:w="11907" w:h="16839" w:code="9"/>
      <w:pgMar w:top="1440" w:right="1134" w:bottom="1440"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527" w:rsidRDefault="00B07527" w:rsidP="007463C1">
      <w:r>
        <w:separator/>
      </w:r>
    </w:p>
  </w:endnote>
  <w:endnote w:type="continuationSeparator" w:id="0">
    <w:p w:rsidR="00B07527" w:rsidRDefault="00B07527" w:rsidP="0074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527" w:rsidRDefault="00B075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7527" w:rsidRDefault="00B075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527" w:rsidRDefault="00B07527">
    <w:pPr>
      <w:pStyle w:val="Footer"/>
      <w:jc w:val="right"/>
    </w:pPr>
    <w:r>
      <w:fldChar w:fldCharType="begin"/>
    </w:r>
    <w:r>
      <w:instrText xml:space="preserve"> PAGE   \* MERGEFORMAT </w:instrText>
    </w:r>
    <w:r>
      <w:fldChar w:fldCharType="separate"/>
    </w:r>
    <w:r>
      <w:rPr>
        <w:noProof/>
      </w:rPr>
      <w:t>1</w:t>
    </w:r>
    <w:r>
      <w:rPr>
        <w:noProof/>
      </w:rPr>
      <w:fldChar w:fldCharType="end"/>
    </w:r>
  </w:p>
  <w:p w:rsidR="00B07527" w:rsidRPr="00857991" w:rsidRDefault="00B07527">
    <w:pPr>
      <w:pStyle w:val="Footer"/>
      <w:ind w:right="36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527" w:rsidRDefault="00B07527">
    <w:pPr>
      <w:pStyle w:val="Footer"/>
      <w:jc w:val="right"/>
    </w:pPr>
    <w:r>
      <w:t>1</w:t>
    </w:r>
  </w:p>
  <w:p w:rsidR="00B07527" w:rsidRPr="001057A5" w:rsidRDefault="00B07527" w:rsidP="00237E43">
    <w:pPr>
      <w:pStyle w:val="Footer"/>
      <w:ind w:right="36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527" w:rsidRDefault="00B07527" w:rsidP="007463C1">
      <w:r>
        <w:separator/>
      </w:r>
    </w:p>
  </w:footnote>
  <w:footnote w:type="continuationSeparator" w:id="0">
    <w:p w:rsidR="00B07527" w:rsidRDefault="00B07527" w:rsidP="00746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42B"/>
    <w:multiLevelType w:val="hybridMultilevel"/>
    <w:tmpl w:val="4CE2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537DE"/>
    <w:multiLevelType w:val="hybridMultilevel"/>
    <w:tmpl w:val="E7F08220"/>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2" w15:restartNumberingAfterBreak="0">
    <w:nsid w:val="0F2079EF"/>
    <w:multiLevelType w:val="hybridMultilevel"/>
    <w:tmpl w:val="BFDE1F66"/>
    <w:lvl w:ilvl="0" w:tplc="FE8266D0">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2C3140"/>
    <w:multiLevelType w:val="multilevel"/>
    <w:tmpl w:val="64522060"/>
    <w:lvl w:ilvl="0">
      <w:start w:val="4"/>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1080" w:hanging="108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none"/>
      </w:rPr>
    </w:lvl>
    <w:lvl w:ilvl="5">
      <w:start w:val="1"/>
      <w:numFmt w:val="decimal"/>
      <w:lvlText w:val="%1.%2.%3.%4.%5.%6"/>
      <w:lvlJc w:val="left"/>
      <w:pPr>
        <w:ind w:left="1800" w:hanging="1800"/>
      </w:pPr>
      <w:rPr>
        <w:rFonts w:hint="default"/>
        <w:b w:val="0"/>
        <w:u w:val="none"/>
      </w:rPr>
    </w:lvl>
    <w:lvl w:ilvl="6">
      <w:start w:val="1"/>
      <w:numFmt w:val="decimal"/>
      <w:lvlText w:val="%1.%2.%3.%4.%5.%6.%7"/>
      <w:lvlJc w:val="left"/>
      <w:pPr>
        <w:ind w:left="2160" w:hanging="2160"/>
      </w:pPr>
      <w:rPr>
        <w:rFonts w:hint="default"/>
        <w:b w:val="0"/>
        <w:u w:val="none"/>
      </w:rPr>
    </w:lvl>
    <w:lvl w:ilvl="7">
      <w:start w:val="1"/>
      <w:numFmt w:val="decimal"/>
      <w:lvlText w:val="%1.%2.%3.%4.%5.%6.%7.%8"/>
      <w:lvlJc w:val="left"/>
      <w:pPr>
        <w:ind w:left="2160" w:hanging="2160"/>
      </w:pPr>
      <w:rPr>
        <w:rFonts w:hint="default"/>
        <w:b w:val="0"/>
        <w:u w:val="none"/>
      </w:rPr>
    </w:lvl>
    <w:lvl w:ilvl="8">
      <w:start w:val="1"/>
      <w:numFmt w:val="decimal"/>
      <w:lvlText w:val="%1.%2.%3.%4.%5.%6.%7.%8.%9"/>
      <w:lvlJc w:val="left"/>
      <w:pPr>
        <w:ind w:left="2520" w:hanging="2520"/>
      </w:pPr>
      <w:rPr>
        <w:rFonts w:hint="default"/>
        <w:b w:val="0"/>
        <w:u w:val="none"/>
      </w:rPr>
    </w:lvl>
  </w:abstractNum>
  <w:abstractNum w:abstractNumId="4" w15:restartNumberingAfterBreak="0">
    <w:nsid w:val="23117215"/>
    <w:multiLevelType w:val="multilevel"/>
    <w:tmpl w:val="A9022120"/>
    <w:lvl w:ilvl="0">
      <w:start w:val="12"/>
      <w:numFmt w:val="decimal"/>
      <w:lvlText w:val="%1"/>
      <w:lvlJc w:val="left"/>
      <w:pPr>
        <w:ind w:left="468" w:hanging="468"/>
      </w:pPr>
      <w:rPr>
        <w:rFonts w:hint="default"/>
        <w:b w:val="0"/>
        <w:color w:val="000000"/>
      </w:rPr>
    </w:lvl>
    <w:lvl w:ilvl="1">
      <w:start w:val="2"/>
      <w:numFmt w:val="decimal"/>
      <w:lvlText w:val="%1.%2"/>
      <w:lvlJc w:val="left"/>
      <w:pPr>
        <w:ind w:left="468" w:hanging="468"/>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24563E5F"/>
    <w:multiLevelType w:val="multilevel"/>
    <w:tmpl w:val="0A7223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92C3D22"/>
    <w:multiLevelType w:val="hybridMultilevel"/>
    <w:tmpl w:val="0B8A2D52"/>
    <w:lvl w:ilvl="0" w:tplc="27461A08">
      <w:start w:val="1"/>
      <w:numFmt w:val="lowerRoman"/>
      <w:lvlText w:val="(%1)"/>
      <w:lvlJc w:val="left"/>
      <w:pPr>
        <w:ind w:left="1104" w:hanging="720"/>
      </w:pPr>
      <w:rPr>
        <w:b/>
      </w:rPr>
    </w:lvl>
    <w:lvl w:ilvl="1" w:tplc="08090019">
      <w:start w:val="1"/>
      <w:numFmt w:val="lowerLetter"/>
      <w:lvlText w:val="%2."/>
      <w:lvlJc w:val="left"/>
      <w:pPr>
        <w:ind w:left="1464" w:hanging="360"/>
      </w:pPr>
    </w:lvl>
    <w:lvl w:ilvl="2" w:tplc="0809001B">
      <w:start w:val="1"/>
      <w:numFmt w:val="lowerRoman"/>
      <w:lvlText w:val="%3."/>
      <w:lvlJc w:val="right"/>
      <w:pPr>
        <w:ind w:left="2184" w:hanging="180"/>
      </w:pPr>
    </w:lvl>
    <w:lvl w:ilvl="3" w:tplc="0809000F">
      <w:start w:val="1"/>
      <w:numFmt w:val="decimal"/>
      <w:lvlText w:val="%4."/>
      <w:lvlJc w:val="left"/>
      <w:pPr>
        <w:ind w:left="2904" w:hanging="360"/>
      </w:pPr>
    </w:lvl>
    <w:lvl w:ilvl="4" w:tplc="08090019">
      <w:start w:val="1"/>
      <w:numFmt w:val="lowerLetter"/>
      <w:lvlText w:val="%5."/>
      <w:lvlJc w:val="left"/>
      <w:pPr>
        <w:ind w:left="3624" w:hanging="360"/>
      </w:pPr>
    </w:lvl>
    <w:lvl w:ilvl="5" w:tplc="0809001B">
      <w:start w:val="1"/>
      <w:numFmt w:val="lowerRoman"/>
      <w:lvlText w:val="%6."/>
      <w:lvlJc w:val="right"/>
      <w:pPr>
        <w:ind w:left="4344" w:hanging="180"/>
      </w:pPr>
    </w:lvl>
    <w:lvl w:ilvl="6" w:tplc="0809000F">
      <w:start w:val="1"/>
      <w:numFmt w:val="decimal"/>
      <w:lvlText w:val="%7."/>
      <w:lvlJc w:val="left"/>
      <w:pPr>
        <w:ind w:left="5064" w:hanging="360"/>
      </w:pPr>
    </w:lvl>
    <w:lvl w:ilvl="7" w:tplc="08090019">
      <w:start w:val="1"/>
      <w:numFmt w:val="lowerLetter"/>
      <w:lvlText w:val="%8."/>
      <w:lvlJc w:val="left"/>
      <w:pPr>
        <w:ind w:left="5784" w:hanging="360"/>
      </w:pPr>
    </w:lvl>
    <w:lvl w:ilvl="8" w:tplc="0809001B">
      <w:start w:val="1"/>
      <w:numFmt w:val="lowerRoman"/>
      <w:lvlText w:val="%9."/>
      <w:lvlJc w:val="right"/>
      <w:pPr>
        <w:ind w:left="6504" w:hanging="180"/>
      </w:pPr>
    </w:lvl>
  </w:abstractNum>
  <w:abstractNum w:abstractNumId="7" w15:restartNumberingAfterBreak="0">
    <w:nsid w:val="2C60195B"/>
    <w:multiLevelType w:val="hybridMultilevel"/>
    <w:tmpl w:val="D72C418E"/>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8" w15:restartNumberingAfterBreak="0">
    <w:nsid w:val="2FF46377"/>
    <w:multiLevelType w:val="multilevel"/>
    <w:tmpl w:val="4202B60C"/>
    <w:lvl w:ilvl="0">
      <w:start w:val="5"/>
      <w:numFmt w:val="decimal"/>
      <w:lvlText w:val="%1"/>
      <w:lvlJc w:val="left"/>
      <w:pPr>
        <w:ind w:left="360" w:hanging="360"/>
      </w:pPr>
      <w:rPr>
        <w:rFonts w:hint="default"/>
        <w:b w:val="0"/>
        <w:color w:val="000000"/>
        <w:sz w:val="22"/>
      </w:rPr>
    </w:lvl>
    <w:lvl w:ilvl="1">
      <w:start w:val="1"/>
      <w:numFmt w:val="decimal"/>
      <w:lvlText w:val="%1.%2"/>
      <w:lvlJc w:val="left"/>
      <w:pPr>
        <w:ind w:left="720" w:hanging="720"/>
      </w:pPr>
      <w:rPr>
        <w:rFonts w:hint="default"/>
        <w:b w:val="0"/>
        <w:color w:val="000000"/>
        <w:sz w:val="22"/>
      </w:rPr>
    </w:lvl>
    <w:lvl w:ilvl="2">
      <w:start w:val="1"/>
      <w:numFmt w:val="decimal"/>
      <w:lvlText w:val="%1.%2.%3"/>
      <w:lvlJc w:val="left"/>
      <w:pPr>
        <w:ind w:left="720" w:hanging="720"/>
      </w:pPr>
      <w:rPr>
        <w:rFonts w:hint="default"/>
        <w:b w:val="0"/>
        <w:color w:val="000000"/>
        <w:sz w:val="22"/>
      </w:rPr>
    </w:lvl>
    <w:lvl w:ilvl="3">
      <w:start w:val="1"/>
      <w:numFmt w:val="decimal"/>
      <w:lvlText w:val="%1.%2.%3.%4"/>
      <w:lvlJc w:val="left"/>
      <w:pPr>
        <w:ind w:left="1080" w:hanging="1080"/>
      </w:pPr>
      <w:rPr>
        <w:rFonts w:hint="default"/>
        <w:b w:val="0"/>
        <w:color w:val="000000"/>
        <w:sz w:val="22"/>
      </w:rPr>
    </w:lvl>
    <w:lvl w:ilvl="4">
      <w:start w:val="1"/>
      <w:numFmt w:val="decimal"/>
      <w:lvlText w:val="%1.%2.%3.%4.%5"/>
      <w:lvlJc w:val="left"/>
      <w:pPr>
        <w:ind w:left="1440" w:hanging="1440"/>
      </w:pPr>
      <w:rPr>
        <w:rFonts w:hint="default"/>
        <w:b w:val="0"/>
        <w:color w:val="000000"/>
        <w:sz w:val="22"/>
      </w:rPr>
    </w:lvl>
    <w:lvl w:ilvl="5">
      <w:start w:val="1"/>
      <w:numFmt w:val="decimal"/>
      <w:lvlText w:val="%1.%2.%3.%4.%5.%6"/>
      <w:lvlJc w:val="left"/>
      <w:pPr>
        <w:ind w:left="1440" w:hanging="1440"/>
      </w:pPr>
      <w:rPr>
        <w:rFonts w:hint="default"/>
        <w:b w:val="0"/>
        <w:color w:val="000000"/>
        <w:sz w:val="22"/>
      </w:rPr>
    </w:lvl>
    <w:lvl w:ilvl="6">
      <w:start w:val="1"/>
      <w:numFmt w:val="decimal"/>
      <w:lvlText w:val="%1.%2.%3.%4.%5.%6.%7"/>
      <w:lvlJc w:val="left"/>
      <w:pPr>
        <w:ind w:left="1800" w:hanging="1800"/>
      </w:pPr>
      <w:rPr>
        <w:rFonts w:hint="default"/>
        <w:b w:val="0"/>
        <w:color w:val="000000"/>
        <w:sz w:val="22"/>
      </w:rPr>
    </w:lvl>
    <w:lvl w:ilvl="7">
      <w:start w:val="1"/>
      <w:numFmt w:val="decimal"/>
      <w:lvlText w:val="%1.%2.%3.%4.%5.%6.%7.%8"/>
      <w:lvlJc w:val="left"/>
      <w:pPr>
        <w:ind w:left="1800" w:hanging="1800"/>
      </w:pPr>
      <w:rPr>
        <w:rFonts w:hint="default"/>
        <w:b w:val="0"/>
        <w:color w:val="000000"/>
        <w:sz w:val="22"/>
      </w:rPr>
    </w:lvl>
    <w:lvl w:ilvl="8">
      <w:start w:val="1"/>
      <w:numFmt w:val="decimal"/>
      <w:lvlText w:val="%1.%2.%3.%4.%5.%6.%7.%8.%9"/>
      <w:lvlJc w:val="left"/>
      <w:pPr>
        <w:ind w:left="2160" w:hanging="2160"/>
      </w:pPr>
      <w:rPr>
        <w:rFonts w:hint="default"/>
        <w:b w:val="0"/>
        <w:color w:val="000000"/>
        <w:sz w:val="22"/>
      </w:rPr>
    </w:lvl>
  </w:abstractNum>
  <w:abstractNum w:abstractNumId="9" w15:restartNumberingAfterBreak="0">
    <w:nsid w:val="31BE08C5"/>
    <w:multiLevelType w:val="hybridMultilevel"/>
    <w:tmpl w:val="49C0C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1D5006"/>
    <w:multiLevelType w:val="hybridMultilevel"/>
    <w:tmpl w:val="81D67084"/>
    <w:lvl w:ilvl="0" w:tplc="B764EF8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BD5A53"/>
    <w:multiLevelType w:val="hybridMultilevel"/>
    <w:tmpl w:val="BE5E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ED7A94"/>
    <w:multiLevelType w:val="hybridMultilevel"/>
    <w:tmpl w:val="9AFAF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2D0C9B"/>
    <w:multiLevelType w:val="hybridMultilevel"/>
    <w:tmpl w:val="80526ECE"/>
    <w:lvl w:ilvl="0" w:tplc="07C0A2EA">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DE1F0E"/>
    <w:multiLevelType w:val="hybridMultilevel"/>
    <w:tmpl w:val="1F6A7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1B1DA8"/>
    <w:multiLevelType w:val="hybridMultilevel"/>
    <w:tmpl w:val="DE424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F87C6C"/>
    <w:multiLevelType w:val="multilevel"/>
    <w:tmpl w:val="187CB4F8"/>
    <w:lvl w:ilvl="0">
      <w:start w:val="10"/>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58696F"/>
    <w:multiLevelType w:val="hybridMultilevel"/>
    <w:tmpl w:val="29EEF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A84276"/>
    <w:multiLevelType w:val="hybridMultilevel"/>
    <w:tmpl w:val="EE3E6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2A14A6"/>
    <w:multiLevelType w:val="hybridMultilevel"/>
    <w:tmpl w:val="BCD4A9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B0154"/>
    <w:multiLevelType w:val="hybridMultilevel"/>
    <w:tmpl w:val="64942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1E4EE8"/>
    <w:multiLevelType w:val="hybridMultilevel"/>
    <w:tmpl w:val="19C881F8"/>
    <w:lvl w:ilvl="0" w:tplc="C8B2065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780B50"/>
    <w:multiLevelType w:val="hybridMultilevel"/>
    <w:tmpl w:val="6FF0C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3A73A8"/>
    <w:multiLevelType w:val="hybridMultilevel"/>
    <w:tmpl w:val="5570FE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DF0761"/>
    <w:multiLevelType w:val="hybridMultilevel"/>
    <w:tmpl w:val="6A6AD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6D7D13"/>
    <w:multiLevelType w:val="hybridMultilevel"/>
    <w:tmpl w:val="0902079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711563"/>
    <w:multiLevelType w:val="hybridMultilevel"/>
    <w:tmpl w:val="4872D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652330"/>
    <w:multiLevelType w:val="multilevel"/>
    <w:tmpl w:val="39DC2F8A"/>
    <w:lvl w:ilvl="0">
      <w:start w:val="6"/>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1080" w:hanging="108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none"/>
      </w:rPr>
    </w:lvl>
    <w:lvl w:ilvl="5">
      <w:start w:val="1"/>
      <w:numFmt w:val="decimal"/>
      <w:lvlText w:val="%1.%2.%3.%4.%5.%6"/>
      <w:lvlJc w:val="left"/>
      <w:pPr>
        <w:ind w:left="1800" w:hanging="1800"/>
      </w:pPr>
      <w:rPr>
        <w:rFonts w:hint="default"/>
        <w:b w:val="0"/>
        <w:u w:val="none"/>
      </w:rPr>
    </w:lvl>
    <w:lvl w:ilvl="6">
      <w:start w:val="1"/>
      <w:numFmt w:val="decimal"/>
      <w:lvlText w:val="%1.%2.%3.%4.%5.%6.%7"/>
      <w:lvlJc w:val="left"/>
      <w:pPr>
        <w:ind w:left="2160" w:hanging="2160"/>
      </w:pPr>
      <w:rPr>
        <w:rFonts w:hint="default"/>
        <w:b w:val="0"/>
        <w:u w:val="none"/>
      </w:rPr>
    </w:lvl>
    <w:lvl w:ilvl="7">
      <w:start w:val="1"/>
      <w:numFmt w:val="decimal"/>
      <w:lvlText w:val="%1.%2.%3.%4.%5.%6.%7.%8"/>
      <w:lvlJc w:val="left"/>
      <w:pPr>
        <w:ind w:left="2160" w:hanging="2160"/>
      </w:pPr>
      <w:rPr>
        <w:rFonts w:hint="default"/>
        <w:b w:val="0"/>
        <w:u w:val="none"/>
      </w:rPr>
    </w:lvl>
    <w:lvl w:ilvl="8">
      <w:start w:val="1"/>
      <w:numFmt w:val="decimal"/>
      <w:lvlText w:val="%1.%2.%3.%4.%5.%6.%7.%8.%9"/>
      <w:lvlJc w:val="left"/>
      <w:pPr>
        <w:ind w:left="2520" w:hanging="2520"/>
      </w:pPr>
      <w:rPr>
        <w:rFonts w:hint="default"/>
        <w:b w:val="0"/>
        <w:u w:val="none"/>
      </w:rPr>
    </w:lvl>
  </w:abstractNum>
  <w:abstractNum w:abstractNumId="28" w15:restartNumberingAfterBreak="0">
    <w:nsid w:val="6A89578A"/>
    <w:multiLevelType w:val="hybridMultilevel"/>
    <w:tmpl w:val="46A21702"/>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9" w15:restartNumberingAfterBreak="0">
    <w:nsid w:val="6F0A23E7"/>
    <w:multiLevelType w:val="hybridMultilevel"/>
    <w:tmpl w:val="40960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2447C6C"/>
    <w:multiLevelType w:val="hybridMultilevel"/>
    <w:tmpl w:val="23A03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24"/>
  </w:num>
  <w:num w:numId="3">
    <w:abstractNumId w:val="11"/>
  </w:num>
  <w:num w:numId="4">
    <w:abstractNumId w:val="15"/>
  </w:num>
  <w:num w:numId="5">
    <w:abstractNumId w:val="12"/>
  </w:num>
  <w:num w:numId="6">
    <w:abstractNumId w:val="14"/>
  </w:num>
  <w:num w:numId="7">
    <w:abstractNumId w:val="28"/>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8"/>
  </w:num>
  <w:num w:numId="13">
    <w:abstractNumId w:val="30"/>
  </w:num>
  <w:num w:numId="14">
    <w:abstractNumId w:val="22"/>
  </w:num>
  <w:num w:numId="15">
    <w:abstractNumId w:val="27"/>
  </w:num>
  <w:num w:numId="16">
    <w:abstractNumId w:val="0"/>
  </w:num>
  <w:num w:numId="17">
    <w:abstractNumId w:val="18"/>
  </w:num>
  <w:num w:numId="18">
    <w:abstractNumId w:val="16"/>
  </w:num>
  <w:num w:numId="19">
    <w:abstractNumId w:val="4"/>
  </w:num>
  <w:num w:numId="20">
    <w:abstractNumId w:val="21"/>
  </w:num>
  <w:num w:numId="21">
    <w:abstractNumId w:val="6"/>
  </w:num>
  <w:num w:numId="22">
    <w:abstractNumId w:val="26"/>
  </w:num>
  <w:num w:numId="23">
    <w:abstractNumId w:val="29"/>
  </w:num>
  <w:num w:numId="24">
    <w:abstractNumId w:val="20"/>
  </w:num>
  <w:num w:numId="25">
    <w:abstractNumId w:val="17"/>
  </w:num>
  <w:num w:numId="26">
    <w:abstractNumId w:val="23"/>
  </w:num>
  <w:num w:numId="27">
    <w:abstractNumId w:val="10"/>
  </w:num>
  <w:num w:numId="28">
    <w:abstractNumId w:val="13"/>
  </w:num>
  <w:num w:numId="29">
    <w:abstractNumId w:val="2"/>
  </w:num>
  <w:num w:numId="30">
    <w:abstractNumId w:val="1"/>
  </w:num>
  <w:num w:numId="31">
    <w:abstractNumId w:val="9"/>
  </w:num>
  <w:num w:numId="3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C1"/>
    <w:rsid w:val="000258FB"/>
    <w:rsid w:val="00030D73"/>
    <w:rsid w:val="00065009"/>
    <w:rsid w:val="000863C8"/>
    <w:rsid w:val="00091EB6"/>
    <w:rsid w:val="00096223"/>
    <w:rsid w:val="0009706C"/>
    <w:rsid w:val="000B1793"/>
    <w:rsid w:val="000B63AC"/>
    <w:rsid w:val="000C58BF"/>
    <w:rsid w:val="000D2C8E"/>
    <w:rsid w:val="000D7D60"/>
    <w:rsid w:val="000E30CB"/>
    <w:rsid w:val="000F1C0F"/>
    <w:rsid w:val="001025A8"/>
    <w:rsid w:val="00126A3C"/>
    <w:rsid w:val="00136703"/>
    <w:rsid w:val="00155DD3"/>
    <w:rsid w:val="0016333F"/>
    <w:rsid w:val="001654AE"/>
    <w:rsid w:val="00174E27"/>
    <w:rsid w:val="00184CD1"/>
    <w:rsid w:val="001B0D34"/>
    <w:rsid w:val="001D58C8"/>
    <w:rsid w:val="001D60F3"/>
    <w:rsid w:val="001F389D"/>
    <w:rsid w:val="002108F4"/>
    <w:rsid w:val="00216000"/>
    <w:rsid w:val="00222A5F"/>
    <w:rsid w:val="00222F49"/>
    <w:rsid w:val="00237E43"/>
    <w:rsid w:val="00255FD4"/>
    <w:rsid w:val="002602FE"/>
    <w:rsid w:val="0026295F"/>
    <w:rsid w:val="00264DF4"/>
    <w:rsid w:val="00275949"/>
    <w:rsid w:val="002836D9"/>
    <w:rsid w:val="00295DFC"/>
    <w:rsid w:val="002B7556"/>
    <w:rsid w:val="002C4B89"/>
    <w:rsid w:val="002D6A6F"/>
    <w:rsid w:val="002E4271"/>
    <w:rsid w:val="002E7A4D"/>
    <w:rsid w:val="002F50D8"/>
    <w:rsid w:val="002F66AA"/>
    <w:rsid w:val="003024C6"/>
    <w:rsid w:val="0031150F"/>
    <w:rsid w:val="00312306"/>
    <w:rsid w:val="003170D0"/>
    <w:rsid w:val="00322E14"/>
    <w:rsid w:val="003263C7"/>
    <w:rsid w:val="0032726C"/>
    <w:rsid w:val="00333FD2"/>
    <w:rsid w:val="00343E0E"/>
    <w:rsid w:val="00354AA6"/>
    <w:rsid w:val="003555D0"/>
    <w:rsid w:val="00357BAC"/>
    <w:rsid w:val="0037626D"/>
    <w:rsid w:val="00376E24"/>
    <w:rsid w:val="00382955"/>
    <w:rsid w:val="003964D6"/>
    <w:rsid w:val="003B7022"/>
    <w:rsid w:val="003C70F0"/>
    <w:rsid w:val="003E2EE6"/>
    <w:rsid w:val="00401BEC"/>
    <w:rsid w:val="00405E5D"/>
    <w:rsid w:val="004207A6"/>
    <w:rsid w:val="00472698"/>
    <w:rsid w:val="004824AA"/>
    <w:rsid w:val="00490825"/>
    <w:rsid w:val="004A393B"/>
    <w:rsid w:val="004C270A"/>
    <w:rsid w:val="004D233E"/>
    <w:rsid w:val="004E1102"/>
    <w:rsid w:val="004F611D"/>
    <w:rsid w:val="005068CF"/>
    <w:rsid w:val="005110C0"/>
    <w:rsid w:val="005213B9"/>
    <w:rsid w:val="00522BC0"/>
    <w:rsid w:val="0053324B"/>
    <w:rsid w:val="00541EC8"/>
    <w:rsid w:val="00551F3F"/>
    <w:rsid w:val="00573839"/>
    <w:rsid w:val="0057509B"/>
    <w:rsid w:val="005858EE"/>
    <w:rsid w:val="00586F1D"/>
    <w:rsid w:val="00587DC3"/>
    <w:rsid w:val="005B65E8"/>
    <w:rsid w:val="005C3CD1"/>
    <w:rsid w:val="005E4364"/>
    <w:rsid w:val="00601A42"/>
    <w:rsid w:val="0061147C"/>
    <w:rsid w:val="00631C84"/>
    <w:rsid w:val="00632B1A"/>
    <w:rsid w:val="00681782"/>
    <w:rsid w:val="00685CAF"/>
    <w:rsid w:val="006D3D5A"/>
    <w:rsid w:val="006D6056"/>
    <w:rsid w:val="006F09B7"/>
    <w:rsid w:val="006F1A03"/>
    <w:rsid w:val="006F63FE"/>
    <w:rsid w:val="00730508"/>
    <w:rsid w:val="00731272"/>
    <w:rsid w:val="00743033"/>
    <w:rsid w:val="00744FF2"/>
    <w:rsid w:val="007463C1"/>
    <w:rsid w:val="00753C19"/>
    <w:rsid w:val="007565AD"/>
    <w:rsid w:val="007641EF"/>
    <w:rsid w:val="00783F15"/>
    <w:rsid w:val="007847F9"/>
    <w:rsid w:val="00787FE8"/>
    <w:rsid w:val="00792833"/>
    <w:rsid w:val="007A21D6"/>
    <w:rsid w:val="007B334E"/>
    <w:rsid w:val="007D6230"/>
    <w:rsid w:val="007F10BD"/>
    <w:rsid w:val="007F15DF"/>
    <w:rsid w:val="007F3DB8"/>
    <w:rsid w:val="0080619E"/>
    <w:rsid w:val="00806214"/>
    <w:rsid w:val="00830727"/>
    <w:rsid w:val="00836DDB"/>
    <w:rsid w:val="00846831"/>
    <w:rsid w:val="008556F8"/>
    <w:rsid w:val="0085575A"/>
    <w:rsid w:val="008613BB"/>
    <w:rsid w:val="00876A0C"/>
    <w:rsid w:val="00885EF3"/>
    <w:rsid w:val="00894A56"/>
    <w:rsid w:val="008A1B92"/>
    <w:rsid w:val="008A5814"/>
    <w:rsid w:val="008B5B08"/>
    <w:rsid w:val="008E018C"/>
    <w:rsid w:val="008E378F"/>
    <w:rsid w:val="008F090B"/>
    <w:rsid w:val="009028DD"/>
    <w:rsid w:val="009270B0"/>
    <w:rsid w:val="00967045"/>
    <w:rsid w:val="0098429D"/>
    <w:rsid w:val="009A7222"/>
    <w:rsid w:val="009B2169"/>
    <w:rsid w:val="009C30C3"/>
    <w:rsid w:val="009C7D96"/>
    <w:rsid w:val="009D403E"/>
    <w:rsid w:val="009D4A45"/>
    <w:rsid w:val="009F1358"/>
    <w:rsid w:val="00A002AE"/>
    <w:rsid w:val="00A25DB1"/>
    <w:rsid w:val="00A3068A"/>
    <w:rsid w:val="00A60343"/>
    <w:rsid w:val="00A915BA"/>
    <w:rsid w:val="00AB56DC"/>
    <w:rsid w:val="00AB754B"/>
    <w:rsid w:val="00AD66AD"/>
    <w:rsid w:val="00AF39C1"/>
    <w:rsid w:val="00AF7EDD"/>
    <w:rsid w:val="00B02FAE"/>
    <w:rsid w:val="00B062C9"/>
    <w:rsid w:val="00B07527"/>
    <w:rsid w:val="00B112EE"/>
    <w:rsid w:val="00B26C22"/>
    <w:rsid w:val="00B320E1"/>
    <w:rsid w:val="00B363C0"/>
    <w:rsid w:val="00B62B7A"/>
    <w:rsid w:val="00B647EE"/>
    <w:rsid w:val="00B73F9E"/>
    <w:rsid w:val="00B9078E"/>
    <w:rsid w:val="00B9563D"/>
    <w:rsid w:val="00BA0E5F"/>
    <w:rsid w:val="00BC407A"/>
    <w:rsid w:val="00BE37E5"/>
    <w:rsid w:val="00C0065D"/>
    <w:rsid w:val="00C065B5"/>
    <w:rsid w:val="00C1794A"/>
    <w:rsid w:val="00C340C7"/>
    <w:rsid w:val="00C41356"/>
    <w:rsid w:val="00C74DF5"/>
    <w:rsid w:val="00C93C42"/>
    <w:rsid w:val="00C95ED1"/>
    <w:rsid w:val="00CA7DF3"/>
    <w:rsid w:val="00CC7044"/>
    <w:rsid w:val="00CD751D"/>
    <w:rsid w:val="00CE3E0F"/>
    <w:rsid w:val="00CE3F0B"/>
    <w:rsid w:val="00CE764B"/>
    <w:rsid w:val="00D1044D"/>
    <w:rsid w:val="00D1346C"/>
    <w:rsid w:val="00D15B2A"/>
    <w:rsid w:val="00D46771"/>
    <w:rsid w:val="00D604B5"/>
    <w:rsid w:val="00D77AEC"/>
    <w:rsid w:val="00D868BC"/>
    <w:rsid w:val="00D8692A"/>
    <w:rsid w:val="00DA4A4B"/>
    <w:rsid w:val="00DC14AD"/>
    <w:rsid w:val="00DD0074"/>
    <w:rsid w:val="00DD0B26"/>
    <w:rsid w:val="00DD296B"/>
    <w:rsid w:val="00DE439D"/>
    <w:rsid w:val="00E35312"/>
    <w:rsid w:val="00E459CC"/>
    <w:rsid w:val="00E6683C"/>
    <w:rsid w:val="00E7682B"/>
    <w:rsid w:val="00E84299"/>
    <w:rsid w:val="00EA211F"/>
    <w:rsid w:val="00EA7378"/>
    <w:rsid w:val="00EC158D"/>
    <w:rsid w:val="00EC631D"/>
    <w:rsid w:val="00ED5678"/>
    <w:rsid w:val="00F033D4"/>
    <w:rsid w:val="00F042A2"/>
    <w:rsid w:val="00F05AFF"/>
    <w:rsid w:val="00F45DDD"/>
    <w:rsid w:val="00F57F30"/>
    <w:rsid w:val="00F61551"/>
    <w:rsid w:val="00F637C9"/>
    <w:rsid w:val="00F73AED"/>
    <w:rsid w:val="00F84F14"/>
    <w:rsid w:val="00F85F13"/>
    <w:rsid w:val="00F92786"/>
    <w:rsid w:val="00F97C69"/>
    <w:rsid w:val="00FA6F67"/>
    <w:rsid w:val="00FD228F"/>
    <w:rsid w:val="00FE364D"/>
    <w:rsid w:val="00FE3F84"/>
    <w:rsid w:val="00FF7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chartTrackingRefBased/>
  <w15:docId w15:val="{66A20228-4C24-458F-9F81-60F58C2F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C0F"/>
    <w:rPr>
      <w:sz w:val="22"/>
      <w:szCs w:val="22"/>
      <w:lang w:eastAsia="en-US"/>
    </w:rPr>
  </w:style>
  <w:style w:type="paragraph" w:styleId="Heading1">
    <w:name w:val="heading 1"/>
    <w:basedOn w:val="Normal"/>
    <w:next w:val="Normal"/>
    <w:link w:val="Heading1Char"/>
    <w:uiPriority w:val="9"/>
    <w:qFormat/>
    <w:rsid w:val="007463C1"/>
    <w:pPr>
      <w:keepNext/>
      <w:spacing w:before="240" w:after="60"/>
      <w:outlineLvl w:val="0"/>
    </w:pPr>
    <w:rPr>
      <w:rFonts w:ascii="Cambria" w:eastAsia="Times New Roman" w:hAnsi="Cambria"/>
      <w:b/>
      <w:bCs/>
      <w:kern w:val="32"/>
      <w:sz w:val="32"/>
      <w:szCs w:val="32"/>
      <w:lang w:eastAsia="en-GB"/>
    </w:rPr>
  </w:style>
  <w:style w:type="paragraph" w:styleId="Heading3">
    <w:name w:val="heading 3"/>
    <w:basedOn w:val="Normal"/>
    <w:link w:val="Heading3Char"/>
    <w:uiPriority w:val="9"/>
    <w:qFormat/>
    <w:rsid w:val="00FD228F"/>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AFF"/>
    <w:rPr>
      <w:sz w:val="22"/>
      <w:szCs w:val="22"/>
      <w:lang w:eastAsia="en-US"/>
    </w:rPr>
  </w:style>
  <w:style w:type="character" w:customStyle="1" w:styleId="Heading1Char">
    <w:name w:val="Heading 1 Char"/>
    <w:link w:val="Heading1"/>
    <w:uiPriority w:val="9"/>
    <w:rsid w:val="007463C1"/>
    <w:rPr>
      <w:rFonts w:ascii="Cambria" w:eastAsia="Times New Roman" w:hAnsi="Cambria"/>
      <w:b/>
      <w:bCs/>
      <w:kern w:val="32"/>
      <w:sz w:val="32"/>
      <w:szCs w:val="32"/>
    </w:rPr>
  </w:style>
  <w:style w:type="paragraph" w:styleId="Header">
    <w:name w:val="header"/>
    <w:basedOn w:val="Normal"/>
    <w:link w:val="HeaderChar"/>
    <w:uiPriority w:val="99"/>
    <w:rsid w:val="007463C1"/>
    <w:pPr>
      <w:tabs>
        <w:tab w:val="center" w:pos="4153"/>
        <w:tab w:val="right" w:pos="8306"/>
      </w:tabs>
    </w:pPr>
    <w:rPr>
      <w:rFonts w:ascii="Times New Roman" w:eastAsia="Times New Roman" w:hAnsi="Times New Roman"/>
      <w:sz w:val="24"/>
      <w:szCs w:val="24"/>
      <w:lang w:eastAsia="en-GB"/>
    </w:rPr>
  </w:style>
  <w:style w:type="character" w:customStyle="1" w:styleId="HeaderChar">
    <w:name w:val="Header Char"/>
    <w:link w:val="Header"/>
    <w:uiPriority w:val="99"/>
    <w:rsid w:val="007463C1"/>
    <w:rPr>
      <w:rFonts w:ascii="Times New Roman" w:eastAsia="Times New Roman" w:hAnsi="Times New Roman"/>
      <w:sz w:val="24"/>
      <w:szCs w:val="24"/>
    </w:rPr>
  </w:style>
  <w:style w:type="paragraph" w:styleId="Footer">
    <w:name w:val="footer"/>
    <w:basedOn w:val="Normal"/>
    <w:link w:val="FooterChar"/>
    <w:uiPriority w:val="99"/>
    <w:rsid w:val="007463C1"/>
    <w:pPr>
      <w:tabs>
        <w:tab w:val="center" w:pos="4153"/>
        <w:tab w:val="right" w:pos="8306"/>
      </w:tabs>
    </w:pPr>
    <w:rPr>
      <w:rFonts w:ascii="Times New Roman" w:eastAsia="Times New Roman" w:hAnsi="Times New Roman"/>
      <w:sz w:val="24"/>
      <w:szCs w:val="24"/>
      <w:lang w:eastAsia="en-GB"/>
    </w:rPr>
  </w:style>
  <w:style w:type="character" w:customStyle="1" w:styleId="FooterChar">
    <w:name w:val="Footer Char"/>
    <w:link w:val="Footer"/>
    <w:uiPriority w:val="99"/>
    <w:rsid w:val="007463C1"/>
    <w:rPr>
      <w:rFonts w:ascii="Times New Roman" w:eastAsia="Times New Roman" w:hAnsi="Times New Roman"/>
      <w:sz w:val="24"/>
      <w:szCs w:val="24"/>
    </w:rPr>
  </w:style>
  <w:style w:type="character" w:styleId="Hyperlink">
    <w:name w:val="Hyperlink"/>
    <w:rsid w:val="007463C1"/>
    <w:rPr>
      <w:color w:val="0000FF"/>
      <w:u w:val="single"/>
    </w:rPr>
  </w:style>
  <w:style w:type="paragraph" w:styleId="BodyTextIndent">
    <w:name w:val="Body Text Indent"/>
    <w:basedOn w:val="Normal"/>
    <w:link w:val="BodyTextIndentChar"/>
    <w:rsid w:val="007463C1"/>
    <w:pPr>
      <w:tabs>
        <w:tab w:val="left" w:pos="3600"/>
      </w:tabs>
      <w:ind w:left="3600" w:hanging="3600"/>
      <w:jc w:val="both"/>
    </w:pPr>
    <w:rPr>
      <w:rFonts w:ascii="Times New Roman" w:eastAsia="Times New Roman" w:hAnsi="Times New Roman"/>
      <w:sz w:val="24"/>
      <w:szCs w:val="20"/>
    </w:rPr>
  </w:style>
  <w:style w:type="character" w:customStyle="1" w:styleId="BodyTextIndentChar">
    <w:name w:val="Body Text Indent Char"/>
    <w:link w:val="BodyTextIndent"/>
    <w:rsid w:val="007463C1"/>
    <w:rPr>
      <w:rFonts w:ascii="Times New Roman" w:eastAsia="Times New Roman" w:hAnsi="Times New Roman"/>
      <w:sz w:val="24"/>
      <w:lang w:eastAsia="en-US"/>
    </w:rPr>
  </w:style>
  <w:style w:type="paragraph" w:customStyle="1" w:styleId="CcList">
    <w:name w:val="Cc List"/>
    <w:basedOn w:val="Normal"/>
    <w:rsid w:val="007463C1"/>
    <w:pPr>
      <w:keepLines/>
      <w:spacing w:line="240" w:lineRule="atLeast"/>
      <w:ind w:left="360" w:hanging="360"/>
      <w:jc w:val="both"/>
    </w:pPr>
    <w:rPr>
      <w:rFonts w:ascii="Times New Roman" w:eastAsia="Times New Roman" w:hAnsi="Times New Roman"/>
      <w:kern w:val="18"/>
      <w:sz w:val="24"/>
      <w:szCs w:val="20"/>
    </w:rPr>
  </w:style>
  <w:style w:type="paragraph" w:customStyle="1" w:styleId="TableText">
    <w:name w:val="Table Text"/>
    <w:basedOn w:val="Normal"/>
    <w:rsid w:val="007463C1"/>
    <w:pPr>
      <w:suppressLineNumbers/>
      <w:tabs>
        <w:tab w:val="left" w:pos="680"/>
      </w:tabs>
      <w:suppressAutoHyphens/>
      <w:spacing w:line="280" w:lineRule="atLeast"/>
    </w:pPr>
    <w:rPr>
      <w:rFonts w:ascii="Times New Roman" w:eastAsia="Times New Roman" w:hAnsi="Times New Roman"/>
      <w:sz w:val="24"/>
      <w:szCs w:val="20"/>
    </w:rPr>
  </w:style>
  <w:style w:type="paragraph" w:styleId="BodyText">
    <w:name w:val="Body Text"/>
    <w:basedOn w:val="Normal"/>
    <w:link w:val="BodyTextChar"/>
    <w:rsid w:val="007463C1"/>
    <w:pPr>
      <w:spacing w:after="120"/>
    </w:pPr>
    <w:rPr>
      <w:rFonts w:ascii="Times New Roman" w:eastAsia="Times New Roman" w:hAnsi="Times New Roman"/>
      <w:sz w:val="20"/>
      <w:szCs w:val="20"/>
    </w:rPr>
  </w:style>
  <w:style w:type="character" w:customStyle="1" w:styleId="BodyTextChar">
    <w:name w:val="Body Text Char"/>
    <w:link w:val="BodyText"/>
    <w:rsid w:val="007463C1"/>
    <w:rPr>
      <w:rFonts w:ascii="Times New Roman" w:eastAsia="Times New Roman" w:hAnsi="Times New Roman"/>
      <w:lang w:eastAsia="en-US"/>
    </w:rPr>
  </w:style>
  <w:style w:type="character" w:styleId="PageNumber">
    <w:name w:val="page number"/>
    <w:rsid w:val="007463C1"/>
  </w:style>
  <w:style w:type="character" w:styleId="FollowedHyperlink">
    <w:name w:val="FollowedHyperlink"/>
    <w:uiPriority w:val="99"/>
    <w:semiHidden/>
    <w:unhideWhenUsed/>
    <w:rsid w:val="00B320E1"/>
    <w:rPr>
      <w:color w:val="954F72"/>
      <w:u w:val="single"/>
    </w:rPr>
  </w:style>
  <w:style w:type="paragraph" w:customStyle="1" w:styleId="TxBrp3">
    <w:name w:val="TxBr_p3"/>
    <w:basedOn w:val="Normal"/>
    <w:rsid w:val="00830727"/>
    <w:pPr>
      <w:tabs>
        <w:tab w:val="left" w:pos="204"/>
      </w:tabs>
    </w:pPr>
    <w:rPr>
      <w:rFonts w:ascii="Times New Roman" w:eastAsia="Times New Roman" w:hAnsi="Times New Roman"/>
      <w:snapToGrid w:val="0"/>
      <w:sz w:val="24"/>
      <w:szCs w:val="20"/>
      <w:lang w:val="en-US"/>
    </w:rPr>
  </w:style>
  <w:style w:type="table" w:styleId="TableGrid">
    <w:name w:val="Table Grid"/>
    <w:basedOn w:val="TableNormal"/>
    <w:uiPriority w:val="59"/>
    <w:rsid w:val="00885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7383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link w:val="Heading3"/>
    <w:uiPriority w:val="9"/>
    <w:rsid w:val="00FD228F"/>
    <w:rPr>
      <w:rFonts w:ascii="Times New Roman" w:eastAsia="Times New Roman" w:hAnsi="Times New Roman"/>
      <w:b/>
      <w:bCs/>
      <w:sz w:val="27"/>
      <w:szCs w:val="27"/>
    </w:rPr>
  </w:style>
  <w:style w:type="paragraph" w:styleId="FootnoteText">
    <w:name w:val="footnote text"/>
    <w:basedOn w:val="Normal"/>
    <w:link w:val="FootnoteTextChar"/>
    <w:semiHidden/>
    <w:rsid w:val="00FD228F"/>
    <w:rPr>
      <w:rFonts w:ascii="Times New Roman" w:eastAsia="Times New Roman" w:hAnsi="Times New Roman"/>
      <w:sz w:val="20"/>
      <w:szCs w:val="20"/>
      <w:lang w:eastAsia="en-GB"/>
    </w:rPr>
  </w:style>
  <w:style w:type="character" w:customStyle="1" w:styleId="FootnoteTextChar">
    <w:name w:val="Footnote Text Char"/>
    <w:link w:val="FootnoteText"/>
    <w:semiHidden/>
    <w:rsid w:val="00FD228F"/>
    <w:rPr>
      <w:rFonts w:ascii="Times New Roman" w:eastAsia="Times New Roman" w:hAnsi="Times New Roman"/>
    </w:rPr>
  </w:style>
  <w:style w:type="character" w:styleId="FootnoteReference">
    <w:name w:val="footnote reference"/>
    <w:semiHidden/>
    <w:rsid w:val="00FD228F"/>
    <w:rPr>
      <w:vertAlign w:val="superscript"/>
    </w:rPr>
  </w:style>
  <w:style w:type="paragraph" w:styleId="BalloonText">
    <w:name w:val="Balloon Text"/>
    <w:basedOn w:val="Normal"/>
    <w:link w:val="BalloonTextChar"/>
    <w:uiPriority w:val="99"/>
    <w:semiHidden/>
    <w:unhideWhenUsed/>
    <w:rsid w:val="00FD228F"/>
    <w:rPr>
      <w:rFonts w:ascii="Tahoma" w:eastAsia="Times New Roman" w:hAnsi="Tahoma" w:cs="Tahoma"/>
      <w:sz w:val="16"/>
      <w:szCs w:val="16"/>
      <w:lang w:eastAsia="en-GB"/>
    </w:rPr>
  </w:style>
  <w:style w:type="character" w:customStyle="1" w:styleId="BalloonTextChar">
    <w:name w:val="Balloon Text Char"/>
    <w:link w:val="BalloonText"/>
    <w:uiPriority w:val="99"/>
    <w:semiHidden/>
    <w:rsid w:val="00FD228F"/>
    <w:rPr>
      <w:rFonts w:ascii="Tahoma" w:eastAsia="Times New Roman" w:hAnsi="Tahoma" w:cs="Tahoma"/>
      <w:sz w:val="16"/>
      <w:szCs w:val="16"/>
    </w:rPr>
  </w:style>
  <w:style w:type="paragraph" w:styleId="ListParagraph">
    <w:name w:val="List Paragraph"/>
    <w:basedOn w:val="Normal"/>
    <w:uiPriority w:val="34"/>
    <w:qFormat/>
    <w:rsid w:val="00FD228F"/>
    <w:pPr>
      <w:ind w:left="720"/>
      <w:contextualSpacing/>
    </w:pPr>
    <w:rPr>
      <w:rFonts w:ascii="Times New Roman" w:eastAsia="Times New Roman" w:hAnsi="Times New Roman"/>
      <w:sz w:val="24"/>
      <w:szCs w:val="24"/>
      <w:lang w:eastAsia="en-GB"/>
    </w:rPr>
  </w:style>
  <w:style w:type="paragraph" w:styleId="NormalWeb">
    <w:name w:val="Normal (Web)"/>
    <w:basedOn w:val="Normal"/>
    <w:unhideWhenUsed/>
    <w:rsid w:val="00FD228F"/>
    <w:pPr>
      <w:spacing w:before="100" w:beforeAutospacing="1" w:after="100" w:afterAutospacing="1"/>
    </w:pPr>
    <w:rPr>
      <w:rFonts w:ascii="Times New Roman" w:eastAsia="Times New Roman" w:hAnsi="Times New Roman"/>
      <w:sz w:val="24"/>
      <w:szCs w:val="24"/>
      <w:lang w:eastAsia="en-GB"/>
    </w:rPr>
  </w:style>
  <w:style w:type="character" w:styleId="CommentReference">
    <w:name w:val="annotation reference"/>
    <w:semiHidden/>
    <w:unhideWhenUsed/>
    <w:rsid w:val="00FD228F"/>
    <w:rPr>
      <w:sz w:val="16"/>
      <w:szCs w:val="16"/>
    </w:rPr>
  </w:style>
  <w:style w:type="paragraph" w:styleId="CommentText">
    <w:name w:val="annotation text"/>
    <w:basedOn w:val="Normal"/>
    <w:link w:val="CommentTextChar"/>
    <w:uiPriority w:val="99"/>
    <w:semiHidden/>
    <w:unhideWhenUsed/>
    <w:rsid w:val="00FD228F"/>
    <w:rPr>
      <w:rFonts w:ascii="Times New Roman" w:eastAsia="Times New Roman" w:hAnsi="Times New Roman"/>
      <w:sz w:val="20"/>
      <w:szCs w:val="20"/>
      <w:lang w:eastAsia="en-GB"/>
    </w:rPr>
  </w:style>
  <w:style w:type="character" w:customStyle="1" w:styleId="CommentTextChar">
    <w:name w:val="Comment Text Char"/>
    <w:link w:val="CommentText"/>
    <w:uiPriority w:val="99"/>
    <w:semiHidden/>
    <w:rsid w:val="00FD228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D228F"/>
    <w:rPr>
      <w:b/>
      <w:bCs/>
    </w:rPr>
  </w:style>
  <w:style w:type="character" w:customStyle="1" w:styleId="CommentSubjectChar">
    <w:name w:val="Comment Subject Char"/>
    <w:link w:val="CommentSubject"/>
    <w:uiPriority w:val="99"/>
    <w:semiHidden/>
    <w:rsid w:val="00FD228F"/>
    <w:rPr>
      <w:rFonts w:ascii="Times New Roman" w:eastAsia="Times New Roman" w:hAnsi="Times New Roman"/>
      <w:b/>
      <w:bCs/>
    </w:rPr>
  </w:style>
  <w:style w:type="character" w:styleId="Emphasis">
    <w:name w:val="Emphasis"/>
    <w:qFormat/>
    <w:rsid w:val="00FD228F"/>
    <w:rPr>
      <w:i/>
      <w:iCs/>
    </w:rPr>
  </w:style>
  <w:style w:type="character" w:styleId="Strong">
    <w:name w:val="Strong"/>
    <w:qFormat/>
    <w:rsid w:val="00FD228F"/>
    <w:rPr>
      <w:b/>
      <w:bCs/>
    </w:rPr>
  </w:style>
  <w:style w:type="paragraph" w:styleId="BodyText3">
    <w:name w:val="Body Text 3"/>
    <w:basedOn w:val="Normal"/>
    <w:link w:val="BodyText3Char"/>
    <w:rsid w:val="00FD228F"/>
    <w:pPr>
      <w:jc w:val="both"/>
    </w:pPr>
    <w:rPr>
      <w:rFonts w:ascii="Times New Roman" w:eastAsia="Times New Roman" w:hAnsi="Times New Roman"/>
      <w:bCs/>
      <w:sz w:val="24"/>
      <w:szCs w:val="20"/>
    </w:rPr>
  </w:style>
  <w:style w:type="character" w:customStyle="1" w:styleId="BodyText3Char">
    <w:name w:val="Body Text 3 Char"/>
    <w:link w:val="BodyText3"/>
    <w:rsid w:val="00FD228F"/>
    <w:rPr>
      <w:rFonts w:ascii="Times New Roman" w:eastAsia="Times New Roman" w:hAnsi="Times New Roman"/>
      <w:bCs/>
      <w:sz w:val="24"/>
      <w:lang w:eastAsia="en-US"/>
    </w:rPr>
  </w:style>
  <w:style w:type="paragraph" w:customStyle="1" w:styleId="Default">
    <w:name w:val="Default"/>
    <w:rsid w:val="00FD228F"/>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6921">
      <w:bodyDiv w:val="1"/>
      <w:marLeft w:val="0"/>
      <w:marRight w:val="0"/>
      <w:marTop w:val="0"/>
      <w:marBottom w:val="0"/>
      <w:divBdr>
        <w:top w:val="none" w:sz="0" w:space="0" w:color="auto"/>
        <w:left w:val="none" w:sz="0" w:space="0" w:color="auto"/>
        <w:bottom w:val="none" w:sz="0" w:space="0" w:color="auto"/>
        <w:right w:val="none" w:sz="0" w:space="0" w:color="auto"/>
      </w:divBdr>
    </w:div>
    <w:div w:id="341783569">
      <w:bodyDiv w:val="1"/>
      <w:marLeft w:val="0"/>
      <w:marRight w:val="0"/>
      <w:marTop w:val="0"/>
      <w:marBottom w:val="0"/>
      <w:divBdr>
        <w:top w:val="none" w:sz="0" w:space="0" w:color="auto"/>
        <w:left w:val="none" w:sz="0" w:space="0" w:color="auto"/>
        <w:bottom w:val="none" w:sz="0" w:space="0" w:color="auto"/>
        <w:right w:val="none" w:sz="0" w:space="0" w:color="auto"/>
      </w:divBdr>
    </w:div>
    <w:div w:id="373430768">
      <w:bodyDiv w:val="1"/>
      <w:marLeft w:val="0"/>
      <w:marRight w:val="0"/>
      <w:marTop w:val="0"/>
      <w:marBottom w:val="0"/>
      <w:divBdr>
        <w:top w:val="none" w:sz="0" w:space="0" w:color="auto"/>
        <w:left w:val="none" w:sz="0" w:space="0" w:color="auto"/>
        <w:bottom w:val="none" w:sz="0" w:space="0" w:color="auto"/>
        <w:right w:val="none" w:sz="0" w:space="0" w:color="auto"/>
      </w:divBdr>
      <w:divsChild>
        <w:div w:id="1091580291">
          <w:marLeft w:val="0"/>
          <w:marRight w:val="0"/>
          <w:marTop w:val="0"/>
          <w:marBottom w:val="0"/>
          <w:divBdr>
            <w:top w:val="none" w:sz="0" w:space="0" w:color="auto"/>
            <w:left w:val="none" w:sz="0" w:space="0" w:color="auto"/>
            <w:bottom w:val="none" w:sz="0" w:space="0" w:color="auto"/>
            <w:right w:val="none" w:sz="0" w:space="0" w:color="auto"/>
          </w:divBdr>
          <w:divsChild>
            <w:div w:id="811991705">
              <w:marLeft w:val="585"/>
              <w:marRight w:val="0"/>
              <w:marTop w:val="0"/>
              <w:marBottom w:val="0"/>
              <w:divBdr>
                <w:top w:val="none" w:sz="0" w:space="0" w:color="auto"/>
                <w:left w:val="none" w:sz="0" w:space="0" w:color="auto"/>
                <w:bottom w:val="none" w:sz="0" w:space="0" w:color="auto"/>
                <w:right w:val="none" w:sz="0" w:space="0" w:color="auto"/>
              </w:divBdr>
              <w:divsChild>
                <w:div w:id="518084232">
                  <w:marLeft w:val="0"/>
                  <w:marRight w:val="0"/>
                  <w:marTop w:val="0"/>
                  <w:marBottom w:val="0"/>
                  <w:divBdr>
                    <w:top w:val="none" w:sz="0" w:space="0" w:color="auto"/>
                    <w:left w:val="none" w:sz="0" w:space="0" w:color="auto"/>
                    <w:bottom w:val="none" w:sz="0" w:space="0" w:color="auto"/>
                    <w:right w:val="none" w:sz="0" w:space="0" w:color="auto"/>
                  </w:divBdr>
                  <w:divsChild>
                    <w:div w:id="87616234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 w:id="413669308">
      <w:bodyDiv w:val="1"/>
      <w:marLeft w:val="0"/>
      <w:marRight w:val="0"/>
      <w:marTop w:val="0"/>
      <w:marBottom w:val="0"/>
      <w:divBdr>
        <w:top w:val="none" w:sz="0" w:space="0" w:color="auto"/>
        <w:left w:val="none" w:sz="0" w:space="0" w:color="auto"/>
        <w:bottom w:val="none" w:sz="0" w:space="0" w:color="auto"/>
        <w:right w:val="none" w:sz="0" w:space="0" w:color="auto"/>
      </w:divBdr>
    </w:div>
    <w:div w:id="668875198">
      <w:bodyDiv w:val="1"/>
      <w:marLeft w:val="0"/>
      <w:marRight w:val="0"/>
      <w:marTop w:val="0"/>
      <w:marBottom w:val="0"/>
      <w:divBdr>
        <w:top w:val="none" w:sz="0" w:space="0" w:color="auto"/>
        <w:left w:val="none" w:sz="0" w:space="0" w:color="auto"/>
        <w:bottom w:val="none" w:sz="0" w:space="0" w:color="auto"/>
        <w:right w:val="none" w:sz="0" w:space="0" w:color="auto"/>
      </w:divBdr>
      <w:divsChild>
        <w:div w:id="1079596729">
          <w:marLeft w:val="0"/>
          <w:marRight w:val="0"/>
          <w:marTop w:val="0"/>
          <w:marBottom w:val="0"/>
          <w:divBdr>
            <w:top w:val="none" w:sz="0" w:space="0" w:color="auto"/>
            <w:left w:val="none" w:sz="0" w:space="0" w:color="auto"/>
            <w:bottom w:val="none" w:sz="0" w:space="0" w:color="auto"/>
            <w:right w:val="none" w:sz="0" w:space="0" w:color="auto"/>
          </w:divBdr>
          <w:divsChild>
            <w:div w:id="405105113">
              <w:marLeft w:val="585"/>
              <w:marRight w:val="585"/>
              <w:marTop w:val="75"/>
              <w:marBottom w:val="75"/>
              <w:divBdr>
                <w:top w:val="none" w:sz="0" w:space="0" w:color="auto"/>
                <w:left w:val="none" w:sz="0" w:space="0" w:color="auto"/>
                <w:bottom w:val="none" w:sz="0" w:space="0" w:color="auto"/>
                <w:right w:val="none" w:sz="0" w:space="0" w:color="auto"/>
              </w:divBdr>
              <w:divsChild>
                <w:div w:id="40731137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727147615">
      <w:bodyDiv w:val="1"/>
      <w:marLeft w:val="0"/>
      <w:marRight w:val="0"/>
      <w:marTop w:val="0"/>
      <w:marBottom w:val="0"/>
      <w:divBdr>
        <w:top w:val="none" w:sz="0" w:space="0" w:color="auto"/>
        <w:left w:val="none" w:sz="0" w:space="0" w:color="auto"/>
        <w:bottom w:val="none" w:sz="0" w:space="0" w:color="auto"/>
        <w:right w:val="none" w:sz="0" w:space="0" w:color="auto"/>
      </w:divBdr>
    </w:div>
    <w:div w:id="879363417">
      <w:bodyDiv w:val="1"/>
      <w:marLeft w:val="0"/>
      <w:marRight w:val="0"/>
      <w:marTop w:val="0"/>
      <w:marBottom w:val="0"/>
      <w:divBdr>
        <w:top w:val="none" w:sz="0" w:space="0" w:color="auto"/>
        <w:left w:val="none" w:sz="0" w:space="0" w:color="auto"/>
        <w:bottom w:val="none" w:sz="0" w:space="0" w:color="auto"/>
        <w:right w:val="none" w:sz="0" w:space="0" w:color="auto"/>
      </w:divBdr>
      <w:divsChild>
        <w:div w:id="1927618176">
          <w:marLeft w:val="0"/>
          <w:marRight w:val="0"/>
          <w:marTop w:val="0"/>
          <w:marBottom w:val="0"/>
          <w:divBdr>
            <w:top w:val="none" w:sz="0" w:space="0" w:color="auto"/>
            <w:left w:val="none" w:sz="0" w:space="0" w:color="auto"/>
            <w:bottom w:val="none" w:sz="0" w:space="0" w:color="auto"/>
            <w:right w:val="none" w:sz="0" w:space="0" w:color="auto"/>
          </w:divBdr>
          <w:divsChild>
            <w:div w:id="701705335">
              <w:marLeft w:val="585"/>
              <w:marRight w:val="585"/>
              <w:marTop w:val="75"/>
              <w:marBottom w:val="75"/>
              <w:divBdr>
                <w:top w:val="none" w:sz="0" w:space="0" w:color="auto"/>
                <w:left w:val="none" w:sz="0" w:space="0" w:color="auto"/>
                <w:bottom w:val="none" w:sz="0" w:space="0" w:color="auto"/>
                <w:right w:val="none" w:sz="0" w:space="0" w:color="auto"/>
              </w:divBdr>
              <w:divsChild>
                <w:div w:id="7872408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992562869">
      <w:bodyDiv w:val="1"/>
      <w:marLeft w:val="0"/>
      <w:marRight w:val="0"/>
      <w:marTop w:val="0"/>
      <w:marBottom w:val="0"/>
      <w:divBdr>
        <w:top w:val="none" w:sz="0" w:space="0" w:color="auto"/>
        <w:left w:val="none" w:sz="0" w:space="0" w:color="auto"/>
        <w:bottom w:val="none" w:sz="0" w:space="0" w:color="auto"/>
        <w:right w:val="none" w:sz="0" w:space="0" w:color="auto"/>
      </w:divBdr>
    </w:div>
    <w:div w:id="1260602376">
      <w:bodyDiv w:val="1"/>
      <w:marLeft w:val="0"/>
      <w:marRight w:val="0"/>
      <w:marTop w:val="0"/>
      <w:marBottom w:val="0"/>
      <w:divBdr>
        <w:top w:val="none" w:sz="0" w:space="0" w:color="auto"/>
        <w:left w:val="none" w:sz="0" w:space="0" w:color="auto"/>
        <w:bottom w:val="none" w:sz="0" w:space="0" w:color="auto"/>
        <w:right w:val="none" w:sz="0" w:space="0" w:color="auto"/>
      </w:divBdr>
    </w:div>
    <w:div w:id="1489401865">
      <w:bodyDiv w:val="1"/>
      <w:marLeft w:val="0"/>
      <w:marRight w:val="0"/>
      <w:marTop w:val="0"/>
      <w:marBottom w:val="0"/>
      <w:divBdr>
        <w:top w:val="none" w:sz="0" w:space="0" w:color="auto"/>
        <w:left w:val="none" w:sz="0" w:space="0" w:color="auto"/>
        <w:bottom w:val="none" w:sz="0" w:space="0" w:color="auto"/>
        <w:right w:val="none" w:sz="0" w:space="0" w:color="auto"/>
      </w:divBdr>
    </w:div>
    <w:div w:id="1517690093">
      <w:bodyDiv w:val="1"/>
      <w:marLeft w:val="0"/>
      <w:marRight w:val="0"/>
      <w:marTop w:val="0"/>
      <w:marBottom w:val="0"/>
      <w:divBdr>
        <w:top w:val="none" w:sz="0" w:space="0" w:color="auto"/>
        <w:left w:val="none" w:sz="0" w:space="0" w:color="auto"/>
        <w:bottom w:val="none" w:sz="0" w:space="0" w:color="auto"/>
        <w:right w:val="none" w:sz="0" w:space="0" w:color="auto"/>
      </w:divBdr>
    </w:div>
    <w:div w:id="1561550616">
      <w:bodyDiv w:val="1"/>
      <w:marLeft w:val="0"/>
      <w:marRight w:val="0"/>
      <w:marTop w:val="0"/>
      <w:marBottom w:val="0"/>
      <w:divBdr>
        <w:top w:val="none" w:sz="0" w:space="0" w:color="auto"/>
        <w:left w:val="none" w:sz="0" w:space="0" w:color="auto"/>
        <w:bottom w:val="none" w:sz="0" w:space="0" w:color="auto"/>
        <w:right w:val="none" w:sz="0" w:space="0" w:color="auto"/>
      </w:divBdr>
    </w:div>
    <w:div w:id="1646272473">
      <w:bodyDiv w:val="1"/>
      <w:marLeft w:val="0"/>
      <w:marRight w:val="0"/>
      <w:marTop w:val="0"/>
      <w:marBottom w:val="0"/>
      <w:divBdr>
        <w:top w:val="none" w:sz="0" w:space="0" w:color="auto"/>
        <w:left w:val="none" w:sz="0" w:space="0" w:color="auto"/>
        <w:bottom w:val="none" w:sz="0" w:space="0" w:color="auto"/>
        <w:right w:val="none" w:sz="0" w:space="0" w:color="auto"/>
      </w:divBdr>
    </w:div>
    <w:div w:id="2116514428">
      <w:bodyDiv w:val="1"/>
      <w:marLeft w:val="0"/>
      <w:marRight w:val="0"/>
      <w:marTop w:val="0"/>
      <w:marBottom w:val="0"/>
      <w:divBdr>
        <w:top w:val="none" w:sz="0" w:space="0" w:color="auto"/>
        <w:left w:val="none" w:sz="0" w:space="0" w:color="auto"/>
        <w:bottom w:val="none" w:sz="0" w:space="0" w:color="auto"/>
        <w:right w:val="none" w:sz="0" w:space="0" w:color="auto"/>
      </w:divBdr>
    </w:div>
    <w:div w:id="213536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asp/2000/7/conten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B073-CB73-46F3-8256-6A237F89A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5365</Words>
  <Characters>30583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Bruce</dc:creator>
  <cp:keywords/>
  <cp:lastModifiedBy>Melanie Stronach</cp:lastModifiedBy>
  <cp:revision>2</cp:revision>
  <cp:lastPrinted>2019-03-01T10:24:00Z</cp:lastPrinted>
  <dcterms:created xsi:type="dcterms:W3CDTF">2021-06-28T09:52:00Z</dcterms:created>
  <dcterms:modified xsi:type="dcterms:W3CDTF">2021-06-28T09:52:00Z</dcterms:modified>
</cp:coreProperties>
</file>