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1.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42EA49" w14:textId="27E7BFF6" w:rsidR="00192308" w:rsidRPr="00DE44FA" w:rsidRDefault="008D6719" w:rsidP="001A27A3">
      <w:pPr>
        <w:spacing w:after="0" w:line="240" w:lineRule="auto"/>
        <w:rPr>
          <w:rFonts w:ascii="Arial" w:hAnsi="Arial" w:cs="Arial"/>
          <w:b/>
          <w:sz w:val="24"/>
        </w:rPr>
      </w:pPr>
      <w:r w:rsidRPr="00DE44FA">
        <w:rPr>
          <w:rFonts w:ascii="Arial" w:hAnsi="Arial" w:cs="Arial"/>
          <w:b/>
          <w:noProof/>
          <w:sz w:val="24"/>
        </w:rPr>
        <w:drawing>
          <wp:anchor distT="0" distB="0" distL="114300" distR="114300" simplePos="0" relativeHeight="251659264" behindDoc="0" locked="0" layoutInCell="1" allowOverlap="1" wp14:anchorId="798B2CE0" wp14:editId="15EE4A52">
            <wp:simplePos x="0" y="0"/>
            <wp:positionH relativeFrom="margin">
              <wp:posOffset>-537514</wp:posOffset>
            </wp:positionH>
            <wp:positionV relativeFrom="margin">
              <wp:posOffset>16510</wp:posOffset>
            </wp:positionV>
            <wp:extent cx="3801745" cy="821055"/>
            <wp:effectExtent l="0" t="0" r="825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ESC logo_CMYK.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801745" cy="821055"/>
                    </a:xfrm>
                    <a:prstGeom prst="rect">
                      <a:avLst/>
                    </a:prstGeom>
                  </pic:spPr>
                </pic:pic>
              </a:graphicData>
            </a:graphic>
            <wp14:sizeRelH relativeFrom="page">
              <wp14:pctWidth>0</wp14:pctWidth>
            </wp14:sizeRelH>
            <wp14:sizeRelV relativeFrom="page">
              <wp14:pctHeight>0</wp14:pctHeight>
            </wp14:sizeRelV>
          </wp:anchor>
        </w:drawing>
      </w:r>
      <w:r w:rsidRPr="00DE44FA">
        <w:rPr>
          <w:rFonts w:ascii="Arial" w:hAnsi="Arial" w:cs="Arial"/>
          <w:b/>
          <w:noProof/>
          <w:sz w:val="24"/>
        </w:rPr>
        <mc:AlternateContent>
          <mc:Choice Requires="wps">
            <w:drawing>
              <wp:anchor distT="0" distB="0" distL="114300" distR="114300" simplePos="0" relativeHeight="251660288" behindDoc="1" locked="0" layoutInCell="1" allowOverlap="1" wp14:anchorId="661E9AE5" wp14:editId="00BC018F">
                <wp:simplePos x="0" y="0"/>
                <wp:positionH relativeFrom="column">
                  <wp:posOffset>-1934210</wp:posOffset>
                </wp:positionH>
                <wp:positionV relativeFrom="paragraph">
                  <wp:posOffset>-3580434</wp:posOffset>
                </wp:positionV>
                <wp:extent cx="6307455" cy="5821680"/>
                <wp:effectExtent l="19050" t="19050" r="36195" b="45720"/>
                <wp:wrapNone/>
                <wp:docPr id="6" name="Oval 6"/>
                <wp:cNvGraphicFramePr/>
                <a:graphic xmlns:a="http://schemas.openxmlformats.org/drawingml/2006/main">
                  <a:graphicData uri="http://schemas.microsoft.com/office/word/2010/wordprocessingShape">
                    <wps:wsp>
                      <wps:cNvSpPr/>
                      <wps:spPr>
                        <a:xfrm>
                          <a:off x="0" y="0"/>
                          <a:ext cx="6307455" cy="5821680"/>
                        </a:xfrm>
                        <a:prstGeom prst="ellipse">
                          <a:avLst/>
                        </a:prstGeom>
                        <a:solidFill>
                          <a:schemeClr val="bg1"/>
                        </a:solidFill>
                        <a:ln w="57150">
                          <a:solidFill>
                            <a:srgbClr val="00A19A"/>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59D2EE9" id="Oval 6" o:spid="_x0000_s1026" style="position:absolute;margin-left:-152.3pt;margin-top:-281.9pt;width:496.65pt;height:458.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" fillcolor="white [3212]" strokecolor="#00a19a" strokeweight="4.5pt">
                <v:stroke joinstyle="miter"/>
              </v:oval>
            </w:pict>
          </mc:Fallback>
        </mc:AlternateContent>
      </w:r>
    </w:p>
    <w:p w14:paraId="57F472E2" w14:textId="381B15DC" w:rsidR="00192308" w:rsidRPr="00DE44FA" w:rsidRDefault="00192308" w:rsidP="00AB590F">
      <w:pPr>
        <w:spacing w:after="0" w:line="240" w:lineRule="auto"/>
        <w:rPr>
          <w:rFonts w:ascii="Arial" w:hAnsi="Arial" w:cs="Arial"/>
          <w:b/>
          <w:sz w:val="24"/>
        </w:rPr>
      </w:pPr>
    </w:p>
    <w:p w14:paraId="0202FCBD" w14:textId="3BB6B06D" w:rsidR="00192308" w:rsidRPr="00DE44FA" w:rsidRDefault="00192308" w:rsidP="001A27A3">
      <w:pPr>
        <w:spacing w:after="0" w:line="240" w:lineRule="auto"/>
        <w:rPr>
          <w:rFonts w:ascii="Arial" w:hAnsi="Arial" w:cs="Arial"/>
          <w:b/>
          <w:sz w:val="24"/>
        </w:rPr>
      </w:pPr>
    </w:p>
    <w:p w14:paraId="01CBF21A" w14:textId="53632779" w:rsidR="007865EB" w:rsidRPr="00DE44FA" w:rsidRDefault="007865EB" w:rsidP="001A27A3">
      <w:pPr>
        <w:spacing w:after="0" w:line="240" w:lineRule="auto"/>
        <w:rPr>
          <w:rFonts w:ascii="Arial" w:hAnsi="Arial" w:cs="Arial"/>
          <w:b/>
          <w:sz w:val="24"/>
        </w:rPr>
      </w:pPr>
    </w:p>
    <w:p w14:paraId="70C5FB91" w14:textId="5288B63C" w:rsidR="007865EB" w:rsidRPr="00DE44FA" w:rsidRDefault="007865EB" w:rsidP="001A27A3">
      <w:pPr>
        <w:spacing w:after="0" w:line="240" w:lineRule="auto"/>
        <w:rPr>
          <w:rFonts w:ascii="Arial" w:hAnsi="Arial" w:cs="Arial"/>
          <w:b/>
          <w:sz w:val="24"/>
        </w:rPr>
      </w:pPr>
    </w:p>
    <w:p w14:paraId="19B2CC45" w14:textId="13853D17" w:rsidR="007865EB" w:rsidRPr="00DE44FA" w:rsidRDefault="007865EB" w:rsidP="001A27A3">
      <w:pPr>
        <w:spacing w:after="0" w:line="240" w:lineRule="auto"/>
        <w:rPr>
          <w:rFonts w:ascii="Arial" w:hAnsi="Arial" w:cs="Arial"/>
          <w:b/>
          <w:sz w:val="24"/>
        </w:rPr>
      </w:pPr>
    </w:p>
    <w:p w14:paraId="3FC0F6C1" w14:textId="574C9A9E" w:rsidR="007865EB" w:rsidRPr="00DE44FA" w:rsidRDefault="007865EB" w:rsidP="001A27A3">
      <w:pPr>
        <w:spacing w:after="0" w:line="240" w:lineRule="auto"/>
        <w:rPr>
          <w:rFonts w:ascii="Arial" w:hAnsi="Arial" w:cs="Arial"/>
          <w:b/>
          <w:sz w:val="24"/>
        </w:rPr>
      </w:pPr>
    </w:p>
    <w:p w14:paraId="3B8A1000" w14:textId="33ABF5DE" w:rsidR="007865EB" w:rsidRPr="00DE44FA" w:rsidRDefault="007865EB" w:rsidP="001A27A3">
      <w:pPr>
        <w:spacing w:after="0" w:line="240" w:lineRule="auto"/>
        <w:rPr>
          <w:rFonts w:ascii="Arial" w:hAnsi="Arial" w:cs="Arial"/>
          <w:b/>
          <w:sz w:val="24"/>
        </w:rPr>
      </w:pPr>
    </w:p>
    <w:p w14:paraId="75BA1DF6" w14:textId="6537D72C" w:rsidR="007865EB" w:rsidRPr="00DE44FA" w:rsidRDefault="007865EB" w:rsidP="001A27A3">
      <w:pPr>
        <w:spacing w:after="0" w:line="240" w:lineRule="auto"/>
        <w:rPr>
          <w:rFonts w:ascii="Arial" w:hAnsi="Arial" w:cs="Arial"/>
          <w:b/>
          <w:sz w:val="24"/>
        </w:rPr>
      </w:pPr>
    </w:p>
    <w:p w14:paraId="5CBA3F3C" w14:textId="716F634B" w:rsidR="007865EB" w:rsidRPr="00DE44FA" w:rsidRDefault="007865EB" w:rsidP="001A27A3">
      <w:pPr>
        <w:spacing w:after="0" w:line="240" w:lineRule="auto"/>
        <w:rPr>
          <w:rFonts w:ascii="Arial" w:hAnsi="Arial" w:cs="Arial"/>
          <w:b/>
          <w:sz w:val="24"/>
        </w:rPr>
      </w:pPr>
    </w:p>
    <w:p w14:paraId="7F0D8729" w14:textId="4A445B4D" w:rsidR="007865EB" w:rsidRPr="00DE44FA" w:rsidRDefault="007865EB" w:rsidP="001A27A3">
      <w:pPr>
        <w:spacing w:after="0" w:line="240" w:lineRule="auto"/>
        <w:rPr>
          <w:rFonts w:ascii="Arial" w:hAnsi="Arial" w:cs="Arial"/>
          <w:b/>
          <w:sz w:val="24"/>
        </w:rPr>
      </w:pPr>
    </w:p>
    <w:p w14:paraId="3C74675E" w14:textId="5697381B" w:rsidR="007865EB" w:rsidRPr="00DE44FA" w:rsidRDefault="007865EB" w:rsidP="001A27A3">
      <w:pPr>
        <w:spacing w:after="0" w:line="240" w:lineRule="auto"/>
        <w:rPr>
          <w:rFonts w:ascii="Arial" w:hAnsi="Arial" w:cs="Arial"/>
          <w:b/>
          <w:sz w:val="24"/>
        </w:rPr>
      </w:pPr>
    </w:p>
    <w:p w14:paraId="34F0C18E" w14:textId="17297DB4" w:rsidR="007865EB" w:rsidRPr="00DE44FA" w:rsidRDefault="007865EB" w:rsidP="001A27A3">
      <w:pPr>
        <w:spacing w:after="0" w:line="240" w:lineRule="auto"/>
        <w:rPr>
          <w:rFonts w:ascii="Arial" w:hAnsi="Arial" w:cs="Arial"/>
          <w:b/>
          <w:sz w:val="24"/>
        </w:rPr>
      </w:pPr>
    </w:p>
    <w:p w14:paraId="55EACD66" w14:textId="5AD72129" w:rsidR="007865EB" w:rsidRPr="00DE44FA" w:rsidRDefault="007865EB" w:rsidP="001A27A3">
      <w:pPr>
        <w:spacing w:after="0" w:line="240" w:lineRule="auto"/>
        <w:rPr>
          <w:rFonts w:ascii="Arial" w:hAnsi="Arial" w:cs="Arial"/>
          <w:b/>
          <w:sz w:val="24"/>
        </w:rPr>
      </w:pPr>
    </w:p>
    <w:p w14:paraId="63B44B86" w14:textId="2AE832FA" w:rsidR="007865EB" w:rsidRPr="00DE44FA" w:rsidRDefault="007865EB" w:rsidP="001A27A3">
      <w:pPr>
        <w:spacing w:after="0" w:line="240" w:lineRule="auto"/>
        <w:rPr>
          <w:rFonts w:ascii="Arial" w:hAnsi="Arial" w:cs="Arial"/>
          <w:b/>
          <w:sz w:val="24"/>
        </w:rPr>
      </w:pPr>
    </w:p>
    <w:p w14:paraId="36838902" w14:textId="76068A19" w:rsidR="007865EB" w:rsidRPr="00DE44FA" w:rsidRDefault="007865EB" w:rsidP="001A27A3">
      <w:pPr>
        <w:spacing w:after="0" w:line="240" w:lineRule="auto"/>
        <w:rPr>
          <w:rFonts w:ascii="Arial" w:hAnsi="Arial" w:cs="Arial"/>
          <w:b/>
          <w:sz w:val="24"/>
        </w:rPr>
      </w:pPr>
    </w:p>
    <w:p w14:paraId="03BF426E" w14:textId="4D367906" w:rsidR="007865EB" w:rsidRPr="00DE44FA" w:rsidRDefault="007865EB" w:rsidP="001A27A3">
      <w:pPr>
        <w:spacing w:after="0" w:line="240" w:lineRule="auto"/>
        <w:rPr>
          <w:rFonts w:ascii="Arial" w:hAnsi="Arial" w:cs="Arial"/>
          <w:b/>
          <w:sz w:val="24"/>
        </w:rPr>
      </w:pPr>
    </w:p>
    <w:p w14:paraId="2A299B4C" w14:textId="19376D6E" w:rsidR="007865EB" w:rsidRPr="00DE44FA" w:rsidRDefault="007865EB" w:rsidP="001A27A3">
      <w:pPr>
        <w:spacing w:after="0" w:line="240" w:lineRule="auto"/>
        <w:rPr>
          <w:rFonts w:ascii="Arial" w:hAnsi="Arial" w:cs="Arial"/>
          <w:b/>
          <w:sz w:val="24"/>
        </w:rPr>
      </w:pPr>
    </w:p>
    <w:p w14:paraId="7E6DDEFD" w14:textId="6B7FFAE9" w:rsidR="007865EB" w:rsidRPr="00DE44FA" w:rsidRDefault="007865EB" w:rsidP="001A27A3">
      <w:pPr>
        <w:spacing w:after="0" w:line="240" w:lineRule="auto"/>
        <w:rPr>
          <w:rFonts w:ascii="Arial" w:hAnsi="Arial" w:cs="Arial"/>
          <w:b/>
          <w:sz w:val="24"/>
        </w:rPr>
      </w:pPr>
    </w:p>
    <w:p w14:paraId="0B5C1DFB" w14:textId="3AECC988" w:rsidR="007865EB" w:rsidRPr="00DE44FA" w:rsidRDefault="007865EB" w:rsidP="001A27A3">
      <w:pPr>
        <w:spacing w:after="0" w:line="240" w:lineRule="auto"/>
        <w:rPr>
          <w:rFonts w:ascii="Arial" w:hAnsi="Arial" w:cs="Arial"/>
          <w:b/>
          <w:sz w:val="24"/>
        </w:rPr>
      </w:pPr>
    </w:p>
    <w:p w14:paraId="02FDA619" w14:textId="7B1737FC" w:rsidR="007865EB" w:rsidRPr="00DE44FA" w:rsidRDefault="007865EB" w:rsidP="001A27A3">
      <w:pPr>
        <w:spacing w:after="0" w:line="240" w:lineRule="auto"/>
        <w:rPr>
          <w:rFonts w:ascii="Arial" w:hAnsi="Arial" w:cs="Arial"/>
          <w:b/>
          <w:sz w:val="24"/>
        </w:rPr>
      </w:pPr>
    </w:p>
    <w:p w14:paraId="579D610B" w14:textId="4BA0DA5B" w:rsidR="007865EB" w:rsidRPr="00DE44FA" w:rsidRDefault="007865EB" w:rsidP="001A27A3">
      <w:pPr>
        <w:spacing w:after="0" w:line="240" w:lineRule="auto"/>
        <w:rPr>
          <w:rFonts w:ascii="Arial" w:hAnsi="Arial" w:cs="Arial"/>
          <w:b/>
          <w:sz w:val="24"/>
        </w:rPr>
      </w:pPr>
    </w:p>
    <w:p w14:paraId="12094351" w14:textId="77777777" w:rsidR="007865EB" w:rsidRPr="00DE44FA" w:rsidRDefault="007865EB" w:rsidP="007865EB">
      <w:pPr>
        <w:spacing w:after="0" w:line="240" w:lineRule="auto"/>
        <w:jc w:val="right"/>
        <w:rPr>
          <w:rFonts w:ascii="Arial" w:hAnsi="Arial" w:cs="Arial"/>
          <w:color w:val="58B6C0" w:themeColor="accent2"/>
          <w:sz w:val="52"/>
        </w:rPr>
      </w:pPr>
    </w:p>
    <w:p w14:paraId="2C7BC7D2" w14:textId="784F9B33" w:rsidR="007865EB" w:rsidRPr="00DE44FA" w:rsidRDefault="008D6719" w:rsidP="007865EB">
      <w:pPr>
        <w:spacing w:after="0" w:line="240" w:lineRule="auto"/>
        <w:jc w:val="right"/>
        <w:rPr>
          <w:rFonts w:ascii="Arial" w:hAnsi="Arial" w:cs="Arial"/>
          <w:color w:val="58B6C0" w:themeColor="accent2"/>
          <w:sz w:val="52"/>
        </w:rPr>
      </w:pPr>
      <w:r w:rsidRPr="00DE44FA">
        <w:rPr>
          <w:rFonts w:ascii="Arial" w:hAnsi="Arial" w:cs="Arial"/>
          <w:color w:val="58B6C0" w:themeColor="accent2"/>
          <w:sz w:val="52"/>
        </w:rPr>
        <w:t>CONSULTATION DOCUMENT</w:t>
      </w:r>
    </w:p>
    <w:p w14:paraId="23AD8BBF" w14:textId="77777777" w:rsidR="007865EB" w:rsidRPr="00DE44FA" w:rsidRDefault="007865EB" w:rsidP="007865EB">
      <w:pPr>
        <w:spacing w:after="0" w:line="240" w:lineRule="auto"/>
        <w:jc w:val="right"/>
        <w:rPr>
          <w:rFonts w:ascii="Arial" w:hAnsi="Arial" w:cs="Arial"/>
          <w:sz w:val="24"/>
        </w:rPr>
      </w:pPr>
    </w:p>
    <w:p w14:paraId="53D6EAAA" w14:textId="77777777" w:rsidR="007865EB" w:rsidRPr="00DE44FA" w:rsidRDefault="007865EB" w:rsidP="007865EB">
      <w:pPr>
        <w:spacing w:after="0" w:line="240" w:lineRule="auto"/>
        <w:jc w:val="right"/>
        <w:rPr>
          <w:rFonts w:ascii="Arial" w:hAnsi="Arial" w:cs="Arial"/>
          <w:sz w:val="24"/>
        </w:rPr>
      </w:pPr>
    </w:p>
    <w:p w14:paraId="0DEF3733" w14:textId="3691CCAC" w:rsidR="008D6719" w:rsidRPr="00DE44FA" w:rsidRDefault="008D6719" w:rsidP="007865EB">
      <w:pPr>
        <w:spacing w:after="0" w:line="240" w:lineRule="auto"/>
        <w:jc w:val="right"/>
        <w:rPr>
          <w:rFonts w:ascii="Arial" w:hAnsi="Arial" w:cs="Arial"/>
          <w:sz w:val="40"/>
        </w:rPr>
      </w:pPr>
      <w:r w:rsidRPr="00DE44FA">
        <w:rPr>
          <w:rFonts w:ascii="Arial" w:hAnsi="Arial" w:cs="Arial"/>
          <w:sz w:val="40"/>
        </w:rPr>
        <w:t xml:space="preserve">A consultation on </w:t>
      </w:r>
      <w:r w:rsidR="002E193F" w:rsidRPr="00DE44FA">
        <w:rPr>
          <w:rFonts w:ascii="Arial" w:hAnsi="Arial" w:cs="Arial"/>
          <w:sz w:val="40"/>
        </w:rPr>
        <w:t xml:space="preserve">potential </w:t>
      </w:r>
      <w:r w:rsidRPr="00DE44FA">
        <w:rPr>
          <w:rFonts w:ascii="Arial" w:hAnsi="Arial" w:cs="Arial"/>
          <w:sz w:val="40"/>
        </w:rPr>
        <w:t xml:space="preserve">revisions to the </w:t>
      </w:r>
    </w:p>
    <w:p w14:paraId="0CBA35DB" w14:textId="77777777" w:rsidR="008D6719" w:rsidRPr="00DE44FA" w:rsidRDefault="008D6719" w:rsidP="007865EB">
      <w:pPr>
        <w:spacing w:after="0" w:line="240" w:lineRule="auto"/>
        <w:jc w:val="right"/>
        <w:rPr>
          <w:rFonts w:ascii="Arial" w:hAnsi="Arial" w:cs="Arial"/>
          <w:sz w:val="40"/>
        </w:rPr>
      </w:pPr>
      <w:r w:rsidRPr="00DE44FA">
        <w:rPr>
          <w:rFonts w:ascii="Arial" w:hAnsi="Arial" w:cs="Arial"/>
          <w:sz w:val="40"/>
        </w:rPr>
        <w:t xml:space="preserve">Code of Practice for Ministerial Appointments </w:t>
      </w:r>
    </w:p>
    <w:p w14:paraId="76F55226" w14:textId="2D255853" w:rsidR="007865EB" w:rsidRPr="00DE44FA" w:rsidRDefault="008D6719" w:rsidP="007865EB">
      <w:pPr>
        <w:spacing w:after="0" w:line="240" w:lineRule="auto"/>
        <w:jc w:val="right"/>
        <w:rPr>
          <w:rFonts w:ascii="Arial" w:hAnsi="Arial" w:cs="Arial"/>
          <w:sz w:val="40"/>
        </w:rPr>
      </w:pPr>
      <w:r w:rsidRPr="00DE44FA">
        <w:rPr>
          <w:rFonts w:ascii="Arial" w:hAnsi="Arial" w:cs="Arial"/>
          <w:sz w:val="40"/>
        </w:rPr>
        <w:t>to Public Bodies in Scotland</w:t>
      </w:r>
    </w:p>
    <w:p w14:paraId="3C5D6634" w14:textId="77777777" w:rsidR="007865EB" w:rsidRPr="00DE44FA" w:rsidRDefault="007865EB" w:rsidP="007865EB">
      <w:pPr>
        <w:spacing w:after="0" w:line="240" w:lineRule="auto"/>
        <w:jc w:val="right"/>
        <w:rPr>
          <w:rFonts w:ascii="Arial" w:hAnsi="Arial" w:cs="Arial"/>
          <w:sz w:val="24"/>
        </w:rPr>
      </w:pPr>
    </w:p>
    <w:p w14:paraId="6626B008" w14:textId="77777777" w:rsidR="007865EB" w:rsidRPr="00DE44FA" w:rsidRDefault="007865EB" w:rsidP="007865EB">
      <w:pPr>
        <w:spacing w:after="0" w:line="240" w:lineRule="auto"/>
        <w:jc w:val="right"/>
        <w:rPr>
          <w:rFonts w:ascii="Arial" w:hAnsi="Arial" w:cs="Arial"/>
          <w:sz w:val="24"/>
        </w:rPr>
      </w:pPr>
    </w:p>
    <w:p w14:paraId="753C0642" w14:textId="77777777" w:rsidR="007865EB" w:rsidRPr="00DE44FA" w:rsidRDefault="007865EB" w:rsidP="007865EB">
      <w:pPr>
        <w:spacing w:after="0" w:line="240" w:lineRule="auto"/>
        <w:jc w:val="right"/>
        <w:rPr>
          <w:rFonts w:ascii="Arial" w:hAnsi="Arial" w:cs="Arial"/>
          <w:sz w:val="24"/>
        </w:rPr>
      </w:pPr>
    </w:p>
    <w:p w14:paraId="6CAF6CFB" w14:textId="422521DE" w:rsidR="00E27C73" w:rsidRPr="00DE44FA" w:rsidRDefault="009F281D" w:rsidP="007865EB">
      <w:pPr>
        <w:spacing w:after="0" w:line="240" w:lineRule="auto"/>
        <w:jc w:val="right"/>
        <w:rPr>
          <w:rFonts w:ascii="Arial" w:hAnsi="Arial" w:cs="Arial"/>
          <w:b/>
          <w:sz w:val="24"/>
        </w:rPr>
      </w:pPr>
      <w:r w:rsidRPr="009F281D">
        <w:rPr>
          <w:rFonts w:ascii="Arial" w:hAnsi="Arial" w:cs="Arial"/>
          <w:color w:val="58B6C0" w:themeColor="accent2"/>
          <w:sz w:val="40"/>
        </w:rPr>
        <w:t>0</w:t>
      </w:r>
      <w:r w:rsidR="00742BDD">
        <w:rPr>
          <w:rFonts w:ascii="Arial" w:hAnsi="Arial" w:cs="Arial"/>
          <w:color w:val="58B6C0" w:themeColor="accent2"/>
          <w:sz w:val="40"/>
        </w:rPr>
        <w:t>6</w:t>
      </w:r>
      <w:r w:rsidR="002E193F" w:rsidRPr="009F281D">
        <w:rPr>
          <w:rFonts w:ascii="Arial" w:hAnsi="Arial" w:cs="Arial"/>
          <w:color w:val="58B6C0" w:themeColor="accent2"/>
          <w:sz w:val="40"/>
        </w:rPr>
        <w:t xml:space="preserve"> </w:t>
      </w:r>
      <w:r w:rsidRPr="009F281D">
        <w:rPr>
          <w:rFonts w:ascii="Arial" w:hAnsi="Arial" w:cs="Arial"/>
          <w:color w:val="58B6C0" w:themeColor="accent2"/>
          <w:sz w:val="40"/>
        </w:rPr>
        <w:t>August</w:t>
      </w:r>
      <w:r w:rsidR="008D6719" w:rsidRPr="009F281D">
        <w:rPr>
          <w:rFonts w:ascii="Arial" w:hAnsi="Arial" w:cs="Arial"/>
          <w:color w:val="58B6C0" w:themeColor="accent2"/>
          <w:sz w:val="40"/>
        </w:rPr>
        <w:t xml:space="preserve"> 20</w:t>
      </w:r>
      <w:r w:rsidR="002E193F" w:rsidRPr="009F281D">
        <w:rPr>
          <w:rFonts w:ascii="Arial" w:hAnsi="Arial" w:cs="Arial"/>
          <w:color w:val="58B6C0" w:themeColor="accent2"/>
          <w:sz w:val="40"/>
        </w:rPr>
        <w:t>20</w:t>
      </w:r>
    </w:p>
    <w:p w14:paraId="7687E636" w14:textId="77777777" w:rsidR="007865EB" w:rsidRPr="00DE44FA" w:rsidRDefault="007865EB">
      <w:pPr>
        <w:rPr>
          <w:rFonts w:ascii="Arial" w:hAnsi="Arial" w:cs="Arial"/>
          <w:b/>
          <w:color w:val="00A19A"/>
          <w:sz w:val="24"/>
        </w:rPr>
      </w:pPr>
      <w:r w:rsidRPr="00DE44FA">
        <w:rPr>
          <w:rFonts w:ascii="Arial" w:hAnsi="Arial" w:cs="Arial"/>
          <w:b/>
          <w:color w:val="00A19A"/>
          <w:sz w:val="24"/>
        </w:rPr>
        <w:br w:type="page"/>
      </w:r>
    </w:p>
    <w:sdt>
      <w:sdtPr>
        <w:rPr>
          <w:rFonts w:asciiTheme="minorHAnsi" w:eastAsiaTheme="minorHAnsi" w:hAnsiTheme="minorHAnsi" w:cstheme="minorBidi"/>
          <w:color w:val="auto"/>
          <w:sz w:val="22"/>
          <w:szCs w:val="22"/>
          <w:lang w:val="en-GB"/>
        </w:rPr>
        <w:id w:val="-376396764"/>
        <w:docPartObj>
          <w:docPartGallery w:val="Table of Contents"/>
          <w:docPartUnique/>
        </w:docPartObj>
      </w:sdtPr>
      <w:sdtEndPr>
        <w:rPr>
          <w:b/>
          <w:bCs/>
          <w:noProof/>
        </w:rPr>
      </w:sdtEndPr>
      <w:sdtContent>
        <w:p w14:paraId="420BE076" w14:textId="3FC6F841" w:rsidR="00FE6615" w:rsidRDefault="00FE6615">
          <w:pPr>
            <w:pStyle w:val="TOCHeading"/>
          </w:pPr>
          <w:r>
            <w:t>Contents</w:t>
          </w:r>
        </w:p>
        <w:bookmarkStart w:id="0" w:name="_GoBack"/>
        <w:bookmarkEnd w:id="0"/>
        <w:p w14:paraId="6B35E39E" w14:textId="58C030D1" w:rsidR="00085558" w:rsidRDefault="00FE6615">
          <w:pPr>
            <w:pStyle w:val="TOC1"/>
            <w:tabs>
              <w:tab w:val="left" w:pos="660"/>
              <w:tab w:val="right" w:leader="dot" w:pos="9016"/>
            </w:tabs>
            <w:rPr>
              <w:rFonts w:eastAsiaTheme="minorEastAsia"/>
              <w:noProof/>
              <w:lang w:eastAsia="en-GB"/>
            </w:rPr>
          </w:pPr>
          <w:r>
            <w:fldChar w:fldCharType="begin"/>
          </w:r>
          <w:r>
            <w:instrText xml:space="preserve"> TOC \o "1-3" \h \z \u </w:instrText>
          </w:r>
          <w:r>
            <w:fldChar w:fldCharType="separate"/>
          </w:r>
          <w:hyperlink w:anchor="_Toc47600253" w:history="1">
            <w:r w:rsidR="00085558" w:rsidRPr="00532D0D">
              <w:rPr>
                <w:rStyle w:val="Hyperlink"/>
                <w:noProof/>
              </w:rPr>
              <w:t xml:space="preserve">1.0 </w:t>
            </w:r>
            <w:r w:rsidR="00085558">
              <w:rPr>
                <w:rFonts w:eastAsiaTheme="minorEastAsia"/>
                <w:noProof/>
                <w:lang w:eastAsia="en-GB"/>
              </w:rPr>
              <w:tab/>
            </w:r>
            <w:r w:rsidR="00085558" w:rsidRPr="00532D0D">
              <w:rPr>
                <w:rStyle w:val="Hyperlink"/>
                <w:noProof/>
              </w:rPr>
              <w:t>Introduction and Statutory Provisions</w:t>
            </w:r>
            <w:r w:rsidR="00085558">
              <w:rPr>
                <w:noProof/>
                <w:webHidden/>
              </w:rPr>
              <w:tab/>
            </w:r>
            <w:r w:rsidR="00085558">
              <w:rPr>
                <w:noProof/>
                <w:webHidden/>
              </w:rPr>
              <w:fldChar w:fldCharType="begin"/>
            </w:r>
            <w:r w:rsidR="00085558">
              <w:rPr>
                <w:noProof/>
                <w:webHidden/>
              </w:rPr>
              <w:instrText xml:space="preserve"> PAGEREF _Toc47600253 \h </w:instrText>
            </w:r>
            <w:r w:rsidR="00085558">
              <w:rPr>
                <w:noProof/>
                <w:webHidden/>
              </w:rPr>
            </w:r>
            <w:r w:rsidR="00085558">
              <w:rPr>
                <w:noProof/>
                <w:webHidden/>
              </w:rPr>
              <w:fldChar w:fldCharType="separate"/>
            </w:r>
            <w:r w:rsidR="00085558">
              <w:rPr>
                <w:noProof/>
                <w:webHidden/>
              </w:rPr>
              <w:t>3</w:t>
            </w:r>
            <w:r w:rsidR="00085558">
              <w:rPr>
                <w:noProof/>
                <w:webHidden/>
              </w:rPr>
              <w:fldChar w:fldCharType="end"/>
            </w:r>
          </w:hyperlink>
        </w:p>
        <w:p w14:paraId="0D6A14A5" w14:textId="16F74D91" w:rsidR="00085558" w:rsidRDefault="00085558">
          <w:pPr>
            <w:pStyle w:val="TOC1"/>
            <w:tabs>
              <w:tab w:val="left" w:pos="660"/>
              <w:tab w:val="right" w:leader="dot" w:pos="9016"/>
            </w:tabs>
            <w:rPr>
              <w:rFonts w:eastAsiaTheme="minorEastAsia"/>
              <w:noProof/>
              <w:lang w:eastAsia="en-GB"/>
            </w:rPr>
          </w:pPr>
          <w:hyperlink w:anchor="_Toc47600254" w:history="1">
            <w:r w:rsidRPr="00532D0D">
              <w:rPr>
                <w:rStyle w:val="Hyperlink"/>
                <w:noProof/>
              </w:rPr>
              <w:t xml:space="preserve">2.0 </w:t>
            </w:r>
            <w:r>
              <w:rPr>
                <w:rFonts w:eastAsiaTheme="minorEastAsia"/>
                <w:noProof/>
                <w:lang w:eastAsia="en-GB"/>
              </w:rPr>
              <w:tab/>
            </w:r>
            <w:r w:rsidRPr="00532D0D">
              <w:rPr>
                <w:rStyle w:val="Hyperlink"/>
                <w:noProof/>
              </w:rPr>
              <w:t>The 2013 Code of Practice</w:t>
            </w:r>
            <w:r>
              <w:rPr>
                <w:noProof/>
                <w:webHidden/>
              </w:rPr>
              <w:tab/>
            </w:r>
            <w:r>
              <w:rPr>
                <w:noProof/>
                <w:webHidden/>
              </w:rPr>
              <w:fldChar w:fldCharType="begin"/>
            </w:r>
            <w:r>
              <w:rPr>
                <w:noProof/>
                <w:webHidden/>
              </w:rPr>
              <w:instrText xml:space="preserve"> PAGEREF _Toc47600254 \h </w:instrText>
            </w:r>
            <w:r>
              <w:rPr>
                <w:noProof/>
                <w:webHidden/>
              </w:rPr>
            </w:r>
            <w:r>
              <w:rPr>
                <w:noProof/>
                <w:webHidden/>
              </w:rPr>
              <w:fldChar w:fldCharType="separate"/>
            </w:r>
            <w:r>
              <w:rPr>
                <w:noProof/>
                <w:webHidden/>
              </w:rPr>
              <w:t>3</w:t>
            </w:r>
            <w:r>
              <w:rPr>
                <w:noProof/>
                <w:webHidden/>
              </w:rPr>
              <w:fldChar w:fldCharType="end"/>
            </w:r>
          </w:hyperlink>
        </w:p>
        <w:p w14:paraId="39A6B550" w14:textId="216B0E67" w:rsidR="00085558" w:rsidRDefault="00085558">
          <w:pPr>
            <w:pStyle w:val="TOC1"/>
            <w:tabs>
              <w:tab w:val="left" w:pos="660"/>
              <w:tab w:val="right" w:leader="dot" w:pos="9016"/>
            </w:tabs>
            <w:rPr>
              <w:rFonts w:eastAsiaTheme="minorEastAsia"/>
              <w:noProof/>
              <w:lang w:eastAsia="en-GB"/>
            </w:rPr>
          </w:pPr>
          <w:hyperlink w:anchor="_Toc47600255" w:history="1">
            <w:r w:rsidRPr="00532D0D">
              <w:rPr>
                <w:rStyle w:val="Hyperlink"/>
                <w:noProof/>
              </w:rPr>
              <w:t>3.0</w:t>
            </w:r>
            <w:r>
              <w:rPr>
                <w:rFonts w:eastAsiaTheme="minorEastAsia"/>
                <w:noProof/>
                <w:lang w:eastAsia="en-GB"/>
              </w:rPr>
              <w:tab/>
            </w:r>
            <w:r w:rsidRPr="00532D0D">
              <w:rPr>
                <w:rStyle w:val="Hyperlink"/>
                <w:noProof/>
              </w:rPr>
              <w:t>Why a Code Revision is Considered Necessary</w:t>
            </w:r>
            <w:r>
              <w:rPr>
                <w:noProof/>
                <w:webHidden/>
              </w:rPr>
              <w:tab/>
            </w:r>
            <w:r>
              <w:rPr>
                <w:noProof/>
                <w:webHidden/>
              </w:rPr>
              <w:fldChar w:fldCharType="begin"/>
            </w:r>
            <w:r>
              <w:rPr>
                <w:noProof/>
                <w:webHidden/>
              </w:rPr>
              <w:instrText xml:space="preserve"> PAGEREF _Toc47600255 \h </w:instrText>
            </w:r>
            <w:r>
              <w:rPr>
                <w:noProof/>
                <w:webHidden/>
              </w:rPr>
            </w:r>
            <w:r>
              <w:rPr>
                <w:noProof/>
                <w:webHidden/>
              </w:rPr>
              <w:fldChar w:fldCharType="separate"/>
            </w:r>
            <w:r>
              <w:rPr>
                <w:noProof/>
                <w:webHidden/>
              </w:rPr>
              <w:t>5</w:t>
            </w:r>
            <w:r>
              <w:rPr>
                <w:noProof/>
                <w:webHidden/>
              </w:rPr>
              <w:fldChar w:fldCharType="end"/>
            </w:r>
          </w:hyperlink>
        </w:p>
        <w:p w14:paraId="4B86A0D1" w14:textId="12D24B19" w:rsidR="00085558" w:rsidRDefault="00085558">
          <w:pPr>
            <w:pStyle w:val="TOC2"/>
            <w:tabs>
              <w:tab w:val="right" w:leader="dot" w:pos="9016"/>
            </w:tabs>
            <w:rPr>
              <w:rFonts w:eastAsiaTheme="minorEastAsia"/>
              <w:noProof/>
              <w:lang w:eastAsia="en-GB"/>
            </w:rPr>
          </w:pPr>
          <w:hyperlink w:anchor="_Toc47600256" w:history="1">
            <w:r w:rsidRPr="00532D0D">
              <w:rPr>
                <w:rStyle w:val="Hyperlink"/>
                <w:noProof/>
              </w:rPr>
              <w:t>Equality and Diversity</w:t>
            </w:r>
            <w:r>
              <w:rPr>
                <w:noProof/>
                <w:webHidden/>
              </w:rPr>
              <w:tab/>
            </w:r>
            <w:r>
              <w:rPr>
                <w:noProof/>
                <w:webHidden/>
              </w:rPr>
              <w:fldChar w:fldCharType="begin"/>
            </w:r>
            <w:r>
              <w:rPr>
                <w:noProof/>
                <w:webHidden/>
              </w:rPr>
              <w:instrText xml:space="preserve"> PAGEREF _Toc47600256 \h </w:instrText>
            </w:r>
            <w:r>
              <w:rPr>
                <w:noProof/>
                <w:webHidden/>
              </w:rPr>
            </w:r>
            <w:r>
              <w:rPr>
                <w:noProof/>
                <w:webHidden/>
              </w:rPr>
              <w:fldChar w:fldCharType="separate"/>
            </w:r>
            <w:r>
              <w:rPr>
                <w:noProof/>
                <w:webHidden/>
              </w:rPr>
              <w:t>5</w:t>
            </w:r>
            <w:r>
              <w:rPr>
                <w:noProof/>
                <w:webHidden/>
              </w:rPr>
              <w:fldChar w:fldCharType="end"/>
            </w:r>
          </w:hyperlink>
        </w:p>
        <w:p w14:paraId="06D45B34" w14:textId="74893422" w:rsidR="00085558" w:rsidRDefault="00085558">
          <w:pPr>
            <w:pStyle w:val="TOC2"/>
            <w:tabs>
              <w:tab w:val="right" w:leader="dot" w:pos="9016"/>
            </w:tabs>
            <w:rPr>
              <w:rFonts w:eastAsiaTheme="minorEastAsia"/>
              <w:noProof/>
              <w:lang w:eastAsia="en-GB"/>
            </w:rPr>
          </w:pPr>
          <w:hyperlink w:anchor="_Toc47600257" w:history="1">
            <w:r w:rsidRPr="00532D0D">
              <w:rPr>
                <w:rStyle w:val="Hyperlink"/>
                <w:noProof/>
              </w:rPr>
              <w:t>Thematic Reviews of the Code’s Operation and Diversity Delivers Progress</w:t>
            </w:r>
            <w:r>
              <w:rPr>
                <w:noProof/>
                <w:webHidden/>
              </w:rPr>
              <w:tab/>
            </w:r>
            <w:r>
              <w:rPr>
                <w:noProof/>
                <w:webHidden/>
              </w:rPr>
              <w:fldChar w:fldCharType="begin"/>
            </w:r>
            <w:r>
              <w:rPr>
                <w:noProof/>
                <w:webHidden/>
              </w:rPr>
              <w:instrText xml:space="preserve"> PAGEREF _Toc47600257 \h </w:instrText>
            </w:r>
            <w:r>
              <w:rPr>
                <w:noProof/>
                <w:webHidden/>
              </w:rPr>
            </w:r>
            <w:r>
              <w:rPr>
                <w:noProof/>
                <w:webHidden/>
              </w:rPr>
              <w:fldChar w:fldCharType="separate"/>
            </w:r>
            <w:r>
              <w:rPr>
                <w:noProof/>
                <w:webHidden/>
              </w:rPr>
              <w:t>8</w:t>
            </w:r>
            <w:r>
              <w:rPr>
                <w:noProof/>
                <w:webHidden/>
              </w:rPr>
              <w:fldChar w:fldCharType="end"/>
            </w:r>
          </w:hyperlink>
        </w:p>
        <w:p w14:paraId="1BBB953D" w14:textId="0AC047C8" w:rsidR="00085558" w:rsidRDefault="00085558">
          <w:pPr>
            <w:pStyle w:val="TOC2"/>
            <w:tabs>
              <w:tab w:val="right" w:leader="dot" w:pos="9016"/>
            </w:tabs>
            <w:rPr>
              <w:rFonts w:eastAsiaTheme="minorEastAsia"/>
              <w:noProof/>
              <w:lang w:eastAsia="en-GB"/>
            </w:rPr>
          </w:pPr>
          <w:hyperlink w:anchor="_Toc47600258" w:history="1">
            <w:r w:rsidRPr="00532D0D">
              <w:rPr>
                <w:rStyle w:val="Hyperlink"/>
                <w:noProof/>
              </w:rPr>
              <w:t>Pragmatic, Proportionate and Public Interest Focussed</w:t>
            </w:r>
            <w:r>
              <w:rPr>
                <w:noProof/>
                <w:webHidden/>
              </w:rPr>
              <w:tab/>
            </w:r>
            <w:r>
              <w:rPr>
                <w:noProof/>
                <w:webHidden/>
              </w:rPr>
              <w:fldChar w:fldCharType="begin"/>
            </w:r>
            <w:r>
              <w:rPr>
                <w:noProof/>
                <w:webHidden/>
              </w:rPr>
              <w:instrText xml:space="preserve"> PAGEREF _Toc47600258 \h </w:instrText>
            </w:r>
            <w:r>
              <w:rPr>
                <w:noProof/>
                <w:webHidden/>
              </w:rPr>
            </w:r>
            <w:r>
              <w:rPr>
                <w:noProof/>
                <w:webHidden/>
              </w:rPr>
              <w:fldChar w:fldCharType="separate"/>
            </w:r>
            <w:r>
              <w:rPr>
                <w:noProof/>
                <w:webHidden/>
              </w:rPr>
              <w:t>9</w:t>
            </w:r>
            <w:r>
              <w:rPr>
                <w:noProof/>
                <w:webHidden/>
              </w:rPr>
              <w:fldChar w:fldCharType="end"/>
            </w:r>
          </w:hyperlink>
        </w:p>
        <w:p w14:paraId="0658F33F" w14:textId="6269CDC9" w:rsidR="00085558" w:rsidRDefault="00085558">
          <w:pPr>
            <w:pStyle w:val="TOC2"/>
            <w:tabs>
              <w:tab w:val="right" w:leader="dot" w:pos="9016"/>
            </w:tabs>
            <w:rPr>
              <w:rFonts w:eastAsiaTheme="minorEastAsia"/>
              <w:noProof/>
              <w:lang w:eastAsia="en-GB"/>
            </w:rPr>
          </w:pPr>
          <w:hyperlink w:anchor="_Toc47600259" w:history="1">
            <w:r w:rsidRPr="00532D0D">
              <w:rPr>
                <w:rStyle w:val="Hyperlink"/>
                <w:noProof/>
              </w:rPr>
              <w:t>Additional Issues that Code Revisions Could Address</w:t>
            </w:r>
            <w:r>
              <w:rPr>
                <w:noProof/>
                <w:webHidden/>
              </w:rPr>
              <w:tab/>
            </w:r>
            <w:r>
              <w:rPr>
                <w:noProof/>
                <w:webHidden/>
              </w:rPr>
              <w:fldChar w:fldCharType="begin"/>
            </w:r>
            <w:r>
              <w:rPr>
                <w:noProof/>
                <w:webHidden/>
              </w:rPr>
              <w:instrText xml:space="preserve"> PAGEREF _Toc47600259 \h </w:instrText>
            </w:r>
            <w:r>
              <w:rPr>
                <w:noProof/>
                <w:webHidden/>
              </w:rPr>
            </w:r>
            <w:r>
              <w:rPr>
                <w:noProof/>
                <w:webHidden/>
              </w:rPr>
              <w:fldChar w:fldCharType="separate"/>
            </w:r>
            <w:r>
              <w:rPr>
                <w:noProof/>
                <w:webHidden/>
              </w:rPr>
              <w:t>10</w:t>
            </w:r>
            <w:r>
              <w:rPr>
                <w:noProof/>
                <w:webHidden/>
              </w:rPr>
              <w:fldChar w:fldCharType="end"/>
            </w:r>
          </w:hyperlink>
        </w:p>
        <w:p w14:paraId="1D786033" w14:textId="596B0D96" w:rsidR="00085558" w:rsidRDefault="00085558">
          <w:pPr>
            <w:pStyle w:val="TOC1"/>
            <w:tabs>
              <w:tab w:val="right" w:leader="dot" w:pos="9016"/>
            </w:tabs>
            <w:rPr>
              <w:rFonts w:eastAsiaTheme="minorEastAsia"/>
              <w:noProof/>
              <w:lang w:eastAsia="en-GB"/>
            </w:rPr>
          </w:pPr>
          <w:hyperlink w:anchor="_Toc47600260" w:history="1">
            <w:r w:rsidRPr="00532D0D">
              <w:rPr>
                <w:rStyle w:val="Hyperlink"/>
                <w:noProof/>
              </w:rPr>
              <w:t>4.0 Consultation</w:t>
            </w:r>
            <w:r>
              <w:rPr>
                <w:noProof/>
                <w:webHidden/>
              </w:rPr>
              <w:tab/>
            </w:r>
            <w:r>
              <w:rPr>
                <w:noProof/>
                <w:webHidden/>
              </w:rPr>
              <w:fldChar w:fldCharType="begin"/>
            </w:r>
            <w:r>
              <w:rPr>
                <w:noProof/>
                <w:webHidden/>
              </w:rPr>
              <w:instrText xml:space="preserve"> PAGEREF _Toc47600260 \h </w:instrText>
            </w:r>
            <w:r>
              <w:rPr>
                <w:noProof/>
                <w:webHidden/>
              </w:rPr>
            </w:r>
            <w:r>
              <w:rPr>
                <w:noProof/>
                <w:webHidden/>
              </w:rPr>
              <w:fldChar w:fldCharType="separate"/>
            </w:r>
            <w:r>
              <w:rPr>
                <w:noProof/>
                <w:webHidden/>
              </w:rPr>
              <w:t>13</w:t>
            </w:r>
            <w:r>
              <w:rPr>
                <w:noProof/>
                <w:webHidden/>
              </w:rPr>
              <w:fldChar w:fldCharType="end"/>
            </w:r>
          </w:hyperlink>
        </w:p>
        <w:p w14:paraId="2E0F53BA" w14:textId="4BE2C333" w:rsidR="00085558" w:rsidRDefault="00085558">
          <w:pPr>
            <w:pStyle w:val="TOC1"/>
            <w:tabs>
              <w:tab w:val="left" w:pos="660"/>
              <w:tab w:val="right" w:leader="dot" w:pos="9016"/>
            </w:tabs>
            <w:rPr>
              <w:rFonts w:eastAsiaTheme="minorEastAsia"/>
              <w:noProof/>
              <w:lang w:eastAsia="en-GB"/>
            </w:rPr>
          </w:pPr>
          <w:hyperlink w:anchor="_Toc47600261" w:history="1">
            <w:r w:rsidRPr="00532D0D">
              <w:rPr>
                <w:rStyle w:val="Hyperlink"/>
                <w:noProof/>
              </w:rPr>
              <w:t xml:space="preserve">5.0 </w:t>
            </w:r>
            <w:r>
              <w:rPr>
                <w:rFonts w:eastAsiaTheme="minorEastAsia"/>
                <w:noProof/>
                <w:lang w:eastAsia="en-GB"/>
              </w:rPr>
              <w:tab/>
            </w:r>
            <w:r w:rsidRPr="00532D0D">
              <w:rPr>
                <w:rStyle w:val="Hyperlink"/>
                <w:noProof/>
              </w:rPr>
              <w:t>Issues on which Views are Invited</w:t>
            </w:r>
            <w:r>
              <w:rPr>
                <w:noProof/>
                <w:webHidden/>
              </w:rPr>
              <w:tab/>
            </w:r>
            <w:r>
              <w:rPr>
                <w:noProof/>
                <w:webHidden/>
              </w:rPr>
              <w:fldChar w:fldCharType="begin"/>
            </w:r>
            <w:r>
              <w:rPr>
                <w:noProof/>
                <w:webHidden/>
              </w:rPr>
              <w:instrText xml:space="preserve"> PAGEREF _Toc47600261 \h </w:instrText>
            </w:r>
            <w:r>
              <w:rPr>
                <w:noProof/>
                <w:webHidden/>
              </w:rPr>
            </w:r>
            <w:r>
              <w:rPr>
                <w:noProof/>
                <w:webHidden/>
              </w:rPr>
              <w:fldChar w:fldCharType="separate"/>
            </w:r>
            <w:r>
              <w:rPr>
                <w:noProof/>
                <w:webHidden/>
              </w:rPr>
              <w:t>14</w:t>
            </w:r>
            <w:r>
              <w:rPr>
                <w:noProof/>
                <w:webHidden/>
              </w:rPr>
              <w:fldChar w:fldCharType="end"/>
            </w:r>
          </w:hyperlink>
        </w:p>
        <w:p w14:paraId="1D0BE030" w14:textId="49DEF299" w:rsidR="00085558" w:rsidRDefault="00085558">
          <w:pPr>
            <w:pStyle w:val="TOC2"/>
            <w:tabs>
              <w:tab w:val="right" w:leader="dot" w:pos="9016"/>
            </w:tabs>
            <w:rPr>
              <w:rFonts w:eastAsiaTheme="minorEastAsia"/>
              <w:noProof/>
              <w:lang w:eastAsia="en-GB"/>
            </w:rPr>
          </w:pPr>
          <w:hyperlink w:anchor="_Toc47600262" w:history="1">
            <w:r w:rsidRPr="00532D0D">
              <w:rPr>
                <w:rStyle w:val="Hyperlink"/>
                <w:noProof/>
              </w:rPr>
              <w:t>Equality and Diversity</w:t>
            </w:r>
            <w:r>
              <w:rPr>
                <w:noProof/>
                <w:webHidden/>
              </w:rPr>
              <w:tab/>
            </w:r>
            <w:r>
              <w:rPr>
                <w:noProof/>
                <w:webHidden/>
              </w:rPr>
              <w:fldChar w:fldCharType="begin"/>
            </w:r>
            <w:r>
              <w:rPr>
                <w:noProof/>
                <w:webHidden/>
              </w:rPr>
              <w:instrText xml:space="preserve"> PAGEREF _Toc47600262 \h </w:instrText>
            </w:r>
            <w:r>
              <w:rPr>
                <w:noProof/>
                <w:webHidden/>
              </w:rPr>
            </w:r>
            <w:r>
              <w:rPr>
                <w:noProof/>
                <w:webHidden/>
              </w:rPr>
              <w:fldChar w:fldCharType="separate"/>
            </w:r>
            <w:r>
              <w:rPr>
                <w:noProof/>
                <w:webHidden/>
              </w:rPr>
              <w:t>14</w:t>
            </w:r>
            <w:r>
              <w:rPr>
                <w:noProof/>
                <w:webHidden/>
              </w:rPr>
              <w:fldChar w:fldCharType="end"/>
            </w:r>
          </w:hyperlink>
        </w:p>
        <w:p w14:paraId="6BA44E34" w14:textId="64659D22" w:rsidR="00085558" w:rsidRDefault="00085558">
          <w:pPr>
            <w:pStyle w:val="TOC2"/>
            <w:tabs>
              <w:tab w:val="right" w:leader="dot" w:pos="9016"/>
            </w:tabs>
            <w:rPr>
              <w:rFonts w:eastAsiaTheme="minorEastAsia"/>
              <w:noProof/>
              <w:lang w:eastAsia="en-GB"/>
            </w:rPr>
          </w:pPr>
          <w:hyperlink w:anchor="_Toc47600263" w:history="1">
            <w:r w:rsidRPr="00532D0D">
              <w:rPr>
                <w:rStyle w:val="Hyperlink"/>
                <w:noProof/>
              </w:rPr>
              <w:t>Thematic Reviews of the Code’s Operation and Diversity Delivers Progress</w:t>
            </w:r>
            <w:r>
              <w:rPr>
                <w:noProof/>
                <w:webHidden/>
              </w:rPr>
              <w:tab/>
            </w:r>
            <w:r>
              <w:rPr>
                <w:noProof/>
                <w:webHidden/>
              </w:rPr>
              <w:fldChar w:fldCharType="begin"/>
            </w:r>
            <w:r>
              <w:rPr>
                <w:noProof/>
                <w:webHidden/>
              </w:rPr>
              <w:instrText xml:space="preserve"> PAGEREF _Toc47600263 \h </w:instrText>
            </w:r>
            <w:r>
              <w:rPr>
                <w:noProof/>
                <w:webHidden/>
              </w:rPr>
            </w:r>
            <w:r>
              <w:rPr>
                <w:noProof/>
                <w:webHidden/>
              </w:rPr>
              <w:fldChar w:fldCharType="separate"/>
            </w:r>
            <w:r>
              <w:rPr>
                <w:noProof/>
                <w:webHidden/>
              </w:rPr>
              <w:t>15</w:t>
            </w:r>
            <w:r>
              <w:rPr>
                <w:noProof/>
                <w:webHidden/>
              </w:rPr>
              <w:fldChar w:fldCharType="end"/>
            </w:r>
          </w:hyperlink>
        </w:p>
        <w:p w14:paraId="195906A5" w14:textId="282B08BF" w:rsidR="00085558" w:rsidRDefault="00085558">
          <w:pPr>
            <w:pStyle w:val="TOC2"/>
            <w:tabs>
              <w:tab w:val="right" w:leader="dot" w:pos="9016"/>
            </w:tabs>
            <w:rPr>
              <w:rFonts w:eastAsiaTheme="minorEastAsia"/>
              <w:noProof/>
              <w:lang w:eastAsia="en-GB"/>
            </w:rPr>
          </w:pPr>
          <w:hyperlink w:anchor="_Toc47600264" w:history="1">
            <w:r w:rsidRPr="00532D0D">
              <w:rPr>
                <w:rStyle w:val="Hyperlink"/>
                <w:noProof/>
              </w:rPr>
              <w:t>Pragmatic, Proportionate and Public Interest Focused</w:t>
            </w:r>
            <w:r>
              <w:rPr>
                <w:noProof/>
                <w:webHidden/>
              </w:rPr>
              <w:tab/>
            </w:r>
            <w:r>
              <w:rPr>
                <w:noProof/>
                <w:webHidden/>
              </w:rPr>
              <w:fldChar w:fldCharType="begin"/>
            </w:r>
            <w:r>
              <w:rPr>
                <w:noProof/>
                <w:webHidden/>
              </w:rPr>
              <w:instrText xml:space="preserve"> PAGEREF _Toc47600264 \h </w:instrText>
            </w:r>
            <w:r>
              <w:rPr>
                <w:noProof/>
                <w:webHidden/>
              </w:rPr>
            </w:r>
            <w:r>
              <w:rPr>
                <w:noProof/>
                <w:webHidden/>
              </w:rPr>
              <w:fldChar w:fldCharType="separate"/>
            </w:r>
            <w:r>
              <w:rPr>
                <w:noProof/>
                <w:webHidden/>
              </w:rPr>
              <w:t>16</w:t>
            </w:r>
            <w:r>
              <w:rPr>
                <w:noProof/>
                <w:webHidden/>
              </w:rPr>
              <w:fldChar w:fldCharType="end"/>
            </w:r>
          </w:hyperlink>
        </w:p>
        <w:p w14:paraId="0760B532" w14:textId="027EC7BD" w:rsidR="00085558" w:rsidRDefault="00085558">
          <w:pPr>
            <w:pStyle w:val="TOC2"/>
            <w:tabs>
              <w:tab w:val="right" w:leader="dot" w:pos="9016"/>
            </w:tabs>
            <w:rPr>
              <w:rFonts w:eastAsiaTheme="minorEastAsia"/>
              <w:noProof/>
              <w:lang w:eastAsia="en-GB"/>
            </w:rPr>
          </w:pPr>
          <w:hyperlink w:anchor="_Toc47600265" w:history="1">
            <w:r w:rsidRPr="00532D0D">
              <w:rPr>
                <w:rStyle w:val="Hyperlink"/>
                <w:noProof/>
              </w:rPr>
              <w:t>Additional Issues that Code Revisions Could Address</w:t>
            </w:r>
            <w:r>
              <w:rPr>
                <w:noProof/>
                <w:webHidden/>
              </w:rPr>
              <w:tab/>
            </w:r>
            <w:r>
              <w:rPr>
                <w:noProof/>
                <w:webHidden/>
              </w:rPr>
              <w:fldChar w:fldCharType="begin"/>
            </w:r>
            <w:r>
              <w:rPr>
                <w:noProof/>
                <w:webHidden/>
              </w:rPr>
              <w:instrText xml:space="preserve"> PAGEREF _Toc47600265 \h </w:instrText>
            </w:r>
            <w:r>
              <w:rPr>
                <w:noProof/>
                <w:webHidden/>
              </w:rPr>
            </w:r>
            <w:r>
              <w:rPr>
                <w:noProof/>
                <w:webHidden/>
              </w:rPr>
              <w:fldChar w:fldCharType="separate"/>
            </w:r>
            <w:r>
              <w:rPr>
                <w:noProof/>
                <w:webHidden/>
              </w:rPr>
              <w:t>17</w:t>
            </w:r>
            <w:r>
              <w:rPr>
                <w:noProof/>
                <w:webHidden/>
              </w:rPr>
              <w:fldChar w:fldCharType="end"/>
            </w:r>
          </w:hyperlink>
        </w:p>
        <w:p w14:paraId="2413FD0F" w14:textId="662CF237" w:rsidR="00085558" w:rsidRDefault="00085558">
          <w:pPr>
            <w:pStyle w:val="TOC1"/>
            <w:tabs>
              <w:tab w:val="left" w:pos="660"/>
              <w:tab w:val="right" w:leader="dot" w:pos="9016"/>
            </w:tabs>
            <w:rPr>
              <w:rFonts w:eastAsiaTheme="minorEastAsia"/>
              <w:noProof/>
              <w:lang w:eastAsia="en-GB"/>
            </w:rPr>
          </w:pPr>
          <w:hyperlink w:anchor="_Toc47600266" w:history="1">
            <w:r w:rsidRPr="00532D0D">
              <w:rPr>
                <w:rStyle w:val="Hyperlink"/>
                <w:noProof/>
              </w:rPr>
              <w:t>6.0</w:t>
            </w:r>
            <w:r>
              <w:rPr>
                <w:rFonts w:eastAsiaTheme="minorEastAsia"/>
                <w:noProof/>
                <w:lang w:eastAsia="en-GB"/>
              </w:rPr>
              <w:tab/>
            </w:r>
            <w:r w:rsidRPr="00532D0D">
              <w:rPr>
                <w:rStyle w:val="Hyperlink"/>
                <w:noProof/>
              </w:rPr>
              <w:t>Responses</w:t>
            </w:r>
            <w:r>
              <w:rPr>
                <w:noProof/>
                <w:webHidden/>
              </w:rPr>
              <w:tab/>
            </w:r>
            <w:r>
              <w:rPr>
                <w:noProof/>
                <w:webHidden/>
              </w:rPr>
              <w:fldChar w:fldCharType="begin"/>
            </w:r>
            <w:r>
              <w:rPr>
                <w:noProof/>
                <w:webHidden/>
              </w:rPr>
              <w:instrText xml:space="preserve"> PAGEREF _Toc47600266 \h </w:instrText>
            </w:r>
            <w:r>
              <w:rPr>
                <w:noProof/>
                <w:webHidden/>
              </w:rPr>
            </w:r>
            <w:r>
              <w:rPr>
                <w:noProof/>
                <w:webHidden/>
              </w:rPr>
              <w:fldChar w:fldCharType="separate"/>
            </w:r>
            <w:r>
              <w:rPr>
                <w:noProof/>
                <w:webHidden/>
              </w:rPr>
              <w:t>22</w:t>
            </w:r>
            <w:r>
              <w:rPr>
                <w:noProof/>
                <w:webHidden/>
              </w:rPr>
              <w:fldChar w:fldCharType="end"/>
            </w:r>
          </w:hyperlink>
        </w:p>
        <w:p w14:paraId="2DDFDD46" w14:textId="13EF5E53" w:rsidR="00085558" w:rsidRDefault="00085558">
          <w:pPr>
            <w:pStyle w:val="TOC1"/>
            <w:tabs>
              <w:tab w:val="right" w:leader="dot" w:pos="9016"/>
            </w:tabs>
            <w:rPr>
              <w:rFonts w:eastAsiaTheme="minorEastAsia"/>
              <w:noProof/>
              <w:lang w:eastAsia="en-GB"/>
            </w:rPr>
          </w:pPr>
          <w:hyperlink w:anchor="_Toc47600267" w:history="1">
            <w:r w:rsidRPr="00532D0D">
              <w:rPr>
                <w:rStyle w:val="Hyperlink"/>
                <w:noProof/>
              </w:rPr>
              <w:t>Appendix One – Other Changes Made to the 2011 Code of Practice</w:t>
            </w:r>
            <w:r>
              <w:rPr>
                <w:noProof/>
                <w:webHidden/>
              </w:rPr>
              <w:tab/>
            </w:r>
            <w:r>
              <w:rPr>
                <w:noProof/>
                <w:webHidden/>
              </w:rPr>
              <w:fldChar w:fldCharType="begin"/>
            </w:r>
            <w:r>
              <w:rPr>
                <w:noProof/>
                <w:webHidden/>
              </w:rPr>
              <w:instrText xml:space="preserve"> PAGEREF _Toc47600267 \h </w:instrText>
            </w:r>
            <w:r>
              <w:rPr>
                <w:noProof/>
                <w:webHidden/>
              </w:rPr>
            </w:r>
            <w:r>
              <w:rPr>
                <w:noProof/>
                <w:webHidden/>
              </w:rPr>
              <w:fldChar w:fldCharType="separate"/>
            </w:r>
            <w:r>
              <w:rPr>
                <w:noProof/>
                <w:webHidden/>
              </w:rPr>
              <w:t>23</w:t>
            </w:r>
            <w:r>
              <w:rPr>
                <w:noProof/>
                <w:webHidden/>
              </w:rPr>
              <w:fldChar w:fldCharType="end"/>
            </w:r>
          </w:hyperlink>
        </w:p>
        <w:p w14:paraId="0038A272" w14:textId="261EA0E2" w:rsidR="00085558" w:rsidRDefault="00085558">
          <w:pPr>
            <w:pStyle w:val="TOC1"/>
            <w:tabs>
              <w:tab w:val="right" w:leader="dot" w:pos="9016"/>
            </w:tabs>
            <w:rPr>
              <w:rFonts w:eastAsiaTheme="minorEastAsia"/>
              <w:noProof/>
              <w:lang w:eastAsia="en-GB"/>
            </w:rPr>
          </w:pPr>
          <w:hyperlink w:anchor="_Toc47600268" w:history="1">
            <w:r w:rsidRPr="00532D0D">
              <w:rPr>
                <w:rStyle w:val="Hyperlink"/>
                <w:noProof/>
              </w:rPr>
              <w:t>Appendix Two – Applications and Appointments Demographics</w:t>
            </w:r>
            <w:r>
              <w:rPr>
                <w:noProof/>
                <w:webHidden/>
              </w:rPr>
              <w:tab/>
            </w:r>
            <w:r>
              <w:rPr>
                <w:noProof/>
                <w:webHidden/>
              </w:rPr>
              <w:fldChar w:fldCharType="begin"/>
            </w:r>
            <w:r>
              <w:rPr>
                <w:noProof/>
                <w:webHidden/>
              </w:rPr>
              <w:instrText xml:space="preserve"> PAGEREF _Toc47600268 \h </w:instrText>
            </w:r>
            <w:r>
              <w:rPr>
                <w:noProof/>
                <w:webHidden/>
              </w:rPr>
            </w:r>
            <w:r>
              <w:rPr>
                <w:noProof/>
                <w:webHidden/>
              </w:rPr>
              <w:fldChar w:fldCharType="separate"/>
            </w:r>
            <w:r>
              <w:rPr>
                <w:noProof/>
                <w:webHidden/>
              </w:rPr>
              <w:t>24</w:t>
            </w:r>
            <w:r>
              <w:rPr>
                <w:noProof/>
                <w:webHidden/>
              </w:rPr>
              <w:fldChar w:fldCharType="end"/>
            </w:r>
          </w:hyperlink>
        </w:p>
        <w:p w14:paraId="17BCA4FE" w14:textId="77B3632E" w:rsidR="00085558" w:rsidRDefault="00085558">
          <w:pPr>
            <w:pStyle w:val="TOC1"/>
            <w:tabs>
              <w:tab w:val="right" w:leader="dot" w:pos="9016"/>
            </w:tabs>
            <w:rPr>
              <w:rFonts w:eastAsiaTheme="minorEastAsia"/>
              <w:noProof/>
              <w:lang w:eastAsia="en-GB"/>
            </w:rPr>
          </w:pPr>
          <w:hyperlink w:anchor="_Toc47600269" w:history="1">
            <w:r w:rsidRPr="00532D0D">
              <w:rPr>
                <w:rStyle w:val="Hyperlink"/>
                <w:noProof/>
              </w:rPr>
              <w:t>Appendix Three - Guidance issued since the 2013 Code came into force</w:t>
            </w:r>
            <w:r>
              <w:rPr>
                <w:noProof/>
                <w:webHidden/>
              </w:rPr>
              <w:tab/>
            </w:r>
            <w:r>
              <w:rPr>
                <w:noProof/>
                <w:webHidden/>
              </w:rPr>
              <w:fldChar w:fldCharType="begin"/>
            </w:r>
            <w:r>
              <w:rPr>
                <w:noProof/>
                <w:webHidden/>
              </w:rPr>
              <w:instrText xml:space="preserve"> PAGEREF _Toc47600269 \h </w:instrText>
            </w:r>
            <w:r>
              <w:rPr>
                <w:noProof/>
                <w:webHidden/>
              </w:rPr>
            </w:r>
            <w:r>
              <w:rPr>
                <w:noProof/>
                <w:webHidden/>
              </w:rPr>
              <w:fldChar w:fldCharType="separate"/>
            </w:r>
            <w:r>
              <w:rPr>
                <w:noProof/>
                <w:webHidden/>
              </w:rPr>
              <w:t>26</w:t>
            </w:r>
            <w:r>
              <w:rPr>
                <w:noProof/>
                <w:webHidden/>
              </w:rPr>
              <w:fldChar w:fldCharType="end"/>
            </w:r>
          </w:hyperlink>
        </w:p>
        <w:p w14:paraId="5CAED3A6" w14:textId="4C762352" w:rsidR="00FE6615" w:rsidRDefault="00FE6615">
          <w:r>
            <w:rPr>
              <w:b/>
              <w:bCs/>
              <w:noProof/>
            </w:rPr>
            <w:fldChar w:fldCharType="end"/>
          </w:r>
        </w:p>
      </w:sdtContent>
    </w:sdt>
    <w:p w14:paraId="0549CB74" w14:textId="77777777" w:rsidR="00996792" w:rsidRPr="00DE44FA" w:rsidRDefault="00996792" w:rsidP="00996792">
      <w:pPr>
        <w:spacing w:line="480" w:lineRule="auto"/>
        <w:jc w:val="both"/>
        <w:rPr>
          <w:rFonts w:ascii="Arial" w:hAnsi="Arial" w:cs="Arial"/>
          <w:b/>
          <w:caps/>
        </w:rPr>
      </w:pPr>
    </w:p>
    <w:p w14:paraId="03A8E7EA" w14:textId="77777777" w:rsidR="00915D61" w:rsidRDefault="00915D61" w:rsidP="00915D61">
      <w:pPr>
        <w:pStyle w:val="NoSpacing"/>
        <w:rPr>
          <w:rFonts w:ascii="Arial" w:hAnsi="Arial" w:cs="Arial"/>
          <w:sz w:val="24"/>
          <w:szCs w:val="24"/>
        </w:rPr>
      </w:pPr>
    </w:p>
    <w:p w14:paraId="7B7833B6" w14:textId="77777777" w:rsidR="00915D61" w:rsidRDefault="00915D61" w:rsidP="00915D61">
      <w:pPr>
        <w:pStyle w:val="NoSpacing"/>
        <w:rPr>
          <w:rFonts w:ascii="Arial" w:hAnsi="Arial" w:cs="Arial"/>
          <w:sz w:val="24"/>
          <w:szCs w:val="24"/>
        </w:rPr>
      </w:pPr>
    </w:p>
    <w:p w14:paraId="2CBBA758" w14:textId="77777777" w:rsidR="00915D61" w:rsidRDefault="00915D61" w:rsidP="00915D61">
      <w:pPr>
        <w:pStyle w:val="NoSpacing"/>
        <w:rPr>
          <w:rFonts w:ascii="Arial" w:hAnsi="Arial" w:cs="Arial"/>
          <w:sz w:val="24"/>
          <w:szCs w:val="24"/>
        </w:rPr>
      </w:pPr>
    </w:p>
    <w:p w14:paraId="13C358EF" w14:textId="77777777" w:rsidR="00915D61" w:rsidRDefault="00915D61" w:rsidP="00915D61">
      <w:pPr>
        <w:pStyle w:val="NoSpacing"/>
        <w:rPr>
          <w:rFonts w:ascii="Arial" w:hAnsi="Arial" w:cs="Arial"/>
          <w:sz w:val="24"/>
          <w:szCs w:val="24"/>
        </w:rPr>
      </w:pPr>
    </w:p>
    <w:p w14:paraId="15D32EB0" w14:textId="77777777" w:rsidR="00915D61" w:rsidRDefault="00915D61" w:rsidP="00915D61">
      <w:pPr>
        <w:pStyle w:val="NoSpacing"/>
        <w:rPr>
          <w:rFonts w:ascii="Arial" w:hAnsi="Arial" w:cs="Arial"/>
          <w:sz w:val="24"/>
          <w:szCs w:val="24"/>
        </w:rPr>
      </w:pPr>
    </w:p>
    <w:p w14:paraId="245E483D" w14:textId="77777777" w:rsidR="00915D61" w:rsidRDefault="00915D61" w:rsidP="00915D61">
      <w:pPr>
        <w:pStyle w:val="NoSpacing"/>
        <w:rPr>
          <w:rFonts w:ascii="Arial" w:hAnsi="Arial" w:cs="Arial"/>
          <w:sz w:val="24"/>
          <w:szCs w:val="24"/>
        </w:rPr>
      </w:pPr>
    </w:p>
    <w:p w14:paraId="1671053C" w14:textId="77777777" w:rsidR="00915D61" w:rsidRDefault="00915D61" w:rsidP="00915D61">
      <w:pPr>
        <w:pStyle w:val="NoSpacing"/>
        <w:rPr>
          <w:rFonts w:ascii="Arial" w:hAnsi="Arial" w:cs="Arial"/>
          <w:sz w:val="24"/>
          <w:szCs w:val="24"/>
        </w:rPr>
      </w:pPr>
    </w:p>
    <w:p w14:paraId="782A80E1" w14:textId="77777777" w:rsidR="00915D61" w:rsidRDefault="00915D61" w:rsidP="00915D61">
      <w:pPr>
        <w:pStyle w:val="NoSpacing"/>
        <w:rPr>
          <w:rFonts w:ascii="Arial" w:hAnsi="Arial" w:cs="Arial"/>
          <w:sz w:val="24"/>
          <w:szCs w:val="24"/>
        </w:rPr>
      </w:pPr>
    </w:p>
    <w:p w14:paraId="21C7E608" w14:textId="77777777" w:rsidR="00915D61" w:rsidRDefault="00915D61" w:rsidP="00915D61">
      <w:pPr>
        <w:pStyle w:val="NoSpacing"/>
        <w:rPr>
          <w:rFonts w:ascii="Arial" w:hAnsi="Arial" w:cs="Arial"/>
          <w:sz w:val="24"/>
          <w:szCs w:val="24"/>
        </w:rPr>
      </w:pPr>
    </w:p>
    <w:p w14:paraId="7B0ECB19" w14:textId="344E1AD2" w:rsidR="00996792" w:rsidRDefault="00915D61" w:rsidP="00915D61">
      <w:pPr>
        <w:pStyle w:val="NoSpacing"/>
        <w:rPr>
          <w:rFonts w:ascii="Arial" w:hAnsi="Arial" w:cs="Arial"/>
          <w:sz w:val="24"/>
          <w:szCs w:val="24"/>
        </w:rPr>
      </w:pPr>
      <w:r w:rsidRPr="00915D61">
        <w:rPr>
          <w:rFonts w:ascii="Arial" w:hAnsi="Arial" w:cs="Arial"/>
          <w:sz w:val="24"/>
          <w:szCs w:val="24"/>
        </w:rPr>
        <w:t xml:space="preserve">Laid before the </w:t>
      </w:r>
      <w:r>
        <w:rPr>
          <w:rFonts w:ascii="Arial" w:hAnsi="Arial" w:cs="Arial"/>
          <w:sz w:val="24"/>
          <w:szCs w:val="24"/>
        </w:rPr>
        <w:t>S</w:t>
      </w:r>
      <w:r w:rsidRPr="00915D61">
        <w:rPr>
          <w:rFonts w:ascii="Arial" w:hAnsi="Arial" w:cs="Arial"/>
          <w:sz w:val="24"/>
          <w:szCs w:val="24"/>
        </w:rPr>
        <w:t xml:space="preserve">cottish </w:t>
      </w:r>
      <w:r>
        <w:rPr>
          <w:rFonts w:ascii="Arial" w:hAnsi="Arial" w:cs="Arial"/>
          <w:sz w:val="24"/>
          <w:szCs w:val="24"/>
        </w:rPr>
        <w:t>P</w:t>
      </w:r>
      <w:r w:rsidRPr="00915D61">
        <w:rPr>
          <w:rFonts w:ascii="Arial" w:hAnsi="Arial" w:cs="Arial"/>
          <w:sz w:val="24"/>
          <w:szCs w:val="24"/>
        </w:rPr>
        <w:t>arliament</w:t>
      </w:r>
      <w:r>
        <w:rPr>
          <w:rFonts w:ascii="Arial" w:hAnsi="Arial" w:cs="Arial"/>
          <w:sz w:val="24"/>
          <w:szCs w:val="24"/>
        </w:rPr>
        <w:t xml:space="preserve"> on </w:t>
      </w:r>
      <w:r w:rsidR="00742BDD">
        <w:rPr>
          <w:rFonts w:ascii="Arial" w:hAnsi="Arial" w:cs="Arial"/>
          <w:sz w:val="24"/>
          <w:szCs w:val="24"/>
        </w:rPr>
        <w:t>6</w:t>
      </w:r>
      <w:r>
        <w:rPr>
          <w:rFonts w:ascii="Arial" w:hAnsi="Arial" w:cs="Arial"/>
          <w:sz w:val="24"/>
          <w:szCs w:val="24"/>
        </w:rPr>
        <w:t xml:space="preserve"> August 2020 in accordance with section </w:t>
      </w:r>
      <w:r w:rsidR="004312F5">
        <w:rPr>
          <w:rFonts w:ascii="Arial" w:hAnsi="Arial" w:cs="Arial"/>
          <w:sz w:val="24"/>
          <w:szCs w:val="24"/>
        </w:rPr>
        <w:t>2(4) of the Public Appointments and Public Bodies etc. (Scotland) Act 2003.</w:t>
      </w:r>
      <w:r w:rsidR="00EB04F8">
        <w:rPr>
          <w:rFonts w:ascii="Arial" w:hAnsi="Arial" w:cs="Arial"/>
          <w:sz w:val="24"/>
          <w:szCs w:val="24"/>
        </w:rPr>
        <w:t xml:space="preserve"> Reference CES/2020/02.</w:t>
      </w:r>
      <w:r w:rsidR="004312F5">
        <w:rPr>
          <w:rFonts w:ascii="Arial" w:hAnsi="Arial" w:cs="Arial"/>
          <w:sz w:val="24"/>
          <w:szCs w:val="24"/>
        </w:rPr>
        <w:t xml:space="preserve"> </w:t>
      </w:r>
      <w:r w:rsidRPr="00915D61">
        <w:rPr>
          <w:rFonts w:ascii="Arial" w:hAnsi="Arial" w:cs="Arial"/>
          <w:sz w:val="24"/>
          <w:szCs w:val="24"/>
        </w:rPr>
        <w:t xml:space="preserve"> </w:t>
      </w:r>
    </w:p>
    <w:p w14:paraId="2100EFB4" w14:textId="3BF89166" w:rsidR="0032430B" w:rsidRDefault="0032430B" w:rsidP="00915D61">
      <w:pPr>
        <w:pStyle w:val="NoSpacing"/>
        <w:rPr>
          <w:rFonts w:ascii="Arial" w:hAnsi="Arial" w:cs="Arial"/>
          <w:sz w:val="24"/>
          <w:szCs w:val="24"/>
        </w:rPr>
      </w:pPr>
    </w:p>
    <w:p w14:paraId="6B56A297" w14:textId="27628465" w:rsidR="0032430B" w:rsidRPr="00C87587" w:rsidRDefault="0032430B" w:rsidP="0032430B">
      <w:pPr>
        <w:spacing w:after="0" w:line="240" w:lineRule="auto"/>
        <w:rPr>
          <w:rFonts w:ascii="Arial" w:hAnsi="Arial" w:cs="Arial"/>
          <w:b/>
          <w:sz w:val="24"/>
          <w:szCs w:val="24"/>
        </w:rPr>
      </w:pPr>
      <w:r w:rsidRPr="00C87587">
        <w:rPr>
          <w:rFonts w:ascii="Arial" w:hAnsi="Arial" w:cs="Arial"/>
          <w:sz w:val="24"/>
          <w:szCs w:val="24"/>
        </w:rPr>
        <w:t xml:space="preserve">This </w:t>
      </w:r>
      <w:r w:rsidR="00024679">
        <w:rPr>
          <w:rFonts w:ascii="Arial" w:hAnsi="Arial" w:cs="Arial"/>
          <w:sz w:val="24"/>
          <w:szCs w:val="24"/>
        </w:rPr>
        <w:t>document</w:t>
      </w:r>
      <w:r w:rsidRPr="00C87587">
        <w:rPr>
          <w:rFonts w:ascii="Arial" w:hAnsi="Arial" w:cs="Arial"/>
          <w:sz w:val="24"/>
          <w:szCs w:val="24"/>
        </w:rPr>
        <w:t xml:space="preserve"> is available in alternative formats on request by telephoning 0300 011 0550 or by e-mailing i</w:t>
      </w:r>
      <w:r>
        <w:rPr>
          <w:rFonts w:ascii="Arial" w:hAnsi="Arial" w:cs="Arial"/>
          <w:sz w:val="24"/>
          <w:szCs w:val="24"/>
        </w:rPr>
        <w:t>.bruce</w:t>
      </w:r>
      <w:r w:rsidRPr="00C87587">
        <w:rPr>
          <w:rFonts w:ascii="Arial" w:hAnsi="Arial" w:cs="Arial"/>
          <w:sz w:val="24"/>
          <w:szCs w:val="24"/>
        </w:rPr>
        <w:t>@ethicalstandards.org.uk.</w:t>
      </w:r>
    </w:p>
    <w:p w14:paraId="49EEDB0F" w14:textId="77777777" w:rsidR="0032430B" w:rsidRPr="00915D61" w:rsidRDefault="0032430B" w:rsidP="00915D61">
      <w:pPr>
        <w:pStyle w:val="NoSpacing"/>
        <w:rPr>
          <w:rFonts w:ascii="Arial" w:hAnsi="Arial" w:cs="Arial"/>
          <w:sz w:val="24"/>
          <w:szCs w:val="24"/>
        </w:rPr>
      </w:pPr>
    </w:p>
    <w:p w14:paraId="01927380" w14:textId="77777777" w:rsidR="00996792" w:rsidRPr="00DE44FA" w:rsidRDefault="00996792" w:rsidP="00996792">
      <w:pPr>
        <w:spacing w:line="480" w:lineRule="auto"/>
        <w:jc w:val="both"/>
        <w:rPr>
          <w:rFonts w:ascii="Arial" w:hAnsi="Arial" w:cs="Arial"/>
          <w:b/>
          <w:caps/>
        </w:rPr>
        <w:sectPr w:rsidR="00996792" w:rsidRPr="00DE44FA" w:rsidSect="00846BA1">
          <w:footerReference w:type="first" r:id="rId9"/>
          <w:pgSz w:w="11906" w:h="16838" w:code="9"/>
          <w:pgMar w:top="1440" w:right="1440" w:bottom="1440" w:left="1440" w:header="567" w:footer="170" w:gutter="0"/>
          <w:cols w:space="708"/>
          <w:titlePg/>
          <w:docGrid w:linePitch="360"/>
        </w:sectPr>
      </w:pPr>
    </w:p>
    <w:p w14:paraId="56F3E8CE" w14:textId="77777777" w:rsidR="00996792" w:rsidRPr="00DE44FA" w:rsidRDefault="00996792" w:rsidP="00996792">
      <w:pPr>
        <w:spacing w:line="480" w:lineRule="auto"/>
        <w:jc w:val="both"/>
        <w:rPr>
          <w:rFonts w:ascii="Arial" w:hAnsi="Arial" w:cs="Arial"/>
          <w:b/>
          <w:caps/>
          <w:color w:val="00A19A"/>
        </w:rPr>
      </w:pPr>
      <w:r w:rsidRPr="00DE44FA">
        <w:rPr>
          <w:rFonts w:ascii="Arial" w:hAnsi="Arial" w:cs="Arial"/>
          <w:b/>
          <w:caps/>
          <w:color w:val="00A19A"/>
        </w:rPr>
        <w:lastRenderedPageBreak/>
        <w:t>Consultation on the Code of Practice for Ministerial Appointments to Public Bodies in Scotland</w:t>
      </w:r>
    </w:p>
    <w:p w14:paraId="69E7BE93" w14:textId="650C3C04" w:rsidR="00996792" w:rsidRPr="00DE44FA" w:rsidRDefault="00996792" w:rsidP="00CB56D4">
      <w:pPr>
        <w:pStyle w:val="Heading1"/>
      </w:pPr>
      <w:bookmarkStart w:id="1" w:name="_Toc47600253"/>
      <w:r w:rsidRPr="00DE44FA">
        <w:t xml:space="preserve">1.0 </w:t>
      </w:r>
      <w:r w:rsidRPr="00DE44FA">
        <w:tab/>
        <w:t>Introduction</w:t>
      </w:r>
      <w:r w:rsidR="002E193F" w:rsidRPr="00DE44FA">
        <w:t xml:space="preserve"> </w:t>
      </w:r>
      <w:r w:rsidR="00CB56D4">
        <w:t xml:space="preserve">and </w:t>
      </w:r>
      <w:r w:rsidR="002E193F" w:rsidRPr="00DE44FA">
        <w:t>S</w:t>
      </w:r>
      <w:r w:rsidR="00CB56D4">
        <w:t>tatutory</w:t>
      </w:r>
      <w:r w:rsidR="002E193F" w:rsidRPr="00DE44FA">
        <w:t xml:space="preserve"> P</w:t>
      </w:r>
      <w:r w:rsidR="00CB56D4">
        <w:t>rovisions</w:t>
      </w:r>
      <w:bookmarkEnd w:id="1"/>
    </w:p>
    <w:p w14:paraId="41BE9D9F" w14:textId="33005826" w:rsidR="002E193F" w:rsidRPr="00DE44FA" w:rsidRDefault="00CB56D4" w:rsidP="00247FF6">
      <w:pPr>
        <w:spacing w:line="480" w:lineRule="auto"/>
        <w:jc w:val="both"/>
        <w:rPr>
          <w:rFonts w:ascii="Arial" w:hAnsi="Arial" w:cs="Arial"/>
          <w:caps/>
        </w:rPr>
      </w:pPr>
      <w:r>
        <w:rPr>
          <w:rFonts w:ascii="Arial" w:hAnsi="Arial" w:cs="Arial"/>
        </w:rPr>
        <w:br/>
      </w:r>
      <w:r w:rsidR="00247FF6">
        <w:rPr>
          <w:rFonts w:ascii="Arial" w:hAnsi="Arial" w:cs="Arial"/>
        </w:rPr>
        <w:t xml:space="preserve">1.1 </w:t>
      </w:r>
      <w:r w:rsidR="002E193F" w:rsidRPr="00DE44FA">
        <w:rPr>
          <w:rFonts w:ascii="Arial" w:hAnsi="Arial" w:cs="Arial"/>
        </w:rPr>
        <w:t xml:space="preserve">The </w:t>
      </w:r>
      <w:hyperlink r:id="rId10" w:history="1">
        <w:r w:rsidR="002E193F" w:rsidRPr="0032430B">
          <w:rPr>
            <w:rStyle w:val="Hyperlink"/>
            <w:rFonts w:ascii="Arial" w:hAnsi="Arial" w:cs="Arial"/>
          </w:rPr>
          <w:t>Public Appointments and Public Bodies etc. (Scotland) Act 2003</w:t>
        </w:r>
      </w:hyperlink>
      <w:r w:rsidR="002E193F" w:rsidRPr="00DE44FA">
        <w:rPr>
          <w:rFonts w:ascii="Arial" w:hAnsi="Arial" w:cs="Arial"/>
        </w:rPr>
        <w:t xml:space="preserve"> (“the Act”) makes provision for the </w:t>
      </w:r>
      <w:hyperlink r:id="rId11" w:history="1">
        <w:r w:rsidR="002E193F" w:rsidRPr="0032430B">
          <w:rPr>
            <w:rStyle w:val="Hyperlink"/>
            <w:rFonts w:ascii="Arial" w:hAnsi="Arial" w:cs="Arial"/>
          </w:rPr>
          <w:t xml:space="preserve">Code of Practice </w:t>
        </w:r>
        <w:r w:rsidR="00023F4A" w:rsidRPr="0032430B">
          <w:rPr>
            <w:rStyle w:val="Hyperlink"/>
            <w:rFonts w:ascii="Arial" w:hAnsi="Arial" w:cs="Arial"/>
          </w:rPr>
          <w:t>for Ministerial Appointments to Public Bodies in Scotland</w:t>
        </w:r>
      </w:hyperlink>
      <w:r w:rsidR="00023F4A" w:rsidRPr="00DE44FA">
        <w:rPr>
          <w:rFonts w:ascii="Arial" w:hAnsi="Arial" w:cs="Arial"/>
        </w:rPr>
        <w:t xml:space="preserve"> (the Code)</w:t>
      </w:r>
      <w:r w:rsidR="002E193F" w:rsidRPr="00DE44FA">
        <w:rPr>
          <w:rFonts w:ascii="Arial" w:hAnsi="Arial" w:cs="Arial"/>
        </w:rPr>
        <w:t>.</w:t>
      </w:r>
    </w:p>
    <w:p w14:paraId="6066D8C3" w14:textId="4DCDD2BA" w:rsidR="002E193F" w:rsidRPr="00DE44FA" w:rsidRDefault="00247FF6" w:rsidP="00247FF6">
      <w:pPr>
        <w:spacing w:line="480" w:lineRule="auto"/>
        <w:jc w:val="both"/>
        <w:rPr>
          <w:rFonts w:ascii="Arial" w:hAnsi="Arial" w:cs="Arial"/>
        </w:rPr>
      </w:pPr>
      <w:r>
        <w:rPr>
          <w:rFonts w:ascii="Arial" w:hAnsi="Arial" w:cs="Arial"/>
        </w:rPr>
        <w:t xml:space="preserve">1.2 </w:t>
      </w:r>
      <w:r w:rsidR="00023F4A" w:rsidRPr="00DE44FA">
        <w:rPr>
          <w:rFonts w:ascii="Arial" w:hAnsi="Arial" w:cs="Arial"/>
        </w:rPr>
        <w:t>In accordance with the Act, t</w:t>
      </w:r>
      <w:r w:rsidR="00996792" w:rsidRPr="00DE44FA">
        <w:rPr>
          <w:rFonts w:ascii="Arial" w:hAnsi="Arial" w:cs="Arial"/>
        </w:rPr>
        <w:t xml:space="preserve">he </w:t>
      </w:r>
      <w:r w:rsidR="002E193F" w:rsidRPr="00DE44FA">
        <w:rPr>
          <w:rFonts w:ascii="Arial" w:hAnsi="Arial" w:cs="Arial"/>
        </w:rPr>
        <w:t xml:space="preserve">Ethical Standards </w:t>
      </w:r>
      <w:r w:rsidR="00996792" w:rsidRPr="00DE44FA">
        <w:rPr>
          <w:rFonts w:ascii="Arial" w:hAnsi="Arial" w:cs="Arial"/>
        </w:rPr>
        <w:t xml:space="preserve">Commissioner for Scotland (“the Commissioner”) is required to prepare and publish </w:t>
      </w:r>
      <w:r w:rsidR="00023F4A" w:rsidRPr="00DE44FA">
        <w:rPr>
          <w:rFonts w:ascii="Arial" w:hAnsi="Arial" w:cs="Arial"/>
        </w:rPr>
        <w:t>the</w:t>
      </w:r>
      <w:r w:rsidR="00996792" w:rsidRPr="00DE44FA">
        <w:rPr>
          <w:rFonts w:ascii="Arial" w:hAnsi="Arial" w:cs="Arial"/>
        </w:rPr>
        <w:t xml:space="preserve"> Code </w:t>
      </w:r>
      <w:r w:rsidR="000F2914" w:rsidRPr="00DE44FA">
        <w:rPr>
          <w:rFonts w:ascii="Arial" w:hAnsi="Arial" w:cs="Arial"/>
        </w:rPr>
        <w:t>which is to include</w:t>
      </w:r>
      <w:r w:rsidR="00023F4A" w:rsidRPr="00DE44FA">
        <w:rPr>
          <w:rFonts w:ascii="Arial" w:hAnsi="Arial" w:cs="Arial"/>
        </w:rPr>
        <w:t xml:space="preserve"> guidelines</w:t>
      </w:r>
      <w:r w:rsidR="00996792" w:rsidRPr="00DE44FA">
        <w:rPr>
          <w:rFonts w:ascii="Arial" w:hAnsi="Arial" w:cs="Arial"/>
        </w:rPr>
        <w:t xml:space="preserve"> in respect of </w:t>
      </w:r>
      <w:r w:rsidR="00023F4A" w:rsidRPr="00DE44FA">
        <w:rPr>
          <w:rFonts w:ascii="Arial" w:hAnsi="Arial" w:cs="Arial"/>
        </w:rPr>
        <w:t xml:space="preserve">the methods and practices used by the </w:t>
      </w:r>
      <w:r w:rsidR="00996792" w:rsidRPr="00DE44FA">
        <w:rPr>
          <w:rFonts w:ascii="Arial" w:hAnsi="Arial" w:cs="Arial"/>
        </w:rPr>
        <w:t>Scottish Ministers</w:t>
      </w:r>
      <w:r w:rsidR="00023F4A" w:rsidRPr="00DE44FA">
        <w:rPr>
          <w:rFonts w:ascii="Arial" w:hAnsi="Arial" w:cs="Arial"/>
        </w:rPr>
        <w:t xml:space="preserve"> in the making of public appointments</w:t>
      </w:r>
      <w:r w:rsidR="00996792" w:rsidRPr="00DE44FA">
        <w:rPr>
          <w:rFonts w:ascii="Arial" w:hAnsi="Arial" w:cs="Arial"/>
        </w:rPr>
        <w:t>.</w:t>
      </w:r>
      <w:r w:rsidR="002E193F" w:rsidRPr="00DE44FA">
        <w:rPr>
          <w:rFonts w:ascii="Arial" w:hAnsi="Arial" w:cs="Arial"/>
        </w:rPr>
        <w:t xml:space="preserve"> The Commissioner is also to keep the Code under review, promote compliance with it and, from time to time, to revise it and publish it as so revised. </w:t>
      </w:r>
    </w:p>
    <w:p w14:paraId="7A86F8B2" w14:textId="19579CEA" w:rsidR="00996792" w:rsidRPr="00DE44FA" w:rsidRDefault="00247FF6" w:rsidP="00247FF6">
      <w:pPr>
        <w:spacing w:line="480" w:lineRule="auto"/>
        <w:jc w:val="both"/>
        <w:rPr>
          <w:rFonts w:ascii="Arial" w:hAnsi="Arial" w:cs="Arial"/>
          <w:b/>
          <w:caps/>
        </w:rPr>
      </w:pPr>
      <w:r>
        <w:rPr>
          <w:rFonts w:ascii="Arial" w:hAnsi="Arial" w:cs="Arial"/>
        </w:rPr>
        <w:t xml:space="preserve">1.3 </w:t>
      </w:r>
      <w:r w:rsidR="002E193F" w:rsidRPr="00DE44FA">
        <w:rPr>
          <w:rFonts w:ascii="Arial" w:hAnsi="Arial" w:cs="Arial"/>
        </w:rPr>
        <w:t>In making any revisions</w:t>
      </w:r>
      <w:r w:rsidR="000F2914" w:rsidRPr="00DE44FA">
        <w:rPr>
          <w:rFonts w:ascii="Arial" w:hAnsi="Arial" w:cs="Arial"/>
        </w:rPr>
        <w:t>,</w:t>
      </w:r>
      <w:r w:rsidR="002E193F" w:rsidRPr="00DE44FA">
        <w:rPr>
          <w:rFonts w:ascii="Arial" w:hAnsi="Arial" w:cs="Arial"/>
        </w:rPr>
        <w:t xml:space="preserve"> the Commissioner must consult the Scottish Ministers and Scottish Parliament and invite other persons to make representations in respect of potential changes. </w:t>
      </w:r>
    </w:p>
    <w:p w14:paraId="26FFC910" w14:textId="52AEE16B" w:rsidR="00996792" w:rsidRPr="00DE44FA" w:rsidRDefault="00247FF6" w:rsidP="00247FF6">
      <w:pPr>
        <w:tabs>
          <w:tab w:val="left" w:pos="709"/>
        </w:tabs>
        <w:spacing w:line="480" w:lineRule="auto"/>
        <w:jc w:val="both"/>
        <w:rPr>
          <w:rFonts w:ascii="Arial" w:hAnsi="Arial" w:cs="Arial"/>
          <w:b/>
          <w:caps/>
        </w:rPr>
      </w:pPr>
      <w:r>
        <w:rPr>
          <w:rFonts w:ascii="Arial" w:hAnsi="Arial" w:cs="Arial"/>
        </w:rPr>
        <w:t xml:space="preserve">1.4 </w:t>
      </w:r>
      <w:r w:rsidR="00996792" w:rsidRPr="00DE44FA">
        <w:rPr>
          <w:rFonts w:ascii="Arial" w:hAnsi="Arial" w:cs="Arial"/>
        </w:rPr>
        <w:t>This consultation paper invites comments on the existing Code and, in particular, asks those with a role or otherwise having an interest in the public appointments process whether the Code is operating as effectively as possible or whether they consider any improvements should be made to the Code.</w:t>
      </w:r>
    </w:p>
    <w:p w14:paraId="3DD14327" w14:textId="1475A573" w:rsidR="00996792" w:rsidRPr="00DE44FA" w:rsidRDefault="00247FF6" w:rsidP="00996792">
      <w:pPr>
        <w:tabs>
          <w:tab w:val="left" w:pos="709"/>
        </w:tabs>
        <w:spacing w:line="480" w:lineRule="auto"/>
        <w:jc w:val="both"/>
        <w:rPr>
          <w:rFonts w:ascii="Arial" w:hAnsi="Arial" w:cs="Arial"/>
          <w:b/>
          <w:caps/>
        </w:rPr>
      </w:pPr>
      <w:r>
        <w:rPr>
          <w:rFonts w:ascii="Arial" w:hAnsi="Arial" w:cs="Arial"/>
        </w:rPr>
        <w:t xml:space="preserve">1.5 </w:t>
      </w:r>
      <w:r w:rsidR="00996792" w:rsidRPr="00DE44FA">
        <w:rPr>
          <w:rFonts w:ascii="Arial" w:hAnsi="Arial" w:cs="Arial"/>
        </w:rPr>
        <w:t>Comments are invited by</w:t>
      </w:r>
      <w:r w:rsidR="0042465D">
        <w:rPr>
          <w:rFonts w:ascii="Arial" w:hAnsi="Arial" w:cs="Arial"/>
        </w:rPr>
        <w:t xml:space="preserve"> </w:t>
      </w:r>
      <w:bookmarkStart w:id="2" w:name="_Hlk47365683"/>
      <w:r w:rsidR="0042465D" w:rsidRPr="0042465D">
        <w:rPr>
          <w:rFonts w:ascii="Arial" w:hAnsi="Arial" w:cs="Arial"/>
          <w:b/>
        </w:rPr>
        <w:t>Monday 9 November 2020</w:t>
      </w:r>
      <w:bookmarkEnd w:id="2"/>
      <w:r w:rsidR="0042465D">
        <w:rPr>
          <w:rFonts w:ascii="Arial" w:hAnsi="Arial" w:cs="Arial"/>
        </w:rPr>
        <w:t>.</w:t>
      </w:r>
    </w:p>
    <w:p w14:paraId="3590D5A5" w14:textId="55C2CAB7" w:rsidR="00996792" w:rsidRDefault="00023F4A" w:rsidP="00CB56D4">
      <w:pPr>
        <w:pStyle w:val="Heading1"/>
      </w:pPr>
      <w:bookmarkStart w:id="3" w:name="_Toc47600254"/>
      <w:r w:rsidRPr="00DE44FA">
        <w:t>2</w:t>
      </w:r>
      <w:r w:rsidR="00996792" w:rsidRPr="00DE44FA">
        <w:t xml:space="preserve">.0 </w:t>
      </w:r>
      <w:r w:rsidR="00996792" w:rsidRPr="00DE44FA">
        <w:tab/>
        <w:t>The 201</w:t>
      </w:r>
      <w:r w:rsidRPr="00DE44FA">
        <w:t>3</w:t>
      </w:r>
      <w:r w:rsidR="00996792" w:rsidRPr="00DE44FA">
        <w:t xml:space="preserve"> Code </w:t>
      </w:r>
      <w:r w:rsidR="00CB56D4">
        <w:t>of</w:t>
      </w:r>
      <w:r w:rsidR="00996792" w:rsidRPr="00DE44FA">
        <w:t xml:space="preserve"> P</w:t>
      </w:r>
      <w:r w:rsidR="00CB56D4">
        <w:t>ractice</w:t>
      </w:r>
      <w:bookmarkEnd w:id="3"/>
    </w:p>
    <w:p w14:paraId="2CE7BE0D" w14:textId="77777777" w:rsidR="00CB56D4" w:rsidRPr="00CB56D4" w:rsidRDefault="00CB56D4" w:rsidP="00CB56D4"/>
    <w:p w14:paraId="1060E580" w14:textId="4B2562C0" w:rsidR="00996792" w:rsidRPr="00DE44FA" w:rsidRDefault="000F2914" w:rsidP="00996792">
      <w:pPr>
        <w:spacing w:line="480" w:lineRule="auto"/>
        <w:ind w:left="720" w:hanging="720"/>
        <w:jc w:val="both"/>
        <w:rPr>
          <w:rFonts w:ascii="Arial" w:hAnsi="Arial" w:cs="Arial"/>
          <w:b/>
          <w:caps/>
        </w:rPr>
      </w:pPr>
      <w:r w:rsidRPr="00DE44FA">
        <w:rPr>
          <w:rFonts w:ascii="Arial" w:hAnsi="Arial" w:cs="Arial"/>
        </w:rPr>
        <w:t>2</w:t>
      </w:r>
      <w:r w:rsidR="00996792" w:rsidRPr="00DE44FA">
        <w:rPr>
          <w:rFonts w:ascii="Arial" w:hAnsi="Arial" w:cs="Arial"/>
        </w:rPr>
        <w:t>.1</w:t>
      </w:r>
      <w:r w:rsidR="00247FF6">
        <w:rPr>
          <w:rFonts w:ascii="Arial" w:hAnsi="Arial" w:cs="Arial"/>
        </w:rPr>
        <w:t xml:space="preserve"> </w:t>
      </w:r>
      <w:r w:rsidR="00996792" w:rsidRPr="00DE44FA">
        <w:rPr>
          <w:rFonts w:ascii="Arial" w:hAnsi="Arial" w:cs="Arial"/>
        </w:rPr>
        <w:t xml:space="preserve">The current Code came into effect in </w:t>
      </w:r>
      <w:r w:rsidR="006F1C3A" w:rsidRPr="00DE44FA">
        <w:rPr>
          <w:rFonts w:ascii="Arial" w:hAnsi="Arial" w:cs="Arial"/>
        </w:rPr>
        <w:t xml:space="preserve">October </w:t>
      </w:r>
      <w:r w:rsidR="00996792" w:rsidRPr="00DE44FA">
        <w:rPr>
          <w:rFonts w:ascii="Arial" w:hAnsi="Arial" w:cs="Arial"/>
        </w:rPr>
        <w:t>201</w:t>
      </w:r>
      <w:r w:rsidR="006F1C3A" w:rsidRPr="00DE44FA">
        <w:rPr>
          <w:rFonts w:ascii="Arial" w:hAnsi="Arial" w:cs="Arial"/>
        </w:rPr>
        <w:t>3</w:t>
      </w:r>
      <w:r w:rsidR="00996792" w:rsidRPr="00DE44FA">
        <w:rPr>
          <w:rFonts w:ascii="Arial" w:hAnsi="Arial" w:cs="Arial"/>
        </w:rPr>
        <w:t>.</w:t>
      </w:r>
    </w:p>
    <w:p w14:paraId="705108B5" w14:textId="5AD722F7" w:rsidR="00996792" w:rsidRPr="00DE44FA" w:rsidRDefault="00247FF6" w:rsidP="00247FF6">
      <w:pPr>
        <w:spacing w:line="480" w:lineRule="auto"/>
        <w:jc w:val="both"/>
        <w:rPr>
          <w:rFonts w:ascii="Arial" w:hAnsi="Arial" w:cs="Arial"/>
          <w:b/>
          <w:caps/>
        </w:rPr>
      </w:pPr>
      <w:r>
        <w:rPr>
          <w:rFonts w:ascii="Arial" w:hAnsi="Arial" w:cs="Arial"/>
        </w:rPr>
        <w:t xml:space="preserve">2.2 </w:t>
      </w:r>
      <w:r w:rsidR="00996792" w:rsidRPr="00DE44FA">
        <w:rPr>
          <w:rFonts w:ascii="Arial" w:hAnsi="Arial" w:cs="Arial"/>
        </w:rPr>
        <w:t>The 201</w:t>
      </w:r>
      <w:r w:rsidR="006F1C3A" w:rsidRPr="00DE44FA">
        <w:rPr>
          <w:rFonts w:ascii="Arial" w:hAnsi="Arial" w:cs="Arial"/>
        </w:rPr>
        <w:t>3</w:t>
      </w:r>
      <w:r w:rsidR="00996792" w:rsidRPr="00DE44FA">
        <w:rPr>
          <w:rFonts w:ascii="Arial" w:hAnsi="Arial" w:cs="Arial"/>
        </w:rPr>
        <w:t xml:space="preserve"> Code was itself a revision of the previous Code made in 20</w:t>
      </w:r>
      <w:r w:rsidR="006F1C3A" w:rsidRPr="00DE44FA">
        <w:rPr>
          <w:rFonts w:ascii="Arial" w:hAnsi="Arial" w:cs="Arial"/>
        </w:rPr>
        <w:t>11</w:t>
      </w:r>
      <w:r w:rsidR="00996792" w:rsidRPr="00DE44FA">
        <w:rPr>
          <w:rFonts w:ascii="Arial" w:hAnsi="Arial" w:cs="Arial"/>
        </w:rPr>
        <w:t>. The main changes made in relation to the 20</w:t>
      </w:r>
      <w:r w:rsidR="006F1C3A" w:rsidRPr="00DE44FA">
        <w:rPr>
          <w:rFonts w:ascii="Arial" w:hAnsi="Arial" w:cs="Arial"/>
        </w:rPr>
        <w:t>11</w:t>
      </w:r>
      <w:r w:rsidR="00996792" w:rsidRPr="00DE44FA">
        <w:rPr>
          <w:rFonts w:ascii="Arial" w:hAnsi="Arial" w:cs="Arial"/>
        </w:rPr>
        <w:t xml:space="preserve"> Code included – </w:t>
      </w:r>
    </w:p>
    <w:p w14:paraId="4693C146" w14:textId="51FCAE25" w:rsidR="00937A0F" w:rsidRPr="00DE44FA" w:rsidRDefault="00996792" w:rsidP="00EF235B">
      <w:pPr>
        <w:pStyle w:val="ListParagraph"/>
        <w:numPr>
          <w:ilvl w:val="0"/>
          <w:numId w:val="1"/>
        </w:numPr>
        <w:spacing w:line="480" w:lineRule="auto"/>
        <w:ind w:left="360"/>
        <w:jc w:val="both"/>
        <w:rPr>
          <w:rFonts w:ascii="Arial" w:hAnsi="Arial" w:cs="Arial"/>
        </w:rPr>
      </w:pPr>
      <w:r w:rsidRPr="00DE44FA">
        <w:rPr>
          <w:rFonts w:ascii="Arial" w:hAnsi="Arial" w:cs="Arial"/>
        </w:rPr>
        <w:lastRenderedPageBreak/>
        <w:t xml:space="preserve">revising the underpinning principles </w:t>
      </w:r>
      <w:r w:rsidR="004F1C38" w:rsidRPr="00DE44FA">
        <w:rPr>
          <w:rFonts w:ascii="Arial" w:hAnsi="Arial" w:cs="Arial"/>
        </w:rPr>
        <w:t xml:space="preserve">which had been </w:t>
      </w:r>
      <w:r w:rsidR="00A00995" w:rsidRPr="00DE44FA">
        <w:rPr>
          <w:rFonts w:ascii="Arial" w:hAnsi="Arial" w:cs="Arial"/>
        </w:rPr>
        <w:t>“</w:t>
      </w:r>
      <w:r w:rsidR="004F1C38" w:rsidRPr="00DE44FA">
        <w:rPr>
          <w:rFonts w:ascii="Arial" w:hAnsi="Arial" w:cs="Arial"/>
        </w:rPr>
        <w:t>applicant focused</w:t>
      </w:r>
      <w:r w:rsidR="00A00995" w:rsidRPr="00DE44FA">
        <w:rPr>
          <w:rFonts w:ascii="Arial" w:hAnsi="Arial" w:cs="Arial"/>
        </w:rPr>
        <w:t>”</w:t>
      </w:r>
      <w:r w:rsidR="004F1C38" w:rsidRPr="00DE44FA">
        <w:rPr>
          <w:rFonts w:ascii="Arial" w:hAnsi="Arial" w:cs="Arial"/>
        </w:rPr>
        <w:t xml:space="preserve"> and </w:t>
      </w:r>
      <w:r w:rsidR="00BA120C" w:rsidRPr="00DE44FA">
        <w:rPr>
          <w:rFonts w:ascii="Arial" w:hAnsi="Arial" w:cs="Arial"/>
        </w:rPr>
        <w:t>“</w:t>
      </w:r>
      <w:r w:rsidR="004F1C38" w:rsidRPr="00DE44FA">
        <w:rPr>
          <w:rFonts w:ascii="Arial" w:hAnsi="Arial" w:cs="Arial"/>
        </w:rPr>
        <w:t>outcome focused”</w:t>
      </w:r>
      <w:r w:rsidR="00937A0F" w:rsidRPr="00DE44FA">
        <w:rPr>
          <w:rFonts w:ascii="Arial" w:hAnsi="Arial" w:cs="Arial"/>
        </w:rPr>
        <w:t xml:space="preserve"> in the 2011 version. Whilst these requirements remained, the underpinning principles introduced were as follows:</w:t>
      </w:r>
    </w:p>
    <w:p w14:paraId="588041B6" w14:textId="77777777" w:rsidR="00937A0F" w:rsidRPr="00DE44FA" w:rsidRDefault="00937A0F" w:rsidP="00EF235B">
      <w:pPr>
        <w:pStyle w:val="NormalWeb"/>
        <w:spacing w:before="240" w:beforeAutospacing="0" w:after="240" w:afterAutospacing="0" w:line="360" w:lineRule="atLeast"/>
        <w:ind w:left="360"/>
        <w:rPr>
          <w:rFonts w:ascii="Arial" w:hAnsi="Arial" w:cs="Arial"/>
          <w:sz w:val="22"/>
          <w:szCs w:val="22"/>
        </w:rPr>
      </w:pPr>
      <w:r w:rsidRPr="00DE44FA">
        <w:rPr>
          <w:rStyle w:val="Strong"/>
          <w:rFonts w:ascii="Arial" w:hAnsi="Arial" w:cs="Arial"/>
          <w:sz w:val="22"/>
          <w:szCs w:val="22"/>
        </w:rPr>
        <w:t>Merit</w:t>
      </w:r>
      <w:r w:rsidRPr="00DE44FA">
        <w:rPr>
          <w:rFonts w:ascii="Arial" w:hAnsi="Arial" w:cs="Arial"/>
          <w:sz w:val="22"/>
          <w:szCs w:val="22"/>
        </w:rPr>
        <w:br/>
        <w:t>All public appointments must be made on merit. Only persons judged best able to meet the requirements of the post will be appointed. </w:t>
      </w:r>
    </w:p>
    <w:p w14:paraId="4B65BEFB" w14:textId="77777777" w:rsidR="00937A0F" w:rsidRPr="00DE44FA" w:rsidRDefault="00937A0F" w:rsidP="00EF235B">
      <w:pPr>
        <w:pStyle w:val="NormalWeb"/>
        <w:spacing w:before="240" w:beforeAutospacing="0" w:after="240" w:afterAutospacing="0" w:line="360" w:lineRule="atLeast"/>
        <w:ind w:left="360"/>
        <w:rPr>
          <w:rFonts w:ascii="Arial" w:hAnsi="Arial" w:cs="Arial"/>
          <w:sz w:val="22"/>
          <w:szCs w:val="22"/>
        </w:rPr>
      </w:pPr>
      <w:r w:rsidRPr="00DE44FA">
        <w:rPr>
          <w:rStyle w:val="Strong"/>
          <w:rFonts w:ascii="Arial" w:hAnsi="Arial" w:cs="Arial"/>
          <w:sz w:val="22"/>
          <w:szCs w:val="22"/>
        </w:rPr>
        <w:t>Integrity</w:t>
      </w:r>
      <w:r w:rsidRPr="00DE44FA">
        <w:rPr>
          <w:rFonts w:ascii="Arial" w:hAnsi="Arial" w:cs="Arial"/>
          <w:sz w:val="22"/>
          <w:szCs w:val="22"/>
        </w:rPr>
        <w:br/>
        <w:t>The appointments process must be open, fair and impartial. The integrity of the process must earn the trust and have the confidence of the public.</w:t>
      </w:r>
    </w:p>
    <w:p w14:paraId="3059E20A" w14:textId="39295A26" w:rsidR="00937A0F" w:rsidRDefault="00937A0F" w:rsidP="00EF235B">
      <w:pPr>
        <w:pStyle w:val="NormalWeb"/>
        <w:spacing w:before="240" w:beforeAutospacing="0" w:after="240" w:afterAutospacing="0" w:line="360" w:lineRule="atLeast"/>
        <w:ind w:left="360"/>
        <w:rPr>
          <w:rFonts w:ascii="Arial" w:hAnsi="Arial" w:cs="Arial"/>
        </w:rPr>
      </w:pPr>
      <w:r w:rsidRPr="00DE44FA">
        <w:rPr>
          <w:rStyle w:val="Strong"/>
          <w:rFonts w:ascii="Arial" w:hAnsi="Arial" w:cs="Arial"/>
          <w:sz w:val="22"/>
          <w:szCs w:val="22"/>
        </w:rPr>
        <w:t>Diversity and Equality</w:t>
      </w:r>
      <w:r w:rsidRPr="00DE44FA">
        <w:rPr>
          <w:rFonts w:ascii="Arial" w:hAnsi="Arial" w:cs="Arial"/>
          <w:sz w:val="22"/>
          <w:szCs w:val="22"/>
        </w:rPr>
        <w:br/>
        <w:t>Public appointments must be advertised publicly in a way that will attract a strong and diverse field of suitable candidates. The process itself must provide equality of opportunity.</w:t>
      </w:r>
      <w:r w:rsidRPr="00DE44FA">
        <w:rPr>
          <w:rFonts w:ascii="Arial" w:hAnsi="Arial" w:cs="Arial"/>
        </w:rPr>
        <w:t> </w:t>
      </w:r>
    </w:p>
    <w:p w14:paraId="5F3EDD77" w14:textId="388B6C66" w:rsidR="00070CF8" w:rsidRPr="00DE44FA" w:rsidRDefault="00070CF8" w:rsidP="00EF235B">
      <w:pPr>
        <w:pStyle w:val="ListParagraph"/>
        <w:numPr>
          <w:ilvl w:val="0"/>
          <w:numId w:val="1"/>
        </w:numPr>
        <w:spacing w:line="480" w:lineRule="auto"/>
        <w:ind w:left="360"/>
        <w:jc w:val="both"/>
        <w:rPr>
          <w:rFonts w:ascii="Arial" w:hAnsi="Arial" w:cs="Arial"/>
        </w:rPr>
      </w:pPr>
      <w:r w:rsidRPr="00DE44FA">
        <w:rPr>
          <w:rFonts w:ascii="Arial" w:hAnsi="Arial" w:cs="Arial"/>
        </w:rPr>
        <w:t>including a reference on the face of the Code to the fact that the provision of guidance on its application is a statutory function of the Commissioner.</w:t>
      </w:r>
    </w:p>
    <w:p w14:paraId="57CA4B09" w14:textId="561551DC" w:rsidR="00D90BCF" w:rsidRPr="00DE44FA" w:rsidRDefault="00D90BCF" w:rsidP="00EF235B">
      <w:pPr>
        <w:pStyle w:val="ListParagraph"/>
        <w:numPr>
          <w:ilvl w:val="0"/>
          <w:numId w:val="1"/>
        </w:numPr>
        <w:spacing w:line="480" w:lineRule="auto"/>
        <w:ind w:left="360"/>
        <w:jc w:val="both"/>
        <w:rPr>
          <w:rFonts w:ascii="Arial" w:hAnsi="Arial" w:cs="Arial"/>
        </w:rPr>
      </w:pPr>
      <w:r w:rsidRPr="00DE44FA">
        <w:rPr>
          <w:rFonts w:ascii="Arial" w:hAnsi="Arial" w:cs="Arial"/>
        </w:rPr>
        <w:t>Replacement of the principles of external scrutiny with a more general statement advising that scrutiny will be undertaken based on independence and impartiality, efficiency and effectiveness and reasonableness and proportionality.</w:t>
      </w:r>
    </w:p>
    <w:p w14:paraId="2759879D" w14:textId="6CF18A0C" w:rsidR="00D90BCF" w:rsidRPr="00DE44FA" w:rsidRDefault="00D90BCF" w:rsidP="00EF235B">
      <w:pPr>
        <w:pStyle w:val="ListParagraph"/>
        <w:numPr>
          <w:ilvl w:val="0"/>
          <w:numId w:val="1"/>
        </w:numPr>
        <w:spacing w:line="480" w:lineRule="auto"/>
        <w:ind w:left="360"/>
        <w:jc w:val="both"/>
        <w:rPr>
          <w:rFonts w:ascii="Arial" w:hAnsi="Arial" w:cs="Arial"/>
        </w:rPr>
      </w:pPr>
      <w:r w:rsidRPr="00DE44FA">
        <w:rPr>
          <w:rFonts w:ascii="Arial" w:hAnsi="Arial" w:cs="Arial"/>
        </w:rPr>
        <w:t xml:space="preserve">Introducing new indicative timescales for appointment rounds and for discrete stages within them, intended to </w:t>
      </w:r>
      <w:r w:rsidR="003F1104">
        <w:rPr>
          <w:rFonts w:ascii="Arial" w:hAnsi="Arial" w:cs="Arial"/>
        </w:rPr>
        <w:t>reduce</w:t>
      </w:r>
      <w:r w:rsidRPr="00DE44FA">
        <w:rPr>
          <w:rFonts w:ascii="Arial" w:hAnsi="Arial" w:cs="Arial"/>
        </w:rPr>
        <w:t xml:space="preserve"> the time taken to run an appointments process.</w:t>
      </w:r>
    </w:p>
    <w:p w14:paraId="59EA25AD" w14:textId="77777777" w:rsidR="002F4394" w:rsidRDefault="00070CF8" w:rsidP="00EF235B">
      <w:pPr>
        <w:pStyle w:val="ListParagraph"/>
        <w:numPr>
          <w:ilvl w:val="0"/>
          <w:numId w:val="1"/>
        </w:numPr>
        <w:spacing w:line="480" w:lineRule="auto"/>
        <w:ind w:left="360"/>
        <w:jc w:val="both"/>
        <w:rPr>
          <w:rFonts w:ascii="Arial" w:hAnsi="Arial" w:cs="Arial"/>
        </w:rPr>
      </w:pPr>
      <w:r w:rsidRPr="00DE44FA">
        <w:rPr>
          <w:rFonts w:ascii="Arial" w:hAnsi="Arial" w:cs="Arial"/>
        </w:rPr>
        <w:t>Introducing greater levels of clarity about the role of the Commissioner’s representative, where one is assigned by the Commissioner to provide oversight, and a new recommendation for the Scottish Ministers to include an independent panel member.</w:t>
      </w:r>
    </w:p>
    <w:p w14:paraId="5DF26778" w14:textId="6F895326" w:rsidR="00F0591E" w:rsidRDefault="00F0591E" w:rsidP="00EF235B">
      <w:pPr>
        <w:pStyle w:val="ListParagraph"/>
        <w:numPr>
          <w:ilvl w:val="0"/>
          <w:numId w:val="1"/>
        </w:numPr>
        <w:spacing w:line="480" w:lineRule="auto"/>
        <w:ind w:left="360"/>
        <w:jc w:val="both"/>
        <w:rPr>
          <w:rFonts w:ascii="Arial" w:hAnsi="Arial" w:cs="Arial"/>
        </w:rPr>
      </w:pPr>
      <w:r w:rsidRPr="00DE44FA">
        <w:rPr>
          <w:rFonts w:ascii="Arial" w:hAnsi="Arial" w:cs="Arial"/>
        </w:rPr>
        <w:t xml:space="preserve">The introduction of </w:t>
      </w:r>
      <w:r w:rsidR="003F1104">
        <w:rPr>
          <w:rFonts w:ascii="Arial" w:hAnsi="Arial" w:cs="Arial"/>
        </w:rPr>
        <w:t xml:space="preserve">a </w:t>
      </w:r>
      <w:r w:rsidRPr="00DE44FA">
        <w:rPr>
          <w:rFonts w:ascii="Arial" w:hAnsi="Arial" w:cs="Arial"/>
        </w:rPr>
        <w:t xml:space="preserve">new section setting out that the Commissioner is able to agree variations from the Code’s usual requirements in response to requests from the Scottish Ministers and in order to deal with exceptional circumstances such as when emergency appointments have to be made. </w:t>
      </w:r>
    </w:p>
    <w:p w14:paraId="055BC2B9" w14:textId="5BA3CBD7" w:rsidR="002F4394" w:rsidRDefault="002F4394" w:rsidP="005D3651">
      <w:pPr>
        <w:spacing w:line="480" w:lineRule="auto"/>
        <w:jc w:val="both"/>
        <w:rPr>
          <w:rFonts w:ascii="Arial" w:hAnsi="Arial" w:cs="Arial"/>
        </w:rPr>
      </w:pPr>
      <w:r>
        <w:rPr>
          <w:rFonts w:ascii="Arial" w:hAnsi="Arial" w:cs="Arial"/>
        </w:rPr>
        <w:lastRenderedPageBreak/>
        <w:t xml:space="preserve">The revised Code and </w:t>
      </w:r>
      <w:hyperlink r:id="rId12" w:history="1">
        <w:r w:rsidR="0032430B" w:rsidRPr="0032430B">
          <w:rPr>
            <w:rStyle w:val="Hyperlink"/>
            <w:rFonts w:ascii="Arial" w:hAnsi="Arial" w:cs="Arial"/>
          </w:rPr>
          <w:t xml:space="preserve">statutory </w:t>
        </w:r>
        <w:r w:rsidRPr="0032430B">
          <w:rPr>
            <w:rStyle w:val="Hyperlink"/>
            <w:rFonts w:ascii="Arial" w:hAnsi="Arial" w:cs="Arial"/>
          </w:rPr>
          <w:t>guidance</w:t>
        </w:r>
      </w:hyperlink>
      <w:r>
        <w:rPr>
          <w:rFonts w:ascii="Arial" w:hAnsi="Arial" w:cs="Arial"/>
        </w:rPr>
        <w:t xml:space="preserve"> also placed more emphasis on proportionate regulation, with the Commissioner’s representatives fulfilling a contemporaneous advisory role as opposed to a more audit based retrospective approach. </w:t>
      </w:r>
    </w:p>
    <w:p w14:paraId="401571E0" w14:textId="62FD560B" w:rsidR="00996792" w:rsidRDefault="00847952" w:rsidP="00B6690C">
      <w:pPr>
        <w:pStyle w:val="Heading1"/>
      </w:pPr>
      <w:bookmarkStart w:id="4" w:name="_Toc47600255"/>
      <w:r w:rsidRPr="00847952">
        <w:t>3.0</w:t>
      </w:r>
      <w:r>
        <w:tab/>
      </w:r>
      <w:r w:rsidR="00DE44FA">
        <w:t xml:space="preserve">Why a Code Revision is </w:t>
      </w:r>
      <w:r w:rsidR="00EF235B">
        <w:t>C</w:t>
      </w:r>
      <w:r w:rsidR="00DE44FA">
        <w:t xml:space="preserve">onsidered </w:t>
      </w:r>
      <w:r w:rsidR="00EF235B">
        <w:t>N</w:t>
      </w:r>
      <w:r w:rsidR="00DE44FA">
        <w:t>ecessary</w:t>
      </w:r>
      <w:bookmarkEnd w:id="4"/>
    </w:p>
    <w:p w14:paraId="4961AB0F" w14:textId="32D952BC" w:rsidR="005170BC" w:rsidRDefault="00EF235B" w:rsidP="00B6690C">
      <w:pPr>
        <w:pStyle w:val="Heading2"/>
      </w:pPr>
      <w:r>
        <w:br/>
      </w:r>
      <w:bookmarkStart w:id="5" w:name="_Toc47600256"/>
      <w:r w:rsidR="005170BC" w:rsidRPr="005170BC">
        <w:t>Equality and Diversity</w:t>
      </w:r>
      <w:bookmarkEnd w:id="5"/>
    </w:p>
    <w:p w14:paraId="5647BAC8" w14:textId="77777777" w:rsidR="00EF235B" w:rsidRPr="00EF235B" w:rsidRDefault="00EF235B" w:rsidP="00EF235B">
      <w:pPr>
        <w:pStyle w:val="NoSpacing"/>
      </w:pPr>
    </w:p>
    <w:p w14:paraId="6EDA5255" w14:textId="52A3470C" w:rsidR="00C02030" w:rsidRDefault="00847952" w:rsidP="00C02030">
      <w:pPr>
        <w:spacing w:line="480" w:lineRule="auto"/>
        <w:jc w:val="both"/>
        <w:rPr>
          <w:rFonts w:ascii="Arial" w:hAnsi="Arial" w:cs="Arial"/>
        </w:rPr>
      </w:pPr>
      <w:r>
        <w:rPr>
          <w:rFonts w:ascii="Arial" w:hAnsi="Arial" w:cs="Arial"/>
        </w:rPr>
        <w:t xml:space="preserve">3.1 </w:t>
      </w:r>
      <w:r w:rsidR="00C02030">
        <w:rPr>
          <w:rFonts w:ascii="Arial" w:hAnsi="Arial" w:cs="Arial"/>
        </w:rPr>
        <w:t xml:space="preserve">The need for board diversity in its widest sense has never been keener. </w:t>
      </w:r>
      <w:r w:rsidR="0088342B">
        <w:rPr>
          <w:rFonts w:ascii="Arial" w:hAnsi="Arial" w:cs="Arial"/>
        </w:rPr>
        <w:t>T</w:t>
      </w:r>
      <w:r w:rsidR="00C02030" w:rsidRPr="00C02030">
        <w:rPr>
          <w:rFonts w:ascii="Arial" w:hAnsi="Arial" w:cs="Arial"/>
        </w:rPr>
        <w:t xml:space="preserve">he vastly different operational environment for boards </w:t>
      </w:r>
      <w:r w:rsidR="0088342B">
        <w:rPr>
          <w:rFonts w:ascii="Arial" w:hAnsi="Arial" w:cs="Arial"/>
        </w:rPr>
        <w:t xml:space="preserve">must be </w:t>
      </w:r>
      <w:r w:rsidR="00C02030" w:rsidRPr="00C02030">
        <w:rPr>
          <w:rFonts w:ascii="Arial" w:hAnsi="Arial" w:cs="Arial"/>
        </w:rPr>
        <w:t xml:space="preserve">properly considered when the Government plans for succession. </w:t>
      </w:r>
      <w:r w:rsidR="00C02030" w:rsidRPr="00C02030">
        <w:rPr>
          <w:rFonts w:ascii="Arial" w:hAnsi="Arial" w:cs="Arial"/>
          <w:iCs/>
        </w:rPr>
        <w:t>The phrase “we are living in unprecedented times” is one that has been uttered on a regular basis since the beginning of this year.  Rarely have we seen such rapid change in many aspects of society over such a short period of time.  The ways in which we as a society will need to consider and respond to issues such as health and social care in the coming years will require swift but well-considered attention. The interest and importance of diversity issues to the general public as demonstrated by movements such as “Me too” and “Black lives matter” will also need to be considered in some way by every organisation in Scotland. We also cannot forget the ongoing effect of climate change which continues to have an impact across the world and which was front and foremost in the Scottish Government’s most recent Programme for Government.</w:t>
      </w:r>
      <w:r w:rsidR="0088342B">
        <w:rPr>
          <w:rFonts w:ascii="Arial" w:hAnsi="Arial" w:cs="Arial"/>
          <w:iCs/>
        </w:rPr>
        <w:t xml:space="preserve"> O</w:t>
      </w:r>
      <w:r w:rsidR="00C02030" w:rsidRPr="00C02030">
        <w:rPr>
          <w:rFonts w:ascii="Arial" w:hAnsi="Arial" w:cs="Arial"/>
          <w:iCs/>
        </w:rPr>
        <w:t>ur public bodies are at the forefront of leading and addressing how Scotland as a nation responds to these issues. As such the ministerial responsibility to consider what gaps in skills, knowledge and experience there are on each board will be especially critical at this time; board needs now are likely to be quite different from what might have been required even 6 months ago. </w:t>
      </w:r>
      <w:r w:rsidR="0088342B">
        <w:rPr>
          <w:rFonts w:ascii="Arial" w:hAnsi="Arial" w:cs="Arial"/>
        </w:rPr>
        <w:t>Th</w:t>
      </w:r>
      <w:r w:rsidR="00C02030" w:rsidRPr="00C02030">
        <w:rPr>
          <w:rFonts w:ascii="Arial" w:hAnsi="Arial" w:cs="Arial"/>
        </w:rPr>
        <w:t xml:space="preserve">e exceptional change to the operational context of public bodies in Scotland will clearly necessitate the recruitment of any new chairs and board members with the requisite skills, knowledge and experience to handle the situation effectively. </w:t>
      </w:r>
      <w:r w:rsidR="0088342B">
        <w:rPr>
          <w:rFonts w:ascii="Arial" w:hAnsi="Arial" w:cs="Arial"/>
        </w:rPr>
        <w:t xml:space="preserve">This is one aspect of board diversity that the Code should seek to deliver against. </w:t>
      </w:r>
      <w:r w:rsidR="00C02030">
        <w:rPr>
          <w:rFonts w:ascii="Arial" w:hAnsi="Arial" w:cs="Arial"/>
        </w:rPr>
        <w:t xml:space="preserve"> </w:t>
      </w:r>
    </w:p>
    <w:p w14:paraId="4957D6AB" w14:textId="16C78AD1" w:rsidR="00FB2EA2" w:rsidRDefault="0088342B" w:rsidP="00847952">
      <w:pPr>
        <w:spacing w:line="480" w:lineRule="auto"/>
        <w:jc w:val="both"/>
        <w:rPr>
          <w:rFonts w:ascii="Arial" w:hAnsi="Arial" w:cs="Arial"/>
        </w:rPr>
      </w:pPr>
      <w:r>
        <w:rPr>
          <w:rFonts w:ascii="Arial" w:hAnsi="Arial" w:cs="Arial"/>
        </w:rPr>
        <w:t>3.2 There are other aspects of diversity that also require attention. T</w:t>
      </w:r>
      <w:r w:rsidR="00FB2EA2">
        <w:rPr>
          <w:rFonts w:ascii="Arial" w:hAnsi="Arial" w:cs="Arial"/>
        </w:rPr>
        <w:t xml:space="preserve">he Commissioner’s 2008 strategy document, Diversity Delivers, set targets, which were agreed with the Scottish Government, for applications from people who </w:t>
      </w:r>
      <w:r w:rsidR="00B87C60">
        <w:rPr>
          <w:rFonts w:ascii="Arial" w:hAnsi="Arial" w:cs="Arial"/>
        </w:rPr>
        <w:t>shared protected characteristics</w:t>
      </w:r>
      <w:r w:rsidR="00FB2EA2">
        <w:rPr>
          <w:rFonts w:ascii="Arial" w:hAnsi="Arial" w:cs="Arial"/>
        </w:rPr>
        <w:t xml:space="preserve"> that were under-reflected on the </w:t>
      </w:r>
      <w:r w:rsidR="00FB2EA2">
        <w:rPr>
          <w:rFonts w:ascii="Arial" w:hAnsi="Arial" w:cs="Arial"/>
        </w:rPr>
        <w:lastRenderedPageBreak/>
        <w:t xml:space="preserve">boards of </w:t>
      </w:r>
      <w:r w:rsidR="00B87C60">
        <w:rPr>
          <w:rFonts w:ascii="Arial" w:hAnsi="Arial" w:cs="Arial"/>
        </w:rPr>
        <w:t xml:space="preserve">Scotland’s </w:t>
      </w:r>
      <w:r w:rsidR="00FB2EA2">
        <w:rPr>
          <w:rFonts w:ascii="Arial" w:hAnsi="Arial" w:cs="Arial"/>
        </w:rPr>
        <w:t>public bodies. As limited progress against the targets had been made, t</w:t>
      </w:r>
      <w:r w:rsidR="00DE44FA" w:rsidRPr="00DE44FA">
        <w:rPr>
          <w:rFonts w:ascii="Arial" w:hAnsi="Arial" w:cs="Arial"/>
        </w:rPr>
        <w:t xml:space="preserve">he introduction of the </w:t>
      </w:r>
      <w:r w:rsidR="00DE44FA">
        <w:rPr>
          <w:rFonts w:ascii="Arial" w:hAnsi="Arial" w:cs="Arial"/>
        </w:rPr>
        <w:t xml:space="preserve">principle of Diversity and Equality in 2013 was intended to </w:t>
      </w:r>
      <w:r w:rsidR="00B87C60">
        <w:rPr>
          <w:rFonts w:ascii="Arial" w:hAnsi="Arial" w:cs="Arial"/>
        </w:rPr>
        <w:t>bring greater focus to this work on the part of the Scottish Government</w:t>
      </w:r>
      <w:r w:rsidR="00DE44FA">
        <w:rPr>
          <w:rFonts w:ascii="Arial" w:hAnsi="Arial" w:cs="Arial"/>
        </w:rPr>
        <w:t xml:space="preserve">. </w:t>
      </w:r>
      <w:r w:rsidR="00B87C60">
        <w:rPr>
          <w:rFonts w:ascii="Arial" w:hAnsi="Arial" w:cs="Arial"/>
        </w:rPr>
        <w:t xml:space="preserve">As successive annual </w:t>
      </w:r>
      <w:r w:rsidR="00C8365B">
        <w:rPr>
          <w:rFonts w:ascii="Arial" w:hAnsi="Arial" w:cs="Arial"/>
        </w:rPr>
        <w:t xml:space="preserve">reports have shown, there has been limited success in </w:t>
      </w:r>
      <w:r w:rsidR="003F1104">
        <w:rPr>
          <w:rFonts w:ascii="Arial" w:hAnsi="Arial" w:cs="Arial"/>
        </w:rPr>
        <w:t xml:space="preserve">this </w:t>
      </w:r>
      <w:r w:rsidR="00C8365B">
        <w:rPr>
          <w:rFonts w:ascii="Arial" w:hAnsi="Arial" w:cs="Arial"/>
        </w:rPr>
        <w:t>area, other than in the case of gender</w:t>
      </w:r>
      <w:r w:rsidR="00771F9D">
        <w:rPr>
          <w:rFonts w:ascii="Arial" w:hAnsi="Arial" w:cs="Arial"/>
        </w:rPr>
        <w:t xml:space="preserve"> status</w:t>
      </w:r>
      <w:r w:rsidR="00C8365B">
        <w:rPr>
          <w:rFonts w:ascii="Arial" w:hAnsi="Arial" w:cs="Arial"/>
        </w:rPr>
        <w:t xml:space="preserve">. </w:t>
      </w:r>
      <w:r w:rsidR="003F1104">
        <w:rPr>
          <w:rFonts w:ascii="Arial" w:hAnsi="Arial" w:cs="Arial"/>
        </w:rPr>
        <w:t>W</w:t>
      </w:r>
      <w:r w:rsidR="00C8365B">
        <w:rPr>
          <w:rFonts w:ascii="Arial" w:hAnsi="Arial" w:cs="Arial"/>
        </w:rPr>
        <w:t xml:space="preserve">omen </w:t>
      </w:r>
      <w:r w:rsidR="003F1104">
        <w:rPr>
          <w:rFonts w:ascii="Arial" w:hAnsi="Arial" w:cs="Arial"/>
        </w:rPr>
        <w:t xml:space="preserve">have </w:t>
      </w:r>
      <w:r w:rsidR="00C8365B">
        <w:rPr>
          <w:rFonts w:ascii="Arial" w:hAnsi="Arial" w:cs="Arial"/>
        </w:rPr>
        <w:t>tend</w:t>
      </w:r>
      <w:r w:rsidR="003F1104">
        <w:rPr>
          <w:rFonts w:ascii="Arial" w:hAnsi="Arial" w:cs="Arial"/>
        </w:rPr>
        <w:t>ed</w:t>
      </w:r>
      <w:r w:rsidR="00C8365B">
        <w:rPr>
          <w:rFonts w:ascii="Arial" w:hAnsi="Arial" w:cs="Arial"/>
        </w:rPr>
        <w:t xml:space="preserve"> to be more successful when they apply in comparison with other groups.</w:t>
      </w:r>
      <w:r w:rsidR="000F6DDE">
        <w:rPr>
          <w:rFonts w:ascii="Arial" w:hAnsi="Arial" w:cs="Arial"/>
        </w:rPr>
        <w:t xml:space="preserve"> </w:t>
      </w:r>
      <w:r w:rsidR="00C8365B">
        <w:rPr>
          <w:rFonts w:ascii="Arial" w:hAnsi="Arial" w:cs="Arial"/>
        </w:rPr>
        <w:t xml:space="preserve"> </w:t>
      </w:r>
      <w:r w:rsidR="000F6DDE">
        <w:rPr>
          <w:rFonts w:ascii="Arial" w:hAnsi="Arial" w:cs="Arial"/>
        </w:rPr>
        <w:t>Application rates and whether or not people are successful when they do apply clearly both have ramifications for the make</w:t>
      </w:r>
      <w:r w:rsidR="00907333">
        <w:rPr>
          <w:rFonts w:ascii="Arial" w:hAnsi="Arial" w:cs="Arial"/>
        </w:rPr>
        <w:t>-</w:t>
      </w:r>
      <w:r w:rsidR="000F6DDE">
        <w:rPr>
          <w:rFonts w:ascii="Arial" w:hAnsi="Arial" w:cs="Arial"/>
        </w:rPr>
        <w:t>up of our boards.</w:t>
      </w:r>
      <w:r w:rsidR="00B6690C">
        <w:rPr>
          <w:rFonts w:ascii="Arial" w:hAnsi="Arial" w:cs="Arial"/>
        </w:rPr>
        <w:t xml:space="preserve"> Information on application and appointment rates from 2014 to 2019 are included in appendix two. </w:t>
      </w:r>
    </w:p>
    <w:p w14:paraId="11BE6C27" w14:textId="2DC9DC0E" w:rsidR="00996792" w:rsidRDefault="00847952" w:rsidP="00847952">
      <w:pPr>
        <w:spacing w:line="480" w:lineRule="auto"/>
        <w:jc w:val="both"/>
        <w:rPr>
          <w:rFonts w:ascii="Arial" w:hAnsi="Arial" w:cs="Arial"/>
        </w:rPr>
      </w:pPr>
      <w:r>
        <w:rPr>
          <w:rFonts w:ascii="Arial" w:hAnsi="Arial" w:cs="Arial"/>
        </w:rPr>
        <w:t>3.</w:t>
      </w:r>
      <w:r w:rsidR="0088342B">
        <w:rPr>
          <w:rFonts w:ascii="Arial" w:hAnsi="Arial" w:cs="Arial"/>
        </w:rPr>
        <w:t>3</w:t>
      </w:r>
      <w:r>
        <w:rPr>
          <w:rFonts w:ascii="Arial" w:hAnsi="Arial" w:cs="Arial"/>
        </w:rPr>
        <w:t xml:space="preserve"> </w:t>
      </w:r>
      <w:r w:rsidR="00F135BB">
        <w:rPr>
          <w:rFonts w:ascii="Arial" w:hAnsi="Arial" w:cs="Arial"/>
        </w:rPr>
        <w:t>W</w:t>
      </w:r>
      <w:r w:rsidR="00DE44FA">
        <w:rPr>
          <w:rFonts w:ascii="Arial" w:hAnsi="Arial" w:cs="Arial"/>
        </w:rPr>
        <w:t xml:space="preserve">hilst gender parity on boards was achieved in June 2020, the Scottish Ministers have not attracted sufficient </w:t>
      </w:r>
      <w:r w:rsidR="00F135BB">
        <w:rPr>
          <w:rFonts w:ascii="Arial" w:hAnsi="Arial" w:cs="Arial"/>
        </w:rPr>
        <w:t xml:space="preserve">successful </w:t>
      </w:r>
      <w:r w:rsidR="00DE44FA">
        <w:rPr>
          <w:rFonts w:ascii="Arial" w:hAnsi="Arial" w:cs="Arial"/>
        </w:rPr>
        <w:t xml:space="preserve">applications from people from other currently </w:t>
      </w:r>
      <w:r w:rsidR="00166AB4">
        <w:rPr>
          <w:rFonts w:ascii="Arial" w:hAnsi="Arial" w:cs="Arial"/>
        </w:rPr>
        <w:t>under</w:t>
      </w:r>
      <w:r w:rsidR="00473891">
        <w:rPr>
          <w:rFonts w:ascii="Arial" w:hAnsi="Arial" w:cs="Arial"/>
        </w:rPr>
        <w:t>-</w:t>
      </w:r>
      <w:r w:rsidR="00166AB4">
        <w:rPr>
          <w:rFonts w:ascii="Arial" w:hAnsi="Arial" w:cs="Arial"/>
        </w:rPr>
        <w:t>refl</w:t>
      </w:r>
      <w:r w:rsidR="00473891">
        <w:rPr>
          <w:rFonts w:ascii="Arial" w:hAnsi="Arial" w:cs="Arial"/>
        </w:rPr>
        <w:t>ected</w:t>
      </w:r>
      <w:r w:rsidR="00166AB4">
        <w:rPr>
          <w:rFonts w:ascii="Arial" w:hAnsi="Arial" w:cs="Arial"/>
        </w:rPr>
        <w:t xml:space="preserve"> </w:t>
      </w:r>
      <w:r w:rsidR="00DE44FA">
        <w:rPr>
          <w:rFonts w:ascii="Arial" w:hAnsi="Arial" w:cs="Arial"/>
        </w:rPr>
        <w:t xml:space="preserve">groups. </w:t>
      </w:r>
      <w:r w:rsidR="00FB2EA2">
        <w:rPr>
          <w:rFonts w:ascii="Arial" w:hAnsi="Arial" w:cs="Arial"/>
        </w:rPr>
        <w:t xml:space="preserve">The Commissioner has </w:t>
      </w:r>
      <w:r w:rsidR="00771F9D">
        <w:rPr>
          <w:rFonts w:ascii="Arial" w:hAnsi="Arial" w:cs="Arial"/>
        </w:rPr>
        <w:t xml:space="preserve">therefore </w:t>
      </w:r>
      <w:r w:rsidR="00FB2EA2">
        <w:rPr>
          <w:rFonts w:ascii="Arial" w:hAnsi="Arial" w:cs="Arial"/>
        </w:rPr>
        <w:t xml:space="preserve">also been tracking and reporting on the baseline demographic membership of boards. </w:t>
      </w:r>
      <w:r w:rsidR="001E7C79">
        <w:rPr>
          <w:rFonts w:ascii="Arial" w:hAnsi="Arial" w:cs="Arial"/>
        </w:rPr>
        <w:t xml:space="preserve">The proportion of people under 50 and people from a visible BME background are almost the same as they were a year after the 2013 Code was introduced. The proportion of people </w:t>
      </w:r>
      <w:r w:rsidR="00FB2EA2">
        <w:rPr>
          <w:rFonts w:ascii="Arial" w:hAnsi="Arial" w:cs="Arial"/>
        </w:rPr>
        <w:t xml:space="preserve">on our boards </w:t>
      </w:r>
      <w:r w:rsidR="001E7C79">
        <w:rPr>
          <w:rFonts w:ascii="Arial" w:hAnsi="Arial" w:cs="Arial"/>
        </w:rPr>
        <w:t xml:space="preserve">who declare a disability has seen a steady decline.  </w:t>
      </w:r>
    </w:p>
    <w:p w14:paraId="5A6F928B" w14:textId="7686C864" w:rsidR="00B423D0" w:rsidRDefault="001E7C79" w:rsidP="00996792">
      <w:pPr>
        <w:spacing w:line="480" w:lineRule="auto"/>
        <w:ind w:left="720"/>
        <w:jc w:val="both"/>
        <w:rPr>
          <w:rFonts w:ascii="Arial" w:hAnsi="Arial" w:cs="Arial"/>
        </w:rPr>
      </w:pPr>
      <w:r>
        <w:rPr>
          <w:noProof/>
        </w:rPr>
        <w:drawing>
          <wp:inline distT="0" distB="0" distL="0" distR="0" wp14:anchorId="2BC2970B" wp14:editId="249877E5">
            <wp:extent cx="4985657" cy="2525486"/>
            <wp:effectExtent l="0" t="0" r="5715" b="8255"/>
            <wp:docPr id="1" name="Chart 1">
              <a:extLst xmlns:a="http://schemas.openxmlformats.org/drawingml/2006/main">
                <a:ext uri="{FF2B5EF4-FFF2-40B4-BE49-F238E27FC236}">
                  <a16:creationId xmlns:a16="http://schemas.microsoft.com/office/drawing/2014/main" id="{76E63A98-D7C7-4989-989D-24E9808F65A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8312602" w14:textId="448B6024" w:rsidR="00267885" w:rsidRDefault="00847952" w:rsidP="00847952">
      <w:pPr>
        <w:spacing w:line="480" w:lineRule="auto"/>
        <w:jc w:val="both"/>
        <w:rPr>
          <w:rFonts w:ascii="Arial" w:hAnsi="Arial" w:cs="Arial"/>
        </w:rPr>
      </w:pPr>
      <w:r>
        <w:rPr>
          <w:rFonts w:ascii="Arial" w:hAnsi="Arial" w:cs="Arial"/>
        </w:rPr>
        <w:t>3.</w:t>
      </w:r>
      <w:r w:rsidR="0088342B">
        <w:rPr>
          <w:rFonts w:ascii="Arial" w:hAnsi="Arial" w:cs="Arial"/>
        </w:rPr>
        <w:t>4</w:t>
      </w:r>
      <w:r>
        <w:rPr>
          <w:rFonts w:ascii="Arial" w:hAnsi="Arial" w:cs="Arial"/>
        </w:rPr>
        <w:t xml:space="preserve"> </w:t>
      </w:r>
      <w:r w:rsidR="00267885">
        <w:rPr>
          <w:rFonts w:ascii="Arial" w:hAnsi="Arial" w:cs="Arial"/>
        </w:rPr>
        <w:t>Additionally, for the first time, the Commissioner published the results of an analysis of household income and sector worked in</w:t>
      </w:r>
      <w:r w:rsidR="004B4012">
        <w:rPr>
          <w:rFonts w:ascii="Arial" w:hAnsi="Arial" w:cs="Arial"/>
        </w:rPr>
        <w:t xml:space="preserve"> in her 2020 public appointments annual report</w:t>
      </w:r>
      <w:r w:rsidR="00267885">
        <w:rPr>
          <w:rFonts w:ascii="Arial" w:hAnsi="Arial" w:cs="Arial"/>
        </w:rPr>
        <w:t>. Although these covered only applications and appointments, the results highlighted another dimension of diversity that requires to be addressed.</w:t>
      </w:r>
    </w:p>
    <w:p w14:paraId="7B5D1B69" w14:textId="43E277C8" w:rsidR="00403FF4" w:rsidRPr="00403FF4" w:rsidRDefault="00403FF4" w:rsidP="00403FF4">
      <w:pPr>
        <w:spacing w:after="0" w:line="240" w:lineRule="auto"/>
        <w:rPr>
          <w:rFonts w:ascii="Arial" w:eastAsia="Times New Roman" w:hAnsi="Arial" w:cs="Arial"/>
        </w:rPr>
      </w:pPr>
      <w:r w:rsidRPr="00403FF4">
        <w:rPr>
          <w:rFonts w:ascii="Arial" w:eastAsia="Times New Roman" w:hAnsi="Arial" w:cs="Arial"/>
        </w:rPr>
        <w:lastRenderedPageBreak/>
        <w:t>Applications and appointments by household income</w:t>
      </w:r>
      <w:r w:rsidR="003F1104">
        <w:rPr>
          <w:rFonts w:ascii="Arial" w:eastAsia="Times New Roman" w:hAnsi="Arial" w:cs="Arial"/>
        </w:rPr>
        <w:t xml:space="preserve"> (as declared by applicants)</w:t>
      </w:r>
    </w:p>
    <w:p w14:paraId="3DF181FB" w14:textId="77777777" w:rsidR="00403FF4" w:rsidRPr="00403FF4" w:rsidRDefault="00403FF4" w:rsidP="00403FF4">
      <w:pPr>
        <w:spacing w:after="0" w:line="240" w:lineRule="auto"/>
        <w:rPr>
          <w:rFonts w:ascii="Arial" w:eastAsia="Times New Roman" w:hAnsi="Arial" w:cs="Arial"/>
          <w:vanish/>
          <w:sz w:val="24"/>
          <w:szCs w:val="24"/>
        </w:rPr>
      </w:pPr>
      <w:bookmarkStart w:id="6" w:name="_Hlk39495291"/>
    </w:p>
    <w:tbl>
      <w:tblPr>
        <w:tblW w:w="5000" w:type="pct"/>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9514"/>
        <w:gridCol w:w="222"/>
      </w:tblGrid>
      <w:tr w:rsidR="00403FF4" w:rsidRPr="00403FF4" w14:paraId="2854A602" w14:textId="77777777" w:rsidTr="0088342B">
        <w:trPr>
          <w:jc w:val="center"/>
        </w:trPr>
        <w:tc>
          <w:tcPr>
            <w:tcW w:w="4887" w:type="pct"/>
            <w:shd w:val="clear" w:color="auto" w:fill="auto"/>
          </w:tcPr>
          <w:tbl>
            <w:tblPr>
              <w:tblW w:w="5000" w:type="pct"/>
              <w:tblLook w:val="04A0" w:firstRow="1" w:lastRow="0" w:firstColumn="1" w:lastColumn="0" w:noHBand="0" w:noVBand="1"/>
            </w:tblPr>
            <w:tblGrid>
              <w:gridCol w:w="3032"/>
              <w:gridCol w:w="924"/>
              <w:gridCol w:w="1158"/>
              <w:gridCol w:w="924"/>
              <w:gridCol w:w="1158"/>
              <w:gridCol w:w="924"/>
              <w:gridCol w:w="1158"/>
            </w:tblGrid>
            <w:tr w:rsidR="00403FF4" w:rsidRPr="00403FF4" w14:paraId="77AD299C" w14:textId="77777777" w:rsidTr="0088342B">
              <w:trPr>
                <w:cantSplit/>
                <w:trHeight w:val="20"/>
              </w:trPr>
              <w:tc>
                <w:tcPr>
                  <w:tcW w:w="1634" w:type="pct"/>
                  <w:vMerge w:val="restart"/>
                  <w:tcBorders>
                    <w:top w:val="single" w:sz="8" w:space="0" w:color="E76618"/>
                    <w:left w:val="single" w:sz="8" w:space="0" w:color="E76618"/>
                    <w:bottom w:val="single" w:sz="8" w:space="0" w:color="E76618"/>
                    <w:right w:val="single" w:sz="8" w:space="0" w:color="E76618"/>
                  </w:tcBorders>
                  <w:shd w:val="clear" w:color="000000" w:fill="F5C1A2"/>
                  <w:vAlign w:val="center"/>
                  <w:hideMark/>
                </w:tcPr>
                <w:p w14:paraId="75145751" w14:textId="77777777" w:rsidR="00403FF4" w:rsidRPr="00403FF4" w:rsidRDefault="00403FF4" w:rsidP="00403FF4">
                  <w:pPr>
                    <w:spacing w:after="0" w:line="240" w:lineRule="auto"/>
                    <w:rPr>
                      <w:rFonts w:ascii="Arial" w:eastAsia="Times New Roman" w:hAnsi="Arial" w:cs="Arial"/>
                      <w:b/>
                      <w:bCs/>
                      <w:color w:val="000000"/>
                      <w:sz w:val="20"/>
                      <w:szCs w:val="20"/>
                      <w:lang w:eastAsia="en-GB"/>
                    </w:rPr>
                  </w:pPr>
                  <w:r w:rsidRPr="00403FF4">
                    <w:rPr>
                      <w:rFonts w:ascii="Arial" w:eastAsia="Times New Roman" w:hAnsi="Arial" w:cs="Arial"/>
                      <w:b/>
                      <w:bCs/>
                      <w:color w:val="000000"/>
                      <w:sz w:val="20"/>
                      <w:szCs w:val="20"/>
                      <w:lang w:eastAsia="en-GB"/>
                    </w:rPr>
                    <w:t>Household income</w:t>
                  </w:r>
                </w:p>
              </w:tc>
              <w:tc>
                <w:tcPr>
                  <w:tcW w:w="1122" w:type="pct"/>
                  <w:gridSpan w:val="2"/>
                  <w:tcBorders>
                    <w:top w:val="single" w:sz="8" w:space="0" w:color="E76618"/>
                    <w:left w:val="nil"/>
                    <w:bottom w:val="single" w:sz="8" w:space="0" w:color="E76618"/>
                    <w:right w:val="single" w:sz="8" w:space="0" w:color="E76618"/>
                  </w:tcBorders>
                  <w:shd w:val="clear" w:color="000000" w:fill="F5C1A2"/>
                  <w:vAlign w:val="center"/>
                  <w:hideMark/>
                </w:tcPr>
                <w:p w14:paraId="2866B62A" w14:textId="77777777" w:rsidR="00403FF4" w:rsidRPr="00403FF4" w:rsidRDefault="00403FF4" w:rsidP="00403FF4">
                  <w:pPr>
                    <w:spacing w:after="0" w:line="240" w:lineRule="auto"/>
                    <w:jc w:val="center"/>
                    <w:rPr>
                      <w:rFonts w:ascii="Arial" w:eastAsia="Times New Roman" w:hAnsi="Arial" w:cs="Arial"/>
                      <w:b/>
                      <w:bCs/>
                      <w:color w:val="000000"/>
                      <w:sz w:val="20"/>
                      <w:szCs w:val="20"/>
                      <w:lang w:eastAsia="en-GB"/>
                    </w:rPr>
                  </w:pPr>
                  <w:r w:rsidRPr="00403FF4">
                    <w:rPr>
                      <w:rFonts w:ascii="Arial" w:eastAsia="Times New Roman" w:hAnsi="Arial" w:cs="Arial"/>
                      <w:b/>
                      <w:bCs/>
                      <w:color w:val="000000"/>
                      <w:sz w:val="20"/>
                      <w:szCs w:val="20"/>
                      <w:lang w:eastAsia="en-GB"/>
                    </w:rPr>
                    <w:t>2017</w:t>
                  </w:r>
                </w:p>
              </w:tc>
              <w:tc>
                <w:tcPr>
                  <w:tcW w:w="1122" w:type="pct"/>
                  <w:gridSpan w:val="2"/>
                  <w:tcBorders>
                    <w:top w:val="single" w:sz="8" w:space="0" w:color="E76618"/>
                    <w:left w:val="nil"/>
                    <w:bottom w:val="single" w:sz="8" w:space="0" w:color="E76618"/>
                    <w:right w:val="single" w:sz="8" w:space="0" w:color="E76618"/>
                  </w:tcBorders>
                  <w:shd w:val="clear" w:color="000000" w:fill="F5C1A2"/>
                  <w:vAlign w:val="center"/>
                  <w:hideMark/>
                </w:tcPr>
                <w:p w14:paraId="076726ED" w14:textId="77777777" w:rsidR="00403FF4" w:rsidRPr="00403FF4" w:rsidRDefault="00403FF4" w:rsidP="00403FF4">
                  <w:pPr>
                    <w:spacing w:after="0" w:line="240" w:lineRule="auto"/>
                    <w:jc w:val="center"/>
                    <w:rPr>
                      <w:rFonts w:ascii="Arial" w:eastAsia="Times New Roman" w:hAnsi="Arial" w:cs="Arial"/>
                      <w:b/>
                      <w:bCs/>
                      <w:color w:val="000000"/>
                      <w:sz w:val="20"/>
                      <w:szCs w:val="20"/>
                      <w:lang w:eastAsia="en-GB"/>
                    </w:rPr>
                  </w:pPr>
                  <w:r w:rsidRPr="00403FF4">
                    <w:rPr>
                      <w:rFonts w:ascii="Arial" w:eastAsia="Times New Roman" w:hAnsi="Arial" w:cs="Arial"/>
                      <w:b/>
                      <w:bCs/>
                      <w:color w:val="000000"/>
                      <w:sz w:val="20"/>
                      <w:szCs w:val="20"/>
                      <w:lang w:eastAsia="en-GB"/>
                    </w:rPr>
                    <w:t>2018</w:t>
                  </w:r>
                </w:p>
              </w:tc>
              <w:tc>
                <w:tcPr>
                  <w:tcW w:w="1122" w:type="pct"/>
                  <w:gridSpan w:val="2"/>
                  <w:tcBorders>
                    <w:top w:val="single" w:sz="8" w:space="0" w:color="E76618"/>
                    <w:left w:val="nil"/>
                    <w:bottom w:val="single" w:sz="8" w:space="0" w:color="E76618"/>
                    <w:right w:val="single" w:sz="8" w:space="0" w:color="E76618"/>
                  </w:tcBorders>
                  <w:shd w:val="clear" w:color="000000" w:fill="F5C1A2"/>
                  <w:vAlign w:val="center"/>
                  <w:hideMark/>
                </w:tcPr>
                <w:p w14:paraId="1B4D1862" w14:textId="77777777" w:rsidR="00403FF4" w:rsidRPr="00403FF4" w:rsidRDefault="00403FF4" w:rsidP="00403FF4">
                  <w:pPr>
                    <w:spacing w:after="0" w:line="240" w:lineRule="auto"/>
                    <w:jc w:val="center"/>
                    <w:rPr>
                      <w:rFonts w:ascii="Arial" w:eastAsia="Times New Roman" w:hAnsi="Arial" w:cs="Arial"/>
                      <w:b/>
                      <w:bCs/>
                      <w:color w:val="000000"/>
                      <w:sz w:val="20"/>
                      <w:szCs w:val="20"/>
                      <w:lang w:eastAsia="en-GB"/>
                    </w:rPr>
                  </w:pPr>
                  <w:r w:rsidRPr="00403FF4">
                    <w:rPr>
                      <w:rFonts w:ascii="Arial" w:eastAsia="Times New Roman" w:hAnsi="Arial" w:cs="Arial"/>
                      <w:b/>
                      <w:bCs/>
                      <w:color w:val="000000"/>
                      <w:sz w:val="20"/>
                      <w:szCs w:val="20"/>
                      <w:lang w:eastAsia="en-GB"/>
                    </w:rPr>
                    <w:t>2019</w:t>
                  </w:r>
                </w:p>
              </w:tc>
            </w:tr>
            <w:tr w:rsidR="00403FF4" w:rsidRPr="00403FF4" w14:paraId="0D1BD0C9" w14:textId="77777777" w:rsidTr="0088342B">
              <w:trPr>
                <w:trHeight w:val="20"/>
              </w:trPr>
              <w:tc>
                <w:tcPr>
                  <w:tcW w:w="1634" w:type="pct"/>
                  <w:vMerge/>
                  <w:tcBorders>
                    <w:top w:val="single" w:sz="8" w:space="0" w:color="E76618"/>
                    <w:left w:val="single" w:sz="8" w:space="0" w:color="E76618"/>
                    <w:bottom w:val="single" w:sz="8" w:space="0" w:color="E76618"/>
                    <w:right w:val="single" w:sz="8" w:space="0" w:color="E76618"/>
                  </w:tcBorders>
                  <w:vAlign w:val="center"/>
                  <w:hideMark/>
                </w:tcPr>
                <w:p w14:paraId="492246D9" w14:textId="77777777" w:rsidR="00403FF4" w:rsidRPr="00403FF4" w:rsidRDefault="00403FF4" w:rsidP="00403FF4">
                  <w:pPr>
                    <w:spacing w:after="0" w:line="240" w:lineRule="auto"/>
                    <w:rPr>
                      <w:rFonts w:ascii="Arial" w:eastAsia="Times New Roman" w:hAnsi="Arial" w:cs="Arial"/>
                      <w:b/>
                      <w:bCs/>
                      <w:color w:val="000000"/>
                      <w:sz w:val="20"/>
                      <w:szCs w:val="20"/>
                      <w:lang w:eastAsia="en-GB"/>
                    </w:rPr>
                  </w:pPr>
                </w:p>
              </w:tc>
              <w:tc>
                <w:tcPr>
                  <w:tcW w:w="498" w:type="pct"/>
                  <w:tcBorders>
                    <w:top w:val="nil"/>
                    <w:left w:val="nil"/>
                    <w:bottom w:val="single" w:sz="8" w:space="0" w:color="E76618"/>
                    <w:right w:val="single" w:sz="8" w:space="0" w:color="E76618"/>
                  </w:tcBorders>
                  <w:shd w:val="clear" w:color="000000" w:fill="F5C1A2"/>
                  <w:vAlign w:val="center"/>
                  <w:hideMark/>
                </w:tcPr>
                <w:p w14:paraId="4304D25E" w14:textId="77777777" w:rsidR="00403FF4" w:rsidRPr="00403FF4" w:rsidRDefault="00403FF4" w:rsidP="00403FF4">
                  <w:pPr>
                    <w:spacing w:after="0" w:line="240" w:lineRule="auto"/>
                    <w:jc w:val="center"/>
                    <w:rPr>
                      <w:rFonts w:ascii="Arial" w:eastAsia="Times New Roman" w:hAnsi="Arial" w:cs="Arial"/>
                      <w:color w:val="000000"/>
                      <w:sz w:val="20"/>
                      <w:szCs w:val="16"/>
                      <w:lang w:eastAsia="en-GB"/>
                    </w:rPr>
                  </w:pPr>
                  <w:r w:rsidRPr="00403FF4">
                    <w:rPr>
                      <w:rFonts w:ascii="Arial" w:eastAsia="Times New Roman" w:hAnsi="Arial" w:cs="Arial"/>
                      <w:color w:val="000000"/>
                      <w:sz w:val="20"/>
                      <w:szCs w:val="16"/>
                      <w:lang w:eastAsia="en-GB"/>
                    </w:rPr>
                    <w:t>applied</w:t>
                  </w:r>
                </w:p>
              </w:tc>
              <w:tc>
                <w:tcPr>
                  <w:tcW w:w="624" w:type="pct"/>
                  <w:tcBorders>
                    <w:top w:val="nil"/>
                    <w:left w:val="nil"/>
                    <w:bottom w:val="single" w:sz="8" w:space="0" w:color="E76618"/>
                    <w:right w:val="single" w:sz="8" w:space="0" w:color="E76618"/>
                  </w:tcBorders>
                  <w:shd w:val="clear" w:color="000000" w:fill="F5C1A2"/>
                  <w:vAlign w:val="center"/>
                  <w:hideMark/>
                </w:tcPr>
                <w:p w14:paraId="2B072A54" w14:textId="77777777" w:rsidR="00403FF4" w:rsidRPr="00403FF4" w:rsidRDefault="00403FF4" w:rsidP="00403FF4">
                  <w:pPr>
                    <w:spacing w:after="0" w:line="240" w:lineRule="auto"/>
                    <w:jc w:val="center"/>
                    <w:rPr>
                      <w:rFonts w:ascii="Arial" w:eastAsia="Times New Roman" w:hAnsi="Arial" w:cs="Arial"/>
                      <w:color w:val="000000"/>
                      <w:sz w:val="20"/>
                      <w:szCs w:val="16"/>
                      <w:lang w:eastAsia="en-GB"/>
                    </w:rPr>
                  </w:pPr>
                  <w:r w:rsidRPr="00403FF4">
                    <w:rPr>
                      <w:rFonts w:ascii="Arial" w:eastAsia="Times New Roman" w:hAnsi="Arial" w:cs="Arial"/>
                      <w:color w:val="000000"/>
                      <w:sz w:val="20"/>
                      <w:szCs w:val="16"/>
                      <w:lang w:eastAsia="en-GB"/>
                    </w:rPr>
                    <w:t>appointed</w:t>
                  </w:r>
                </w:p>
              </w:tc>
              <w:tc>
                <w:tcPr>
                  <w:tcW w:w="498" w:type="pct"/>
                  <w:tcBorders>
                    <w:top w:val="nil"/>
                    <w:left w:val="nil"/>
                    <w:bottom w:val="single" w:sz="8" w:space="0" w:color="E76618"/>
                    <w:right w:val="single" w:sz="8" w:space="0" w:color="E76618"/>
                  </w:tcBorders>
                  <w:shd w:val="clear" w:color="000000" w:fill="F5C1A2"/>
                  <w:vAlign w:val="center"/>
                  <w:hideMark/>
                </w:tcPr>
                <w:p w14:paraId="4CEFAB9C" w14:textId="77777777" w:rsidR="00403FF4" w:rsidRPr="00403FF4" w:rsidRDefault="00403FF4" w:rsidP="00403FF4">
                  <w:pPr>
                    <w:spacing w:after="0" w:line="240" w:lineRule="auto"/>
                    <w:jc w:val="center"/>
                    <w:rPr>
                      <w:rFonts w:ascii="Arial" w:eastAsia="Times New Roman" w:hAnsi="Arial" w:cs="Arial"/>
                      <w:color w:val="000000"/>
                      <w:sz w:val="20"/>
                      <w:szCs w:val="16"/>
                      <w:lang w:eastAsia="en-GB"/>
                    </w:rPr>
                  </w:pPr>
                  <w:r w:rsidRPr="00403FF4">
                    <w:rPr>
                      <w:rFonts w:ascii="Arial" w:eastAsia="Times New Roman" w:hAnsi="Arial" w:cs="Arial"/>
                      <w:color w:val="000000"/>
                      <w:sz w:val="20"/>
                      <w:szCs w:val="16"/>
                      <w:lang w:eastAsia="en-GB"/>
                    </w:rPr>
                    <w:t>applied</w:t>
                  </w:r>
                </w:p>
              </w:tc>
              <w:tc>
                <w:tcPr>
                  <w:tcW w:w="624" w:type="pct"/>
                  <w:tcBorders>
                    <w:top w:val="nil"/>
                    <w:left w:val="nil"/>
                    <w:bottom w:val="single" w:sz="8" w:space="0" w:color="E76618"/>
                    <w:right w:val="single" w:sz="8" w:space="0" w:color="E76618"/>
                  </w:tcBorders>
                  <w:shd w:val="clear" w:color="000000" w:fill="F5C1A2"/>
                  <w:vAlign w:val="center"/>
                  <w:hideMark/>
                </w:tcPr>
                <w:p w14:paraId="21976A5F" w14:textId="77777777" w:rsidR="00403FF4" w:rsidRPr="00403FF4" w:rsidRDefault="00403FF4" w:rsidP="00403FF4">
                  <w:pPr>
                    <w:spacing w:after="0" w:line="240" w:lineRule="auto"/>
                    <w:jc w:val="center"/>
                    <w:rPr>
                      <w:rFonts w:ascii="Arial" w:eastAsia="Times New Roman" w:hAnsi="Arial" w:cs="Arial"/>
                      <w:color w:val="000000"/>
                      <w:sz w:val="20"/>
                      <w:szCs w:val="16"/>
                      <w:lang w:eastAsia="en-GB"/>
                    </w:rPr>
                  </w:pPr>
                  <w:r w:rsidRPr="00403FF4">
                    <w:rPr>
                      <w:rFonts w:ascii="Arial" w:eastAsia="Times New Roman" w:hAnsi="Arial" w:cs="Arial"/>
                      <w:color w:val="000000"/>
                      <w:sz w:val="20"/>
                      <w:szCs w:val="16"/>
                      <w:lang w:eastAsia="en-GB"/>
                    </w:rPr>
                    <w:t>appointed</w:t>
                  </w:r>
                </w:p>
              </w:tc>
              <w:tc>
                <w:tcPr>
                  <w:tcW w:w="498" w:type="pct"/>
                  <w:tcBorders>
                    <w:top w:val="nil"/>
                    <w:left w:val="nil"/>
                    <w:bottom w:val="single" w:sz="8" w:space="0" w:color="E76618"/>
                    <w:right w:val="single" w:sz="8" w:space="0" w:color="E76618"/>
                  </w:tcBorders>
                  <w:shd w:val="clear" w:color="000000" w:fill="F5C1A2"/>
                  <w:vAlign w:val="center"/>
                  <w:hideMark/>
                </w:tcPr>
                <w:p w14:paraId="48D88B2A" w14:textId="77777777" w:rsidR="00403FF4" w:rsidRPr="00403FF4" w:rsidRDefault="00403FF4" w:rsidP="00403FF4">
                  <w:pPr>
                    <w:spacing w:after="0" w:line="240" w:lineRule="auto"/>
                    <w:jc w:val="center"/>
                    <w:rPr>
                      <w:rFonts w:ascii="Arial" w:eastAsia="Times New Roman" w:hAnsi="Arial" w:cs="Arial"/>
                      <w:color w:val="000000"/>
                      <w:sz w:val="20"/>
                      <w:szCs w:val="16"/>
                      <w:lang w:eastAsia="en-GB"/>
                    </w:rPr>
                  </w:pPr>
                  <w:r w:rsidRPr="00403FF4">
                    <w:rPr>
                      <w:rFonts w:ascii="Arial" w:eastAsia="Times New Roman" w:hAnsi="Arial" w:cs="Arial"/>
                      <w:color w:val="000000"/>
                      <w:sz w:val="20"/>
                      <w:szCs w:val="16"/>
                      <w:lang w:eastAsia="en-GB"/>
                    </w:rPr>
                    <w:t>applied</w:t>
                  </w:r>
                </w:p>
              </w:tc>
              <w:tc>
                <w:tcPr>
                  <w:tcW w:w="624" w:type="pct"/>
                  <w:tcBorders>
                    <w:top w:val="nil"/>
                    <w:left w:val="nil"/>
                    <w:bottom w:val="single" w:sz="8" w:space="0" w:color="E76618"/>
                    <w:right w:val="single" w:sz="8" w:space="0" w:color="E76618"/>
                  </w:tcBorders>
                  <w:shd w:val="clear" w:color="000000" w:fill="F5C1A2"/>
                  <w:vAlign w:val="center"/>
                  <w:hideMark/>
                </w:tcPr>
                <w:p w14:paraId="365F9D21" w14:textId="77777777" w:rsidR="00403FF4" w:rsidRPr="00403FF4" w:rsidRDefault="00403FF4" w:rsidP="00403FF4">
                  <w:pPr>
                    <w:spacing w:after="0" w:line="240" w:lineRule="auto"/>
                    <w:jc w:val="center"/>
                    <w:rPr>
                      <w:rFonts w:ascii="Arial" w:eastAsia="Times New Roman" w:hAnsi="Arial" w:cs="Arial"/>
                      <w:color w:val="000000"/>
                      <w:sz w:val="20"/>
                      <w:szCs w:val="16"/>
                      <w:lang w:eastAsia="en-GB"/>
                    </w:rPr>
                  </w:pPr>
                  <w:r w:rsidRPr="00403FF4">
                    <w:rPr>
                      <w:rFonts w:ascii="Arial" w:eastAsia="Times New Roman" w:hAnsi="Arial" w:cs="Arial"/>
                      <w:color w:val="000000"/>
                      <w:sz w:val="20"/>
                      <w:szCs w:val="16"/>
                      <w:lang w:eastAsia="en-GB"/>
                    </w:rPr>
                    <w:t>appointed</w:t>
                  </w:r>
                </w:p>
              </w:tc>
            </w:tr>
            <w:tr w:rsidR="00403FF4" w:rsidRPr="00403FF4" w14:paraId="7D38E7FA" w14:textId="77777777" w:rsidTr="0088342B">
              <w:trPr>
                <w:trHeight w:val="20"/>
              </w:trPr>
              <w:tc>
                <w:tcPr>
                  <w:tcW w:w="1634" w:type="pct"/>
                  <w:vMerge/>
                  <w:tcBorders>
                    <w:top w:val="single" w:sz="8" w:space="0" w:color="E76618"/>
                    <w:left w:val="single" w:sz="8" w:space="0" w:color="E76618"/>
                    <w:bottom w:val="single" w:sz="8" w:space="0" w:color="E76618"/>
                    <w:right w:val="single" w:sz="8" w:space="0" w:color="E76618"/>
                  </w:tcBorders>
                  <w:vAlign w:val="center"/>
                  <w:hideMark/>
                </w:tcPr>
                <w:p w14:paraId="7F2561AB" w14:textId="77777777" w:rsidR="00403FF4" w:rsidRPr="00403FF4" w:rsidRDefault="00403FF4" w:rsidP="00403FF4">
                  <w:pPr>
                    <w:spacing w:after="0" w:line="240" w:lineRule="auto"/>
                    <w:rPr>
                      <w:rFonts w:ascii="Arial" w:eastAsia="Times New Roman" w:hAnsi="Arial" w:cs="Arial"/>
                      <w:b/>
                      <w:bCs/>
                      <w:color w:val="000000"/>
                      <w:sz w:val="20"/>
                      <w:szCs w:val="20"/>
                      <w:lang w:eastAsia="en-GB"/>
                    </w:rPr>
                  </w:pPr>
                </w:p>
              </w:tc>
              <w:tc>
                <w:tcPr>
                  <w:tcW w:w="498" w:type="pct"/>
                  <w:tcBorders>
                    <w:top w:val="nil"/>
                    <w:left w:val="nil"/>
                    <w:bottom w:val="single" w:sz="8" w:space="0" w:color="E76618"/>
                    <w:right w:val="single" w:sz="8" w:space="0" w:color="E76618"/>
                  </w:tcBorders>
                  <w:shd w:val="clear" w:color="000000" w:fill="F5C1A2"/>
                  <w:vAlign w:val="center"/>
                  <w:hideMark/>
                </w:tcPr>
                <w:p w14:paraId="5820D53B" w14:textId="77777777" w:rsidR="00403FF4" w:rsidRPr="00403FF4" w:rsidRDefault="00403FF4" w:rsidP="00403FF4">
                  <w:pPr>
                    <w:spacing w:after="0" w:line="240" w:lineRule="auto"/>
                    <w:jc w:val="center"/>
                    <w:rPr>
                      <w:rFonts w:ascii="Arial" w:eastAsia="Times New Roman" w:hAnsi="Arial" w:cs="Arial"/>
                      <w:color w:val="000000"/>
                      <w:sz w:val="20"/>
                      <w:szCs w:val="16"/>
                      <w:lang w:eastAsia="en-GB"/>
                    </w:rPr>
                  </w:pPr>
                  <w:r w:rsidRPr="00403FF4">
                    <w:rPr>
                      <w:rFonts w:ascii="Arial" w:eastAsia="Times New Roman" w:hAnsi="Arial" w:cs="Arial"/>
                      <w:color w:val="000000"/>
                      <w:sz w:val="20"/>
                      <w:szCs w:val="16"/>
                      <w:lang w:eastAsia="en-GB"/>
                    </w:rPr>
                    <w:t>%</w:t>
                  </w:r>
                </w:p>
              </w:tc>
              <w:tc>
                <w:tcPr>
                  <w:tcW w:w="624" w:type="pct"/>
                  <w:tcBorders>
                    <w:top w:val="nil"/>
                    <w:left w:val="nil"/>
                    <w:bottom w:val="single" w:sz="8" w:space="0" w:color="E76618"/>
                    <w:right w:val="single" w:sz="8" w:space="0" w:color="E76618"/>
                  </w:tcBorders>
                  <w:shd w:val="clear" w:color="000000" w:fill="F5C1A2"/>
                  <w:vAlign w:val="center"/>
                  <w:hideMark/>
                </w:tcPr>
                <w:p w14:paraId="7EA118DD" w14:textId="77777777" w:rsidR="00403FF4" w:rsidRPr="00403FF4" w:rsidRDefault="00403FF4" w:rsidP="00403FF4">
                  <w:pPr>
                    <w:spacing w:after="0" w:line="240" w:lineRule="auto"/>
                    <w:jc w:val="center"/>
                    <w:rPr>
                      <w:rFonts w:ascii="Arial" w:eastAsia="Times New Roman" w:hAnsi="Arial" w:cs="Arial"/>
                      <w:color w:val="000000"/>
                      <w:sz w:val="20"/>
                      <w:szCs w:val="16"/>
                      <w:lang w:eastAsia="en-GB"/>
                    </w:rPr>
                  </w:pPr>
                  <w:r w:rsidRPr="00403FF4">
                    <w:rPr>
                      <w:rFonts w:ascii="Arial" w:eastAsia="Times New Roman" w:hAnsi="Arial" w:cs="Arial"/>
                      <w:color w:val="000000"/>
                      <w:sz w:val="20"/>
                      <w:szCs w:val="16"/>
                      <w:lang w:eastAsia="en-GB"/>
                    </w:rPr>
                    <w:t>%</w:t>
                  </w:r>
                </w:p>
              </w:tc>
              <w:tc>
                <w:tcPr>
                  <w:tcW w:w="498" w:type="pct"/>
                  <w:tcBorders>
                    <w:top w:val="nil"/>
                    <w:left w:val="nil"/>
                    <w:bottom w:val="single" w:sz="8" w:space="0" w:color="E76618"/>
                    <w:right w:val="single" w:sz="8" w:space="0" w:color="E76618"/>
                  </w:tcBorders>
                  <w:shd w:val="clear" w:color="000000" w:fill="F5C1A2"/>
                  <w:vAlign w:val="center"/>
                  <w:hideMark/>
                </w:tcPr>
                <w:p w14:paraId="0543CDBA" w14:textId="77777777" w:rsidR="00403FF4" w:rsidRPr="00403FF4" w:rsidRDefault="00403FF4" w:rsidP="00403FF4">
                  <w:pPr>
                    <w:spacing w:after="0" w:line="240" w:lineRule="auto"/>
                    <w:jc w:val="center"/>
                    <w:rPr>
                      <w:rFonts w:ascii="Arial" w:eastAsia="Times New Roman" w:hAnsi="Arial" w:cs="Arial"/>
                      <w:color w:val="000000"/>
                      <w:sz w:val="20"/>
                      <w:szCs w:val="16"/>
                      <w:lang w:eastAsia="en-GB"/>
                    </w:rPr>
                  </w:pPr>
                  <w:r w:rsidRPr="00403FF4">
                    <w:rPr>
                      <w:rFonts w:ascii="Arial" w:eastAsia="Times New Roman" w:hAnsi="Arial" w:cs="Arial"/>
                      <w:color w:val="000000"/>
                      <w:sz w:val="20"/>
                      <w:szCs w:val="16"/>
                      <w:lang w:eastAsia="en-GB"/>
                    </w:rPr>
                    <w:t>%</w:t>
                  </w:r>
                </w:p>
              </w:tc>
              <w:tc>
                <w:tcPr>
                  <w:tcW w:w="624" w:type="pct"/>
                  <w:tcBorders>
                    <w:top w:val="nil"/>
                    <w:left w:val="nil"/>
                    <w:bottom w:val="single" w:sz="8" w:space="0" w:color="E76618"/>
                    <w:right w:val="single" w:sz="8" w:space="0" w:color="E76618"/>
                  </w:tcBorders>
                  <w:shd w:val="clear" w:color="000000" w:fill="F5C1A2"/>
                  <w:vAlign w:val="center"/>
                  <w:hideMark/>
                </w:tcPr>
                <w:p w14:paraId="1537FA5E" w14:textId="77777777" w:rsidR="00403FF4" w:rsidRPr="00403FF4" w:rsidRDefault="00403FF4" w:rsidP="00403FF4">
                  <w:pPr>
                    <w:spacing w:after="0" w:line="240" w:lineRule="auto"/>
                    <w:jc w:val="center"/>
                    <w:rPr>
                      <w:rFonts w:ascii="Arial" w:eastAsia="Times New Roman" w:hAnsi="Arial" w:cs="Arial"/>
                      <w:color w:val="000000"/>
                      <w:sz w:val="20"/>
                      <w:szCs w:val="16"/>
                      <w:lang w:eastAsia="en-GB"/>
                    </w:rPr>
                  </w:pPr>
                  <w:r w:rsidRPr="00403FF4">
                    <w:rPr>
                      <w:rFonts w:ascii="Arial" w:eastAsia="Times New Roman" w:hAnsi="Arial" w:cs="Arial"/>
                      <w:color w:val="000000"/>
                      <w:sz w:val="20"/>
                      <w:szCs w:val="16"/>
                      <w:lang w:eastAsia="en-GB"/>
                    </w:rPr>
                    <w:t>%</w:t>
                  </w:r>
                </w:p>
              </w:tc>
              <w:tc>
                <w:tcPr>
                  <w:tcW w:w="498" w:type="pct"/>
                  <w:tcBorders>
                    <w:top w:val="nil"/>
                    <w:left w:val="nil"/>
                    <w:bottom w:val="single" w:sz="8" w:space="0" w:color="E76618"/>
                    <w:right w:val="single" w:sz="8" w:space="0" w:color="E76618"/>
                  </w:tcBorders>
                  <w:shd w:val="clear" w:color="000000" w:fill="F5C1A2"/>
                  <w:vAlign w:val="center"/>
                  <w:hideMark/>
                </w:tcPr>
                <w:p w14:paraId="1F8C988E" w14:textId="77777777" w:rsidR="00403FF4" w:rsidRPr="00403FF4" w:rsidRDefault="00403FF4" w:rsidP="00403FF4">
                  <w:pPr>
                    <w:spacing w:after="0" w:line="240" w:lineRule="auto"/>
                    <w:jc w:val="center"/>
                    <w:rPr>
                      <w:rFonts w:ascii="Arial" w:eastAsia="Times New Roman" w:hAnsi="Arial" w:cs="Arial"/>
                      <w:color w:val="000000"/>
                      <w:sz w:val="20"/>
                      <w:szCs w:val="16"/>
                      <w:lang w:eastAsia="en-GB"/>
                    </w:rPr>
                  </w:pPr>
                  <w:r w:rsidRPr="00403FF4">
                    <w:rPr>
                      <w:rFonts w:ascii="Arial" w:eastAsia="Times New Roman" w:hAnsi="Arial" w:cs="Arial"/>
                      <w:color w:val="000000"/>
                      <w:sz w:val="20"/>
                      <w:szCs w:val="16"/>
                      <w:lang w:eastAsia="en-GB"/>
                    </w:rPr>
                    <w:t>%</w:t>
                  </w:r>
                </w:p>
              </w:tc>
              <w:tc>
                <w:tcPr>
                  <w:tcW w:w="624" w:type="pct"/>
                  <w:tcBorders>
                    <w:top w:val="nil"/>
                    <w:left w:val="nil"/>
                    <w:bottom w:val="single" w:sz="8" w:space="0" w:color="E76618"/>
                    <w:right w:val="single" w:sz="8" w:space="0" w:color="E76618"/>
                  </w:tcBorders>
                  <w:shd w:val="clear" w:color="000000" w:fill="F5C1A2"/>
                  <w:vAlign w:val="center"/>
                  <w:hideMark/>
                </w:tcPr>
                <w:p w14:paraId="6FC54019" w14:textId="77777777" w:rsidR="00403FF4" w:rsidRPr="00403FF4" w:rsidRDefault="00403FF4" w:rsidP="00403FF4">
                  <w:pPr>
                    <w:spacing w:after="0" w:line="240" w:lineRule="auto"/>
                    <w:jc w:val="center"/>
                    <w:rPr>
                      <w:rFonts w:ascii="Arial" w:eastAsia="Times New Roman" w:hAnsi="Arial" w:cs="Arial"/>
                      <w:color w:val="000000"/>
                      <w:sz w:val="20"/>
                      <w:szCs w:val="16"/>
                      <w:lang w:eastAsia="en-GB"/>
                    </w:rPr>
                  </w:pPr>
                  <w:r w:rsidRPr="00403FF4">
                    <w:rPr>
                      <w:rFonts w:ascii="Arial" w:eastAsia="Times New Roman" w:hAnsi="Arial" w:cs="Arial"/>
                      <w:color w:val="000000"/>
                      <w:sz w:val="20"/>
                      <w:szCs w:val="16"/>
                      <w:lang w:eastAsia="en-GB"/>
                    </w:rPr>
                    <w:t>%</w:t>
                  </w:r>
                </w:p>
              </w:tc>
            </w:tr>
            <w:tr w:rsidR="00403FF4" w:rsidRPr="00403FF4" w14:paraId="3FE37E5E" w14:textId="77777777" w:rsidTr="0088342B">
              <w:trPr>
                <w:cantSplit/>
                <w:trHeight w:val="20"/>
              </w:trPr>
              <w:tc>
                <w:tcPr>
                  <w:tcW w:w="1634" w:type="pct"/>
                  <w:tcBorders>
                    <w:top w:val="nil"/>
                    <w:left w:val="single" w:sz="8" w:space="0" w:color="E76618"/>
                    <w:bottom w:val="single" w:sz="8" w:space="0" w:color="E76618"/>
                    <w:right w:val="single" w:sz="8" w:space="0" w:color="E76618"/>
                  </w:tcBorders>
                  <w:shd w:val="clear" w:color="auto" w:fill="auto"/>
                  <w:vAlign w:val="center"/>
                  <w:hideMark/>
                </w:tcPr>
                <w:p w14:paraId="0B286D6A" w14:textId="77777777" w:rsidR="00403FF4" w:rsidRPr="00403FF4" w:rsidRDefault="00403FF4" w:rsidP="00403FF4">
                  <w:pPr>
                    <w:spacing w:after="0" w:line="240" w:lineRule="auto"/>
                    <w:rPr>
                      <w:rFonts w:ascii="Arial" w:eastAsia="Times New Roman" w:hAnsi="Arial" w:cs="Arial"/>
                      <w:color w:val="000000"/>
                      <w:sz w:val="20"/>
                      <w:szCs w:val="20"/>
                      <w:lang w:eastAsia="en-GB"/>
                    </w:rPr>
                  </w:pPr>
                  <w:r w:rsidRPr="00403FF4">
                    <w:rPr>
                      <w:rFonts w:ascii="Arial" w:eastAsia="Times New Roman" w:hAnsi="Arial" w:cs="Arial"/>
                      <w:bCs/>
                      <w:color w:val="000000"/>
                      <w:sz w:val="20"/>
                      <w:szCs w:val="20"/>
                      <w:lang w:eastAsia="en-GB"/>
                    </w:rPr>
                    <w:t>a. Less than £5,200 per year</w:t>
                  </w:r>
                </w:p>
              </w:tc>
              <w:tc>
                <w:tcPr>
                  <w:tcW w:w="498" w:type="pct"/>
                  <w:tcBorders>
                    <w:top w:val="nil"/>
                    <w:left w:val="nil"/>
                    <w:bottom w:val="single" w:sz="8" w:space="0" w:color="E76618"/>
                    <w:right w:val="single" w:sz="8" w:space="0" w:color="E76618"/>
                  </w:tcBorders>
                  <w:shd w:val="clear" w:color="auto" w:fill="auto"/>
                  <w:vAlign w:val="center"/>
                  <w:hideMark/>
                </w:tcPr>
                <w:p w14:paraId="28FA3E45" w14:textId="77777777" w:rsidR="00403FF4" w:rsidRPr="00403FF4" w:rsidRDefault="00403FF4" w:rsidP="00403FF4">
                  <w:pPr>
                    <w:spacing w:after="0" w:line="240" w:lineRule="auto"/>
                    <w:jc w:val="right"/>
                    <w:rPr>
                      <w:rFonts w:ascii="Arial" w:eastAsia="Times New Roman" w:hAnsi="Arial" w:cs="Arial"/>
                      <w:color w:val="000000"/>
                      <w:sz w:val="20"/>
                      <w:szCs w:val="20"/>
                      <w:lang w:eastAsia="en-GB"/>
                    </w:rPr>
                  </w:pPr>
                  <w:r w:rsidRPr="00403FF4">
                    <w:rPr>
                      <w:rFonts w:ascii="Arial" w:eastAsia="Times New Roman" w:hAnsi="Arial" w:cs="Arial"/>
                      <w:color w:val="000000"/>
                      <w:sz w:val="20"/>
                      <w:szCs w:val="20"/>
                      <w:lang w:eastAsia="en-GB"/>
                    </w:rPr>
                    <w:t>0.7</w:t>
                  </w:r>
                </w:p>
              </w:tc>
              <w:tc>
                <w:tcPr>
                  <w:tcW w:w="624" w:type="pct"/>
                  <w:tcBorders>
                    <w:top w:val="nil"/>
                    <w:left w:val="nil"/>
                    <w:bottom w:val="single" w:sz="8" w:space="0" w:color="E76618"/>
                    <w:right w:val="single" w:sz="8" w:space="0" w:color="E76618"/>
                  </w:tcBorders>
                  <w:shd w:val="clear" w:color="auto" w:fill="auto"/>
                  <w:vAlign w:val="center"/>
                  <w:hideMark/>
                </w:tcPr>
                <w:p w14:paraId="2333B0D7" w14:textId="77777777" w:rsidR="00403FF4" w:rsidRPr="00403FF4" w:rsidRDefault="00403FF4" w:rsidP="00403FF4">
                  <w:pPr>
                    <w:spacing w:after="0" w:line="240" w:lineRule="auto"/>
                    <w:jc w:val="right"/>
                    <w:rPr>
                      <w:rFonts w:ascii="Arial" w:eastAsia="Times New Roman" w:hAnsi="Arial" w:cs="Arial"/>
                      <w:color w:val="000000"/>
                      <w:sz w:val="20"/>
                      <w:szCs w:val="20"/>
                      <w:lang w:eastAsia="en-GB"/>
                    </w:rPr>
                  </w:pPr>
                  <w:r w:rsidRPr="00403FF4">
                    <w:rPr>
                      <w:rFonts w:ascii="Arial" w:eastAsia="Times New Roman" w:hAnsi="Arial" w:cs="Arial"/>
                      <w:color w:val="000000"/>
                      <w:sz w:val="20"/>
                      <w:szCs w:val="20"/>
                      <w:lang w:eastAsia="en-GB"/>
                    </w:rPr>
                    <w:t>0</w:t>
                  </w:r>
                </w:p>
              </w:tc>
              <w:tc>
                <w:tcPr>
                  <w:tcW w:w="498" w:type="pct"/>
                  <w:tcBorders>
                    <w:top w:val="nil"/>
                    <w:left w:val="nil"/>
                    <w:bottom w:val="single" w:sz="8" w:space="0" w:color="E76618"/>
                    <w:right w:val="single" w:sz="8" w:space="0" w:color="E76618"/>
                  </w:tcBorders>
                  <w:shd w:val="clear" w:color="auto" w:fill="auto"/>
                  <w:vAlign w:val="center"/>
                  <w:hideMark/>
                </w:tcPr>
                <w:p w14:paraId="1113DE6F" w14:textId="77777777" w:rsidR="00403FF4" w:rsidRPr="00403FF4" w:rsidRDefault="00403FF4" w:rsidP="00403FF4">
                  <w:pPr>
                    <w:spacing w:after="0" w:line="240" w:lineRule="auto"/>
                    <w:jc w:val="right"/>
                    <w:rPr>
                      <w:rFonts w:ascii="Arial" w:eastAsia="Times New Roman" w:hAnsi="Arial" w:cs="Arial"/>
                      <w:color w:val="000000"/>
                      <w:sz w:val="20"/>
                      <w:szCs w:val="20"/>
                      <w:lang w:eastAsia="en-GB"/>
                    </w:rPr>
                  </w:pPr>
                  <w:r w:rsidRPr="00403FF4">
                    <w:rPr>
                      <w:rFonts w:ascii="Arial" w:eastAsia="Times New Roman" w:hAnsi="Arial" w:cs="Arial"/>
                      <w:color w:val="000000"/>
                      <w:sz w:val="20"/>
                      <w:szCs w:val="20"/>
                      <w:lang w:eastAsia="en-GB"/>
                    </w:rPr>
                    <w:t>0.6</w:t>
                  </w:r>
                </w:p>
              </w:tc>
              <w:tc>
                <w:tcPr>
                  <w:tcW w:w="624" w:type="pct"/>
                  <w:tcBorders>
                    <w:top w:val="nil"/>
                    <w:left w:val="nil"/>
                    <w:bottom w:val="single" w:sz="8" w:space="0" w:color="E76618"/>
                    <w:right w:val="single" w:sz="8" w:space="0" w:color="E76618"/>
                  </w:tcBorders>
                  <w:shd w:val="clear" w:color="auto" w:fill="auto"/>
                  <w:vAlign w:val="center"/>
                  <w:hideMark/>
                </w:tcPr>
                <w:p w14:paraId="4248EFE3" w14:textId="77777777" w:rsidR="00403FF4" w:rsidRPr="00403FF4" w:rsidRDefault="00403FF4" w:rsidP="00403FF4">
                  <w:pPr>
                    <w:spacing w:after="0" w:line="240" w:lineRule="auto"/>
                    <w:jc w:val="right"/>
                    <w:rPr>
                      <w:rFonts w:ascii="Arial" w:eastAsia="Times New Roman" w:hAnsi="Arial" w:cs="Arial"/>
                      <w:color w:val="000000"/>
                      <w:sz w:val="20"/>
                      <w:szCs w:val="20"/>
                      <w:lang w:eastAsia="en-GB"/>
                    </w:rPr>
                  </w:pPr>
                  <w:r w:rsidRPr="00403FF4">
                    <w:rPr>
                      <w:rFonts w:ascii="Arial" w:eastAsia="Times New Roman" w:hAnsi="Arial" w:cs="Arial"/>
                      <w:color w:val="000000"/>
                      <w:sz w:val="20"/>
                      <w:szCs w:val="20"/>
                      <w:lang w:eastAsia="en-GB"/>
                    </w:rPr>
                    <w:t>0</w:t>
                  </w:r>
                </w:p>
              </w:tc>
              <w:tc>
                <w:tcPr>
                  <w:tcW w:w="498" w:type="pct"/>
                  <w:tcBorders>
                    <w:top w:val="nil"/>
                    <w:left w:val="nil"/>
                    <w:bottom w:val="single" w:sz="8" w:space="0" w:color="E76618"/>
                    <w:right w:val="single" w:sz="8" w:space="0" w:color="E76618"/>
                  </w:tcBorders>
                  <w:shd w:val="clear" w:color="auto" w:fill="auto"/>
                  <w:vAlign w:val="center"/>
                  <w:hideMark/>
                </w:tcPr>
                <w:p w14:paraId="0327ADB6" w14:textId="77777777" w:rsidR="00403FF4" w:rsidRPr="00403FF4" w:rsidRDefault="00403FF4" w:rsidP="00403FF4">
                  <w:pPr>
                    <w:spacing w:after="0" w:line="240" w:lineRule="auto"/>
                    <w:jc w:val="right"/>
                    <w:rPr>
                      <w:rFonts w:ascii="Arial" w:eastAsia="Times New Roman" w:hAnsi="Arial" w:cs="Arial"/>
                      <w:color w:val="000000"/>
                      <w:sz w:val="20"/>
                      <w:szCs w:val="20"/>
                      <w:lang w:eastAsia="en-GB"/>
                    </w:rPr>
                  </w:pPr>
                  <w:r w:rsidRPr="00403FF4">
                    <w:rPr>
                      <w:rFonts w:ascii="Arial" w:eastAsia="Times New Roman" w:hAnsi="Arial" w:cs="Arial"/>
                      <w:color w:val="000000"/>
                      <w:sz w:val="20"/>
                      <w:szCs w:val="20"/>
                      <w:lang w:eastAsia="en-GB"/>
                    </w:rPr>
                    <w:t>1.2</w:t>
                  </w:r>
                </w:p>
              </w:tc>
              <w:tc>
                <w:tcPr>
                  <w:tcW w:w="624" w:type="pct"/>
                  <w:tcBorders>
                    <w:top w:val="nil"/>
                    <w:left w:val="nil"/>
                    <w:bottom w:val="single" w:sz="8" w:space="0" w:color="E76618"/>
                    <w:right w:val="single" w:sz="8" w:space="0" w:color="E76618"/>
                  </w:tcBorders>
                  <w:shd w:val="clear" w:color="auto" w:fill="auto"/>
                  <w:vAlign w:val="center"/>
                  <w:hideMark/>
                </w:tcPr>
                <w:p w14:paraId="243FD538" w14:textId="77777777" w:rsidR="00403FF4" w:rsidRPr="00403FF4" w:rsidRDefault="00403FF4" w:rsidP="00403FF4">
                  <w:pPr>
                    <w:spacing w:after="0" w:line="240" w:lineRule="auto"/>
                    <w:jc w:val="right"/>
                    <w:rPr>
                      <w:rFonts w:ascii="Arial" w:eastAsia="Times New Roman" w:hAnsi="Arial" w:cs="Arial"/>
                      <w:color w:val="000000"/>
                      <w:sz w:val="20"/>
                      <w:szCs w:val="20"/>
                      <w:lang w:eastAsia="en-GB"/>
                    </w:rPr>
                  </w:pPr>
                  <w:r w:rsidRPr="00403FF4">
                    <w:rPr>
                      <w:rFonts w:ascii="Arial" w:eastAsia="Times New Roman" w:hAnsi="Arial" w:cs="Arial"/>
                      <w:color w:val="000000"/>
                      <w:sz w:val="20"/>
                      <w:szCs w:val="20"/>
                      <w:lang w:eastAsia="en-GB"/>
                    </w:rPr>
                    <w:t>0</w:t>
                  </w:r>
                </w:p>
              </w:tc>
            </w:tr>
            <w:tr w:rsidR="00403FF4" w:rsidRPr="00403FF4" w14:paraId="07B3BCEE" w14:textId="77777777" w:rsidTr="0088342B">
              <w:trPr>
                <w:cantSplit/>
                <w:trHeight w:val="20"/>
              </w:trPr>
              <w:tc>
                <w:tcPr>
                  <w:tcW w:w="1634" w:type="pct"/>
                  <w:tcBorders>
                    <w:top w:val="nil"/>
                    <w:left w:val="single" w:sz="8" w:space="0" w:color="E76618"/>
                    <w:bottom w:val="single" w:sz="8" w:space="0" w:color="E76618"/>
                    <w:right w:val="single" w:sz="8" w:space="0" w:color="E76618"/>
                  </w:tcBorders>
                  <w:shd w:val="clear" w:color="auto" w:fill="auto"/>
                  <w:vAlign w:val="center"/>
                  <w:hideMark/>
                </w:tcPr>
                <w:p w14:paraId="1573AF66" w14:textId="77777777" w:rsidR="00403FF4" w:rsidRPr="00403FF4" w:rsidRDefault="00403FF4" w:rsidP="00403FF4">
                  <w:pPr>
                    <w:spacing w:after="0" w:line="240" w:lineRule="auto"/>
                    <w:rPr>
                      <w:rFonts w:ascii="Arial" w:eastAsia="Times New Roman" w:hAnsi="Arial" w:cs="Arial"/>
                      <w:color w:val="000000"/>
                      <w:sz w:val="20"/>
                      <w:szCs w:val="20"/>
                      <w:lang w:eastAsia="en-GB"/>
                    </w:rPr>
                  </w:pPr>
                  <w:r w:rsidRPr="00403FF4">
                    <w:rPr>
                      <w:rFonts w:ascii="Arial" w:eastAsia="Times New Roman" w:hAnsi="Arial" w:cs="Arial"/>
                      <w:bCs/>
                      <w:color w:val="000000"/>
                      <w:sz w:val="20"/>
                      <w:szCs w:val="20"/>
                      <w:lang w:eastAsia="en-GB"/>
                    </w:rPr>
                    <w:t>b. £5,200 to £10,399 per year</w:t>
                  </w:r>
                </w:p>
              </w:tc>
              <w:tc>
                <w:tcPr>
                  <w:tcW w:w="498" w:type="pct"/>
                  <w:tcBorders>
                    <w:top w:val="nil"/>
                    <w:left w:val="nil"/>
                    <w:bottom w:val="single" w:sz="8" w:space="0" w:color="E76618"/>
                    <w:right w:val="single" w:sz="8" w:space="0" w:color="E76618"/>
                  </w:tcBorders>
                  <w:shd w:val="clear" w:color="auto" w:fill="auto"/>
                  <w:vAlign w:val="center"/>
                  <w:hideMark/>
                </w:tcPr>
                <w:p w14:paraId="121C87F7" w14:textId="77777777" w:rsidR="00403FF4" w:rsidRPr="00403FF4" w:rsidRDefault="00403FF4" w:rsidP="00403FF4">
                  <w:pPr>
                    <w:spacing w:after="0" w:line="240" w:lineRule="auto"/>
                    <w:jc w:val="right"/>
                    <w:rPr>
                      <w:rFonts w:ascii="Arial" w:eastAsia="Times New Roman" w:hAnsi="Arial" w:cs="Arial"/>
                      <w:color w:val="000000"/>
                      <w:sz w:val="20"/>
                      <w:szCs w:val="20"/>
                      <w:lang w:eastAsia="en-GB"/>
                    </w:rPr>
                  </w:pPr>
                  <w:r w:rsidRPr="00403FF4">
                    <w:rPr>
                      <w:rFonts w:ascii="Arial" w:eastAsia="Times New Roman" w:hAnsi="Arial" w:cs="Arial"/>
                      <w:color w:val="000000"/>
                      <w:sz w:val="20"/>
                      <w:szCs w:val="20"/>
                      <w:lang w:eastAsia="en-GB"/>
                    </w:rPr>
                    <w:t>2.1</w:t>
                  </w:r>
                </w:p>
              </w:tc>
              <w:tc>
                <w:tcPr>
                  <w:tcW w:w="624" w:type="pct"/>
                  <w:tcBorders>
                    <w:top w:val="nil"/>
                    <w:left w:val="nil"/>
                    <w:bottom w:val="single" w:sz="8" w:space="0" w:color="E76618"/>
                    <w:right w:val="single" w:sz="8" w:space="0" w:color="E76618"/>
                  </w:tcBorders>
                  <w:shd w:val="clear" w:color="auto" w:fill="auto"/>
                  <w:vAlign w:val="center"/>
                  <w:hideMark/>
                </w:tcPr>
                <w:p w14:paraId="6B98D323" w14:textId="77777777" w:rsidR="00403FF4" w:rsidRPr="00403FF4" w:rsidRDefault="00403FF4" w:rsidP="00403FF4">
                  <w:pPr>
                    <w:spacing w:after="0" w:line="240" w:lineRule="auto"/>
                    <w:jc w:val="right"/>
                    <w:rPr>
                      <w:rFonts w:ascii="Arial" w:eastAsia="Times New Roman" w:hAnsi="Arial" w:cs="Arial"/>
                      <w:color w:val="000000"/>
                      <w:sz w:val="20"/>
                      <w:szCs w:val="20"/>
                      <w:lang w:eastAsia="en-GB"/>
                    </w:rPr>
                  </w:pPr>
                  <w:r w:rsidRPr="00403FF4">
                    <w:rPr>
                      <w:rFonts w:ascii="Arial" w:eastAsia="Times New Roman" w:hAnsi="Arial" w:cs="Arial"/>
                      <w:color w:val="000000"/>
                      <w:sz w:val="20"/>
                      <w:szCs w:val="20"/>
                      <w:lang w:eastAsia="en-GB"/>
                    </w:rPr>
                    <w:t>0.9</w:t>
                  </w:r>
                </w:p>
              </w:tc>
              <w:tc>
                <w:tcPr>
                  <w:tcW w:w="498" w:type="pct"/>
                  <w:tcBorders>
                    <w:top w:val="nil"/>
                    <w:left w:val="nil"/>
                    <w:bottom w:val="single" w:sz="8" w:space="0" w:color="E76618"/>
                    <w:right w:val="single" w:sz="8" w:space="0" w:color="E76618"/>
                  </w:tcBorders>
                  <w:shd w:val="clear" w:color="auto" w:fill="auto"/>
                  <w:vAlign w:val="center"/>
                  <w:hideMark/>
                </w:tcPr>
                <w:p w14:paraId="60E8DFB2" w14:textId="77777777" w:rsidR="00403FF4" w:rsidRPr="00403FF4" w:rsidRDefault="00403FF4" w:rsidP="00403FF4">
                  <w:pPr>
                    <w:spacing w:after="0" w:line="240" w:lineRule="auto"/>
                    <w:jc w:val="right"/>
                    <w:rPr>
                      <w:rFonts w:ascii="Arial" w:eastAsia="Times New Roman" w:hAnsi="Arial" w:cs="Arial"/>
                      <w:color w:val="000000"/>
                      <w:sz w:val="20"/>
                      <w:szCs w:val="20"/>
                      <w:lang w:eastAsia="en-GB"/>
                    </w:rPr>
                  </w:pPr>
                  <w:r w:rsidRPr="00403FF4">
                    <w:rPr>
                      <w:rFonts w:ascii="Arial" w:eastAsia="Times New Roman" w:hAnsi="Arial" w:cs="Arial"/>
                      <w:color w:val="000000"/>
                      <w:sz w:val="20"/>
                      <w:szCs w:val="20"/>
                      <w:lang w:eastAsia="en-GB"/>
                    </w:rPr>
                    <w:t>1.3</w:t>
                  </w:r>
                </w:p>
              </w:tc>
              <w:tc>
                <w:tcPr>
                  <w:tcW w:w="624" w:type="pct"/>
                  <w:tcBorders>
                    <w:top w:val="nil"/>
                    <w:left w:val="nil"/>
                    <w:bottom w:val="single" w:sz="8" w:space="0" w:color="E76618"/>
                    <w:right w:val="single" w:sz="8" w:space="0" w:color="E76618"/>
                  </w:tcBorders>
                  <w:shd w:val="clear" w:color="auto" w:fill="auto"/>
                  <w:vAlign w:val="center"/>
                  <w:hideMark/>
                </w:tcPr>
                <w:p w14:paraId="60DAA4C6" w14:textId="77777777" w:rsidR="00403FF4" w:rsidRPr="00403FF4" w:rsidRDefault="00403FF4" w:rsidP="00403FF4">
                  <w:pPr>
                    <w:spacing w:after="0" w:line="240" w:lineRule="auto"/>
                    <w:jc w:val="right"/>
                    <w:rPr>
                      <w:rFonts w:ascii="Arial" w:eastAsia="Times New Roman" w:hAnsi="Arial" w:cs="Arial"/>
                      <w:color w:val="000000"/>
                      <w:sz w:val="20"/>
                      <w:szCs w:val="20"/>
                      <w:lang w:eastAsia="en-GB"/>
                    </w:rPr>
                  </w:pPr>
                  <w:r w:rsidRPr="00403FF4">
                    <w:rPr>
                      <w:rFonts w:ascii="Arial" w:eastAsia="Times New Roman" w:hAnsi="Arial" w:cs="Arial"/>
                      <w:color w:val="000000"/>
                      <w:sz w:val="20"/>
                      <w:szCs w:val="20"/>
                      <w:lang w:eastAsia="en-GB"/>
                    </w:rPr>
                    <w:t>0.6</w:t>
                  </w:r>
                </w:p>
              </w:tc>
              <w:tc>
                <w:tcPr>
                  <w:tcW w:w="498" w:type="pct"/>
                  <w:tcBorders>
                    <w:top w:val="nil"/>
                    <w:left w:val="nil"/>
                    <w:bottom w:val="single" w:sz="8" w:space="0" w:color="E76618"/>
                    <w:right w:val="single" w:sz="8" w:space="0" w:color="E76618"/>
                  </w:tcBorders>
                  <w:shd w:val="clear" w:color="auto" w:fill="auto"/>
                  <w:vAlign w:val="center"/>
                  <w:hideMark/>
                </w:tcPr>
                <w:p w14:paraId="3EF03C76" w14:textId="77777777" w:rsidR="00403FF4" w:rsidRPr="00403FF4" w:rsidRDefault="00403FF4" w:rsidP="00403FF4">
                  <w:pPr>
                    <w:spacing w:after="0" w:line="240" w:lineRule="auto"/>
                    <w:jc w:val="right"/>
                    <w:rPr>
                      <w:rFonts w:ascii="Arial" w:eastAsia="Times New Roman" w:hAnsi="Arial" w:cs="Arial"/>
                      <w:color w:val="000000"/>
                      <w:sz w:val="20"/>
                      <w:szCs w:val="20"/>
                      <w:lang w:eastAsia="en-GB"/>
                    </w:rPr>
                  </w:pPr>
                  <w:r w:rsidRPr="00403FF4">
                    <w:rPr>
                      <w:rFonts w:ascii="Arial" w:eastAsia="Times New Roman" w:hAnsi="Arial" w:cs="Arial"/>
                      <w:color w:val="000000"/>
                      <w:sz w:val="20"/>
                      <w:szCs w:val="20"/>
                      <w:lang w:eastAsia="en-GB"/>
                    </w:rPr>
                    <w:t>1.8</w:t>
                  </w:r>
                </w:p>
              </w:tc>
              <w:tc>
                <w:tcPr>
                  <w:tcW w:w="624" w:type="pct"/>
                  <w:tcBorders>
                    <w:top w:val="nil"/>
                    <w:left w:val="nil"/>
                    <w:bottom w:val="single" w:sz="8" w:space="0" w:color="E76618"/>
                    <w:right w:val="single" w:sz="8" w:space="0" w:color="E76618"/>
                  </w:tcBorders>
                  <w:shd w:val="clear" w:color="auto" w:fill="auto"/>
                  <w:vAlign w:val="center"/>
                  <w:hideMark/>
                </w:tcPr>
                <w:p w14:paraId="214C505D" w14:textId="77777777" w:rsidR="00403FF4" w:rsidRPr="00403FF4" w:rsidRDefault="00403FF4" w:rsidP="00403FF4">
                  <w:pPr>
                    <w:spacing w:after="0" w:line="240" w:lineRule="auto"/>
                    <w:jc w:val="right"/>
                    <w:rPr>
                      <w:rFonts w:ascii="Arial" w:eastAsia="Times New Roman" w:hAnsi="Arial" w:cs="Arial"/>
                      <w:color w:val="000000"/>
                      <w:sz w:val="20"/>
                      <w:szCs w:val="20"/>
                      <w:lang w:eastAsia="en-GB"/>
                    </w:rPr>
                  </w:pPr>
                  <w:r w:rsidRPr="00403FF4">
                    <w:rPr>
                      <w:rFonts w:ascii="Arial" w:eastAsia="Times New Roman" w:hAnsi="Arial" w:cs="Arial"/>
                      <w:color w:val="000000"/>
                      <w:sz w:val="20"/>
                      <w:szCs w:val="20"/>
                      <w:lang w:eastAsia="en-GB"/>
                    </w:rPr>
                    <w:t>0.7</w:t>
                  </w:r>
                </w:p>
              </w:tc>
            </w:tr>
            <w:tr w:rsidR="00403FF4" w:rsidRPr="00403FF4" w14:paraId="1B69D58F" w14:textId="77777777" w:rsidTr="0088342B">
              <w:trPr>
                <w:cantSplit/>
                <w:trHeight w:val="20"/>
              </w:trPr>
              <w:tc>
                <w:tcPr>
                  <w:tcW w:w="1634" w:type="pct"/>
                  <w:tcBorders>
                    <w:top w:val="nil"/>
                    <w:left w:val="single" w:sz="8" w:space="0" w:color="E76618"/>
                    <w:bottom w:val="single" w:sz="8" w:space="0" w:color="E76618"/>
                    <w:right w:val="single" w:sz="8" w:space="0" w:color="E76618"/>
                  </w:tcBorders>
                  <w:shd w:val="clear" w:color="auto" w:fill="auto"/>
                  <w:vAlign w:val="center"/>
                  <w:hideMark/>
                </w:tcPr>
                <w:p w14:paraId="1563B255" w14:textId="77777777" w:rsidR="00403FF4" w:rsidRPr="00403FF4" w:rsidRDefault="00403FF4" w:rsidP="00403FF4">
                  <w:pPr>
                    <w:spacing w:after="0" w:line="240" w:lineRule="auto"/>
                    <w:rPr>
                      <w:rFonts w:ascii="Arial" w:eastAsia="Times New Roman" w:hAnsi="Arial" w:cs="Arial"/>
                      <w:color w:val="000000"/>
                      <w:sz w:val="20"/>
                      <w:szCs w:val="20"/>
                      <w:lang w:eastAsia="en-GB"/>
                    </w:rPr>
                  </w:pPr>
                  <w:r w:rsidRPr="00403FF4">
                    <w:rPr>
                      <w:rFonts w:ascii="Arial" w:eastAsia="Times New Roman" w:hAnsi="Arial" w:cs="Arial"/>
                      <w:bCs/>
                      <w:color w:val="000000"/>
                      <w:sz w:val="20"/>
                      <w:szCs w:val="20"/>
                      <w:lang w:eastAsia="en-GB"/>
                    </w:rPr>
                    <w:t>c. £10,400 to £15,599 per year</w:t>
                  </w:r>
                </w:p>
              </w:tc>
              <w:tc>
                <w:tcPr>
                  <w:tcW w:w="498" w:type="pct"/>
                  <w:tcBorders>
                    <w:top w:val="nil"/>
                    <w:left w:val="nil"/>
                    <w:bottom w:val="single" w:sz="8" w:space="0" w:color="E76618"/>
                    <w:right w:val="single" w:sz="8" w:space="0" w:color="E76618"/>
                  </w:tcBorders>
                  <w:shd w:val="clear" w:color="auto" w:fill="auto"/>
                  <w:vAlign w:val="center"/>
                  <w:hideMark/>
                </w:tcPr>
                <w:p w14:paraId="2CBD1F60" w14:textId="77777777" w:rsidR="00403FF4" w:rsidRPr="00403FF4" w:rsidRDefault="00403FF4" w:rsidP="00403FF4">
                  <w:pPr>
                    <w:spacing w:after="0" w:line="240" w:lineRule="auto"/>
                    <w:jc w:val="right"/>
                    <w:rPr>
                      <w:rFonts w:ascii="Arial" w:eastAsia="Times New Roman" w:hAnsi="Arial" w:cs="Arial"/>
                      <w:color w:val="000000"/>
                      <w:sz w:val="20"/>
                      <w:szCs w:val="20"/>
                      <w:lang w:eastAsia="en-GB"/>
                    </w:rPr>
                  </w:pPr>
                  <w:r w:rsidRPr="00403FF4">
                    <w:rPr>
                      <w:rFonts w:ascii="Arial" w:eastAsia="Times New Roman" w:hAnsi="Arial" w:cs="Arial"/>
                      <w:color w:val="000000"/>
                      <w:sz w:val="20"/>
                      <w:szCs w:val="20"/>
                      <w:lang w:eastAsia="en-GB"/>
                    </w:rPr>
                    <w:t>2.7</w:t>
                  </w:r>
                </w:p>
              </w:tc>
              <w:tc>
                <w:tcPr>
                  <w:tcW w:w="624" w:type="pct"/>
                  <w:tcBorders>
                    <w:top w:val="nil"/>
                    <w:left w:val="nil"/>
                    <w:bottom w:val="single" w:sz="8" w:space="0" w:color="E76618"/>
                    <w:right w:val="single" w:sz="8" w:space="0" w:color="E76618"/>
                  </w:tcBorders>
                  <w:shd w:val="clear" w:color="auto" w:fill="auto"/>
                  <w:vAlign w:val="center"/>
                  <w:hideMark/>
                </w:tcPr>
                <w:p w14:paraId="6E697E10" w14:textId="77777777" w:rsidR="00403FF4" w:rsidRPr="00403FF4" w:rsidRDefault="00403FF4" w:rsidP="00403FF4">
                  <w:pPr>
                    <w:spacing w:after="0" w:line="240" w:lineRule="auto"/>
                    <w:jc w:val="right"/>
                    <w:rPr>
                      <w:rFonts w:ascii="Arial" w:eastAsia="Times New Roman" w:hAnsi="Arial" w:cs="Arial"/>
                      <w:color w:val="000000"/>
                      <w:sz w:val="20"/>
                      <w:szCs w:val="20"/>
                      <w:lang w:eastAsia="en-GB"/>
                    </w:rPr>
                  </w:pPr>
                  <w:r w:rsidRPr="00403FF4">
                    <w:rPr>
                      <w:rFonts w:ascii="Arial" w:eastAsia="Times New Roman" w:hAnsi="Arial" w:cs="Arial"/>
                      <w:color w:val="000000"/>
                      <w:sz w:val="20"/>
                      <w:szCs w:val="20"/>
                      <w:lang w:eastAsia="en-GB"/>
                    </w:rPr>
                    <w:t>0</w:t>
                  </w:r>
                </w:p>
              </w:tc>
              <w:tc>
                <w:tcPr>
                  <w:tcW w:w="498" w:type="pct"/>
                  <w:tcBorders>
                    <w:top w:val="nil"/>
                    <w:left w:val="nil"/>
                    <w:bottom w:val="single" w:sz="8" w:space="0" w:color="E76618"/>
                    <w:right w:val="single" w:sz="8" w:space="0" w:color="E76618"/>
                  </w:tcBorders>
                  <w:shd w:val="clear" w:color="auto" w:fill="auto"/>
                  <w:vAlign w:val="center"/>
                  <w:hideMark/>
                </w:tcPr>
                <w:p w14:paraId="601623FF" w14:textId="77777777" w:rsidR="00403FF4" w:rsidRPr="00403FF4" w:rsidRDefault="00403FF4" w:rsidP="00403FF4">
                  <w:pPr>
                    <w:spacing w:after="0" w:line="240" w:lineRule="auto"/>
                    <w:jc w:val="right"/>
                    <w:rPr>
                      <w:rFonts w:ascii="Arial" w:eastAsia="Times New Roman" w:hAnsi="Arial" w:cs="Arial"/>
                      <w:color w:val="000000"/>
                      <w:sz w:val="20"/>
                      <w:szCs w:val="20"/>
                      <w:lang w:eastAsia="en-GB"/>
                    </w:rPr>
                  </w:pPr>
                  <w:r w:rsidRPr="00403FF4">
                    <w:rPr>
                      <w:rFonts w:ascii="Arial" w:eastAsia="Times New Roman" w:hAnsi="Arial" w:cs="Arial"/>
                      <w:color w:val="000000"/>
                      <w:sz w:val="20"/>
                      <w:szCs w:val="20"/>
                      <w:lang w:eastAsia="en-GB"/>
                    </w:rPr>
                    <w:t>2.3</w:t>
                  </w:r>
                </w:p>
              </w:tc>
              <w:tc>
                <w:tcPr>
                  <w:tcW w:w="624" w:type="pct"/>
                  <w:tcBorders>
                    <w:top w:val="nil"/>
                    <w:left w:val="nil"/>
                    <w:bottom w:val="single" w:sz="8" w:space="0" w:color="E76618"/>
                    <w:right w:val="single" w:sz="8" w:space="0" w:color="E76618"/>
                  </w:tcBorders>
                  <w:shd w:val="clear" w:color="auto" w:fill="auto"/>
                  <w:vAlign w:val="center"/>
                  <w:hideMark/>
                </w:tcPr>
                <w:p w14:paraId="4C6FD4F6" w14:textId="77777777" w:rsidR="00403FF4" w:rsidRPr="00403FF4" w:rsidRDefault="00403FF4" w:rsidP="00403FF4">
                  <w:pPr>
                    <w:spacing w:after="0" w:line="240" w:lineRule="auto"/>
                    <w:jc w:val="right"/>
                    <w:rPr>
                      <w:rFonts w:ascii="Arial" w:eastAsia="Times New Roman" w:hAnsi="Arial" w:cs="Arial"/>
                      <w:color w:val="000000"/>
                      <w:sz w:val="20"/>
                      <w:szCs w:val="20"/>
                      <w:lang w:eastAsia="en-GB"/>
                    </w:rPr>
                  </w:pPr>
                  <w:r w:rsidRPr="00403FF4">
                    <w:rPr>
                      <w:rFonts w:ascii="Arial" w:eastAsia="Times New Roman" w:hAnsi="Arial" w:cs="Arial"/>
                      <w:color w:val="000000"/>
                      <w:sz w:val="20"/>
                      <w:szCs w:val="20"/>
                      <w:lang w:eastAsia="en-GB"/>
                    </w:rPr>
                    <w:t>1.2</w:t>
                  </w:r>
                </w:p>
              </w:tc>
              <w:tc>
                <w:tcPr>
                  <w:tcW w:w="498" w:type="pct"/>
                  <w:tcBorders>
                    <w:top w:val="nil"/>
                    <w:left w:val="nil"/>
                    <w:bottom w:val="single" w:sz="8" w:space="0" w:color="E76618"/>
                    <w:right w:val="single" w:sz="8" w:space="0" w:color="E76618"/>
                  </w:tcBorders>
                  <w:shd w:val="clear" w:color="auto" w:fill="auto"/>
                  <w:vAlign w:val="center"/>
                  <w:hideMark/>
                </w:tcPr>
                <w:p w14:paraId="7949CDB6" w14:textId="77777777" w:rsidR="00403FF4" w:rsidRPr="00403FF4" w:rsidRDefault="00403FF4" w:rsidP="00403FF4">
                  <w:pPr>
                    <w:spacing w:after="0" w:line="240" w:lineRule="auto"/>
                    <w:jc w:val="right"/>
                    <w:rPr>
                      <w:rFonts w:ascii="Arial" w:eastAsia="Times New Roman" w:hAnsi="Arial" w:cs="Arial"/>
                      <w:color w:val="000000"/>
                      <w:sz w:val="20"/>
                      <w:szCs w:val="20"/>
                      <w:lang w:eastAsia="en-GB"/>
                    </w:rPr>
                  </w:pPr>
                  <w:r w:rsidRPr="00403FF4">
                    <w:rPr>
                      <w:rFonts w:ascii="Arial" w:eastAsia="Times New Roman" w:hAnsi="Arial" w:cs="Arial"/>
                      <w:color w:val="000000"/>
                      <w:sz w:val="20"/>
                      <w:szCs w:val="20"/>
                      <w:lang w:eastAsia="en-GB"/>
                    </w:rPr>
                    <w:t>2.1</w:t>
                  </w:r>
                </w:p>
              </w:tc>
              <w:tc>
                <w:tcPr>
                  <w:tcW w:w="624" w:type="pct"/>
                  <w:tcBorders>
                    <w:top w:val="nil"/>
                    <w:left w:val="nil"/>
                    <w:bottom w:val="single" w:sz="8" w:space="0" w:color="E76618"/>
                    <w:right w:val="single" w:sz="8" w:space="0" w:color="E76618"/>
                  </w:tcBorders>
                  <w:shd w:val="clear" w:color="auto" w:fill="auto"/>
                  <w:vAlign w:val="center"/>
                  <w:hideMark/>
                </w:tcPr>
                <w:p w14:paraId="1F65B1FC" w14:textId="77777777" w:rsidR="00403FF4" w:rsidRPr="00403FF4" w:rsidRDefault="00403FF4" w:rsidP="00403FF4">
                  <w:pPr>
                    <w:spacing w:after="0" w:line="240" w:lineRule="auto"/>
                    <w:jc w:val="right"/>
                    <w:rPr>
                      <w:rFonts w:ascii="Arial" w:eastAsia="Times New Roman" w:hAnsi="Arial" w:cs="Arial"/>
                      <w:color w:val="000000"/>
                      <w:sz w:val="20"/>
                      <w:szCs w:val="20"/>
                      <w:lang w:eastAsia="en-GB"/>
                    </w:rPr>
                  </w:pPr>
                  <w:r w:rsidRPr="00403FF4">
                    <w:rPr>
                      <w:rFonts w:ascii="Arial" w:eastAsia="Times New Roman" w:hAnsi="Arial" w:cs="Arial"/>
                      <w:color w:val="000000"/>
                      <w:sz w:val="20"/>
                      <w:szCs w:val="20"/>
                      <w:lang w:eastAsia="en-GB"/>
                    </w:rPr>
                    <w:t>1.5</w:t>
                  </w:r>
                </w:p>
              </w:tc>
            </w:tr>
            <w:tr w:rsidR="00403FF4" w:rsidRPr="00403FF4" w14:paraId="0DF428E5" w14:textId="77777777" w:rsidTr="0088342B">
              <w:trPr>
                <w:cantSplit/>
                <w:trHeight w:val="20"/>
              </w:trPr>
              <w:tc>
                <w:tcPr>
                  <w:tcW w:w="1634" w:type="pct"/>
                  <w:tcBorders>
                    <w:top w:val="nil"/>
                    <w:left w:val="single" w:sz="8" w:space="0" w:color="E76618"/>
                    <w:bottom w:val="single" w:sz="8" w:space="0" w:color="E76618"/>
                    <w:right w:val="single" w:sz="8" w:space="0" w:color="E76618"/>
                  </w:tcBorders>
                  <w:shd w:val="clear" w:color="auto" w:fill="auto"/>
                  <w:vAlign w:val="center"/>
                  <w:hideMark/>
                </w:tcPr>
                <w:p w14:paraId="46328D97" w14:textId="77777777" w:rsidR="00403FF4" w:rsidRPr="00403FF4" w:rsidRDefault="00403FF4" w:rsidP="00403FF4">
                  <w:pPr>
                    <w:spacing w:after="0" w:line="240" w:lineRule="auto"/>
                    <w:rPr>
                      <w:rFonts w:ascii="Arial" w:eastAsia="Times New Roman" w:hAnsi="Arial" w:cs="Arial"/>
                      <w:color w:val="000000"/>
                      <w:sz w:val="20"/>
                      <w:szCs w:val="20"/>
                      <w:lang w:eastAsia="en-GB"/>
                    </w:rPr>
                  </w:pPr>
                  <w:r w:rsidRPr="00403FF4">
                    <w:rPr>
                      <w:rFonts w:ascii="Arial" w:eastAsia="Times New Roman" w:hAnsi="Arial" w:cs="Arial"/>
                      <w:bCs/>
                      <w:color w:val="000000"/>
                      <w:sz w:val="20"/>
                      <w:szCs w:val="20"/>
                      <w:lang w:eastAsia="en-GB"/>
                    </w:rPr>
                    <w:t>d. £15,600 to £25,999 per year</w:t>
                  </w:r>
                </w:p>
              </w:tc>
              <w:tc>
                <w:tcPr>
                  <w:tcW w:w="498" w:type="pct"/>
                  <w:tcBorders>
                    <w:top w:val="nil"/>
                    <w:left w:val="nil"/>
                    <w:bottom w:val="single" w:sz="8" w:space="0" w:color="E76618"/>
                    <w:right w:val="single" w:sz="8" w:space="0" w:color="E76618"/>
                  </w:tcBorders>
                  <w:shd w:val="clear" w:color="auto" w:fill="auto"/>
                  <w:vAlign w:val="center"/>
                  <w:hideMark/>
                </w:tcPr>
                <w:p w14:paraId="1C6EAE01" w14:textId="77777777" w:rsidR="00403FF4" w:rsidRPr="00403FF4" w:rsidRDefault="00403FF4" w:rsidP="00403FF4">
                  <w:pPr>
                    <w:spacing w:after="0" w:line="240" w:lineRule="auto"/>
                    <w:jc w:val="right"/>
                    <w:rPr>
                      <w:rFonts w:ascii="Arial" w:eastAsia="Times New Roman" w:hAnsi="Arial" w:cs="Arial"/>
                      <w:color w:val="000000"/>
                      <w:sz w:val="20"/>
                      <w:szCs w:val="20"/>
                      <w:lang w:eastAsia="en-GB"/>
                    </w:rPr>
                  </w:pPr>
                  <w:r w:rsidRPr="00403FF4">
                    <w:rPr>
                      <w:rFonts w:ascii="Arial" w:eastAsia="Times New Roman" w:hAnsi="Arial" w:cs="Arial"/>
                      <w:color w:val="000000"/>
                      <w:sz w:val="20"/>
                      <w:szCs w:val="20"/>
                      <w:lang w:eastAsia="en-GB"/>
                    </w:rPr>
                    <w:t>7.4</w:t>
                  </w:r>
                </w:p>
              </w:tc>
              <w:tc>
                <w:tcPr>
                  <w:tcW w:w="624" w:type="pct"/>
                  <w:tcBorders>
                    <w:top w:val="nil"/>
                    <w:left w:val="nil"/>
                    <w:bottom w:val="single" w:sz="8" w:space="0" w:color="E76618"/>
                    <w:right w:val="single" w:sz="8" w:space="0" w:color="E76618"/>
                  </w:tcBorders>
                  <w:shd w:val="clear" w:color="auto" w:fill="auto"/>
                  <w:vAlign w:val="center"/>
                  <w:hideMark/>
                </w:tcPr>
                <w:p w14:paraId="5D160F2A" w14:textId="77777777" w:rsidR="00403FF4" w:rsidRPr="00403FF4" w:rsidRDefault="00403FF4" w:rsidP="00403FF4">
                  <w:pPr>
                    <w:spacing w:after="0" w:line="240" w:lineRule="auto"/>
                    <w:jc w:val="right"/>
                    <w:rPr>
                      <w:rFonts w:ascii="Arial" w:eastAsia="Times New Roman" w:hAnsi="Arial" w:cs="Arial"/>
                      <w:color w:val="000000"/>
                      <w:sz w:val="20"/>
                      <w:szCs w:val="20"/>
                      <w:lang w:eastAsia="en-GB"/>
                    </w:rPr>
                  </w:pPr>
                  <w:r w:rsidRPr="00403FF4">
                    <w:rPr>
                      <w:rFonts w:ascii="Arial" w:eastAsia="Times New Roman" w:hAnsi="Arial" w:cs="Arial"/>
                      <w:color w:val="000000"/>
                      <w:sz w:val="20"/>
                      <w:szCs w:val="20"/>
                      <w:lang w:eastAsia="en-GB"/>
                    </w:rPr>
                    <w:t>3.7</w:t>
                  </w:r>
                </w:p>
              </w:tc>
              <w:tc>
                <w:tcPr>
                  <w:tcW w:w="498" w:type="pct"/>
                  <w:tcBorders>
                    <w:top w:val="nil"/>
                    <w:left w:val="nil"/>
                    <w:bottom w:val="single" w:sz="8" w:space="0" w:color="E76618"/>
                    <w:right w:val="single" w:sz="8" w:space="0" w:color="E76618"/>
                  </w:tcBorders>
                  <w:shd w:val="clear" w:color="auto" w:fill="auto"/>
                  <w:vAlign w:val="center"/>
                  <w:hideMark/>
                </w:tcPr>
                <w:p w14:paraId="32509DF1" w14:textId="77777777" w:rsidR="00403FF4" w:rsidRPr="00403FF4" w:rsidRDefault="00403FF4" w:rsidP="00403FF4">
                  <w:pPr>
                    <w:spacing w:after="0" w:line="240" w:lineRule="auto"/>
                    <w:jc w:val="right"/>
                    <w:rPr>
                      <w:rFonts w:ascii="Arial" w:eastAsia="Times New Roman" w:hAnsi="Arial" w:cs="Arial"/>
                      <w:color w:val="000000"/>
                      <w:sz w:val="20"/>
                      <w:szCs w:val="20"/>
                      <w:lang w:eastAsia="en-GB"/>
                    </w:rPr>
                  </w:pPr>
                  <w:r w:rsidRPr="00403FF4">
                    <w:rPr>
                      <w:rFonts w:ascii="Arial" w:eastAsia="Times New Roman" w:hAnsi="Arial" w:cs="Arial"/>
                      <w:color w:val="000000"/>
                      <w:sz w:val="20"/>
                      <w:szCs w:val="20"/>
                      <w:lang w:eastAsia="en-GB"/>
                    </w:rPr>
                    <w:t>7</w:t>
                  </w:r>
                </w:p>
              </w:tc>
              <w:tc>
                <w:tcPr>
                  <w:tcW w:w="624" w:type="pct"/>
                  <w:tcBorders>
                    <w:top w:val="nil"/>
                    <w:left w:val="nil"/>
                    <w:bottom w:val="single" w:sz="8" w:space="0" w:color="E76618"/>
                    <w:right w:val="single" w:sz="8" w:space="0" w:color="E76618"/>
                  </w:tcBorders>
                  <w:shd w:val="clear" w:color="auto" w:fill="auto"/>
                  <w:vAlign w:val="center"/>
                  <w:hideMark/>
                </w:tcPr>
                <w:p w14:paraId="59C7FEAA" w14:textId="77777777" w:rsidR="00403FF4" w:rsidRPr="00403FF4" w:rsidRDefault="00403FF4" w:rsidP="00403FF4">
                  <w:pPr>
                    <w:spacing w:after="0" w:line="240" w:lineRule="auto"/>
                    <w:jc w:val="right"/>
                    <w:rPr>
                      <w:rFonts w:ascii="Arial" w:eastAsia="Times New Roman" w:hAnsi="Arial" w:cs="Arial"/>
                      <w:color w:val="000000"/>
                      <w:sz w:val="20"/>
                      <w:szCs w:val="20"/>
                      <w:lang w:eastAsia="en-GB"/>
                    </w:rPr>
                  </w:pPr>
                  <w:r w:rsidRPr="00403FF4">
                    <w:rPr>
                      <w:rFonts w:ascii="Arial" w:eastAsia="Times New Roman" w:hAnsi="Arial" w:cs="Arial"/>
                      <w:color w:val="000000"/>
                      <w:sz w:val="20"/>
                      <w:szCs w:val="20"/>
                      <w:lang w:eastAsia="en-GB"/>
                    </w:rPr>
                    <w:t>3</w:t>
                  </w:r>
                </w:p>
              </w:tc>
              <w:tc>
                <w:tcPr>
                  <w:tcW w:w="498" w:type="pct"/>
                  <w:tcBorders>
                    <w:top w:val="nil"/>
                    <w:left w:val="nil"/>
                    <w:bottom w:val="single" w:sz="8" w:space="0" w:color="E76618"/>
                    <w:right w:val="single" w:sz="8" w:space="0" w:color="E76618"/>
                  </w:tcBorders>
                  <w:shd w:val="clear" w:color="auto" w:fill="auto"/>
                  <w:vAlign w:val="center"/>
                  <w:hideMark/>
                </w:tcPr>
                <w:p w14:paraId="6881B0F9" w14:textId="77777777" w:rsidR="00403FF4" w:rsidRPr="00403FF4" w:rsidRDefault="00403FF4" w:rsidP="00403FF4">
                  <w:pPr>
                    <w:spacing w:after="0" w:line="240" w:lineRule="auto"/>
                    <w:jc w:val="right"/>
                    <w:rPr>
                      <w:rFonts w:ascii="Arial" w:eastAsia="Times New Roman" w:hAnsi="Arial" w:cs="Arial"/>
                      <w:color w:val="000000"/>
                      <w:sz w:val="20"/>
                      <w:szCs w:val="20"/>
                      <w:lang w:eastAsia="en-GB"/>
                    </w:rPr>
                  </w:pPr>
                  <w:r w:rsidRPr="00403FF4">
                    <w:rPr>
                      <w:rFonts w:ascii="Arial" w:eastAsia="Times New Roman" w:hAnsi="Arial" w:cs="Arial"/>
                      <w:color w:val="000000"/>
                      <w:sz w:val="20"/>
                      <w:szCs w:val="20"/>
                      <w:lang w:eastAsia="en-GB"/>
                    </w:rPr>
                    <w:t>7.6</w:t>
                  </w:r>
                </w:p>
              </w:tc>
              <w:tc>
                <w:tcPr>
                  <w:tcW w:w="624" w:type="pct"/>
                  <w:tcBorders>
                    <w:top w:val="nil"/>
                    <w:left w:val="nil"/>
                    <w:bottom w:val="single" w:sz="8" w:space="0" w:color="E76618"/>
                    <w:right w:val="single" w:sz="8" w:space="0" w:color="E76618"/>
                  </w:tcBorders>
                  <w:shd w:val="clear" w:color="auto" w:fill="auto"/>
                  <w:vAlign w:val="center"/>
                  <w:hideMark/>
                </w:tcPr>
                <w:p w14:paraId="526F2BE7" w14:textId="77777777" w:rsidR="00403FF4" w:rsidRPr="00403FF4" w:rsidRDefault="00403FF4" w:rsidP="00403FF4">
                  <w:pPr>
                    <w:spacing w:after="0" w:line="240" w:lineRule="auto"/>
                    <w:jc w:val="right"/>
                    <w:rPr>
                      <w:rFonts w:ascii="Arial" w:eastAsia="Times New Roman" w:hAnsi="Arial" w:cs="Arial"/>
                      <w:color w:val="000000"/>
                      <w:sz w:val="20"/>
                      <w:szCs w:val="20"/>
                      <w:lang w:eastAsia="en-GB"/>
                    </w:rPr>
                  </w:pPr>
                  <w:r w:rsidRPr="00403FF4">
                    <w:rPr>
                      <w:rFonts w:ascii="Arial" w:eastAsia="Times New Roman" w:hAnsi="Arial" w:cs="Arial"/>
                      <w:color w:val="000000"/>
                      <w:sz w:val="20"/>
                      <w:szCs w:val="20"/>
                      <w:lang w:eastAsia="en-GB"/>
                    </w:rPr>
                    <w:t>3.7</w:t>
                  </w:r>
                </w:p>
              </w:tc>
            </w:tr>
            <w:tr w:rsidR="00403FF4" w:rsidRPr="00403FF4" w14:paraId="53EE70A9" w14:textId="77777777" w:rsidTr="0088342B">
              <w:trPr>
                <w:cantSplit/>
                <w:trHeight w:val="20"/>
              </w:trPr>
              <w:tc>
                <w:tcPr>
                  <w:tcW w:w="1634" w:type="pct"/>
                  <w:tcBorders>
                    <w:top w:val="nil"/>
                    <w:left w:val="single" w:sz="8" w:space="0" w:color="E76618"/>
                    <w:bottom w:val="single" w:sz="8" w:space="0" w:color="E76618"/>
                    <w:right w:val="single" w:sz="8" w:space="0" w:color="E76618"/>
                  </w:tcBorders>
                  <w:shd w:val="clear" w:color="auto" w:fill="auto"/>
                  <w:vAlign w:val="center"/>
                  <w:hideMark/>
                </w:tcPr>
                <w:p w14:paraId="6AD182D9" w14:textId="77777777" w:rsidR="00403FF4" w:rsidRPr="00403FF4" w:rsidRDefault="00403FF4" w:rsidP="00403FF4">
                  <w:pPr>
                    <w:spacing w:after="0" w:line="240" w:lineRule="auto"/>
                    <w:rPr>
                      <w:rFonts w:ascii="Arial" w:eastAsia="Times New Roman" w:hAnsi="Arial" w:cs="Arial"/>
                      <w:color w:val="000000"/>
                      <w:sz w:val="20"/>
                      <w:szCs w:val="20"/>
                      <w:lang w:eastAsia="en-GB"/>
                    </w:rPr>
                  </w:pPr>
                  <w:r w:rsidRPr="00403FF4">
                    <w:rPr>
                      <w:rFonts w:ascii="Arial" w:eastAsia="Times New Roman" w:hAnsi="Arial" w:cs="Arial"/>
                      <w:bCs/>
                      <w:color w:val="000000"/>
                      <w:sz w:val="20"/>
                      <w:szCs w:val="20"/>
                      <w:lang w:eastAsia="en-GB"/>
                    </w:rPr>
                    <w:t>e. £26,000 to £36,399 per year</w:t>
                  </w:r>
                </w:p>
              </w:tc>
              <w:tc>
                <w:tcPr>
                  <w:tcW w:w="498" w:type="pct"/>
                  <w:tcBorders>
                    <w:top w:val="nil"/>
                    <w:left w:val="nil"/>
                    <w:bottom w:val="single" w:sz="8" w:space="0" w:color="E76618"/>
                    <w:right w:val="single" w:sz="8" w:space="0" w:color="E76618"/>
                  </w:tcBorders>
                  <w:shd w:val="clear" w:color="auto" w:fill="auto"/>
                  <w:vAlign w:val="center"/>
                  <w:hideMark/>
                </w:tcPr>
                <w:p w14:paraId="0295BEBD" w14:textId="77777777" w:rsidR="00403FF4" w:rsidRPr="00403FF4" w:rsidRDefault="00403FF4" w:rsidP="00403FF4">
                  <w:pPr>
                    <w:spacing w:after="0" w:line="240" w:lineRule="auto"/>
                    <w:jc w:val="right"/>
                    <w:rPr>
                      <w:rFonts w:ascii="Arial" w:eastAsia="Times New Roman" w:hAnsi="Arial" w:cs="Arial"/>
                      <w:color w:val="000000"/>
                      <w:sz w:val="20"/>
                      <w:szCs w:val="20"/>
                      <w:lang w:eastAsia="en-GB"/>
                    </w:rPr>
                  </w:pPr>
                  <w:r w:rsidRPr="00403FF4">
                    <w:rPr>
                      <w:rFonts w:ascii="Arial" w:eastAsia="Times New Roman" w:hAnsi="Arial" w:cs="Arial"/>
                      <w:color w:val="000000"/>
                      <w:sz w:val="20"/>
                      <w:szCs w:val="20"/>
                      <w:lang w:eastAsia="en-GB"/>
                    </w:rPr>
                    <w:t>10.2</w:t>
                  </w:r>
                </w:p>
              </w:tc>
              <w:tc>
                <w:tcPr>
                  <w:tcW w:w="624" w:type="pct"/>
                  <w:tcBorders>
                    <w:top w:val="nil"/>
                    <w:left w:val="nil"/>
                    <w:bottom w:val="single" w:sz="8" w:space="0" w:color="E76618"/>
                    <w:right w:val="single" w:sz="8" w:space="0" w:color="E76618"/>
                  </w:tcBorders>
                  <w:shd w:val="clear" w:color="auto" w:fill="auto"/>
                  <w:vAlign w:val="center"/>
                  <w:hideMark/>
                </w:tcPr>
                <w:p w14:paraId="45C30E89" w14:textId="77777777" w:rsidR="00403FF4" w:rsidRPr="00403FF4" w:rsidRDefault="00403FF4" w:rsidP="00403FF4">
                  <w:pPr>
                    <w:spacing w:after="0" w:line="240" w:lineRule="auto"/>
                    <w:jc w:val="right"/>
                    <w:rPr>
                      <w:rFonts w:ascii="Arial" w:eastAsia="Times New Roman" w:hAnsi="Arial" w:cs="Arial"/>
                      <w:color w:val="000000"/>
                      <w:sz w:val="20"/>
                      <w:szCs w:val="20"/>
                      <w:lang w:eastAsia="en-GB"/>
                    </w:rPr>
                  </w:pPr>
                  <w:r w:rsidRPr="00403FF4">
                    <w:rPr>
                      <w:rFonts w:ascii="Arial" w:eastAsia="Times New Roman" w:hAnsi="Arial" w:cs="Arial"/>
                      <w:color w:val="000000"/>
                      <w:sz w:val="20"/>
                      <w:szCs w:val="20"/>
                      <w:lang w:eastAsia="en-GB"/>
                    </w:rPr>
                    <w:t>6.5</w:t>
                  </w:r>
                </w:p>
              </w:tc>
              <w:tc>
                <w:tcPr>
                  <w:tcW w:w="498" w:type="pct"/>
                  <w:tcBorders>
                    <w:top w:val="nil"/>
                    <w:left w:val="nil"/>
                    <w:bottom w:val="single" w:sz="8" w:space="0" w:color="E76618"/>
                    <w:right w:val="single" w:sz="8" w:space="0" w:color="E76618"/>
                  </w:tcBorders>
                  <w:shd w:val="clear" w:color="auto" w:fill="auto"/>
                  <w:vAlign w:val="center"/>
                  <w:hideMark/>
                </w:tcPr>
                <w:p w14:paraId="67116840" w14:textId="77777777" w:rsidR="00403FF4" w:rsidRPr="00403FF4" w:rsidRDefault="00403FF4" w:rsidP="00403FF4">
                  <w:pPr>
                    <w:spacing w:after="0" w:line="240" w:lineRule="auto"/>
                    <w:jc w:val="right"/>
                    <w:rPr>
                      <w:rFonts w:ascii="Arial" w:eastAsia="Times New Roman" w:hAnsi="Arial" w:cs="Arial"/>
                      <w:color w:val="000000"/>
                      <w:sz w:val="20"/>
                      <w:szCs w:val="20"/>
                      <w:lang w:eastAsia="en-GB"/>
                    </w:rPr>
                  </w:pPr>
                  <w:r w:rsidRPr="00403FF4">
                    <w:rPr>
                      <w:rFonts w:ascii="Arial" w:eastAsia="Times New Roman" w:hAnsi="Arial" w:cs="Arial"/>
                      <w:color w:val="000000"/>
                      <w:sz w:val="20"/>
                      <w:szCs w:val="20"/>
                      <w:lang w:eastAsia="en-GB"/>
                    </w:rPr>
                    <w:t>9.3</w:t>
                  </w:r>
                </w:p>
              </w:tc>
              <w:tc>
                <w:tcPr>
                  <w:tcW w:w="624" w:type="pct"/>
                  <w:tcBorders>
                    <w:top w:val="nil"/>
                    <w:left w:val="nil"/>
                    <w:bottom w:val="single" w:sz="8" w:space="0" w:color="E76618"/>
                    <w:right w:val="single" w:sz="8" w:space="0" w:color="E76618"/>
                  </w:tcBorders>
                  <w:shd w:val="clear" w:color="auto" w:fill="auto"/>
                  <w:vAlign w:val="center"/>
                  <w:hideMark/>
                </w:tcPr>
                <w:p w14:paraId="21D93EDC" w14:textId="77777777" w:rsidR="00403FF4" w:rsidRPr="00403FF4" w:rsidRDefault="00403FF4" w:rsidP="00403FF4">
                  <w:pPr>
                    <w:spacing w:after="0" w:line="240" w:lineRule="auto"/>
                    <w:jc w:val="right"/>
                    <w:rPr>
                      <w:rFonts w:ascii="Arial" w:eastAsia="Times New Roman" w:hAnsi="Arial" w:cs="Arial"/>
                      <w:color w:val="000000"/>
                      <w:sz w:val="20"/>
                      <w:szCs w:val="20"/>
                      <w:lang w:eastAsia="en-GB"/>
                    </w:rPr>
                  </w:pPr>
                  <w:r w:rsidRPr="00403FF4">
                    <w:rPr>
                      <w:rFonts w:ascii="Arial" w:eastAsia="Times New Roman" w:hAnsi="Arial" w:cs="Arial"/>
                      <w:color w:val="000000"/>
                      <w:sz w:val="20"/>
                      <w:szCs w:val="20"/>
                      <w:lang w:eastAsia="en-GB"/>
                    </w:rPr>
                    <w:t>5.4</w:t>
                  </w:r>
                </w:p>
              </w:tc>
              <w:tc>
                <w:tcPr>
                  <w:tcW w:w="498" w:type="pct"/>
                  <w:tcBorders>
                    <w:top w:val="nil"/>
                    <w:left w:val="nil"/>
                    <w:bottom w:val="single" w:sz="8" w:space="0" w:color="E76618"/>
                    <w:right w:val="single" w:sz="8" w:space="0" w:color="E76618"/>
                  </w:tcBorders>
                  <w:shd w:val="clear" w:color="auto" w:fill="auto"/>
                  <w:vAlign w:val="center"/>
                  <w:hideMark/>
                </w:tcPr>
                <w:p w14:paraId="264D4F12" w14:textId="77777777" w:rsidR="00403FF4" w:rsidRPr="00403FF4" w:rsidRDefault="00403FF4" w:rsidP="00403FF4">
                  <w:pPr>
                    <w:spacing w:after="0" w:line="240" w:lineRule="auto"/>
                    <w:jc w:val="right"/>
                    <w:rPr>
                      <w:rFonts w:ascii="Arial" w:eastAsia="Times New Roman" w:hAnsi="Arial" w:cs="Arial"/>
                      <w:color w:val="000000"/>
                      <w:sz w:val="20"/>
                      <w:szCs w:val="20"/>
                      <w:lang w:eastAsia="en-GB"/>
                    </w:rPr>
                  </w:pPr>
                  <w:r w:rsidRPr="00403FF4">
                    <w:rPr>
                      <w:rFonts w:ascii="Arial" w:eastAsia="Times New Roman" w:hAnsi="Arial" w:cs="Arial"/>
                      <w:color w:val="000000"/>
                      <w:sz w:val="20"/>
                      <w:szCs w:val="20"/>
                      <w:lang w:eastAsia="en-GB"/>
                    </w:rPr>
                    <w:t>10.2</w:t>
                  </w:r>
                </w:p>
              </w:tc>
              <w:tc>
                <w:tcPr>
                  <w:tcW w:w="624" w:type="pct"/>
                  <w:tcBorders>
                    <w:top w:val="nil"/>
                    <w:left w:val="nil"/>
                    <w:bottom w:val="single" w:sz="8" w:space="0" w:color="E76618"/>
                    <w:right w:val="single" w:sz="8" w:space="0" w:color="E76618"/>
                  </w:tcBorders>
                  <w:shd w:val="clear" w:color="auto" w:fill="auto"/>
                  <w:vAlign w:val="center"/>
                  <w:hideMark/>
                </w:tcPr>
                <w:p w14:paraId="7EDF3483" w14:textId="77777777" w:rsidR="00403FF4" w:rsidRPr="00403FF4" w:rsidRDefault="00403FF4" w:rsidP="00403FF4">
                  <w:pPr>
                    <w:spacing w:after="0" w:line="240" w:lineRule="auto"/>
                    <w:jc w:val="right"/>
                    <w:rPr>
                      <w:rFonts w:ascii="Arial" w:eastAsia="Times New Roman" w:hAnsi="Arial" w:cs="Arial"/>
                      <w:color w:val="000000"/>
                      <w:sz w:val="20"/>
                      <w:szCs w:val="20"/>
                      <w:lang w:eastAsia="en-GB"/>
                    </w:rPr>
                  </w:pPr>
                  <w:r w:rsidRPr="00403FF4">
                    <w:rPr>
                      <w:rFonts w:ascii="Arial" w:eastAsia="Times New Roman" w:hAnsi="Arial" w:cs="Arial"/>
                      <w:color w:val="000000"/>
                      <w:sz w:val="20"/>
                      <w:szCs w:val="20"/>
                      <w:lang w:eastAsia="en-GB"/>
                    </w:rPr>
                    <w:t>3.7</w:t>
                  </w:r>
                </w:p>
              </w:tc>
            </w:tr>
            <w:tr w:rsidR="00403FF4" w:rsidRPr="00403FF4" w14:paraId="738704C9" w14:textId="77777777" w:rsidTr="0088342B">
              <w:trPr>
                <w:cantSplit/>
                <w:trHeight w:val="20"/>
              </w:trPr>
              <w:tc>
                <w:tcPr>
                  <w:tcW w:w="1634" w:type="pct"/>
                  <w:tcBorders>
                    <w:top w:val="nil"/>
                    <w:left w:val="single" w:sz="8" w:space="0" w:color="E76618"/>
                    <w:bottom w:val="single" w:sz="8" w:space="0" w:color="E76618"/>
                    <w:right w:val="single" w:sz="8" w:space="0" w:color="E76618"/>
                  </w:tcBorders>
                  <w:shd w:val="clear" w:color="auto" w:fill="auto"/>
                  <w:vAlign w:val="center"/>
                  <w:hideMark/>
                </w:tcPr>
                <w:p w14:paraId="7D64F2F6" w14:textId="77777777" w:rsidR="00403FF4" w:rsidRPr="00403FF4" w:rsidRDefault="00403FF4" w:rsidP="00403FF4">
                  <w:pPr>
                    <w:spacing w:after="0" w:line="240" w:lineRule="auto"/>
                    <w:rPr>
                      <w:rFonts w:ascii="Arial" w:eastAsia="Times New Roman" w:hAnsi="Arial" w:cs="Arial"/>
                      <w:color w:val="000000"/>
                      <w:sz w:val="20"/>
                      <w:szCs w:val="20"/>
                      <w:lang w:eastAsia="en-GB"/>
                    </w:rPr>
                  </w:pPr>
                  <w:r w:rsidRPr="00403FF4">
                    <w:rPr>
                      <w:rFonts w:ascii="Arial" w:eastAsia="Times New Roman" w:hAnsi="Arial" w:cs="Arial"/>
                      <w:bCs/>
                      <w:color w:val="000000"/>
                      <w:sz w:val="20"/>
                      <w:szCs w:val="20"/>
                      <w:lang w:eastAsia="en-GB"/>
                    </w:rPr>
                    <w:t>f. £36,400 to £49,399 per year</w:t>
                  </w:r>
                </w:p>
              </w:tc>
              <w:tc>
                <w:tcPr>
                  <w:tcW w:w="498" w:type="pct"/>
                  <w:tcBorders>
                    <w:top w:val="nil"/>
                    <w:left w:val="nil"/>
                    <w:bottom w:val="single" w:sz="8" w:space="0" w:color="E76618"/>
                    <w:right w:val="single" w:sz="8" w:space="0" w:color="E76618"/>
                  </w:tcBorders>
                  <w:shd w:val="clear" w:color="auto" w:fill="auto"/>
                  <w:vAlign w:val="center"/>
                  <w:hideMark/>
                </w:tcPr>
                <w:p w14:paraId="24C9B2F7" w14:textId="77777777" w:rsidR="00403FF4" w:rsidRPr="00403FF4" w:rsidRDefault="00403FF4" w:rsidP="00403FF4">
                  <w:pPr>
                    <w:spacing w:after="0" w:line="240" w:lineRule="auto"/>
                    <w:jc w:val="right"/>
                    <w:rPr>
                      <w:rFonts w:ascii="Arial" w:eastAsia="Times New Roman" w:hAnsi="Arial" w:cs="Arial"/>
                      <w:color w:val="000000"/>
                      <w:sz w:val="20"/>
                      <w:szCs w:val="20"/>
                      <w:lang w:eastAsia="en-GB"/>
                    </w:rPr>
                  </w:pPr>
                  <w:r w:rsidRPr="00403FF4">
                    <w:rPr>
                      <w:rFonts w:ascii="Arial" w:eastAsia="Times New Roman" w:hAnsi="Arial" w:cs="Arial"/>
                      <w:color w:val="000000"/>
                      <w:sz w:val="20"/>
                      <w:szCs w:val="20"/>
                      <w:lang w:eastAsia="en-GB"/>
                    </w:rPr>
                    <w:t>13.7</w:t>
                  </w:r>
                </w:p>
              </w:tc>
              <w:tc>
                <w:tcPr>
                  <w:tcW w:w="624" w:type="pct"/>
                  <w:tcBorders>
                    <w:top w:val="nil"/>
                    <w:left w:val="nil"/>
                    <w:bottom w:val="single" w:sz="8" w:space="0" w:color="E76618"/>
                    <w:right w:val="single" w:sz="8" w:space="0" w:color="E76618"/>
                  </w:tcBorders>
                  <w:shd w:val="clear" w:color="auto" w:fill="auto"/>
                  <w:vAlign w:val="center"/>
                  <w:hideMark/>
                </w:tcPr>
                <w:p w14:paraId="68E38146" w14:textId="77777777" w:rsidR="00403FF4" w:rsidRPr="00403FF4" w:rsidRDefault="00403FF4" w:rsidP="00403FF4">
                  <w:pPr>
                    <w:spacing w:after="0" w:line="240" w:lineRule="auto"/>
                    <w:jc w:val="right"/>
                    <w:rPr>
                      <w:rFonts w:ascii="Arial" w:eastAsia="Times New Roman" w:hAnsi="Arial" w:cs="Arial"/>
                      <w:color w:val="000000"/>
                      <w:sz w:val="20"/>
                      <w:szCs w:val="20"/>
                      <w:lang w:eastAsia="en-GB"/>
                    </w:rPr>
                  </w:pPr>
                  <w:r w:rsidRPr="00403FF4">
                    <w:rPr>
                      <w:rFonts w:ascii="Arial" w:eastAsia="Times New Roman" w:hAnsi="Arial" w:cs="Arial"/>
                      <w:color w:val="000000"/>
                      <w:sz w:val="20"/>
                      <w:szCs w:val="20"/>
                      <w:lang w:eastAsia="en-GB"/>
                    </w:rPr>
                    <w:t>9.3</w:t>
                  </w:r>
                </w:p>
              </w:tc>
              <w:tc>
                <w:tcPr>
                  <w:tcW w:w="498" w:type="pct"/>
                  <w:tcBorders>
                    <w:top w:val="nil"/>
                    <w:left w:val="nil"/>
                    <w:bottom w:val="single" w:sz="8" w:space="0" w:color="E76618"/>
                    <w:right w:val="single" w:sz="8" w:space="0" w:color="E76618"/>
                  </w:tcBorders>
                  <w:shd w:val="clear" w:color="auto" w:fill="auto"/>
                  <w:vAlign w:val="center"/>
                  <w:hideMark/>
                </w:tcPr>
                <w:p w14:paraId="7AE34892" w14:textId="77777777" w:rsidR="00403FF4" w:rsidRPr="00403FF4" w:rsidRDefault="00403FF4" w:rsidP="00403FF4">
                  <w:pPr>
                    <w:spacing w:after="0" w:line="240" w:lineRule="auto"/>
                    <w:jc w:val="right"/>
                    <w:rPr>
                      <w:rFonts w:ascii="Arial" w:eastAsia="Times New Roman" w:hAnsi="Arial" w:cs="Arial"/>
                      <w:color w:val="000000"/>
                      <w:sz w:val="20"/>
                      <w:szCs w:val="20"/>
                      <w:lang w:eastAsia="en-GB"/>
                    </w:rPr>
                  </w:pPr>
                  <w:r w:rsidRPr="00403FF4">
                    <w:rPr>
                      <w:rFonts w:ascii="Arial" w:eastAsia="Times New Roman" w:hAnsi="Arial" w:cs="Arial"/>
                      <w:color w:val="000000"/>
                      <w:sz w:val="20"/>
                      <w:szCs w:val="20"/>
                      <w:lang w:eastAsia="en-GB"/>
                    </w:rPr>
                    <w:t>12.9</w:t>
                  </w:r>
                </w:p>
              </w:tc>
              <w:tc>
                <w:tcPr>
                  <w:tcW w:w="624" w:type="pct"/>
                  <w:tcBorders>
                    <w:top w:val="nil"/>
                    <w:left w:val="nil"/>
                    <w:bottom w:val="single" w:sz="8" w:space="0" w:color="E76618"/>
                    <w:right w:val="single" w:sz="8" w:space="0" w:color="E76618"/>
                  </w:tcBorders>
                  <w:shd w:val="clear" w:color="auto" w:fill="auto"/>
                  <w:vAlign w:val="center"/>
                  <w:hideMark/>
                </w:tcPr>
                <w:p w14:paraId="7C6409B0" w14:textId="77777777" w:rsidR="00403FF4" w:rsidRPr="00403FF4" w:rsidRDefault="00403FF4" w:rsidP="00403FF4">
                  <w:pPr>
                    <w:spacing w:after="0" w:line="240" w:lineRule="auto"/>
                    <w:jc w:val="right"/>
                    <w:rPr>
                      <w:rFonts w:ascii="Arial" w:eastAsia="Times New Roman" w:hAnsi="Arial" w:cs="Arial"/>
                      <w:color w:val="000000"/>
                      <w:sz w:val="20"/>
                      <w:szCs w:val="20"/>
                      <w:lang w:eastAsia="en-GB"/>
                    </w:rPr>
                  </w:pPr>
                  <w:r w:rsidRPr="00403FF4">
                    <w:rPr>
                      <w:rFonts w:ascii="Arial" w:eastAsia="Times New Roman" w:hAnsi="Arial" w:cs="Arial"/>
                      <w:color w:val="000000"/>
                      <w:sz w:val="20"/>
                      <w:szCs w:val="20"/>
                      <w:lang w:eastAsia="en-GB"/>
                    </w:rPr>
                    <w:t>17.9</w:t>
                  </w:r>
                </w:p>
              </w:tc>
              <w:tc>
                <w:tcPr>
                  <w:tcW w:w="498" w:type="pct"/>
                  <w:tcBorders>
                    <w:top w:val="nil"/>
                    <w:left w:val="nil"/>
                    <w:bottom w:val="single" w:sz="8" w:space="0" w:color="E76618"/>
                    <w:right w:val="single" w:sz="8" w:space="0" w:color="E76618"/>
                  </w:tcBorders>
                  <w:shd w:val="clear" w:color="auto" w:fill="auto"/>
                  <w:vAlign w:val="center"/>
                  <w:hideMark/>
                </w:tcPr>
                <w:p w14:paraId="24D4A07F" w14:textId="77777777" w:rsidR="00403FF4" w:rsidRPr="00403FF4" w:rsidRDefault="00403FF4" w:rsidP="00403FF4">
                  <w:pPr>
                    <w:spacing w:after="0" w:line="240" w:lineRule="auto"/>
                    <w:jc w:val="right"/>
                    <w:rPr>
                      <w:rFonts w:ascii="Arial" w:eastAsia="Times New Roman" w:hAnsi="Arial" w:cs="Arial"/>
                      <w:color w:val="000000"/>
                      <w:sz w:val="20"/>
                      <w:szCs w:val="20"/>
                      <w:lang w:eastAsia="en-GB"/>
                    </w:rPr>
                  </w:pPr>
                  <w:r w:rsidRPr="00403FF4">
                    <w:rPr>
                      <w:rFonts w:ascii="Arial" w:eastAsia="Times New Roman" w:hAnsi="Arial" w:cs="Arial"/>
                      <w:color w:val="000000"/>
                      <w:sz w:val="20"/>
                      <w:szCs w:val="20"/>
                      <w:lang w:eastAsia="en-GB"/>
                    </w:rPr>
                    <w:t>13.4</w:t>
                  </w:r>
                </w:p>
              </w:tc>
              <w:tc>
                <w:tcPr>
                  <w:tcW w:w="624" w:type="pct"/>
                  <w:tcBorders>
                    <w:top w:val="nil"/>
                    <w:left w:val="nil"/>
                    <w:bottom w:val="single" w:sz="8" w:space="0" w:color="E76618"/>
                    <w:right w:val="single" w:sz="8" w:space="0" w:color="E76618"/>
                  </w:tcBorders>
                  <w:shd w:val="clear" w:color="auto" w:fill="auto"/>
                  <w:vAlign w:val="center"/>
                  <w:hideMark/>
                </w:tcPr>
                <w:p w14:paraId="0C1DEFD9" w14:textId="77777777" w:rsidR="00403FF4" w:rsidRPr="00403FF4" w:rsidRDefault="00403FF4" w:rsidP="00403FF4">
                  <w:pPr>
                    <w:spacing w:after="0" w:line="240" w:lineRule="auto"/>
                    <w:jc w:val="right"/>
                    <w:rPr>
                      <w:rFonts w:ascii="Arial" w:eastAsia="Times New Roman" w:hAnsi="Arial" w:cs="Arial"/>
                      <w:color w:val="000000"/>
                      <w:sz w:val="20"/>
                      <w:szCs w:val="20"/>
                      <w:lang w:eastAsia="en-GB"/>
                    </w:rPr>
                  </w:pPr>
                  <w:r w:rsidRPr="00403FF4">
                    <w:rPr>
                      <w:rFonts w:ascii="Arial" w:eastAsia="Times New Roman" w:hAnsi="Arial" w:cs="Arial"/>
                      <w:color w:val="000000"/>
                      <w:sz w:val="20"/>
                      <w:szCs w:val="20"/>
                      <w:lang w:eastAsia="en-GB"/>
                    </w:rPr>
                    <w:t>11.9</w:t>
                  </w:r>
                </w:p>
              </w:tc>
            </w:tr>
            <w:tr w:rsidR="00403FF4" w:rsidRPr="00403FF4" w14:paraId="2C0FEAF2" w14:textId="77777777" w:rsidTr="0088342B">
              <w:trPr>
                <w:cantSplit/>
                <w:trHeight w:val="20"/>
              </w:trPr>
              <w:tc>
                <w:tcPr>
                  <w:tcW w:w="1634" w:type="pct"/>
                  <w:tcBorders>
                    <w:top w:val="nil"/>
                    <w:left w:val="single" w:sz="8" w:space="0" w:color="E76618"/>
                    <w:bottom w:val="single" w:sz="8" w:space="0" w:color="E76618"/>
                    <w:right w:val="single" w:sz="8" w:space="0" w:color="E76618"/>
                  </w:tcBorders>
                  <w:shd w:val="clear" w:color="auto" w:fill="auto"/>
                  <w:vAlign w:val="center"/>
                  <w:hideMark/>
                </w:tcPr>
                <w:p w14:paraId="1DCF92A0" w14:textId="77777777" w:rsidR="00403FF4" w:rsidRPr="00403FF4" w:rsidRDefault="00403FF4" w:rsidP="00403FF4">
                  <w:pPr>
                    <w:spacing w:after="0" w:line="240" w:lineRule="auto"/>
                    <w:rPr>
                      <w:rFonts w:ascii="Arial" w:eastAsia="Times New Roman" w:hAnsi="Arial" w:cs="Arial"/>
                      <w:color w:val="000000"/>
                      <w:sz w:val="20"/>
                      <w:szCs w:val="20"/>
                      <w:lang w:eastAsia="en-GB"/>
                    </w:rPr>
                  </w:pPr>
                  <w:r w:rsidRPr="00403FF4">
                    <w:rPr>
                      <w:rFonts w:ascii="Arial" w:eastAsia="Times New Roman" w:hAnsi="Arial" w:cs="Arial"/>
                      <w:bCs/>
                      <w:color w:val="000000"/>
                      <w:sz w:val="20"/>
                      <w:szCs w:val="20"/>
                      <w:lang w:eastAsia="en-GB"/>
                    </w:rPr>
                    <w:t>g. £49,400 to £62,399 per year</w:t>
                  </w:r>
                </w:p>
              </w:tc>
              <w:tc>
                <w:tcPr>
                  <w:tcW w:w="498" w:type="pct"/>
                  <w:tcBorders>
                    <w:top w:val="nil"/>
                    <w:left w:val="nil"/>
                    <w:bottom w:val="single" w:sz="8" w:space="0" w:color="E76618"/>
                    <w:right w:val="single" w:sz="8" w:space="0" w:color="E76618"/>
                  </w:tcBorders>
                  <w:shd w:val="clear" w:color="auto" w:fill="auto"/>
                  <w:vAlign w:val="center"/>
                  <w:hideMark/>
                </w:tcPr>
                <w:p w14:paraId="3F38C47D" w14:textId="77777777" w:rsidR="00403FF4" w:rsidRPr="00403FF4" w:rsidRDefault="00403FF4" w:rsidP="00403FF4">
                  <w:pPr>
                    <w:spacing w:after="0" w:line="240" w:lineRule="auto"/>
                    <w:jc w:val="right"/>
                    <w:rPr>
                      <w:rFonts w:ascii="Arial" w:eastAsia="Times New Roman" w:hAnsi="Arial" w:cs="Arial"/>
                      <w:color w:val="000000"/>
                      <w:sz w:val="20"/>
                      <w:szCs w:val="20"/>
                      <w:lang w:eastAsia="en-GB"/>
                    </w:rPr>
                  </w:pPr>
                  <w:r w:rsidRPr="00403FF4">
                    <w:rPr>
                      <w:rFonts w:ascii="Arial" w:eastAsia="Times New Roman" w:hAnsi="Arial" w:cs="Arial"/>
                      <w:color w:val="000000"/>
                      <w:sz w:val="20"/>
                      <w:szCs w:val="20"/>
                      <w:lang w:eastAsia="en-GB"/>
                    </w:rPr>
                    <w:t>11.4</w:t>
                  </w:r>
                </w:p>
              </w:tc>
              <w:tc>
                <w:tcPr>
                  <w:tcW w:w="624" w:type="pct"/>
                  <w:tcBorders>
                    <w:top w:val="nil"/>
                    <w:left w:val="nil"/>
                    <w:bottom w:val="single" w:sz="8" w:space="0" w:color="E76618"/>
                    <w:right w:val="single" w:sz="8" w:space="0" w:color="E76618"/>
                  </w:tcBorders>
                  <w:shd w:val="clear" w:color="auto" w:fill="auto"/>
                  <w:vAlign w:val="center"/>
                  <w:hideMark/>
                </w:tcPr>
                <w:p w14:paraId="7FD6CA5F" w14:textId="77777777" w:rsidR="00403FF4" w:rsidRPr="00403FF4" w:rsidRDefault="00403FF4" w:rsidP="00403FF4">
                  <w:pPr>
                    <w:spacing w:after="0" w:line="240" w:lineRule="auto"/>
                    <w:jc w:val="right"/>
                    <w:rPr>
                      <w:rFonts w:ascii="Arial" w:eastAsia="Times New Roman" w:hAnsi="Arial" w:cs="Arial"/>
                      <w:color w:val="000000"/>
                      <w:sz w:val="20"/>
                      <w:szCs w:val="20"/>
                      <w:lang w:eastAsia="en-GB"/>
                    </w:rPr>
                  </w:pPr>
                  <w:r w:rsidRPr="00403FF4">
                    <w:rPr>
                      <w:rFonts w:ascii="Arial" w:eastAsia="Times New Roman" w:hAnsi="Arial" w:cs="Arial"/>
                      <w:color w:val="000000"/>
                      <w:sz w:val="20"/>
                      <w:szCs w:val="20"/>
                      <w:lang w:eastAsia="en-GB"/>
                    </w:rPr>
                    <w:t>8.3</w:t>
                  </w:r>
                </w:p>
              </w:tc>
              <w:tc>
                <w:tcPr>
                  <w:tcW w:w="498" w:type="pct"/>
                  <w:tcBorders>
                    <w:top w:val="nil"/>
                    <w:left w:val="nil"/>
                    <w:bottom w:val="single" w:sz="8" w:space="0" w:color="E76618"/>
                    <w:right w:val="single" w:sz="8" w:space="0" w:color="E76618"/>
                  </w:tcBorders>
                  <w:shd w:val="clear" w:color="auto" w:fill="auto"/>
                  <w:vAlign w:val="center"/>
                  <w:hideMark/>
                </w:tcPr>
                <w:p w14:paraId="6E1E8BFB" w14:textId="77777777" w:rsidR="00403FF4" w:rsidRPr="00403FF4" w:rsidRDefault="00403FF4" w:rsidP="00403FF4">
                  <w:pPr>
                    <w:spacing w:after="0" w:line="240" w:lineRule="auto"/>
                    <w:jc w:val="right"/>
                    <w:rPr>
                      <w:rFonts w:ascii="Arial" w:eastAsia="Times New Roman" w:hAnsi="Arial" w:cs="Arial"/>
                      <w:color w:val="000000"/>
                      <w:sz w:val="20"/>
                      <w:szCs w:val="20"/>
                      <w:lang w:eastAsia="en-GB"/>
                    </w:rPr>
                  </w:pPr>
                  <w:r w:rsidRPr="00403FF4">
                    <w:rPr>
                      <w:rFonts w:ascii="Arial" w:eastAsia="Times New Roman" w:hAnsi="Arial" w:cs="Arial"/>
                      <w:color w:val="000000"/>
                      <w:sz w:val="20"/>
                      <w:szCs w:val="20"/>
                      <w:lang w:eastAsia="en-GB"/>
                    </w:rPr>
                    <w:t>10.2</w:t>
                  </w:r>
                </w:p>
              </w:tc>
              <w:tc>
                <w:tcPr>
                  <w:tcW w:w="624" w:type="pct"/>
                  <w:tcBorders>
                    <w:top w:val="nil"/>
                    <w:left w:val="nil"/>
                    <w:bottom w:val="single" w:sz="8" w:space="0" w:color="E76618"/>
                    <w:right w:val="single" w:sz="8" w:space="0" w:color="E76618"/>
                  </w:tcBorders>
                  <w:shd w:val="clear" w:color="auto" w:fill="auto"/>
                  <w:vAlign w:val="center"/>
                  <w:hideMark/>
                </w:tcPr>
                <w:p w14:paraId="24ED0490" w14:textId="77777777" w:rsidR="00403FF4" w:rsidRPr="00403FF4" w:rsidRDefault="00403FF4" w:rsidP="00403FF4">
                  <w:pPr>
                    <w:spacing w:after="0" w:line="240" w:lineRule="auto"/>
                    <w:jc w:val="right"/>
                    <w:rPr>
                      <w:rFonts w:ascii="Arial" w:eastAsia="Times New Roman" w:hAnsi="Arial" w:cs="Arial"/>
                      <w:color w:val="000000"/>
                      <w:sz w:val="20"/>
                      <w:szCs w:val="20"/>
                      <w:lang w:eastAsia="en-GB"/>
                    </w:rPr>
                  </w:pPr>
                  <w:r w:rsidRPr="00403FF4">
                    <w:rPr>
                      <w:rFonts w:ascii="Arial" w:eastAsia="Times New Roman" w:hAnsi="Arial" w:cs="Arial"/>
                      <w:color w:val="000000"/>
                      <w:sz w:val="20"/>
                      <w:szCs w:val="20"/>
                      <w:lang w:eastAsia="en-GB"/>
                    </w:rPr>
                    <w:t>10.1</w:t>
                  </w:r>
                </w:p>
              </w:tc>
              <w:tc>
                <w:tcPr>
                  <w:tcW w:w="498" w:type="pct"/>
                  <w:tcBorders>
                    <w:top w:val="nil"/>
                    <w:left w:val="nil"/>
                    <w:bottom w:val="single" w:sz="8" w:space="0" w:color="E76618"/>
                    <w:right w:val="single" w:sz="8" w:space="0" w:color="E76618"/>
                  </w:tcBorders>
                  <w:shd w:val="clear" w:color="auto" w:fill="auto"/>
                  <w:vAlign w:val="center"/>
                  <w:hideMark/>
                </w:tcPr>
                <w:p w14:paraId="33D4BCD7" w14:textId="77777777" w:rsidR="00403FF4" w:rsidRPr="00403FF4" w:rsidRDefault="00403FF4" w:rsidP="00403FF4">
                  <w:pPr>
                    <w:spacing w:after="0" w:line="240" w:lineRule="auto"/>
                    <w:jc w:val="right"/>
                    <w:rPr>
                      <w:rFonts w:ascii="Arial" w:eastAsia="Times New Roman" w:hAnsi="Arial" w:cs="Arial"/>
                      <w:color w:val="000000"/>
                      <w:sz w:val="20"/>
                      <w:szCs w:val="20"/>
                      <w:lang w:eastAsia="en-GB"/>
                    </w:rPr>
                  </w:pPr>
                  <w:r w:rsidRPr="00403FF4">
                    <w:rPr>
                      <w:rFonts w:ascii="Arial" w:eastAsia="Times New Roman" w:hAnsi="Arial" w:cs="Arial"/>
                      <w:color w:val="000000"/>
                      <w:sz w:val="20"/>
                      <w:szCs w:val="20"/>
                      <w:lang w:eastAsia="en-GB"/>
                    </w:rPr>
                    <w:t>10.2</w:t>
                  </w:r>
                </w:p>
              </w:tc>
              <w:tc>
                <w:tcPr>
                  <w:tcW w:w="624" w:type="pct"/>
                  <w:tcBorders>
                    <w:top w:val="nil"/>
                    <w:left w:val="nil"/>
                    <w:bottom w:val="single" w:sz="8" w:space="0" w:color="E76618"/>
                    <w:right w:val="single" w:sz="8" w:space="0" w:color="E76618"/>
                  </w:tcBorders>
                  <w:shd w:val="clear" w:color="auto" w:fill="auto"/>
                  <w:vAlign w:val="center"/>
                  <w:hideMark/>
                </w:tcPr>
                <w:p w14:paraId="035D4440" w14:textId="77777777" w:rsidR="00403FF4" w:rsidRPr="00403FF4" w:rsidRDefault="00403FF4" w:rsidP="00403FF4">
                  <w:pPr>
                    <w:spacing w:after="0" w:line="240" w:lineRule="auto"/>
                    <w:jc w:val="right"/>
                    <w:rPr>
                      <w:rFonts w:ascii="Arial" w:eastAsia="Times New Roman" w:hAnsi="Arial" w:cs="Arial"/>
                      <w:color w:val="000000"/>
                      <w:sz w:val="20"/>
                      <w:szCs w:val="20"/>
                      <w:lang w:eastAsia="en-GB"/>
                    </w:rPr>
                  </w:pPr>
                  <w:r w:rsidRPr="00403FF4">
                    <w:rPr>
                      <w:rFonts w:ascii="Arial" w:eastAsia="Times New Roman" w:hAnsi="Arial" w:cs="Arial"/>
                      <w:color w:val="000000"/>
                      <w:sz w:val="20"/>
                      <w:szCs w:val="20"/>
                      <w:lang w:eastAsia="en-GB"/>
                    </w:rPr>
                    <w:t>11.1</w:t>
                  </w:r>
                </w:p>
              </w:tc>
            </w:tr>
            <w:tr w:rsidR="00403FF4" w:rsidRPr="00403FF4" w14:paraId="604A2FAE" w14:textId="77777777" w:rsidTr="0088342B">
              <w:trPr>
                <w:cantSplit/>
                <w:trHeight w:val="20"/>
              </w:trPr>
              <w:tc>
                <w:tcPr>
                  <w:tcW w:w="1634" w:type="pct"/>
                  <w:tcBorders>
                    <w:top w:val="nil"/>
                    <w:left w:val="single" w:sz="8" w:space="0" w:color="E76618"/>
                    <w:bottom w:val="single" w:sz="8" w:space="0" w:color="E76618"/>
                    <w:right w:val="single" w:sz="8" w:space="0" w:color="E76618"/>
                  </w:tcBorders>
                  <w:shd w:val="clear" w:color="auto" w:fill="auto"/>
                  <w:vAlign w:val="center"/>
                  <w:hideMark/>
                </w:tcPr>
                <w:p w14:paraId="79B51962" w14:textId="77777777" w:rsidR="00403FF4" w:rsidRPr="00403FF4" w:rsidRDefault="00403FF4" w:rsidP="00403FF4">
                  <w:pPr>
                    <w:spacing w:after="0" w:line="240" w:lineRule="auto"/>
                    <w:rPr>
                      <w:rFonts w:ascii="Arial" w:eastAsia="Times New Roman" w:hAnsi="Arial" w:cs="Arial"/>
                      <w:color w:val="000000"/>
                      <w:sz w:val="20"/>
                      <w:szCs w:val="20"/>
                      <w:lang w:eastAsia="en-GB"/>
                    </w:rPr>
                  </w:pPr>
                  <w:r w:rsidRPr="00403FF4">
                    <w:rPr>
                      <w:rFonts w:ascii="Arial" w:eastAsia="Times New Roman" w:hAnsi="Arial" w:cs="Arial"/>
                      <w:bCs/>
                      <w:color w:val="000000"/>
                      <w:sz w:val="20"/>
                      <w:szCs w:val="20"/>
                      <w:lang w:eastAsia="en-GB"/>
                    </w:rPr>
                    <w:t>h. £62,400 to £77,999 year</w:t>
                  </w:r>
                </w:p>
              </w:tc>
              <w:tc>
                <w:tcPr>
                  <w:tcW w:w="498" w:type="pct"/>
                  <w:tcBorders>
                    <w:top w:val="nil"/>
                    <w:left w:val="nil"/>
                    <w:bottom w:val="single" w:sz="8" w:space="0" w:color="E76618"/>
                    <w:right w:val="single" w:sz="8" w:space="0" w:color="E76618"/>
                  </w:tcBorders>
                  <w:shd w:val="clear" w:color="auto" w:fill="auto"/>
                  <w:vAlign w:val="center"/>
                  <w:hideMark/>
                </w:tcPr>
                <w:p w14:paraId="339BABC7" w14:textId="77777777" w:rsidR="00403FF4" w:rsidRPr="00403FF4" w:rsidRDefault="00403FF4" w:rsidP="00403FF4">
                  <w:pPr>
                    <w:spacing w:after="0" w:line="240" w:lineRule="auto"/>
                    <w:jc w:val="right"/>
                    <w:rPr>
                      <w:rFonts w:ascii="Arial" w:eastAsia="Times New Roman" w:hAnsi="Arial" w:cs="Arial"/>
                      <w:color w:val="000000"/>
                      <w:sz w:val="20"/>
                      <w:szCs w:val="20"/>
                      <w:lang w:eastAsia="en-GB"/>
                    </w:rPr>
                  </w:pPr>
                  <w:r w:rsidRPr="00403FF4">
                    <w:rPr>
                      <w:rFonts w:ascii="Arial" w:eastAsia="Times New Roman" w:hAnsi="Arial" w:cs="Arial"/>
                      <w:color w:val="000000"/>
                      <w:sz w:val="20"/>
                      <w:szCs w:val="20"/>
                      <w:lang w:eastAsia="en-GB"/>
                    </w:rPr>
                    <w:t>7.3</w:t>
                  </w:r>
                </w:p>
              </w:tc>
              <w:tc>
                <w:tcPr>
                  <w:tcW w:w="624" w:type="pct"/>
                  <w:tcBorders>
                    <w:top w:val="nil"/>
                    <w:left w:val="nil"/>
                    <w:bottom w:val="single" w:sz="8" w:space="0" w:color="E76618"/>
                    <w:right w:val="single" w:sz="8" w:space="0" w:color="E76618"/>
                  </w:tcBorders>
                  <w:shd w:val="clear" w:color="auto" w:fill="auto"/>
                  <w:vAlign w:val="center"/>
                  <w:hideMark/>
                </w:tcPr>
                <w:p w14:paraId="7619CFC6" w14:textId="77777777" w:rsidR="00403FF4" w:rsidRPr="00403FF4" w:rsidRDefault="00403FF4" w:rsidP="00403FF4">
                  <w:pPr>
                    <w:spacing w:after="0" w:line="240" w:lineRule="auto"/>
                    <w:jc w:val="right"/>
                    <w:rPr>
                      <w:rFonts w:ascii="Arial" w:eastAsia="Times New Roman" w:hAnsi="Arial" w:cs="Arial"/>
                      <w:color w:val="000000"/>
                      <w:sz w:val="20"/>
                      <w:szCs w:val="20"/>
                      <w:lang w:eastAsia="en-GB"/>
                    </w:rPr>
                  </w:pPr>
                  <w:r w:rsidRPr="00403FF4">
                    <w:rPr>
                      <w:rFonts w:ascii="Arial" w:eastAsia="Times New Roman" w:hAnsi="Arial" w:cs="Arial"/>
                      <w:color w:val="000000"/>
                      <w:sz w:val="20"/>
                      <w:szCs w:val="20"/>
                      <w:lang w:eastAsia="en-GB"/>
                    </w:rPr>
                    <w:t>3.7</w:t>
                  </w:r>
                </w:p>
              </w:tc>
              <w:tc>
                <w:tcPr>
                  <w:tcW w:w="498" w:type="pct"/>
                  <w:tcBorders>
                    <w:top w:val="nil"/>
                    <w:left w:val="nil"/>
                    <w:bottom w:val="single" w:sz="8" w:space="0" w:color="E76618"/>
                    <w:right w:val="single" w:sz="8" w:space="0" w:color="E76618"/>
                  </w:tcBorders>
                  <w:shd w:val="clear" w:color="auto" w:fill="auto"/>
                  <w:vAlign w:val="center"/>
                  <w:hideMark/>
                </w:tcPr>
                <w:p w14:paraId="5744E101" w14:textId="77777777" w:rsidR="00403FF4" w:rsidRPr="00403FF4" w:rsidRDefault="00403FF4" w:rsidP="00403FF4">
                  <w:pPr>
                    <w:spacing w:after="0" w:line="240" w:lineRule="auto"/>
                    <w:jc w:val="right"/>
                    <w:rPr>
                      <w:rFonts w:ascii="Arial" w:eastAsia="Times New Roman" w:hAnsi="Arial" w:cs="Arial"/>
                      <w:color w:val="000000"/>
                      <w:sz w:val="20"/>
                      <w:szCs w:val="20"/>
                      <w:lang w:eastAsia="en-GB"/>
                    </w:rPr>
                  </w:pPr>
                  <w:r w:rsidRPr="00403FF4">
                    <w:rPr>
                      <w:rFonts w:ascii="Arial" w:eastAsia="Times New Roman" w:hAnsi="Arial" w:cs="Arial"/>
                      <w:color w:val="000000"/>
                      <w:sz w:val="20"/>
                      <w:szCs w:val="20"/>
                      <w:lang w:eastAsia="en-GB"/>
                    </w:rPr>
                    <w:t>6.6</w:t>
                  </w:r>
                </w:p>
              </w:tc>
              <w:tc>
                <w:tcPr>
                  <w:tcW w:w="624" w:type="pct"/>
                  <w:tcBorders>
                    <w:top w:val="nil"/>
                    <w:left w:val="nil"/>
                    <w:bottom w:val="single" w:sz="8" w:space="0" w:color="E76618"/>
                    <w:right w:val="single" w:sz="8" w:space="0" w:color="E76618"/>
                  </w:tcBorders>
                  <w:shd w:val="clear" w:color="auto" w:fill="auto"/>
                  <w:vAlign w:val="center"/>
                  <w:hideMark/>
                </w:tcPr>
                <w:p w14:paraId="0878C9CB" w14:textId="77777777" w:rsidR="00403FF4" w:rsidRPr="00403FF4" w:rsidRDefault="00403FF4" w:rsidP="00403FF4">
                  <w:pPr>
                    <w:spacing w:after="0" w:line="240" w:lineRule="auto"/>
                    <w:jc w:val="right"/>
                    <w:rPr>
                      <w:rFonts w:ascii="Arial" w:eastAsia="Times New Roman" w:hAnsi="Arial" w:cs="Arial"/>
                      <w:color w:val="000000"/>
                      <w:sz w:val="20"/>
                      <w:szCs w:val="20"/>
                      <w:lang w:eastAsia="en-GB"/>
                    </w:rPr>
                  </w:pPr>
                  <w:r w:rsidRPr="00403FF4">
                    <w:rPr>
                      <w:rFonts w:ascii="Arial" w:eastAsia="Times New Roman" w:hAnsi="Arial" w:cs="Arial"/>
                      <w:color w:val="000000"/>
                      <w:sz w:val="20"/>
                      <w:szCs w:val="20"/>
                      <w:lang w:eastAsia="en-GB"/>
                    </w:rPr>
                    <w:t>7.7</w:t>
                  </w:r>
                </w:p>
              </w:tc>
              <w:tc>
                <w:tcPr>
                  <w:tcW w:w="498" w:type="pct"/>
                  <w:tcBorders>
                    <w:top w:val="nil"/>
                    <w:left w:val="nil"/>
                    <w:bottom w:val="single" w:sz="8" w:space="0" w:color="E76618"/>
                    <w:right w:val="single" w:sz="8" w:space="0" w:color="E76618"/>
                  </w:tcBorders>
                  <w:shd w:val="clear" w:color="auto" w:fill="auto"/>
                  <w:vAlign w:val="center"/>
                  <w:hideMark/>
                </w:tcPr>
                <w:p w14:paraId="1CE22FD7" w14:textId="77777777" w:rsidR="00403FF4" w:rsidRPr="00403FF4" w:rsidRDefault="00403FF4" w:rsidP="00403FF4">
                  <w:pPr>
                    <w:spacing w:after="0" w:line="240" w:lineRule="auto"/>
                    <w:jc w:val="right"/>
                    <w:rPr>
                      <w:rFonts w:ascii="Arial" w:eastAsia="Times New Roman" w:hAnsi="Arial" w:cs="Arial"/>
                      <w:color w:val="000000"/>
                      <w:sz w:val="20"/>
                      <w:szCs w:val="20"/>
                      <w:lang w:eastAsia="en-GB"/>
                    </w:rPr>
                  </w:pPr>
                  <w:r w:rsidRPr="00403FF4">
                    <w:rPr>
                      <w:rFonts w:ascii="Arial" w:eastAsia="Times New Roman" w:hAnsi="Arial" w:cs="Arial"/>
                      <w:color w:val="000000"/>
                      <w:sz w:val="20"/>
                      <w:szCs w:val="20"/>
                      <w:lang w:eastAsia="en-GB"/>
                    </w:rPr>
                    <w:t>8.9</w:t>
                  </w:r>
                </w:p>
              </w:tc>
              <w:tc>
                <w:tcPr>
                  <w:tcW w:w="624" w:type="pct"/>
                  <w:tcBorders>
                    <w:top w:val="nil"/>
                    <w:left w:val="nil"/>
                    <w:bottom w:val="single" w:sz="8" w:space="0" w:color="E76618"/>
                    <w:right w:val="single" w:sz="8" w:space="0" w:color="E76618"/>
                  </w:tcBorders>
                  <w:shd w:val="clear" w:color="auto" w:fill="auto"/>
                  <w:vAlign w:val="center"/>
                  <w:hideMark/>
                </w:tcPr>
                <w:p w14:paraId="2C51FC56" w14:textId="77777777" w:rsidR="00403FF4" w:rsidRPr="00403FF4" w:rsidRDefault="00403FF4" w:rsidP="00403FF4">
                  <w:pPr>
                    <w:spacing w:after="0" w:line="240" w:lineRule="auto"/>
                    <w:jc w:val="right"/>
                    <w:rPr>
                      <w:rFonts w:ascii="Arial" w:eastAsia="Times New Roman" w:hAnsi="Arial" w:cs="Arial"/>
                      <w:color w:val="000000"/>
                      <w:sz w:val="20"/>
                      <w:szCs w:val="20"/>
                      <w:lang w:eastAsia="en-GB"/>
                    </w:rPr>
                  </w:pPr>
                  <w:r w:rsidRPr="00403FF4">
                    <w:rPr>
                      <w:rFonts w:ascii="Arial" w:eastAsia="Times New Roman" w:hAnsi="Arial" w:cs="Arial"/>
                      <w:color w:val="000000"/>
                      <w:sz w:val="20"/>
                      <w:szCs w:val="20"/>
                      <w:lang w:eastAsia="en-GB"/>
                    </w:rPr>
                    <w:t>13.3</w:t>
                  </w:r>
                </w:p>
              </w:tc>
            </w:tr>
            <w:tr w:rsidR="00403FF4" w:rsidRPr="00403FF4" w14:paraId="48FB8F0F" w14:textId="77777777" w:rsidTr="00403FF4">
              <w:trPr>
                <w:cantSplit/>
                <w:trHeight w:val="20"/>
              </w:trPr>
              <w:tc>
                <w:tcPr>
                  <w:tcW w:w="1634" w:type="pct"/>
                  <w:tcBorders>
                    <w:top w:val="nil"/>
                    <w:left w:val="single" w:sz="8" w:space="0" w:color="E76618"/>
                    <w:bottom w:val="single" w:sz="8" w:space="0" w:color="E76618"/>
                    <w:right w:val="single" w:sz="8" w:space="0" w:color="E76618"/>
                  </w:tcBorders>
                  <w:shd w:val="clear" w:color="auto" w:fill="000000"/>
                  <w:vAlign w:val="center"/>
                  <w:hideMark/>
                </w:tcPr>
                <w:p w14:paraId="19140825" w14:textId="77777777" w:rsidR="00403FF4" w:rsidRPr="00403FF4" w:rsidRDefault="00403FF4" w:rsidP="00403FF4">
                  <w:pPr>
                    <w:spacing w:after="0" w:line="240" w:lineRule="auto"/>
                    <w:rPr>
                      <w:rFonts w:ascii="Arial" w:eastAsia="Times New Roman" w:hAnsi="Arial" w:cs="Arial"/>
                      <w:sz w:val="20"/>
                      <w:szCs w:val="20"/>
                      <w:lang w:eastAsia="en-GB"/>
                    </w:rPr>
                  </w:pPr>
                  <w:proofErr w:type="spellStart"/>
                  <w:r w:rsidRPr="00403FF4">
                    <w:rPr>
                      <w:rFonts w:ascii="Arial" w:eastAsia="Times New Roman" w:hAnsi="Arial" w:cs="Arial"/>
                      <w:sz w:val="20"/>
                      <w:szCs w:val="20"/>
                      <w:lang w:eastAsia="en-GB"/>
                    </w:rPr>
                    <w:t>i</w:t>
                  </w:r>
                  <w:proofErr w:type="spellEnd"/>
                  <w:r w:rsidRPr="00403FF4">
                    <w:rPr>
                      <w:rFonts w:ascii="Arial" w:eastAsia="Times New Roman" w:hAnsi="Arial" w:cs="Arial"/>
                      <w:sz w:val="20"/>
                      <w:szCs w:val="20"/>
                      <w:lang w:eastAsia="en-GB"/>
                    </w:rPr>
                    <w:t>. £78,000 or more per year</w:t>
                  </w:r>
                </w:p>
              </w:tc>
              <w:tc>
                <w:tcPr>
                  <w:tcW w:w="498" w:type="pct"/>
                  <w:tcBorders>
                    <w:top w:val="nil"/>
                    <w:left w:val="nil"/>
                    <w:bottom w:val="single" w:sz="8" w:space="0" w:color="E76618"/>
                    <w:right w:val="single" w:sz="8" w:space="0" w:color="E76618"/>
                  </w:tcBorders>
                  <w:shd w:val="clear" w:color="auto" w:fill="000000"/>
                  <w:vAlign w:val="center"/>
                  <w:hideMark/>
                </w:tcPr>
                <w:p w14:paraId="3089366E" w14:textId="77777777" w:rsidR="00403FF4" w:rsidRPr="00403FF4" w:rsidRDefault="00403FF4" w:rsidP="00403FF4">
                  <w:pPr>
                    <w:spacing w:after="0" w:line="240" w:lineRule="auto"/>
                    <w:jc w:val="right"/>
                    <w:rPr>
                      <w:rFonts w:ascii="Arial" w:eastAsia="Times New Roman" w:hAnsi="Arial" w:cs="Arial"/>
                      <w:sz w:val="20"/>
                      <w:szCs w:val="20"/>
                      <w:lang w:eastAsia="en-GB"/>
                    </w:rPr>
                  </w:pPr>
                  <w:r w:rsidRPr="00403FF4">
                    <w:rPr>
                      <w:rFonts w:ascii="Arial" w:eastAsia="Times New Roman" w:hAnsi="Arial" w:cs="Arial"/>
                      <w:sz w:val="20"/>
                      <w:szCs w:val="20"/>
                      <w:lang w:eastAsia="en-GB"/>
                    </w:rPr>
                    <w:t>19.9</w:t>
                  </w:r>
                </w:p>
              </w:tc>
              <w:tc>
                <w:tcPr>
                  <w:tcW w:w="624" w:type="pct"/>
                  <w:tcBorders>
                    <w:top w:val="nil"/>
                    <w:left w:val="nil"/>
                    <w:bottom w:val="single" w:sz="8" w:space="0" w:color="E76618"/>
                    <w:right w:val="single" w:sz="8" w:space="0" w:color="E76618"/>
                  </w:tcBorders>
                  <w:shd w:val="clear" w:color="auto" w:fill="000000"/>
                  <w:vAlign w:val="center"/>
                  <w:hideMark/>
                </w:tcPr>
                <w:p w14:paraId="1AF9DC46" w14:textId="77777777" w:rsidR="00403FF4" w:rsidRPr="00403FF4" w:rsidRDefault="00403FF4" w:rsidP="00403FF4">
                  <w:pPr>
                    <w:spacing w:after="0" w:line="240" w:lineRule="auto"/>
                    <w:jc w:val="right"/>
                    <w:rPr>
                      <w:rFonts w:ascii="Arial" w:eastAsia="Times New Roman" w:hAnsi="Arial" w:cs="Arial"/>
                      <w:sz w:val="20"/>
                      <w:szCs w:val="20"/>
                      <w:lang w:eastAsia="en-GB"/>
                    </w:rPr>
                  </w:pPr>
                  <w:r w:rsidRPr="00403FF4">
                    <w:rPr>
                      <w:rFonts w:ascii="Arial" w:eastAsia="Times New Roman" w:hAnsi="Arial" w:cs="Arial"/>
                      <w:sz w:val="20"/>
                      <w:szCs w:val="20"/>
                      <w:lang w:eastAsia="en-GB"/>
                    </w:rPr>
                    <w:t>39.8</w:t>
                  </w:r>
                </w:p>
              </w:tc>
              <w:tc>
                <w:tcPr>
                  <w:tcW w:w="498" w:type="pct"/>
                  <w:tcBorders>
                    <w:top w:val="nil"/>
                    <w:left w:val="nil"/>
                    <w:bottom w:val="single" w:sz="8" w:space="0" w:color="E76618"/>
                    <w:right w:val="single" w:sz="8" w:space="0" w:color="E76618"/>
                  </w:tcBorders>
                  <w:shd w:val="clear" w:color="auto" w:fill="000000"/>
                  <w:vAlign w:val="center"/>
                  <w:hideMark/>
                </w:tcPr>
                <w:p w14:paraId="7E8439C0" w14:textId="77777777" w:rsidR="00403FF4" w:rsidRPr="00403FF4" w:rsidRDefault="00403FF4" w:rsidP="00403FF4">
                  <w:pPr>
                    <w:spacing w:after="0" w:line="240" w:lineRule="auto"/>
                    <w:jc w:val="right"/>
                    <w:rPr>
                      <w:rFonts w:ascii="Arial" w:eastAsia="Times New Roman" w:hAnsi="Arial" w:cs="Arial"/>
                      <w:sz w:val="20"/>
                      <w:szCs w:val="20"/>
                      <w:lang w:eastAsia="en-GB"/>
                    </w:rPr>
                  </w:pPr>
                  <w:r w:rsidRPr="00403FF4">
                    <w:rPr>
                      <w:rFonts w:ascii="Arial" w:eastAsia="Times New Roman" w:hAnsi="Arial" w:cs="Arial"/>
                      <w:sz w:val="20"/>
                      <w:szCs w:val="20"/>
                      <w:lang w:eastAsia="en-GB"/>
                    </w:rPr>
                    <w:t>16.9</w:t>
                  </w:r>
                </w:p>
              </w:tc>
              <w:tc>
                <w:tcPr>
                  <w:tcW w:w="624" w:type="pct"/>
                  <w:tcBorders>
                    <w:top w:val="nil"/>
                    <w:left w:val="nil"/>
                    <w:bottom w:val="single" w:sz="8" w:space="0" w:color="E76618"/>
                    <w:right w:val="single" w:sz="8" w:space="0" w:color="E76618"/>
                  </w:tcBorders>
                  <w:shd w:val="clear" w:color="auto" w:fill="000000"/>
                  <w:vAlign w:val="center"/>
                  <w:hideMark/>
                </w:tcPr>
                <w:p w14:paraId="31A8702A" w14:textId="77777777" w:rsidR="00403FF4" w:rsidRPr="00403FF4" w:rsidRDefault="00403FF4" w:rsidP="00403FF4">
                  <w:pPr>
                    <w:spacing w:after="0" w:line="240" w:lineRule="auto"/>
                    <w:jc w:val="right"/>
                    <w:rPr>
                      <w:rFonts w:ascii="Arial" w:eastAsia="Times New Roman" w:hAnsi="Arial" w:cs="Arial"/>
                      <w:sz w:val="20"/>
                      <w:szCs w:val="20"/>
                      <w:lang w:eastAsia="en-GB"/>
                    </w:rPr>
                  </w:pPr>
                  <w:r w:rsidRPr="00403FF4">
                    <w:rPr>
                      <w:rFonts w:ascii="Arial" w:eastAsia="Times New Roman" w:hAnsi="Arial" w:cs="Arial"/>
                      <w:sz w:val="20"/>
                      <w:szCs w:val="20"/>
                      <w:lang w:eastAsia="en-GB"/>
                    </w:rPr>
                    <w:t>29.8</w:t>
                  </w:r>
                </w:p>
              </w:tc>
              <w:tc>
                <w:tcPr>
                  <w:tcW w:w="498" w:type="pct"/>
                  <w:tcBorders>
                    <w:top w:val="nil"/>
                    <w:left w:val="nil"/>
                    <w:bottom w:val="single" w:sz="8" w:space="0" w:color="E76618"/>
                    <w:right w:val="single" w:sz="8" w:space="0" w:color="E76618"/>
                  </w:tcBorders>
                  <w:shd w:val="clear" w:color="auto" w:fill="000000"/>
                  <w:vAlign w:val="center"/>
                  <w:hideMark/>
                </w:tcPr>
                <w:p w14:paraId="25E3C703" w14:textId="77777777" w:rsidR="00403FF4" w:rsidRPr="00403FF4" w:rsidRDefault="00403FF4" w:rsidP="00403FF4">
                  <w:pPr>
                    <w:spacing w:after="0" w:line="240" w:lineRule="auto"/>
                    <w:jc w:val="right"/>
                    <w:rPr>
                      <w:rFonts w:ascii="Arial" w:eastAsia="Times New Roman" w:hAnsi="Arial" w:cs="Arial"/>
                      <w:sz w:val="20"/>
                      <w:szCs w:val="20"/>
                      <w:lang w:eastAsia="en-GB"/>
                    </w:rPr>
                  </w:pPr>
                  <w:r w:rsidRPr="00403FF4">
                    <w:rPr>
                      <w:rFonts w:ascii="Arial" w:eastAsia="Times New Roman" w:hAnsi="Arial" w:cs="Arial"/>
                      <w:sz w:val="20"/>
                      <w:szCs w:val="20"/>
                      <w:lang w:eastAsia="en-GB"/>
                    </w:rPr>
                    <w:t>21.7</w:t>
                  </w:r>
                </w:p>
              </w:tc>
              <w:tc>
                <w:tcPr>
                  <w:tcW w:w="624" w:type="pct"/>
                  <w:tcBorders>
                    <w:top w:val="nil"/>
                    <w:left w:val="nil"/>
                    <w:bottom w:val="single" w:sz="8" w:space="0" w:color="E76618"/>
                    <w:right w:val="single" w:sz="8" w:space="0" w:color="E76618"/>
                  </w:tcBorders>
                  <w:shd w:val="clear" w:color="auto" w:fill="000000"/>
                  <w:vAlign w:val="center"/>
                  <w:hideMark/>
                </w:tcPr>
                <w:p w14:paraId="2E568A12" w14:textId="77777777" w:rsidR="00403FF4" w:rsidRPr="00403FF4" w:rsidRDefault="00403FF4" w:rsidP="00403FF4">
                  <w:pPr>
                    <w:spacing w:after="0" w:line="240" w:lineRule="auto"/>
                    <w:jc w:val="right"/>
                    <w:rPr>
                      <w:rFonts w:ascii="Arial" w:eastAsia="Times New Roman" w:hAnsi="Arial" w:cs="Arial"/>
                      <w:sz w:val="20"/>
                      <w:szCs w:val="20"/>
                      <w:lang w:eastAsia="en-GB"/>
                    </w:rPr>
                  </w:pPr>
                  <w:r w:rsidRPr="00403FF4">
                    <w:rPr>
                      <w:rFonts w:ascii="Arial" w:eastAsia="Times New Roman" w:hAnsi="Arial" w:cs="Arial"/>
                      <w:sz w:val="20"/>
                      <w:szCs w:val="20"/>
                      <w:lang w:eastAsia="en-GB"/>
                    </w:rPr>
                    <w:t>37.8</w:t>
                  </w:r>
                </w:p>
              </w:tc>
            </w:tr>
            <w:tr w:rsidR="00403FF4" w:rsidRPr="00403FF4" w14:paraId="0EE552D8" w14:textId="77777777" w:rsidTr="0088342B">
              <w:trPr>
                <w:cantSplit/>
                <w:trHeight w:val="20"/>
              </w:trPr>
              <w:tc>
                <w:tcPr>
                  <w:tcW w:w="1634" w:type="pct"/>
                  <w:tcBorders>
                    <w:top w:val="nil"/>
                    <w:left w:val="single" w:sz="8" w:space="0" w:color="E76618"/>
                    <w:bottom w:val="single" w:sz="8" w:space="0" w:color="E76618"/>
                    <w:right w:val="single" w:sz="8" w:space="0" w:color="E76618"/>
                  </w:tcBorders>
                  <w:shd w:val="clear" w:color="auto" w:fill="auto"/>
                  <w:vAlign w:val="center"/>
                  <w:hideMark/>
                </w:tcPr>
                <w:p w14:paraId="75AC06F7" w14:textId="77777777" w:rsidR="00403FF4" w:rsidRPr="00403FF4" w:rsidRDefault="00403FF4" w:rsidP="00403FF4">
                  <w:pPr>
                    <w:spacing w:after="0" w:line="240" w:lineRule="auto"/>
                    <w:rPr>
                      <w:rFonts w:ascii="Arial" w:eastAsia="Times New Roman" w:hAnsi="Arial" w:cs="Arial"/>
                      <w:color w:val="000000"/>
                      <w:sz w:val="20"/>
                      <w:szCs w:val="20"/>
                      <w:lang w:eastAsia="en-GB"/>
                    </w:rPr>
                  </w:pPr>
                  <w:r w:rsidRPr="00403FF4">
                    <w:rPr>
                      <w:rFonts w:ascii="Arial" w:eastAsia="Times New Roman" w:hAnsi="Arial" w:cs="Arial"/>
                      <w:bCs/>
                      <w:color w:val="000000"/>
                      <w:sz w:val="20"/>
                      <w:szCs w:val="20"/>
                      <w:lang w:eastAsia="en-GB"/>
                    </w:rPr>
                    <w:t>j. Prefer not to say</w:t>
                  </w:r>
                </w:p>
              </w:tc>
              <w:tc>
                <w:tcPr>
                  <w:tcW w:w="498" w:type="pct"/>
                  <w:tcBorders>
                    <w:top w:val="nil"/>
                    <w:left w:val="nil"/>
                    <w:bottom w:val="single" w:sz="8" w:space="0" w:color="E76618"/>
                    <w:right w:val="single" w:sz="8" w:space="0" w:color="E76618"/>
                  </w:tcBorders>
                  <w:shd w:val="clear" w:color="auto" w:fill="auto"/>
                  <w:vAlign w:val="center"/>
                  <w:hideMark/>
                </w:tcPr>
                <w:p w14:paraId="63942DBC" w14:textId="77777777" w:rsidR="00403FF4" w:rsidRPr="00403FF4" w:rsidRDefault="00403FF4" w:rsidP="00403FF4">
                  <w:pPr>
                    <w:spacing w:after="0" w:line="240" w:lineRule="auto"/>
                    <w:jc w:val="right"/>
                    <w:rPr>
                      <w:rFonts w:ascii="Arial" w:eastAsia="Times New Roman" w:hAnsi="Arial" w:cs="Arial"/>
                      <w:color w:val="000000"/>
                      <w:sz w:val="20"/>
                      <w:szCs w:val="20"/>
                      <w:lang w:eastAsia="en-GB"/>
                    </w:rPr>
                  </w:pPr>
                  <w:r w:rsidRPr="00403FF4">
                    <w:rPr>
                      <w:rFonts w:ascii="Arial" w:eastAsia="Times New Roman" w:hAnsi="Arial" w:cs="Arial"/>
                      <w:color w:val="000000"/>
                      <w:sz w:val="20"/>
                      <w:szCs w:val="20"/>
                      <w:lang w:eastAsia="en-GB"/>
                    </w:rPr>
                    <w:t>24.7</w:t>
                  </w:r>
                </w:p>
              </w:tc>
              <w:tc>
                <w:tcPr>
                  <w:tcW w:w="624" w:type="pct"/>
                  <w:tcBorders>
                    <w:top w:val="nil"/>
                    <w:left w:val="nil"/>
                    <w:bottom w:val="single" w:sz="8" w:space="0" w:color="E76618"/>
                    <w:right w:val="single" w:sz="8" w:space="0" w:color="E76618"/>
                  </w:tcBorders>
                  <w:shd w:val="clear" w:color="auto" w:fill="auto"/>
                  <w:vAlign w:val="center"/>
                  <w:hideMark/>
                </w:tcPr>
                <w:p w14:paraId="46AB76D0" w14:textId="77777777" w:rsidR="00403FF4" w:rsidRPr="00403FF4" w:rsidRDefault="00403FF4" w:rsidP="00403FF4">
                  <w:pPr>
                    <w:spacing w:after="0" w:line="240" w:lineRule="auto"/>
                    <w:jc w:val="right"/>
                    <w:rPr>
                      <w:rFonts w:ascii="Arial" w:eastAsia="Times New Roman" w:hAnsi="Arial" w:cs="Arial"/>
                      <w:color w:val="000000"/>
                      <w:sz w:val="20"/>
                      <w:szCs w:val="20"/>
                      <w:lang w:eastAsia="en-GB"/>
                    </w:rPr>
                  </w:pPr>
                  <w:r w:rsidRPr="00403FF4">
                    <w:rPr>
                      <w:rFonts w:ascii="Arial" w:eastAsia="Times New Roman" w:hAnsi="Arial" w:cs="Arial"/>
                      <w:color w:val="000000"/>
                      <w:sz w:val="20"/>
                      <w:szCs w:val="20"/>
                      <w:lang w:eastAsia="en-GB"/>
                    </w:rPr>
                    <w:t>27.8</w:t>
                  </w:r>
                </w:p>
              </w:tc>
              <w:tc>
                <w:tcPr>
                  <w:tcW w:w="498" w:type="pct"/>
                  <w:tcBorders>
                    <w:top w:val="nil"/>
                    <w:left w:val="nil"/>
                    <w:bottom w:val="single" w:sz="8" w:space="0" w:color="E76618"/>
                    <w:right w:val="single" w:sz="8" w:space="0" w:color="E76618"/>
                  </w:tcBorders>
                  <w:shd w:val="clear" w:color="auto" w:fill="auto"/>
                  <w:vAlign w:val="center"/>
                  <w:hideMark/>
                </w:tcPr>
                <w:p w14:paraId="3AF9EA85" w14:textId="77777777" w:rsidR="00403FF4" w:rsidRPr="00403FF4" w:rsidRDefault="00403FF4" w:rsidP="00403FF4">
                  <w:pPr>
                    <w:spacing w:after="0" w:line="240" w:lineRule="auto"/>
                    <w:jc w:val="right"/>
                    <w:rPr>
                      <w:rFonts w:ascii="Arial" w:eastAsia="Times New Roman" w:hAnsi="Arial" w:cs="Arial"/>
                      <w:color w:val="000000"/>
                      <w:sz w:val="20"/>
                      <w:szCs w:val="20"/>
                      <w:lang w:eastAsia="en-GB"/>
                    </w:rPr>
                  </w:pPr>
                  <w:r w:rsidRPr="00403FF4">
                    <w:rPr>
                      <w:rFonts w:ascii="Arial" w:eastAsia="Times New Roman" w:hAnsi="Arial" w:cs="Arial"/>
                      <w:color w:val="000000"/>
                      <w:sz w:val="20"/>
                      <w:szCs w:val="20"/>
                      <w:lang w:eastAsia="en-GB"/>
                    </w:rPr>
                    <w:t>32.9</w:t>
                  </w:r>
                </w:p>
              </w:tc>
              <w:tc>
                <w:tcPr>
                  <w:tcW w:w="624" w:type="pct"/>
                  <w:tcBorders>
                    <w:top w:val="nil"/>
                    <w:left w:val="nil"/>
                    <w:bottom w:val="single" w:sz="8" w:space="0" w:color="E76618"/>
                    <w:right w:val="single" w:sz="8" w:space="0" w:color="E76618"/>
                  </w:tcBorders>
                  <w:shd w:val="clear" w:color="auto" w:fill="auto"/>
                  <w:vAlign w:val="center"/>
                  <w:hideMark/>
                </w:tcPr>
                <w:p w14:paraId="20A6CBCE" w14:textId="77777777" w:rsidR="00403FF4" w:rsidRPr="00403FF4" w:rsidRDefault="00403FF4" w:rsidP="00403FF4">
                  <w:pPr>
                    <w:spacing w:after="0" w:line="240" w:lineRule="auto"/>
                    <w:jc w:val="right"/>
                    <w:rPr>
                      <w:rFonts w:ascii="Arial" w:eastAsia="Times New Roman" w:hAnsi="Arial" w:cs="Arial"/>
                      <w:color w:val="000000"/>
                      <w:sz w:val="20"/>
                      <w:szCs w:val="20"/>
                      <w:lang w:eastAsia="en-GB"/>
                    </w:rPr>
                  </w:pPr>
                  <w:r w:rsidRPr="00403FF4">
                    <w:rPr>
                      <w:rFonts w:ascii="Arial" w:eastAsia="Times New Roman" w:hAnsi="Arial" w:cs="Arial"/>
                      <w:color w:val="000000"/>
                      <w:sz w:val="20"/>
                      <w:szCs w:val="20"/>
                      <w:lang w:eastAsia="en-GB"/>
                    </w:rPr>
                    <w:t>24.4</w:t>
                  </w:r>
                </w:p>
              </w:tc>
              <w:tc>
                <w:tcPr>
                  <w:tcW w:w="498" w:type="pct"/>
                  <w:tcBorders>
                    <w:top w:val="nil"/>
                    <w:left w:val="nil"/>
                    <w:bottom w:val="single" w:sz="8" w:space="0" w:color="E76618"/>
                    <w:right w:val="single" w:sz="8" w:space="0" w:color="E76618"/>
                  </w:tcBorders>
                  <w:shd w:val="clear" w:color="auto" w:fill="auto"/>
                  <w:vAlign w:val="center"/>
                  <w:hideMark/>
                </w:tcPr>
                <w:p w14:paraId="39E56F5C" w14:textId="77777777" w:rsidR="00403FF4" w:rsidRPr="00403FF4" w:rsidRDefault="00403FF4" w:rsidP="00403FF4">
                  <w:pPr>
                    <w:spacing w:after="0" w:line="240" w:lineRule="auto"/>
                    <w:jc w:val="right"/>
                    <w:rPr>
                      <w:rFonts w:ascii="Arial" w:eastAsia="Times New Roman" w:hAnsi="Arial" w:cs="Arial"/>
                      <w:color w:val="000000"/>
                      <w:sz w:val="20"/>
                      <w:szCs w:val="20"/>
                      <w:lang w:eastAsia="en-GB"/>
                    </w:rPr>
                  </w:pPr>
                  <w:r w:rsidRPr="00403FF4">
                    <w:rPr>
                      <w:rFonts w:ascii="Arial" w:eastAsia="Times New Roman" w:hAnsi="Arial" w:cs="Arial"/>
                      <w:color w:val="000000"/>
                      <w:sz w:val="20"/>
                      <w:szCs w:val="20"/>
                      <w:lang w:eastAsia="en-GB"/>
                    </w:rPr>
                    <w:t>22.8</w:t>
                  </w:r>
                </w:p>
              </w:tc>
              <w:tc>
                <w:tcPr>
                  <w:tcW w:w="624" w:type="pct"/>
                  <w:tcBorders>
                    <w:top w:val="nil"/>
                    <w:left w:val="nil"/>
                    <w:bottom w:val="single" w:sz="8" w:space="0" w:color="E76618"/>
                    <w:right w:val="single" w:sz="8" w:space="0" w:color="E76618"/>
                  </w:tcBorders>
                  <w:shd w:val="clear" w:color="auto" w:fill="auto"/>
                  <w:vAlign w:val="center"/>
                  <w:hideMark/>
                </w:tcPr>
                <w:p w14:paraId="31EDE7E0" w14:textId="77777777" w:rsidR="00403FF4" w:rsidRPr="00403FF4" w:rsidRDefault="00403FF4" w:rsidP="00403FF4">
                  <w:pPr>
                    <w:spacing w:after="0" w:line="240" w:lineRule="auto"/>
                    <w:jc w:val="right"/>
                    <w:rPr>
                      <w:rFonts w:ascii="Arial" w:eastAsia="Times New Roman" w:hAnsi="Arial" w:cs="Arial"/>
                      <w:color w:val="000000"/>
                      <w:sz w:val="20"/>
                      <w:szCs w:val="20"/>
                      <w:lang w:eastAsia="en-GB"/>
                    </w:rPr>
                  </w:pPr>
                  <w:r w:rsidRPr="00403FF4">
                    <w:rPr>
                      <w:rFonts w:ascii="Arial" w:eastAsia="Times New Roman" w:hAnsi="Arial" w:cs="Arial"/>
                      <w:color w:val="000000"/>
                      <w:sz w:val="20"/>
                      <w:szCs w:val="20"/>
                      <w:lang w:eastAsia="en-GB"/>
                    </w:rPr>
                    <w:t>16.3</w:t>
                  </w:r>
                </w:p>
              </w:tc>
            </w:tr>
            <w:tr w:rsidR="00403FF4" w:rsidRPr="00403FF4" w14:paraId="15156A01" w14:textId="77777777" w:rsidTr="0088342B">
              <w:trPr>
                <w:cantSplit/>
                <w:trHeight w:val="20"/>
              </w:trPr>
              <w:tc>
                <w:tcPr>
                  <w:tcW w:w="1634" w:type="pct"/>
                  <w:tcBorders>
                    <w:top w:val="nil"/>
                    <w:left w:val="single" w:sz="8" w:space="0" w:color="E76618"/>
                    <w:bottom w:val="single" w:sz="8" w:space="0" w:color="E76618"/>
                    <w:right w:val="single" w:sz="8" w:space="0" w:color="E76618"/>
                  </w:tcBorders>
                  <w:shd w:val="clear" w:color="auto" w:fill="auto"/>
                  <w:vAlign w:val="center"/>
                  <w:hideMark/>
                </w:tcPr>
                <w:p w14:paraId="0EA7F37A" w14:textId="77777777" w:rsidR="00403FF4" w:rsidRPr="00403FF4" w:rsidRDefault="00403FF4" w:rsidP="00403FF4">
                  <w:pPr>
                    <w:spacing w:after="0" w:line="240" w:lineRule="auto"/>
                    <w:rPr>
                      <w:rFonts w:ascii="Arial" w:eastAsia="Times New Roman" w:hAnsi="Arial" w:cs="Arial"/>
                      <w:color w:val="000000"/>
                      <w:sz w:val="20"/>
                      <w:szCs w:val="20"/>
                      <w:lang w:eastAsia="en-GB"/>
                    </w:rPr>
                  </w:pPr>
                  <w:r w:rsidRPr="00403FF4">
                    <w:rPr>
                      <w:rFonts w:ascii="Arial" w:eastAsia="Times New Roman" w:hAnsi="Arial" w:cs="Arial"/>
                      <w:bCs/>
                      <w:color w:val="000000"/>
                      <w:sz w:val="20"/>
                      <w:szCs w:val="20"/>
                      <w:lang w:eastAsia="en-GB"/>
                    </w:rPr>
                    <w:t>All</w:t>
                  </w:r>
                </w:p>
              </w:tc>
              <w:tc>
                <w:tcPr>
                  <w:tcW w:w="498" w:type="pct"/>
                  <w:tcBorders>
                    <w:top w:val="nil"/>
                    <w:left w:val="nil"/>
                    <w:bottom w:val="single" w:sz="8" w:space="0" w:color="E76618"/>
                    <w:right w:val="single" w:sz="8" w:space="0" w:color="E76618"/>
                  </w:tcBorders>
                  <w:shd w:val="clear" w:color="auto" w:fill="auto"/>
                  <w:vAlign w:val="center"/>
                  <w:hideMark/>
                </w:tcPr>
                <w:p w14:paraId="5C343BFA" w14:textId="77777777" w:rsidR="00403FF4" w:rsidRPr="00403FF4" w:rsidRDefault="00403FF4" w:rsidP="00403FF4">
                  <w:pPr>
                    <w:spacing w:after="0" w:line="240" w:lineRule="auto"/>
                    <w:jc w:val="right"/>
                    <w:rPr>
                      <w:rFonts w:ascii="Arial" w:eastAsia="Times New Roman" w:hAnsi="Arial" w:cs="Arial"/>
                      <w:color w:val="000000"/>
                      <w:sz w:val="20"/>
                      <w:szCs w:val="20"/>
                      <w:lang w:eastAsia="en-GB"/>
                    </w:rPr>
                  </w:pPr>
                  <w:r w:rsidRPr="00403FF4">
                    <w:rPr>
                      <w:rFonts w:ascii="Arial" w:eastAsia="Times New Roman" w:hAnsi="Arial" w:cs="Arial"/>
                      <w:color w:val="000000"/>
                      <w:sz w:val="20"/>
                      <w:szCs w:val="20"/>
                      <w:lang w:eastAsia="en-GB"/>
                    </w:rPr>
                    <w:t>100</w:t>
                  </w:r>
                </w:p>
              </w:tc>
              <w:tc>
                <w:tcPr>
                  <w:tcW w:w="624" w:type="pct"/>
                  <w:tcBorders>
                    <w:top w:val="nil"/>
                    <w:left w:val="nil"/>
                    <w:bottom w:val="single" w:sz="8" w:space="0" w:color="E76618"/>
                    <w:right w:val="single" w:sz="8" w:space="0" w:color="E76618"/>
                  </w:tcBorders>
                  <w:shd w:val="clear" w:color="auto" w:fill="auto"/>
                  <w:vAlign w:val="center"/>
                  <w:hideMark/>
                </w:tcPr>
                <w:p w14:paraId="5AEDC98C" w14:textId="77777777" w:rsidR="00403FF4" w:rsidRPr="00403FF4" w:rsidRDefault="00403FF4" w:rsidP="00403FF4">
                  <w:pPr>
                    <w:spacing w:after="0" w:line="240" w:lineRule="auto"/>
                    <w:jc w:val="right"/>
                    <w:rPr>
                      <w:rFonts w:ascii="Arial" w:eastAsia="Times New Roman" w:hAnsi="Arial" w:cs="Arial"/>
                      <w:color w:val="000000"/>
                      <w:sz w:val="20"/>
                      <w:szCs w:val="20"/>
                      <w:lang w:eastAsia="en-GB"/>
                    </w:rPr>
                  </w:pPr>
                  <w:r w:rsidRPr="00403FF4">
                    <w:rPr>
                      <w:rFonts w:ascii="Arial" w:eastAsia="Times New Roman" w:hAnsi="Arial" w:cs="Arial"/>
                      <w:color w:val="000000"/>
                      <w:sz w:val="20"/>
                      <w:szCs w:val="20"/>
                      <w:lang w:eastAsia="en-GB"/>
                    </w:rPr>
                    <w:t>100</w:t>
                  </w:r>
                </w:p>
              </w:tc>
              <w:tc>
                <w:tcPr>
                  <w:tcW w:w="498" w:type="pct"/>
                  <w:tcBorders>
                    <w:top w:val="nil"/>
                    <w:left w:val="nil"/>
                    <w:bottom w:val="single" w:sz="8" w:space="0" w:color="E76618"/>
                    <w:right w:val="single" w:sz="8" w:space="0" w:color="E76618"/>
                  </w:tcBorders>
                  <w:shd w:val="clear" w:color="auto" w:fill="auto"/>
                  <w:vAlign w:val="center"/>
                  <w:hideMark/>
                </w:tcPr>
                <w:p w14:paraId="6F59F6FE" w14:textId="77777777" w:rsidR="00403FF4" w:rsidRPr="00403FF4" w:rsidRDefault="00403FF4" w:rsidP="00403FF4">
                  <w:pPr>
                    <w:spacing w:after="0" w:line="240" w:lineRule="auto"/>
                    <w:jc w:val="right"/>
                    <w:rPr>
                      <w:rFonts w:ascii="Arial" w:eastAsia="Times New Roman" w:hAnsi="Arial" w:cs="Arial"/>
                      <w:color w:val="000000"/>
                      <w:sz w:val="20"/>
                      <w:szCs w:val="20"/>
                      <w:lang w:eastAsia="en-GB"/>
                    </w:rPr>
                  </w:pPr>
                  <w:r w:rsidRPr="00403FF4">
                    <w:rPr>
                      <w:rFonts w:ascii="Arial" w:eastAsia="Times New Roman" w:hAnsi="Arial" w:cs="Arial"/>
                      <w:color w:val="000000"/>
                      <w:sz w:val="20"/>
                      <w:szCs w:val="20"/>
                      <w:lang w:eastAsia="en-GB"/>
                    </w:rPr>
                    <w:t>100</w:t>
                  </w:r>
                </w:p>
              </w:tc>
              <w:tc>
                <w:tcPr>
                  <w:tcW w:w="624" w:type="pct"/>
                  <w:tcBorders>
                    <w:top w:val="nil"/>
                    <w:left w:val="nil"/>
                    <w:bottom w:val="single" w:sz="8" w:space="0" w:color="E76618"/>
                    <w:right w:val="single" w:sz="8" w:space="0" w:color="E76618"/>
                  </w:tcBorders>
                  <w:shd w:val="clear" w:color="auto" w:fill="auto"/>
                  <w:vAlign w:val="center"/>
                  <w:hideMark/>
                </w:tcPr>
                <w:p w14:paraId="69656721" w14:textId="77777777" w:rsidR="00403FF4" w:rsidRPr="00403FF4" w:rsidRDefault="00403FF4" w:rsidP="00403FF4">
                  <w:pPr>
                    <w:spacing w:after="0" w:line="240" w:lineRule="auto"/>
                    <w:jc w:val="right"/>
                    <w:rPr>
                      <w:rFonts w:ascii="Arial" w:eastAsia="Times New Roman" w:hAnsi="Arial" w:cs="Arial"/>
                      <w:color w:val="000000"/>
                      <w:sz w:val="20"/>
                      <w:szCs w:val="20"/>
                      <w:lang w:eastAsia="en-GB"/>
                    </w:rPr>
                  </w:pPr>
                  <w:r w:rsidRPr="00403FF4">
                    <w:rPr>
                      <w:rFonts w:ascii="Arial" w:eastAsia="Times New Roman" w:hAnsi="Arial" w:cs="Arial"/>
                      <w:color w:val="000000"/>
                      <w:sz w:val="20"/>
                      <w:szCs w:val="20"/>
                      <w:lang w:eastAsia="en-GB"/>
                    </w:rPr>
                    <w:t>100</w:t>
                  </w:r>
                </w:p>
              </w:tc>
              <w:tc>
                <w:tcPr>
                  <w:tcW w:w="498" w:type="pct"/>
                  <w:tcBorders>
                    <w:top w:val="nil"/>
                    <w:left w:val="nil"/>
                    <w:bottom w:val="single" w:sz="8" w:space="0" w:color="E76618"/>
                    <w:right w:val="single" w:sz="8" w:space="0" w:color="E76618"/>
                  </w:tcBorders>
                  <w:shd w:val="clear" w:color="auto" w:fill="auto"/>
                  <w:vAlign w:val="center"/>
                  <w:hideMark/>
                </w:tcPr>
                <w:p w14:paraId="72325CBD" w14:textId="77777777" w:rsidR="00403FF4" w:rsidRPr="00403FF4" w:rsidRDefault="00403FF4" w:rsidP="00403FF4">
                  <w:pPr>
                    <w:spacing w:after="0" w:line="240" w:lineRule="auto"/>
                    <w:jc w:val="right"/>
                    <w:rPr>
                      <w:rFonts w:ascii="Arial" w:eastAsia="Times New Roman" w:hAnsi="Arial" w:cs="Arial"/>
                      <w:color w:val="000000"/>
                      <w:sz w:val="20"/>
                      <w:szCs w:val="20"/>
                      <w:lang w:eastAsia="en-GB"/>
                    </w:rPr>
                  </w:pPr>
                  <w:r w:rsidRPr="00403FF4">
                    <w:rPr>
                      <w:rFonts w:ascii="Arial" w:eastAsia="Times New Roman" w:hAnsi="Arial" w:cs="Arial"/>
                      <w:color w:val="000000"/>
                      <w:sz w:val="20"/>
                      <w:szCs w:val="20"/>
                      <w:lang w:eastAsia="en-GB"/>
                    </w:rPr>
                    <w:t>100</w:t>
                  </w:r>
                </w:p>
              </w:tc>
              <w:tc>
                <w:tcPr>
                  <w:tcW w:w="624" w:type="pct"/>
                  <w:tcBorders>
                    <w:top w:val="nil"/>
                    <w:left w:val="nil"/>
                    <w:bottom w:val="single" w:sz="8" w:space="0" w:color="E76618"/>
                    <w:right w:val="single" w:sz="8" w:space="0" w:color="E76618"/>
                  </w:tcBorders>
                  <w:shd w:val="clear" w:color="auto" w:fill="auto"/>
                  <w:vAlign w:val="center"/>
                  <w:hideMark/>
                </w:tcPr>
                <w:p w14:paraId="111CB340" w14:textId="77777777" w:rsidR="00403FF4" w:rsidRPr="00403FF4" w:rsidRDefault="00403FF4" w:rsidP="00403FF4">
                  <w:pPr>
                    <w:spacing w:after="0" w:line="240" w:lineRule="auto"/>
                    <w:jc w:val="right"/>
                    <w:rPr>
                      <w:rFonts w:ascii="Arial" w:eastAsia="Times New Roman" w:hAnsi="Arial" w:cs="Arial"/>
                      <w:color w:val="000000"/>
                      <w:sz w:val="20"/>
                      <w:szCs w:val="20"/>
                      <w:lang w:eastAsia="en-GB"/>
                    </w:rPr>
                  </w:pPr>
                  <w:r w:rsidRPr="00403FF4">
                    <w:rPr>
                      <w:rFonts w:ascii="Arial" w:eastAsia="Times New Roman" w:hAnsi="Arial" w:cs="Arial"/>
                      <w:color w:val="000000"/>
                      <w:sz w:val="20"/>
                      <w:szCs w:val="20"/>
                      <w:lang w:eastAsia="en-GB"/>
                    </w:rPr>
                    <w:t>100</w:t>
                  </w:r>
                </w:p>
              </w:tc>
            </w:tr>
          </w:tbl>
          <w:p w14:paraId="71907456" w14:textId="77777777" w:rsidR="00403FF4" w:rsidRPr="00403FF4" w:rsidRDefault="00403FF4" w:rsidP="00403FF4">
            <w:pPr>
              <w:spacing w:after="0" w:line="240" w:lineRule="auto"/>
              <w:jc w:val="center"/>
              <w:rPr>
                <w:rFonts w:ascii="Arial" w:eastAsia="Times New Roman" w:hAnsi="Arial" w:cs="Arial"/>
                <w:bCs/>
                <w:sz w:val="16"/>
                <w:szCs w:val="16"/>
              </w:rPr>
            </w:pPr>
          </w:p>
        </w:tc>
        <w:tc>
          <w:tcPr>
            <w:tcW w:w="113" w:type="pct"/>
            <w:shd w:val="clear" w:color="auto" w:fill="auto"/>
          </w:tcPr>
          <w:p w14:paraId="4DCC0E7D" w14:textId="77777777" w:rsidR="00403FF4" w:rsidRPr="00403FF4" w:rsidRDefault="00403FF4" w:rsidP="00403FF4">
            <w:pPr>
              <w:spacing w:after="0" w:line="240" w:lineRule="auto"/>
              <w:rPr>
                <w:rFonts w:ascii="Arial" w:eastAsia="Times New Roman" w:hAnsi="Arial" w:cs="Arial"/>
                <w:bCs/>
                <w:sz w:val="16"/>
                <w:szCs w:val="16"/>
              </w:rPr>
            </w:pPr>
          </w:p>
        </w:tc>
      </w:tr>
    </w:tbl>
    <w:p w14:paraId="603C4DC7" w14:textId="77777777" w:rsidR="00403FF4" w:rsidRPr="00403FF4" w:rsidRDefault="00403FF4" w:rsidP="00403FF4">
      <w:pPr>
        <w:spacing w:after="0" w:line="240" w:lineRule="auto"/>
        <w:jc w:val="center"/>
        <w:rPr>
          <w:rFonts w:ascii="Arial" w:eastAsia="Times New Roman" w:hAnsi="Arial" w:cs="Arial"/>
          <w:sz w:val="24"/>
          <w:szCs w:val="24"/>
        </w:rPr>
      </w:pPr>
      <w:r w:rsidRPr="00403FF4">
        <w:rPr>
          <w:rFonts w:ascii="Trebuchet MS" w:eastAsia="Times New Roman" w:hAnsi="Trebuchet MS" w:cs="Times New Roman"/>
          <w:noProof/>
          <w:sz w:val="20"/>
          <w:szCs w:val="20"/>
        </w:rPr>
        <w:drawing>
          <wp:inline distT="0" distB="0" distL="0" distR="0" wp14:anchorId="7FA39763" wp14:editId="6477FCBB">
            <wp:extent cx="5431155" cy="2236470"/>
            <wp:effectExtent l="0" t="0" r="17145" b="11430"/>
            <wp:docPr id="18" name="Chart 18">
              <a:extLst xmlns:a="http://schemas.openxmlformats.org/drawingml/2006/main">
                <a:ext uri="{FF2B5EF4-FFF2-40B4-BE49-F238E27FC236}">
                  <a16:creationId xmlns:a16="http://schemas.microsoft.com/office/drawing/2014/main" id="{3A3EC6CB-DAFF-41FB-A94F-FF4DFEE72ED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565FFA1E" w14:textId="37F2BC33" w:rsidR="00403FF4" w:rsidRPr="00403FF4" w:rsidRDefault="00403FF4" w:rsidP="00403FF4">
      <w:pPr>
        <w:spacing w:after="0" w:line="240" w:lineRule="auto"/>
        <w:rPr>
          <w:rFonts w:ascii="Arial" w:eastAsia="Times New Roman" w:hAnsi="Arial" w:cs="Arial"/>
        </w:rPr>
      </w:pPr>
      <w:r w:rsidRPr="00403FF4">
        <w:rPr>
          <w:rFonts w:ascii="Arial" w:eastAsia="Times New Roman" w:hAnsi="Arial" w:cs="Arial"/>
        </w:rPr>
        <w:t xml:space="preserve">The Scottish Government publication </w:t>
      </w:r>
      <w:hyperlink r:id="rId15" w:history="1">
        <w:r w:rsidRPr="00403FF4">
          <w:rPr>
            <w:rFonts w:ascii="Arial" w:eastAsia="Times New Roman" w:hAnsi="Arial" w:cs="Arial"/>
            <w:i/>
            <w:iCs/>
            <w:color w:val="99CA3C"/>
            <w:u w:val="single"/>
          </w:rPr>
          <w:t>Poverty and income inequality in Scotland: 2016-2019</w:t>
        </w:r>
      </w:hyperlink>
      <w:r w:rsidRPr="00403FF4">
        <w:rPr>
          <w:rFonts w:ascii="Arial" w:eastAsia="Times New Roman" w:hAnsi="Arial" w:cs="Arial"/>
        </w:rPr>
        <w:t xml:space="preserve"> gives the median weekly household income figure as £517 per week, equivalent to £26,884 per annum. This means that, in 2019, roughly 64% of applicants and 78% of appointees had household incomes above the median. It is also apparent that in this and in previous years, those with household incomes in excess of £78,000 per year, the top 5% of earners in the UK according to HMRC estimates, are far more likely to be appointed than others who have applied. </w:t>
      </w:r>
      <w:bookmarkEnd w:id="6"/>
    </w:p>
    <w:p w14:paraId="3B0B33CE" w14:textId="77777777" w:rsidR="00403FF4" w:rsidRPr="00403FF4" w:rsidRDefault="00403FF4" w:rsidP="00403FF4">
      <w:pPr>
        <w:spacing w:after="0" w:line="240" w:lineRule="auto"/>
        <w:rPr>
          <w:rFonts w:ascii="Arial" w:eastAsia="Times New Roman" w:hAnsi="Arial" w:cs="Arial"/>
          <w:sz w:val="24"/>
          <w:szCs w:val="24"/>
        </w:rPr>
      </w:pPr>
    </w:p>
    <w:p w14:paraId="37CF36AF" w14:textId="77777777" w:rsidR="00403FF4" w:rsidRPr="00403FF4" w:rsidRDefault="00403FF4" w:rsidP="00403FF4">
      <w:pPr>
        <w:spacing w:after="0" w:line="240" w:lineRule="auto"/>
        <w:rPr>
          <w:rFonts w:ascii="Arial" w:eastAsia="Times New Roman" w:hAnsi="Arial" w:cs="Arial"/>
          <w:szCs w:val="24"/>
        </w:rPr>
      </w:pPr>
      <w:r w:rsidRPr="00403FF4">
        <w:rPr>
          <w:rFonts w:ascii="Arial" w:eastAsia="Times New Roman" w:hAnsi="Arial" w:cs="Arial"/>
          <w:szCs w:val="24"/>
        </w:rPr>
        <w:t>Although there is no exact national comparator for the distribution of the population sitting in each of these income bands, the following extract from the same Scottish Government publication provides information on the proportion of the population in each of the ten income decile groups.</w:t>
      </w:r>
    </w:p>
    <w:p w14:paraId="2371B10A" w14:textId="77777777" w:rsidR="00403FF4" w:rsidRPr="00403FF4" w:rsidRDefault="00403FF4" w:rsidP="00403FF4">
      <w:pPr>
        <w:spacing w:after="0" w:line="240" w:lineRule="auto"/>
        <w:rPr>
          <w:rFonts w:ascii="Arial" w:eastAsia="Times New Roman" w:hAnsi="Arial" w:cs="Arial"/>
          <w:sz w:val="24"/>
          <w:szCs w:val="24"/>
        </w:rPr>
      </w:pPr>
    </w:p>
    <w:p w14:paraId="5BA1A1D3" w14:textId="77777777" w:rsidR="00403FF4" w:rsidRPr="00403FF4" w:rsidRDefault="00403FF4" w:rsidP="00403FF4">
      <w:pPr>
        <w:spacing w:after="0" w:line="240" w:lineRule="auto"/>
        <w:rPr>
          <w:rFonts w:ascii="Arial" w:eastAsia="Times New Roman" w:hAnsi="Arial" w:cs="Arial"/>
          <w:sz w:val="24"/>
          <w:szCs w:val="24"/>
        </w:rPr>
      </w:pPr>
      <w:r w:rsidRPr="00403FF4">
        <w:rPr>
          <w:rFonts w:ascii="Trebuchet MS" w:eastAsia="Times New Roman" w:hAnsi="Trebuchet MS" w:cs="Times New Roman"/>
          <w:noProof/>
          <w:sz w:val="20"/>
          <w:szCs w:val="20"/>
        </w:rPr>
        <w:drawing>
          <wp:inline distT="0" distB="0" distL="0" distR="0" wp14:anchorId="3EC37AA4" wp14:editId="6C44C423">
            <wp:extent cx="6344839" cy="2231572"/>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l="5763" t="28614" r="7459" b="17125"/>
                    <a:stretch/>
                  </pic:blipFill>
                  <pic:spPr bwMode="auto">
                    <a:xfrm>
                      <a:off x="0" y="0"/>
                      <a:ext cx="6439111" cy="2264729"/>
                    </a:xfrm>
                    <a:prstGeom prst="rect">
                      <a:avLst/>
                    </a:prstGeom>
                    <a:ln>
                      <a:noFill/>
                    </a:ln>
                    <a:extLst>
                      <a:ext uri="{53640926-AAD7-44D8-BBD7-CCE9431645EC}">
                        <a14:shadowObscured xmlns:a14="http://schemas.microsoft.com/office/drawing/2010/main"/>
                      </a:ext>
                    </a:extLst>
                  </pic:spPr>
                </pic:pic>
              </a:graphicData>
            </a:graphic>
          </wp:inline>
        </w:drawing>
      </w:r>
    </w:p>
    <w:p w14:paraId="62CA09A5" w14:textId="77777777" w:rsidR="00403FF4" w:rsidRPr="00403FF4" w:rsidRDefault="00403FF4" w:rsidP="00403FF4">
      <w:pPr>
        <w:spacing w:after="0" w:line="240" w:lineRule="auto"/>
        <w:rPr>
          <w:rFonts w:ascii="Arial" w:eastAsia="Times New Roman" w:hAnsi="Arial" w:cs="Arial"/>
          <w:sz w:val="24"/>
          <w:szCs w:val="24"/>
        </w:rPr>
      </w:pPr>
    </w:p>
    <w:p w14:paraId="621A10B7" w14:textId="77777777" w:rsidR="003F1104" w:rsidRPr="00403FF4" w:rsidRDefault="003F1104" w:rsidP="003F1104">
      <w:pPr>
        <w:spacing w:after="0" w:line="240" w:lineRule="auto"/>
        <w:rPr>
          <w:rFonts w:ascii="Arial" w:eastAsia="Times New Roman" w:hAnsi="Arial" w:cs="Arial"/>
          <w:szCs w:val="24"/>
        </w:rPr>
      </w:pPr>
      <w:r w:rsidRPr="00403FF4">
        <w:rPr>
          <w:rFonts w:ascii="Arial" w:eastAsia="Times New Roman" w:hAnsi="Arial" w:cs="Arial"/>
          <w:szCs w:val="24"/>
        </w:rPr>
        <w:lastRenderedPageBreak/>
        <w:t>Applications and appointments by current or most recent sector worked in (as declared by applicants)</w:t>
      </w:r>
    </w:p>
    <w:p w14:paraId="1D002D40" w14:textId="77777777" w:rsidR="003F1104" w:rsidRPr="00403FF4" w:rsidRDefault="003F1104" w:rsidP="003F1104">
      <w:pPr>
        <w:spacing w:after="0" w:line="240" w:lineRule="auto"/>
        <w:rPr>
          <w:rFonts w:ascii="Arial" w:eastAsia="Times New Roman" w:hAnsi="Arial" w:cs="Arial"/>
          <w:vanish/>
          <w:sz w:val="24"/>
          <w:szCs w:val="24"/>
        </w:rPr>
      </w:pPr>
    </w:p>
    <w:tbl>
      <w:tblPr>
        <w:tblW w:w="5000" w:type="pct"/>
        <w:tblLook w:val="04A0" w:firstRow="1" w:lastRow="0" w:firstColumn="1" w:lastColumn="0" w:noHBand="0" w:noVBand="1"/>
      </w:tblPr>
      <w:tblGrid>
        <w:gridCol w:w="716"/>
        <w:gridCol w:w="424"/>
        <w:gridCol w:w="1288"/>
        <w:gridCol w:w="1177"/>
        <w:gridCol w:w="1289"/>
        <w:gridCol w:w="1177"/>
        <w:gridCol w:w="1092"/>
        <w:gridCol w:w="136"/>
        <w:gridCol w:w="1177"/>
        <w:gridCol w:w="1250"/>
      </w:tblGrid>
      <w:tr w:rsidR="003F1104" w:rsidRPr="00403FF4" w14:paraId="225F8585" w14:textId="77777777" w:rsidTr="0088342B">
        <w:trPr>
          <w:cantSplit/>
          <w:trHeight w:val="549"/>
        </w:trPr>
        <w:tc>
          <w:tcPr>
            <w:tcW w:w="508" w:type="pct"/>
            <w:gridSpan w:val="2"/>
            <w:vMerge w:val="restart"/>
            <w:tcBorders>
              <w:top w:val="single" w:sz="8" w:space="0" w:color="E76618"/>
              <w:left w:val="single" w:sz="8" w:space="0" w:color="E76618"/>
              <w:bottom w:val="single" w:sz="8" w:space="0" w:color="E76618"/>
              <w:right w:val="single" w:sz="8" w:space="0" w:color="E76618"/>
            </w:tcBorders>
            <w:shd w:val="clear" w:color="000000" w:fill="F5C1A2"/>
            <w:vAlign w:val="center"/>
            <w:hideMark/>
          </w:tcPr>
          <w:p w14:paraId="2AD4B1E4" w14:textId="77777777" w:rsidR="003F1104" w:rsidRPr="00403FF4" w:rsidRDefault="003F1104" w:rsidP="0088342B">
            <w:pPr>
              <w:spacing w:after="0" w:line="240" w:lineRule="auto"/>
              <w:rPr>
                <w:rFonts w:ascii="Arial" w:eastAsia="Times New Roman" w:hAnsi="Arial" w:cs="Arial"/>
                <w:b/>
                <w:bCs/>
                <w:color w:val="000000"/>
                <w:sz w:val="20"/>
                <w:szCs w:val="20"/>
                <w:lang w:eastAsia="en-GB"/>
              </w:rPr>
            </w:pPr>
            <w:r w:rsidRPr="00403FF4">
              <w:rPr>
                <w:rFonts w:ascii="Arial" w:eastAsia="Times New Roman" w:hAnsi="Arial" w:cs="Arial"/>
                <w:b/>
                <w:bCs/>
                <w:color w:val="000000"/>
                <w:sz w:val="20"/>
                <w:szCs w:val="20"/>
                <w:lang w:eastAsia="en-GB"/>
              </w:rPr>
              <w:t xml:space="preserve">Current or most recent sector of </w:t>
            </w:r>
            <w:proofErr w:type="spellStart"/>
            <w:r w:rsidRPr="00403FF4">
              <w:rPr>
                <w:rFonts w:ascii="Arial" w:eastAsia="Times New Roman" w:hAnsi="Arial" w:cs="Arial"/>
                <w:b/>
                <w:bCs/>
                <w:color w:val="000000"/>
                <w:sz w:val="20"/>
                <w:szCs w:val="20"/>
                <w:lang w:eastAsia="en-GB"/>
              </w:rPr>
              <w:t>work</w:t>
            </w:r>
            <w:r w:rsidRPr="00403FF4">
              <w:rPr>
                <w:rFonts w:ascii="Arial" w:eastAsia="Times New Roman" w:hAnsi="Arial" w:cs="Arial"/>
                <w:b/>
                <w:bCs/>
                <w:color w:val="000000"/>
                <w:sz w:val="20"/>
                <w:szCs w:val="20"/>
                <w:vertAlign w:val="superscript"/>
                <w:lang w:eastAsia="en-GB"/>
              </w:rPr>
              <w:t>ϯ</w:t>
            </w:r>
            <w:proofErr w:type="spellEnd"/>
          </w:p>
        </w:tc>
        <w:tc>
          <w:tcPr>
            <w:tcW w:w="1312" w:type="pct"/>
            <w:gridSpan w:val="2"/>
            <w:tcBorders>
              <w:top w:val="single" w:sz="8" w:space="0" w:color="E76618"/>
              <w:left w:val="nil"/>
              <w:bottom w:val="single" w:sz="8" w:space="0" w:color="E76618"/>
              <w:right w:val="single" w:sz="8" w:space="0" w:color="E76618"/>
            </w:tcBorders>
            <w:shd w:val="clear" w:color="000000" w:fill="F5C1A2"/>
            <w:vAlign w:val="center"/>
            <w:hideMark/>
          </w:tcPr>
          <w:p w14:paraId="3CB92FCD" w14:textId="77777777" w:rsidR="003F1104" w:rsidRPr="00403FF4" w:rsidRDefault="003F1104" w:rsidP="0088342B">
            <w:pPr>
              <w:spacing w:after="0" w:line="240" w:lineRule="auto"/>
              <w:jc w:val="center"/>
              <w:rPr>
                <w:rFonts w:ascii="Arial" w:eastAsia="Times New Roman" w:hAnsi="Arial" w:cs="Arial"/>
                <w:b/>
                <w:bCs/>
                <w:color w:val="000000"/>
                <w:sz w:val="20"/>
                <w:szCs w:val="20"/>
                <w:lang w:eastAsia="en-GB"/>
              </w:rPr>
            </w:pPr>
            <w:r w:rsidRPr="00403FF4">
              <w:rPr>
                <w:rFonts w:ascii="Arial" w:eastAsia="Times New Roman" w:hAnsi="Arial" w:cs="Arial"/>
                <w:b/>
                <w:bCs/>
                <w:color w:val="000000"/>
                <w:sz w:val="20"/>
                <w:szCs w:val="20"/>
                <w:lang w:eastAsia="en-GB"/>
              </w:rPr>
              <w:t>2017</w:t>
            </w:r>
          </w:p>
        </w:tc>
        <w:tc>
          <w:tcPr>
            <w:tcW w:w="1312" w:type="pct"/>
            <w:gridSpan w:val="2"/>
            <w:tcBorders>
              <w:top w:val="single" w:sz="8" w:space="0" w:color="E76618"/>
              <w:left w:val="nil"/>
              <w:bottom w:val="single" w:sz="8" w:space="0" w:color="E76618"/>
              <w:right w:val="single" w:sz="8" w:space="0" w:color="E76618"/>
            </w:tcBorders>
            <w:shd w:val="clear" w:color="000000" w:fill="F5C1A2"/>
            <w:vAlign w:val="center"/>
            <w:hideMark/>
          </w:tcPr>
          <w:p w14:paraId="276B9940" w14:textId="77777777" w:rsidR="003F1104" w:rsidRPr="00403FF4" w:rsidRDefault="003F1104" w:rsidP="0088342B">
            <w:pPr>
              <w:spacing w:after="0" w:line="240" w:lineRule="auto"/>
              <w:jc w:val="center"/>
              <w:rPr>
                <w:rFonts w:ascii="Arial" w:eastAsia="Times New Roman" w:hAnsi="Arial" w:cs="Arial"/>
                <w:b/>
                <w:bCs/>
                <w:color w:val="000000"/>
                <w:sz w:val="20"/>
                <w:szCs w:val="20"/>
                <w:lang w:eastAsia="en-GB"/>
              </w:rPr>
            </w:pPr>
            <w:r w:rsidRPr="00403FF4">
              <w:rPr>
                <w:rFonts w:ascii="Arial" w:eastAsia="Times New Roman" w:hAnsi="Arial" w:cs="Arial"/>
                <w:b/>
                <w:bCs/>
                <w:color w:val="000000"/>
                <w:sz w:val="20"/>
                <w:szCs w:val="20"/>
                <w:lang w:eastAsia="en-GB"/>
              </w:rPr>
              <w:t>2018</w:t>
            </w:r>
          </w:p>
        </w:tc>
        <w:tc>
          <w:tcPr>
            <w:tcW w:w="1311" w:type="pct"/>
            <w:gridSpan w:val="3"/>
            <w:tcBorders>
              <w:top w:val="single" w:sz="8" w:space="0" w:color="E76618"/>
              <w:left w:val="nil"/>
              <w:bottom w:val="single" w:sz="8" w:space="0" w:color="E76618"/>
              <w:right w:val="single" w:sz="8" w:space="0" w:color="E76618"/>
            </w:tcBorders>
            <w:shd w:val="clear" w:color="000000" w:fill="F5C1A2"/>
            <w:vAlign w:val="center"/>
            <w:hideMark/>
          </w:tcPr>
          <w:p w14:paraId="65E2F48E" w14:textId="77777777" w:rsidR="003F1104" w:rsidRPr="00403FF4" w:rsidRDefault="003F1104" w:rsidP="0088342B">
            <w:pPr>
              <w:spacing w:after="0" w:line="240" w:lineRule="auto"/>
              <w:jc w:val="center"/>
              <w:rPr>
                <w:rFonts w:ascii="Arial" w:eastAsia="Times New Roman" w:hAnsi="Arial" w:cs="Arial"/>
                <w:b/>
                <w:bCs/>
                <w:color w:val="000000"/>
                <w:sz w:val="20"/>
                <w:szCs w:val="20"/>
                <w:lang w:eastAsia="en-GB"/>
              </w:rPr>
            </w:pPr>
            <w:r w:rsidRPr="00403FF4">
              <w:rPr>
                <w:rFonts w:ascii="Arial" w:eastAsia="Times New Roman" w:hAnsi="Arial" w:cs="Arial"/>
                <w:b/>
                <w:bCs/>
                <w:color w:val="000000"/>
                <w:sz w:val="20"/>
                <w:szCs w:val="20"/>
                <w:lang w:eastAsia="en-GB"/>
              </w:rPr>
              <w:t>2019</w:t>
            </w:r>
          </w:p>
        </w:tc>
        <w:tc>
          <w:tcPr>
            <w:tcW w:w="557" w:type="pct"/>
            <w:vMerge w:val="restart"/>
            <w:tcBorders>
              <w:top w:val="single" w:sz="8" w:space="0" w:color="E76618"/>
              <w:left w:val="single" w:sz="8" w:space="0" w:color="E76618"/>
              <w:bottom w:val="single" w:sz="8" w:space="0" w:color="E76618"/>
              <w:right w:val="single" w:sz="8" w:space="0" w:color="E76618"/>
            </w:tcBorders>
            <w:shd w:val="clear" w:color="000000" w:fill="F5C1A2"/>
            <w:vAlign w:val="center"/>
            <w:hideMark/>
          </w:tcPr>
          <w:p w14:paraId="4ECCD04A" w14:textId="77777777" w:rsidR="003F1104" w:rsidRPr="00403FF4" w:rsidRDefault="003F1104" w:rsidP="0088342B">
            <w:pPr>
              <w:spacing w:after="0" w:line="240" w:lineRule="auto"/>
              <w:jc w:val="center"/>
              <w:rPr>
                <w:rFonts w:ascii="Arial" w:eastAsia="Times New Roman" w:hAnsi="Arial" w:cs="Arial"/>
                <w:b/>
                <w:bCs/>
                <w:color w:val="000000"/>
                <w:sz w:val="20"/>
                <w:szCs w:val="20"/>
                <w:lang w:eastAsia="en-GB"/>
              </w:rPr>
            </w:pPr>
            <w:r w:rsidRPr="00403FF4">
              <w:rPr>
                <w:rFonts w:ascii="Arial" w:eastAsia="Times New Roman" w:hAnsi="Arial" w:cs="Arial"/>
                <w:b/>
                <w:bCs/>
                <w:color w:val="000000"/>
                <w:sz w:val="20"/>
                <w:szCs w:val="20"/>
                <w:lang w:eastAsia="en-GB"/>
              </w:rPr>
              <w:t>Scottish Population</w:t>
            </w:r>
          </w:p>
        </w:tc>
      </w:tr>
      <w:tr w:rsidR="003F1104" w:rsidRPr="00403FF4" w14:paraId="65D4256F" w14:textId="77777777" w:rsidTr="0088342B">
        <w:trPr>
          <w:trHeight w:val="420"/>
        </w:trPr>
        <w:tc>
          <w:tcPr>
            <w:tcW w:w="508" w:type="pct"/>
            <w:gridSpan w:val="2"/>
            <w:vMerge/>
            <w:tcBorders>
              <w:top w:val="single" w:sz="8" w:space="0" w:color="E76618"/>
              <w:left w:val="single" w:sz="8" w:space="0" w:color="E76618"/>
              <w:bottom w:val="single" w:sz="8" w:space="0" w:color="E76618"/>
              <w:right w:val="single" w:sz="8" w:space="0" w:color="E76618"/>
            </w:tcBorders>
            <w:vAlign w:val="center"/>
            <w:hideMark/>
          </w:tcPr>
          <w:p w14:paraId="4592029A" w14:textId="77777777" w:rsidR="003F1104" w:rsidRPr="00403FF4" w:rsidRDefault="003F1104" w:rsidP="0088342B">
            <w:pPr>
              <w:spacing w:after="0" w:line="240" w:lineRule="auto"/>
              <w:rPr>
                <w:rFonts w:ascii="Arial" w:eastAsia="Times New Roman" w:hAnsi="Arial" w:cs="Arial"/>
                <w:b/>
                <w:bCs/>
                <w:color w:val="000000"/>
                <w:sz w:val="20"/>
                <w:szCs w:val="20"/>
                <w:lang w:eastAsia="en-GB"/>
              </w:rPr>
            </w:pPr>
          </w:p>
        </w:tc>
        <w:tc>
          <w:tcPr>
            <w:tcW w:w="787" w:type="pct"/>
            <w:tcBorders>
              <w:top w:val="nil"/>
              <w:left w:val="nil"/>
              <w:bottom w:val="single" w:sz="8" w:space="0" w:color="E76618"/>
              <w:right w:val="single" w:sz="8" w:space="0" w:color="E76618"/>
            </w:tcBorders>
            <w:shd w:val="clear" w:color="000000" w:fill="F5C1A2"/>
            <w:vAlign w:val="center"/>
            <w:hideMark/>
          </w:tcPr>
          <w:p w14:paraId="0D7AAC22" w14:textId="77777777" w:rsidR="003F1104" w:rsidRPr="00403FF4" w:rsidRDefault="003F1104" w:rsidP="0088342B">
            <w:pPr>
              <w:spacing w:after="0" w:line="240" w:lineRule="auto"/>
              <w:jc w:val="center"/>
              <w:rPr>
                <w:rFonts w:ascii="Arial" w:eastAsia="Times New Roman" w:hAnsi="Arial" w:cs="Arial"/>
                <w:color w:val="000000"/>
                <w:sz w:val="16"/>
                <w:szCs w:val="16"/>
                <w:lang w:eastAsia="en-GB"/>
              </w:rPr>
            </w:pPr>
            <w:r w:rsidRPr="00403FF4">
              <w:rPr>
                <w:rFonts w:ascii="Arial" w:eastAsia="Times New Roman" w:hAnsi="Arial" w:cs="Arial"/>
                <w:color w:val="000000"/>
                <w:sz w:val="16"/>
                <w:szCs w:val="16"/>
                <w:lang w:eastAsia="en-GB"/>
              </w:rPr>
              <w:t>applications</w:t>
            </w:r>
          </w:p>
        </w:tc>
        <w:tc>
          <w:tcPr>
            <w:tcW w:w="525" w:type="pct"/>
            <w:tcBorders>
              <w:top w:val="nil"/>
              <w:left w:val="nil"/>
              <w:bottom w:val="single" w:sz="8" w:space="0" w:color="E76618"/>
              <w:right w:val="single" w:sz="8" w:space="0" w:color="E76618"/>
            </w:tcBorders>
            <w:shd w:val="clear" w:color="000000" w:fill="F5C1A2"/>
            <w:vAlign w:val="center"/>
            <w:hideMark/>
          </w:tcPr>
          <w:p w14:paraId="362A5431" w14:textId="77777777" w:rsidR="003F1104" w:rsidRPr="00403FF4" w:rsidRDefault="003F1104" w:rsidP="0088342B">
            <w:pPr>
              <w:spacing w:after="0" w:line="240" w:lineRule="auto"/>
              <w:jc w:val="center"/>
              <w:rPr>
                <w:rFonts w:ascii="Arial" w:eastAsia="Times New Roman" w:hAnsi="Arial" w:cs="Arial"/>
                <w:color w:val="000000"/>
                <w:sz w:val="16"/>
                <w:szCs w:val="16"/>
                <w:lang w:eastAsia="en-GB"/>
              </w:rPr>
            </w:pPr>
            <w:r w:rsidRPr="00403FF4">
              <w:rPr>
                <w:rFonts w:ascii="Arial" w:eastAsia="Times New Roman" w:hAnsi="Arial" w:cs="Arial"/>
                <w:color w:val="000000"/>
                <w:sz w:val="16"/>
                <w:szCs w:val="16"/>
                <w:lang w:eastAsia="en-GB"/>
              </w:rPr>
              <w:t>appointments</w:t>
            </w:r>
          </w:p>
        </w:tc>
        <w:tc>
          <w:tcPr>
            <w:tcW w:w="787" w:type="pct"/>
            <w:tcBorders>
              <w:top w:val="nil"/>
              <w:left w:val="nil"/>
              <w:bottom w:val="single" w:sz="8" w:space="0" w:color="E76618"/>
              <w:right w:val="single" w:sz="8" w:space="0" w:color="E76618"/>
            </w:tcBorders>
            <w:shd w:val="clear" w:color="000000" w:fill="F5C1A2"/>
            <w:vAlign w:val="center"/>
            <w:hideMark/>
          </w:tcPr>
          <w:p w14:paraId="10ECAC5A" w14:textId="77777777" w:rsidR="003F1104" w:rsidRPr="00403FF4" w:rsidRDefault="003F1104" w:rsidP="0088342B">
            <w:pPr>
              <w:spacing w:after="0" w:line="240" w:lineRule="auto"/>
              <w:jc w:val="center"/>
              <w:rPr>
                <w:rFonts w:ascii="Arial" w:eastAsia="Times New Roman" w:hAnsi="Arial" w:cs="Arial"/>
                <w:color w:val="000000"/>
                <w:sz w:val="16"/>
                <w:szCs w:val="16"/>
                <w:lang w:eastAsia="en-GB"/>
              </w:rPr>
            </w:pPr>
            <w:r w:rsidRPr="00403FF4">
              <w:rPr>
                <w:rFonts w:ascii="Arial" w:eastAsia="Times New Roman" w:hAnsi="Arial" w:cs="Arial"/>
                <w:color w:val="000000"/>
                <w:sz w:val="16"/>
                <w:szCs w:val="16"/>
                <w:lang w:eastAsia="en-GB"/>
              </w:rPr>
              <w:t>applications</w:t>
            </w:r>
          </w:p>
        </w:tc>
        <w:tc>
          <w:tcPr>
            <w:tcW w:w="525" w:type="pct"/>
            <w:tcBorders>
              <w:top w:val="nil"/>
              <w:left w:val="nil"/>
              <w:bottom w:val="single" w:sz="8" w:space="0" w:color="E76618"/>
              <w:right w:val="single" w:sz="8" w:space="0" w:color="E76618"/>
            </w:tcBorders>
            <w:shd w:val="clear" w:color="000000" w:fill="F5C1A2"/>
            <w:vAlign w:val="center"/>
            <w:hideMark/>
          </w:tcPr>
          <w:p w14:paraId="629CB649" w14:textId="77777777" w:rsidR="003F1104" w:rsidRPr="00403FF4" w:rsidRDefault="003F1104" w:rsidP="0088342B">
            <w:pPr>
              <w:spacing w:after="0" w:line="240" w:lineRule="auto"/>
              <w:jc w:val="center"/>
              <w:rPr>
                <w:rFonts w:ascii="Arial" w:eastAsia="Times New Roman" w:hAnsi="Arial" w:cs="Arial"/>
                <w:color w:val="000000"/>
                <w:sz w:val="16"/>
                <w:szCs w:val="16"/>
                <w:lang w:eastAsia="en-GB"/>
              </w:rPr>
            </w:pPr>
            <w:r w:rsidRPr="00403FF4">
              <w:rPr>
                <w:rFonts w:ascii="Arial" w:eastAsia="Times New Roman" w:hAnsi="Arial" w:cs="Arial"/>
                <w:color w:val="000000"/>
                <w:sz w:val="16"/>
                <w:szCs w:val="16"/>
                <w:lang w:eastAsia="en-GB"/>
              </w:rPr>
              <w:t>appointments</w:t>
            </w:r>
          </w:p>
        </w:tc>
        <w:tc>
          <w:tcPr>
            <w:tcW w:w="787" w:type="pct"/>
            <w:gridSpan w:val="2"/>
            <w:tcBorders>
              <w:top w:val="nil"/>
              <w:left w:val="nil"/>
              <w:bottom w:val="single" w:sz="8" w:space="0" w:color="E76618"/>
              <w:right w:val="single" w:sz="8" w:space="0" w:color="E76618"/>
            </w:tcBorders>
            <w:shd w:val="clear" w:color="000000" w:fill="F5C1A2"/>
            <w:vAlign w:val="center"/>
            <w:hideMark/>
          </w:tcPr>
          <w:p w14:paraId="3109F433" w14:textId="77777777" w:rsidR="003F1104" w:rsidRPr="00403FF4" w:rsidRDefault="003F1104" w:rsidP="0088342B">
            <w:pPr>
              <w:spacing w:after="0" w:line="240" w:lineRule="auto"/>
              <w:jc w:val="center"/>
              <w:rPr>
                <w:rFonts w:ascii="Arial" w:eastAsia="Times New Roman" w:hAnsi="Arial" w:cs="Arial"/>
                <w:color w:val="000000"/>
                <w:sz w:val="16"/>
                <w:szCs w:val="16"/>
                <w:lang w:eastAsia="en-GB"/>
              </w:rPr>
            </w:pPr>
            <w:r w:rsidRPr="00403FF4">
              <w:rPr>
                <w:rFonts w:ascii="Arial" w:eastAsia="Times New Roman" w:hAnsi="Arial" w:cs="Arial"/>
                <w:color w:val="000000"/>
                <w:sz w:val="16"/>
                <w:szCs w:val="16"/>
                <w:lang w:eastAsia="en-GB"/>
              </w:rPr>
              <w:t>applications</w:t>
            </w:r>
          </w:p>
        </w:tc>
        <w:tc>
          <w:tcPr>
            <w:tcW w:w="525" w:type="pct"/>
            <w:tcBorders>
              <w:top w:val="nil"/>
              <w:left w:val="nil"/>
              <w:bottom w:val="single" w:sz="8" w:space="0" w:color="E76618"/>
              <w:right w:val="single" w:sz="8" w:space="0" w:color="E76618"/>
            </w:tcBorders>
            <w:shd w:val="clear" w:color="000000" w:fill="F5C1A2"/>
            <w:vAlign w:val="center"/>
            <w:hideMark/>
          </w:tcPr>
          <w:p w14:paraId="65EA0EA9" w14:textId="77777777" w:rsidR="003F1104" w:rsidRPr="00403FF4" w:rsidRDefault="003F1104" w:rsidP="0088342B">
            <w:pPr>
              <w:spacing w:after="0" w:line="240" w:lineRule="auto"/>
              <w:jc w:val="center"/>
              <w:rPr>
                <w:rFonts w:ascii="Arial" w:eastAsia="Times New Roman" w:hAnsi="Arial" w:cs="Arial"/>
                <w:color w:val="000000"/>
                <w:sz w:val="16"/>
                <w:szCs w:val="16"/>
                <w:lang w:eastAsia="en-GB"/>
              </w:rPr>
            </w:pPr>
            <w:r w:rsidRPr="00403FF4">
              <w:rPr>
                <w:rFonts w:ascii="Arial" w:eastAsia="Times New Roman" w:hAnsi="Arial" w:cs="Arial"/>
                <w:color w:val="000000"/>
                <w:sz w:val="16"/>
                <w:szCs w:val="16"/>
                <w:lang w:eastAsia="en-GB"/>
              </w:rPr>
              <w:t>appointments</w:t>
            </w:r>
          </w:p>
        </w:tc>
        <w:tc>
          <w:tcPr>
            <w:tcW w:w="557" w:type="pct"/>
            <w:vMerge/>
            <w:tcBorders>
              <w:top w:val="single" w:sz="8" w:space="0" w:color="E76618"/>
              <w:left w:val="single" w:sz="8" w:space="0" w:color="E76618"/>
              <w:bottom w:val="single" w:sz="8" w:space="0" w:color="E76618"/>
              <w:right w:val="single" w:sz="8" w:space="0" w:color="E76618"/>
            </w:tcBorders>
            <w:vAlign w:val="center"/>
            <w:hideMark/>
          </w:tcPr>
          <w:p w14:paraId="5F4143D5" w14:textId="77777777" w:rsidR="003F1104" w:rsidRPr="00403FF4" w:rsidRDefault="003F1104" w:rsidP="0088342B">
            <w:pPr>
              <w:spacing w:after="0" w:line="240" w:lineRule="auto"/>
              <w:rPr>
                <w:rFonts w:ascii="Arial" w:eastAsia="Times New Roman" w:hAnsi="Arial" w:cs="Arial"/>
                <w:b/>
                <w:bCs/>
                <w:color w:val="000000"/>
                <w:sz w:val="20"/>
                <w:szCs w:val="20"/>
                <w:lang w:eastAsia="en-GB"/>
              </w:rPr>
            </w:pPr>
          </w:p>
        </w:tc>
      </w:tr>
      <w:tr w:rsidR="003F1104" w:rsidRPr="00403FF4" w14:paraId="24B8218F" w14:textId="77777777" w:rsidTr="0088342B">
        <w:trPr>
          <w:trHeight w:val="300"/>
        </w:trPr>
        <w:tc>
          <w:tcPr>
            <w:tcW w:w="508" w:type="pct"/>
            <w:gridSpan w:val="2"/>
            <w:vMerge/>
            <w:tcBorders>
              <w:top w:val="single" w:sz="8" w:space="0" w:color="E76618"/>
              <w:left w:val="single" w:sz="8" w:space="0" w:color="E76618"/>
              <w:bottom w:val="single" w:sz="8" w:space="0" w:color="E76618"/>
              <w:right w:val="single" w:sz="8" w:space="0" w:color="E76618"/>
            </w:tcBorders>
            <w:vAlign w:val="center"/>
            <w:hideMark/>
          </w:tcPr>
          <w:p w14:paraId="16ACF21D" w14:textId="77777777" w:rsidR="003F1104" w:rsidRPr="00403FF4" w:rsidRDefault="003F1104" w:rsidP="0088342B">
            <w:pPr>
              <w:spacing w:after="0" w:line="240" w:lineRule="auto"/>
              <w:rPr>
                <w:rFonts w:ascii="Arial" w:eastAsia="Times New Roman" w:hAnsi="Arial" w:cs="Arial"/>
                <w:b/>
                <w:bCs/>
                <w:color w:val="000000"/>
                <w:sz w:val="20"/>
                <w:szCs w:val="20"/>
                <w:lang w:eastAsia="en-GB"/>
              </w:rPr>
            </w:pPr>
          </w:p>
        </w:tc>
        <w:tc>
          <w:tcPr>
            <w:tcW w:w="787" w:type="pct"/>
            <w:tcBorders>
              <w:top w:val="nil"/>
              <w:left w:val="nil"/>
              <w:bottom w:val="single" w:sz="8" w:space="0" w:color="E76618"/>
              <w:right w:val="single" w:sz="8" w:space="0" w:color="E76618"/>
            </w:tcBorders>
            <w:shd w:val="clear" w:color="000000" w:fill="F5C1A2"/>
            <w:vAlign w:val="center"/>
            <w:hideMark/>
          </w:tcPr>
          <w:p w14:paraId="03D0ED66" w14:textId="77777777" w:rsidR="003F1104" w:rsidRPr="00403FF4" w:rsidRDefault="003F1104" w:rsidP="0088342B">
            <w:pPr>
              <w:spacing w:after="0" w:line="240" w:lineRule="auto"/>
              <w:jc w:val="center"/>
              <w:rPr>
                <w:rFonts w:ascii="Arial" w:eastAsia="Times New Roman" w:hAnsi="Arial" w:cs="Arial"/>
                <w:color w:val="000000"/>
                <w:sz w:val="16"/>
                <w:szCs w:val="16"/>
                <w:lang w:eastAsia="en-GB"/>
              </w:rPr>
            </w:pPr>
            <w:r w:rsidRPr="00403FF4">
              <w:rPr>
                <w:rFonts w:ascii="Arial" w:eastAsia="Times New Roman" w:hAnsi="Arial" w:cs="Arial"/>
                <w:color w:val="000000"/>
                <w:sz w:val="16"/>
                <w:szCs w:val="16"/>
                <w:lang w:eastAsia="en-GB"/>
              </w:rPr>
              <w:t>%</w:t>
            </w:r>
          </w:p>
        </w:tc>
        <w:tc>
          <w:tcPr>
            <w:tcW w:w="525" w:type="pct"/>
            <w:tcBorders>
              <w:top w:val="nil"/>
              <w:left w:val="nil"/>
              <w:bottom w:val="single" w:sz="8" w:space="0" w:color="E76618"/>
              <w:right w:val="single" w:sz="8" w:space="0" w:color="E76618"/>
            </w:tcBorders>
            <w:shd w:val="clear" w:color="000000" w:fill="F5C1A2"/>
            <w:vAlign w:val="center"/>
            <w:hideMark/>
          </w:tcPr>
          <w:p w14:paraId="013011A3" w14:textId="77777777" w:rsidR="003F1104" w:rsidRPr="00403FF4" w:rsidRDefault="003F1104" w:rsidP="0088342B">
            <w:pPr>
              <w:spacing w:after="0" w:line="240" w:lineRule="auto"/>
              <w:jc w:val="center"/>
              <w:rPr>
                <w:rFonts w:ascii="Arial" w:eastAsia="Times New Roman" w:hAnsi="Arial" w:cs="Arial"/>
                <w:color w:val="000000"/>
                <w:sz w:val="16"/>
                <w:szCs w:val="16"/>
                <w:lang w:eastAsia="en-GB"/>
              </w:rPr>
            </w:pPr>
            <w:r w:rsidRPr="00403FF4">
              <w:rPr>
                <w:rFonts w:ascii="Arial" w:eastAsia="Times New Roman" w:hAnsi="Arial" w:cs="Arial"/>
                <w:color w:val="000000"/>
                <w:sz w:val="16"/>
                <w:szCs w:val="16"/>
                <w:lang w:eastAsia="en-GB"/>
              </w:rPr>
              <w:t>%</w:t>
            </w:r>
          </w:p>
        </w:tc>
        <w:tc>
          <w:tcPr>
            <w:tcW w:w="787" w:type="pct"/>
            <w:tcBorders>
              <w:top w:val="nil"/>
              <w:left w:val="nil"/>
              <w:bottom w:val="single" w:sz="8" w:space="0" w:color="E76618"/>
              <w:right w:val="single" w:sz="8" w:space="0" w:color="E76618"/>
            </w:tcBorders>
            <w:shd w:val="clear" w:color="000000" w:fill="F5C1A2"/>
            <w:vAlign w:val="center"/>
            <w:hideMark/>
          </w:tcPr>
          <w:p w14:paraId="2C215ACE" w14:textId="77777777" w:rsidR="003F1104" w:rsidRPr="00403FF4" w:rsidRDefault="003F1104" w:rsidP="0088342B">
            <w:pPr>
              <w:spacing w:after="0" w:line="240" w:lineRule="auto"/>
              <w:jc w:val="center"/>
              <w:rPr>
                <w:rFonts w:ascii="Arial" w:eastAsia="Times New Roman" w:hAnsi="Arial" w:cs="Arial"/>
                <w:color w:val="000000"/>
                <w:sz w:val="16"/>
                <w:szCs w:val="16"/>
                <w:lang w:eastAsia="en-GB"/>
              </w:rPr>
            </w:pPr>
            <w:r w:rsidRPr="00403FF4">
              <w:rPr>
                <w:rFonts w:ascii="Arial" w:eastAsia="Times New Roman" w:hAnsi="Arial" w:cs="Arial"/>
                <w:color w:val="000000"/>
                <w:sz w:val="16"/>
                <w:szCs w:val="16"/>
                <w:lang w:eastAsia="en-GB"/>
              </w:rPr>
              <w:t>%</w:t>
            </w:r>
          </w:p>
        </w:tc>
        <w:tc>
          <w:tcPr>
            <w:tcW w:w="525" w:type="pct"/>
            <w:tcBorders>
              <w:top w:val="nil"/>
              <w:left w:val="nil"/>
              <w:bottom w:val="single" w:sz="8" w:space="0" w:color="E76618"/>
              <w:right w:val="single" w:sz="8" w:space="0" w:color="E76618"/>
            </w:tcBorders>
            <w:shd w:val="clear" w:color="000000" w:fill="F5C1A2"/>
            <w:vAlign w:val="center"/>
            <w:hideMark/>
          </w:tcPr>
          <w:p w14:paraId="16A55A58" w14:textId="77777777" w:rsidR="003F1104" w:rsidRPr="00403FF4" w:rsidRDefault="003F1104" w:rsidP="0088342B">
            <w:pPr>
              <w:spacing w:after="0" w:line="240" w:lineRule="auto"/>
              <w:jc w:val="center"/>
              <w:rPr>
                <w:rFonts w:ascii="Arial" w:eastAsia="Times New Roman" w:hAnsi="Arial" w:cs="Arial"/>
                <w:color w:val="000000"/>
                <w:sz w:val="16"/>
                <w:szCs w:val="16"/>
                <w:lang w:eastAsia="en-GB"/>
              </w:rPr>
            </w:pPr>
            <w:r w:rsidRPr="00403FF4">
              <w:rPr>
                <w:rFonts w:ascii="Arial" w:eastAsia="Times New Roman" w:hAnsi="Arial" w:cs="Arial"/>
                <w:color w:val="000000"/>
                <w:sz w:val="16"/>
                <w:szCs w:val="16"/>
                <w:lang w:eastAsia="en-GB"/>
              </w:rPr>
              <w:t>%</w:t>
            </w:r>
          </w:p>
        </w:tc>
        <w:tc>
          <w:tcPr>
            <w:tcW w:w="787" w:type="pct"/>
            <w:gridSpan w:val="2"/>
            <w:tcBorders>
              <w:top w:val="nil"/>
              <w:left w:val="nil"/>
              <w:bottom w:val="single" w:sz="8" w:space="0" w:color="E76618"/>
              <w:right w:val="single" w:sz="8" w:space="0" w:color="E76618"/>
            </w:tcBorders>
            <w:shd w:val="clear" w:color="000000" w:fill="F5C1A2"/>
            <w:vAlign w:val="center"/>
            <w:hideMark/>
          </w:tcPr>
          <w:p w14:paraId="6087A836" w14:textId="77777777" w:rsidR="003F1104" w:rsidRPr="00403FF4" w:rsidRDefault="003F1104" w:rsidP="0088342B">
            <w:pPr>
              <w:spacing w:after="0" w:line="240" w:lineRule="auto"/>
              <w:jc w:val="center"/>
              <w:rPr>
                <w:rFonts w:ascii="Arial" w:eastAsia="Times New Roman" w:hAnsi="Arial" w:cs="Arial"/>
                <w:color w:val="000000"/>
                <w:sz w:val="16"/>
                <w:szCs w:val="16"/>
                <w:lang w:eastAsia="en-GB"/>
              </w:rPr>
            </w:pPr>
            <w:r w:rsidRPr="00403FF4">
              <w:rPr>
                <w:rFonts w:ascii="Arial" w:eastAsia="Times New Roman" w:hAnsi="Arial" w:cs="Arial"/>
                <w:color w:val="000000"/>
                <w:sz w:val="16"/>
                <w:szCs w:val="16"/>
                <w:lang w:eastAsia="en-GB"/>
              </w:rPr>
              <w:t>%</w:t>
            </w:r>
          </w:p>
        </w:tc>
        <w:tc>
          <w:tcPr>
            <w:tcW w:w="525" w:type="pct"/>
            <w:tcBorders>
              <w:top w:val="nil"/>
              <w:left w:val="nil"/>
              <w:bottom w:val="single" w:sz="8" w:space="0" w:color="E76618"/>
              <w:right w:val="single" w:sz="8" w:space="0" w:color="E76618"/>
            </w:tcBorders>
            <w:shd w:val="clear" w:color="000000" w:fill="F5C1A2"/>
            <w:vAlign w:val="center"/>
            <w:hideMark/>
          </w:tcPr>
          <w:p w14:paraId="4F4D17B0" w14:textId="77777777" w:rsidR="003F1104" w:rsidRPr="00403FF4" w:rsidRDefault="003F1104" w:rsidP="0088342B">
            <w:pPr>
              <w:spacing w:after="0" w:line="240" w:lineRule="auto"/>
              <w:jc w:val="center"/>
              <w:rPr>
                <w:rFonts w:ascii="Arial" w:eastAsia="Times New Roman" w:hAnsi="Arial" w:cs="Arial"/>
                <w:color w:val="000000"/>
                <w:sz w:val="16"/>
                <w:szCs w:val="16"/>
                <w:lang w:eastAsia="en-GB"/>
              </w:rPr>
            </w:pPr>
            <w:r w:rsidRPr="00403FF4">
              <w:rPr>
                <w:rFonts w:ascii="Arial" w:eastAsia="Times New Roman" w:hAnsi="Arial" w:cs="Arial"/>
                <w:color w:val="000000"/>
                <w:sz w:val="16"/>
                <w:szCs w:val="16"/>
                <w:lang w:eastAsia="en-GB"/>
              </w:rPr>
              <w:t>%</w:t>
            </w:r>
          </w:p>
        </w:tc>
        <w:tc>
          <w:tcPr>
            <w:tcW w:w="557" w:type="pct"/>
            <w:tcBorders>
              <w:top w:val="nil"/>
              <w:left w:val="nil"/>
              <w:bottom w:val="single" w:sz="8" w:space="0" w:color="E76618"/>
              <w:right w:val="single" w:sz="8" w:space="0" w:color="E76618"/>
            </w:tcBorders>
            <w:shd w:val="clear" w:color="000000" w:fill="F5C1A2"/>
            <w:vAlign w:val="center"/>
            <w:hideMark/>
          </w:tcPr>
          <w:p w14:paraId="5B92AB07" w14:textId="77777777" w:rsidR="003F1104" w:rsidRPr="00403FF4" w:rsidRDefault="003F1104" w:rsidP="0088342B">
            <w:pPr>
              <w:spacing w:after="0" w:line="240" w:lineRule="auto"/>
              <w:jc w:val="center"/>
              <w:rPr>
                <w:rFonts w:ascii="Arial" w:eastAsia="Times New Roman" w:hAnsi="Arial" w:cs="Arial"/>
                <w:color w:val="000000"/>
                <w:sz w:val="16"/>
                <w:szCs w:val="16"/>
                <w:lang w:eastAsia="en-GB"/>
              </w:rPr>
            </w:pPr>
            <w:r w:rsidRPr="00403FF4">
              <w:rPr>
                <w:rFonts w:ascii="Arial" w:eastAsia="Times New Roman" w:hAnsi="Arial" w:cs="Arial"/>
                <w:color w:val="000000"/>
                <w:sz w:val="16"/>
                <w:szCs w:val="16"/>
                <w:lang w:eastAsia="en-GB"/>
              </w:rPr>
              <w:t>%</w:t>
            </w:r>
          </w:p>
        </w:tc>
      </w:tr>
      <w:tr w:rsidR="003F1104" w:rsidRPr="00403FF4" w14:paraId="2753D86E" w14:textId="77777777" w:rsidTr="0088342B">
        <w:trPr>
          <w:cantSplit/>
          <w:trHeight w:val="300"/>
        </w:trPr>
        <w:tc>
          <w:tcPr>
            <w:tcW w:w="508" w:type="pct"/>
            <w:gridSpan w:val="2"/>
            <w:tcBorders>
              <w:top w:val="nil"/>
              <w:left w:val="single" w:sz="8" w:space="0" w:color="E76618"/>
              <w:bottom w:val="single" w:sz="8" w:space="0" w:color="E76618"/>
              <w:right w:val="single" w:sz="8" w:space="0" w:color="E76618"/>
            </w:tcBorders>
            <w:shd w:val="clear" w:color="auto" w:fill="auto"/>
            <w:vAlign w:val="center"/>
            <w:hideMark/>
          </w:tcPr>
          <w:p w14:paraId="46EC21A6" w14:textId="77777777" w:rsidR="003F1104" w:rsidRPr="00403FF4" w:rsidRDefault="003F1104" w:rsidP="0088342B">
            <w:pPr>
              <w:spacing w:after="0" w:line="240" w:lineRule="auto"/>
              <w:rPr>
                <w:rFonts w:ascii="Arial" w:eastAsia="Times New Roman" w:hAnsi="Arial" w:cs="Arial"/>
                <w:b/>
                <w:bCs/>
                <w:color w:val="000000"/>
                <w:sz w:val="20"/>
                <w:szCs w:val="20"/>
                <w:lang w:eastAsia="en-GB"/>
              </w:rPr>
            </w:pPr>
            <w:r w:rsidRPr="00403FF4">
              <w:rPr>
                <w:rFonts w:ascii="Arial" w:eastAsia="Times New Roman" w:hAnsi="Arial" w:cs="Arial"/>
                <w:b/>
                <w:bCs/>
                <w:color w:val="000000"/>
                <w:sz w:val="20"/>
                <w:szCs w:val="20"/>
                <w:lang w:eastAsia="en-GB"/>
              </w:rPr>
              <w:t>Private</w:t>
            </w:r>
          </w:p>
        </w:tc>
        <w:tc>
          <w:tcPr>
            <w:tcW w:w="787" w:type="pct"/>
            <w:tcBorders>
              <w:top w:val="nil"/>
              <w:left w:val="nil"/>
              <w:bottom w:val="single" w:sz="8" w:space="0" w:color="E76618"/>
              <w:right w:val="single" w:sz="8" w:space="0" w:color="E76618"/>
            </w:tcBorders>
            <w:shd w:val="clear" w:color="auto" w:fill="auto"/>
            <w:vAlign w:val="center"/>
            <w:hideMark/>
          </w:tcPr>
          <w:p w14:paraId="6BD3A7B5" w14:textId="77777777" w:rsidR="003F1104" w:rsidRPr="00403FF4" w:rsidRDefault="003F1104" w:rsidP="0088342B">
            <w:pPr>
              <w:spacing w:after="0" w:line="240" w:lineRule="auto"/>
              <w:jc w:val="center"/>
              <w:rPr>
                <w:rFonts w:ascii="Arial" w:eastAsia="Times New Roman" w:hAnsi="Arial" w:cs="Arial"/>
                <w:color w:val="000000"/>
                <w:sz w:val="20"/>
                <w:szCs w:val="20"/>
                <w:lang w:eastAsia="en-GB"/>
              </w:rPr>
            </w:pPr>
            <w:r w:rsidRPr="00403FF4">
              <w:rPr>
                <w:rFonts w:ascii="Arial" w:eastAsia="Times New Roman" w:hAnsi="Arial" w:cs="Arial"/>
                <w:color w:val="000000"/>
                <w:sz w:val="20"/>
                <w:szCs w:val="20"/>
                <w:lang w:eastAsia="en-GB"/>
              </w:rPr>
              <w:t>35.9</w:t>
            </w:r>
          </w:p>
        </w:tc>
        <w:tc>
          <w:tcPr>
            <w:tcW w:w="525" w:type="pct"/>
            <w:tcBorders>
              <w:top w:val="nil"/>
              <w:left w:val="nil"/>
              <w:bottom w:val="single" w:sz="8" w:space="0" w:color="E76618"/>
              <w:right w:val="single" w:sz="8" w:space="0" w:color="E76618"/>
            </w:tcBorders>
            <w:shd w:val="clear" w:color="auto" w:fill="auto"/>
            <w:vAlign w:val="center"/>
            <w:hideMark/>
          </w:tcPr>
          <w:p w14:paraId="31D5B2C1" w14:textId="77777777" w:rsidR="003F1104" w:rsidRPr="00403FF4" w:rsidRDefault="003F1104" w:rsidP="0088342B">
            <w:pPr>
              <w:spacing w:after="0" w:line="240" w:lineRule="auto"/>
              <w:jc w:val="center"/>
              <w:rPr>
                <w:rFonts w:ascii="Arial" w:eastAsia="Times New Roman" w:hAnsi="Arial" w:cs="Arial"/>
                <w:color w:val="000000"/>
                <w:sz w:val="20"/>
                <w:szCs w:val="20"/>
                <w:lang w:eastAsia="en-GB"/>
              </w:rPr>
            </w:pPr>
            <w:r w:rsidRPr="00403FF4">
              <w:rPr>
                <w:rFonts w:ascii="Arial" w:eastAsia="Times New Roman" w:hAnsi="Arial" w:cs="Arial"/>
                <w:color w:val="000000"/>
                <w:sz w:val="20"/>
                <w:szCs w:val="20"/>
                <w:lang w:eastAsia="en-GB"/>
              </w:rPr>
              <w:t>30.6</w:t>
            </w:r>
          </w:p>
        </w:tc>
        <w:tc>
          <w:tcPr>
            <w:tcW w:w="787" w:type="pct"/>
            <w:tcBorders>
              <w:top w:val="nil"/>
              <w:left w:val="nil"/>
              <w:bottom w:val="single" w:sz="8" w:space="0" w:color="E76618"/>
              <w:right w:val="single" w:sz="8" w:space="0" w:color="E76618"/>
            </w:tcBorders>
            <w:shd w:val="clear" w:color="auto" w:fill="auto"/>
            <w:vAlign w:val="center"/>
            <w:hideMark/>
          </w:tcPr>
          <w:p w14:paraId="6E377472" w14:textId="77777777" w:rsidR="003F1104" w:rsidRPr="00403FF4" w:rsidRDefault="003F1104" w:rsidP="0088342B">
            <w:pPr>
              <w:spacing w:after="0" w:line="240" w:lineRule="auto"/>
              <w:jc w:val="center"/>
              <w:rPr>
                <w:rFonts w:ascii="Arial" w:eastAsia="Times New Roman" w:hAnsi="Arial" w:cs="Arial"/>
                <w:color w:val="000000"/>
                <w:sz w:val="20"/>
                <w:szCs w:val="20"/>
                <w:lang w:eastAsia="en-GB"/>
              </w:rPr>
            </w:pPr>
            <w:r w:rsidRPr="00403FF4">
              <w:rPr>
                <w:rFonts w:ascii="Arial" w:eastAsia="Times New Roman" w:hAnsi="Arial" w:cs="Arial"/>
                <w:color w:val="000000"/>
                <w:sz w:val="20"/>
                <w:szCs w:val="20"/>
                <w:lang w:eastAsia="en-GB"/>
              </w:rPr>
              <w:t>31.2</w:t>
            </w:r>
          </w:p>
        </w:tc>
        <w:tc>
          <w:tcPr>
            <w:tcW w:w="525" w:type="pct"/>
            <w:tcBorders>
              <w:top w:val="nil"/>
              <w:left w:val="nil"/>
              <w:bottom w:val="single" w:sz="8" w:space="0" w:color="E76618"/>
              <w:right w:val="single" w:sz="8" w:space="0" w:color="E76618"/>
            </w:tcBorders>
            <w:shd w:val="clear" w:color="auto" w:fill="auto"/>
            <w:vAlign w:val="center"/>
            <w:hideMark/>
          </w:tcPr>
          <w:p w14:paraId="607B2D8D" w14:textId="77777777" w:rsidR="003F1104" w:rsidRPr="00403FF4" w:rsidRDefault="003F1104" w:rsidP="0088342B">
            <w:pPr>
              <w:spacing w:after="0" w:line="240" w:lineRule="auto"/>
              <w:jc w:val="center"/>
              <w:rPr>
                <w:rFonts w:ascii="Arial" w:eastAsia="Times New Roman" w:hAnsi="Arial" w:cs="Arial"/>
                <w:color w:val="000000"/>
                <w:sz w:val="20"/>
                <w:szCs w:val="20"/>
                <w:lang w:eastAsia="en-GB"/>
              </w:rPr>
            </w:pPr>
            <w:r w:rsidRPr="00403FF4">
              <w:rPr>
                <w:rFonts w:ascii="Arial" w:eastAsia="Times New Roman" w:hAnsi="Arial" w:cs="Arial"/>
                <w:color w:val="000000"/>
                <w:sz w:val="20"/>
                <w:szCs w:val="20"/>
                <w:lang w:eastAsia="en-GB"/>
              </w:rPr>
              <w:t>25</w:t>
            </w:r>
          </w:p>
        </w:tc>
        <w:tc>
          <w:tcPr>
            <w:tcW w:w="787" w:type="pct"/>
            <w:gridSpan w:val="2"/>
            <w:tcBorders>
              <w:top w:val="nil"/>
              <w:left w:val="nil"/>
              <w:bottom w:val="single" w:sz="8" w:space="0" w:color="E76618"/>
              <w:right w:val="single" w:sz="8" w:space="0" w:color="E76618"/>
            </w:tcBorders>
            <w:shd w:val="clear" w:color="auto" w:fill="auto"/>
            <w:vAlign w:val="center"/>
            <w:hideMark/>
          </w:tcPr>
          <w:p w14:paraId="708F690A" w14:textId="77777777" w:rsidR="003F1104" w:rsidRPr="00403FF4" w:rsidRDefault="003F1104" w:rsidP="0088342B">
            <w:pPr>
              <w:spacing w:after="0" w:line="240" w:lineRule="auto"/>
              <w:jc w:val="center"/>
              <w:rPr>
                <w:rFonts w:ascii="Arial" w:eastAsia="Times New Roman" w:hAnsi="Arial" w:cs="Arial"/>
                <w:color w:val="000000"/>
                <w:sz w:val="20"/>
                <w:szCs w:val="20"/>
                <w:lang w:eastAsia="en-GB"/>
              </w:rPr>
            </w:pPr>
            <w:r w:rsidRPr="00403FF4">
              <w:rPr>
                <w:rFonts w:ascii="Arial" w:eastAsia="Times New Roman" w:hAnsi="Arial" w:cs="Arial"/>
                <w:color w:val="000000"/>
                <w:sz w:val="20"/>
                <w:szCs w:val="20"/>
                <w:lang w:eastAsia="en-GB"/>
              </w:rPr>
              <w:t>33.9</w:t>
            </w:r>
          </w:p>
        </w:tc>
        <w:tc>
          <w:tcPr>
            <w:tcW w:w="525" w:type="pct"/>
            <w:tcBorders>
              <w:top w:val="nil"/>
              <w:left w:val="nil"/>
              <w:bottom w:val="single" w:sz="8" w:space="0" w:color="E76618"/>
              <w:right w:val="single" w:sz="8" w:space="0" w:color="E76618"/>
            </w:tcBorders>
            <w:shd w:val="clear" w:color="auto" w:fill="auto"/>
            <w:vAlign w:val="center"/>
            <w:hideMark/>
          </w:tcPr>
          <w:p w14:paraId="48BD9746" w14:textId="77777777" w:rsidR="003F1104" w:rsidRPr="00403FF4" w:rsidRDefault="003F1104" w:rsidP="0088342B">
            <w:pPr>
              <w:spacing w:after="0" w:line="240" w:lineRule="auto"/>
              <w:jc w:val="center"/>
              <w:rPr>
                <w:rFonts w:ascii="Arial" w:eastAsia="Times New Roman" w:hAnsi="Arial" w:cs="Arial"/>
                <w:color w:val="000000"/>
                <w:sz w:val="20"/>
                <w:szCs w:val="20"/>
                <w:lang w:eastAsia="en-GB"/>
              </w:rPr>
            </w:pPr>
            <w:r w:rsidRPr="00403FF4">
              <w:rPr>
                <w:rFonts w:ascii="Arial" w:eastAsia="Times New Roman" w:hAnsi="Arial" w:cs="Arial"/>
                <w:color w:val="000000"/>
                <w:sz w:val="20"/>
                <w:szCs w:val="20"/>
                <w:lang w:eastAsia="en-GB"/>
              </w:rPr>
              <w:t>27.4</w:t>
            </w:r>
          </w:p>
        </w:tc>
        <w:tc>
          <w:tcPr>
            <w:tcW w:w="557" w:type="pct"/>
            <w:tcBorders>
              <w:top w:val="nil"/>
              <w:left w:val="nil"/>
              <w:bottom w:val="single" w:sz="8" w:space="0" w:color="E76618"/>
              <w:right w:val="single" w:sz="8" w:space="0" w:color="E76618"/>
            </w:tcBorders>
            <w:shd w:val="clear" w:color="auto" w:fill="auto"/>
            <w:vAlign w:val="center"/>
            <w:hideMark/>
          </w:tcPr>
          <w:p w14:paraId="2C612EF9" w14:textId="77777777" w:rsidR="003F1104" w:rsidRPr="00403FF4" w:rsidRDefault="003F1104" w:rsidP="0088342B">
            <w:pPr>
              <w:spacing w:after="0" w:line="240" w:lineRule="auto"/>
              <w:jc w:val="center"/>
              <w:rPr>
                <w:rFonts w:ascii="Arial" w:eastAsia="Times New Roman" w:hAnsi="Arial" w:cs="Arial"/>
                <w:color w:val="000000"/>
                <w:sz w:val="20"/>
                <w:szCs w:val="20"/>
                <w:lang w:eastAsia="en-GB"/>
              </w:rPr>
            </w:pPr>
            <w:r w:rsidRPr="00403FF4">
              <w:rPr>
                <w:rFonts w:ascii="Arial" w:eastAsia="Times New Roman" w:hAnsi="Arial" w:cs="Arial"/>
                <w:color w:val="000000"/>
                <w:sz w:val="20"/>
                <w:szCs w:val="20"/>
                <w:lang w:eastAsia="en-GB"/>
              </w:rPr>
              <w:t>78.5*</w:t>
            </w:r>
          </w:p>
        </w:tc>
      </w:tr>
      <w:tr w:rsidR="003F1104" w:rsidRPr="00403FF4" w14:paraId="425D1C04" w14:textId="77777777" w:rsidTr="0088342B">
        <w:trPr>
          <w:cantSplit/>
          <w:trHeight w:val="300"/>
        </w:trPr>
        <w:tc>
          <w:tcPr>
            <w:tcW w:w="508" w:type="pct"/>
            <w:gridSpan w:val="2"/>
            <w:tcBorders>
              <w:top w:val="nil"/>
              <w:left w:val="single" w:sz="8" w:space="0" w:color="E76618"/>
              <w:bottom w:val="single" w:sz="8" w:space="0" w:color="E76618"/>
              <w:right w:val="single" w:sz="8" w:space="0" w:color="E76618"/>
            </w:tcBorders>
            <w:shd w:val="clear" w:color="auto" w:fill="auto"/>
            <w:vAlign w:val="center"/>
            <w:hideMark/>
          </w:tcPr>
          <w:p w14:paraId="56A2C2DC" w14:textId="77777777" w:rsidR="003F1104" w:rsidRPr="00403FF4" w:rsidRDefault="003F1104" w:rsidP="0088342B">
            <w:pPr>
              <w:spacing w:after="0" w:line="240" w:lineRule="auto"/>
              <w:rPr>
                <w:rFonts w:ascii="Arial" w:eastAsia="Times New Roman" w:hAnsi="Arial" w:cs="Arial"/>
                <w:b/>
                <w:bCs/>
                <w:color w:val="000000"/>
                <w:sz w:val="20"/>
                <w:szCs w:val="20"/>
                <w:lang w:eastAsia="en-GB"/>
              </w:rPr>
            </w:pPr>
            <w:r w:rsidRPr="00403FF4">
              <w:rPr>
                <w:rFonts w:ascii="Arial" w:eastAsia="Times New Roman" w:hAnsi="Arial" w:cs="Arial"/>
                <w:b/>
                <w:bCs/>
                <w:color w:val="000000"/>
                <w:sz w:val="20"/>
                <w:szCs w:val="20"/>
                <w:lang w:eastAsia="en-GB"/>
              </w:rPr>
              <w:t>Public</w:t>
            </w:r>
          </w:p>
        </w:tc>
        <w:tc>
          <w:tcPr>
            <w:tcW w:w="787" w:type="pct"/>
            <w:tcBorders>
              <w:top w:val="nil"/>
              <w:left w:val="nil"/>
              <w:bottom w:val="single" w:sz="8" w:space="0" w:color="E76618"/>
              <w:right w:val="single" w:sz="8" w:space="0" w:color="E76618"/>
            </w:tcBorders>
            <w:shd w:val="clear" w:color="auto" w:fill="auto"/>
            <w:vAlign w:val="center"/>
            <w:hideMark/>
          </w:tcPr>
          <w:p w14:paraId="3D1A5607" w14:textId="77777777" w:rsidR="003F1104" w:rsidRPr="00403FF4" w:rsidRDefault="003F1104" w:rsidP="0088342B">
            <w:pPr>
              <w:spacing w:after="0" w:line="240" w:lineRule="auto"/>
              <w:jc w:val="center"/>
              <w:rPr>
                <w:rFonts w:ascii="Arial" w:eastAsia="Times New Roman" w:hAnsi="Arial" w:cs="Arial"/>
                <w:color w:val="000000"/>
                <w:sz w:val="20"/>
                <w:szCs w:val="20"/>
                <w:lang w:eastAsia="en-GB"/>
              </w:rPr>
            </w:pPr>
            <w:r w:rsidRPr="00403FF4">
              <w:rPr>
                <w:rFonts w:ascii="Arial" w:eastAsia="Times New Roman" w:hAnsi="Arial" w:cs="Arial"/>
                <w:color w:val="000000"/>
                <w:sz w:val="20"/>
                <w:szCs w:val="20"/>
                <w:lang w:eastAsia="en-GB"/>
              </w:rPr>
              <w:t>42.6</w:t>
            </w:r>
          </w:p>
        </w:tc>
        <w:tc>
          <w:tcPr>
            <w:tcW w:w="525" w:type="pct"/>
            <w:tcBorders>
              <w:top w:val="nil"/>
              <w:left w:val="nil"/>
              <w:bottom w:val="single" w:sz="8" w:space="0" w:color="E76618"/>
              <w:right w:val="single" w:sz="8" w:space="0" w:color="E76618"/>
            </w:tcBorders>
            <w:shd w:val="clear" w:color="auto" w:fill="auto"/>
            <w:vAlign w:val="center"/>
            <w:hideMark/>
          </w:tcPr>
          <w:p w14:paraId="366317CC" w14:textId="77777777" w:rsidR="003F1104" w:rsidRPr="00403FF4" w:rsidRDefault="003F1104" w:rsidP="0088342B">
            <w:pPr>
              <w:spacing w:after="0" w:line="240" w:lineRule="auto"/>
              <w:jc w:val="center"/>
              <w:rPr>
                <w:rFonts w:ascii="Arial" w:eastAsia="Times New Roman" w:hAnsi="Arial" w:cs="Arial"/>
                <w:color w:val="000000"/>
                <w:sz w:val="20"/>
                <w:szCs w:val="20"/>
                <w:lang w:eastAsia="en-GB"/>
              </w:rPr>
            </w:pPr>
            <w:r w:rsidRPr="00403FF4">
              <w:rPr>
                <w:rFonts w:ascii="Arial" w:eastAsia="Times New Roman" w:hAnsi="Arial" w:cs="Arial"/>
                <w:color w:val="000000"/>
                <w:sz w:val="20"/>
                <w:szCs w:val="20"/>
                <w:lang w:eastAsia="en-GB"/>
              </w:rPr>
              <w:t>49.1</w:t>
            </w:r>
          </w:p>
        </w:tc>
        <w:tc>
          <w:tcPr>
            <w:tcW w:w="787" w:type="pct"/>
            <w:tcBorders>
              <w:top w:val="nil"/>
              <w:left w:val="nil"/>
              <w:bottom w:val="single" w:sz="8" w:space="0" w:color="E76618"/>
              <w:right w:val="single" w:sz="8" w:space="0" w:color="E76618"/>
            </w:tcBorders>
            <w:shd w:val="clear" w:color="auto" w:fill="auto"/>
            <w:vAlign w:val="center"/>
            <w:hideMark/>
          </w:tcPr>
          <w:p w14:paraId="1294AB01" w14:textId="77777777" w:rsidR="003F1104" w:rsidRPr="00403FF4" w:rsidRDefault="003F1104" w:rsidP="0088342B">
            <w:pPr>
              <w:spacing w:after="0" w:line="240" w:lineRule="auto"/>
              <w:jc w:val="center"/>
              <w:rPr>
                <w:rFonts w:ascii="Arial" w:eastAsia="Times New Roman" w:hAnsi="Arial" w:cs="Arial"/>
                <w:color w:val="000000"/>
                <w:sz w:val="20"/>
                <w:szCs w:val="20"/>
                <w:lang w:eastAsia="en-GB"/>
              </w:rPr>
            </w:pPr>
            <w:r w:rsidRPr="00403FF4">
              <w:rPr>
                <w:rFonts w:ascii="Arial" w:eastAsia="Times New Roman" w:hAnsi="Arial" w:cs="Arial"/>
                <w:color w:val="000000"/>
                <w:sz w:val="20"/>
                <w:szCs w:val="20"/>
                <w:lang w:eastAsia="en-GB"/>
              </w:rPr>
              <w:t>36.5</w:t>
            </w:r>
          </w:p>
        </w:tc>
        <w:tc>
          <w:tcPr>
            <w:tcW w:w="525" w:type="pct"/>
            <w:tcBorders>
              <w:top w:val="nil"/>
              <w:left w:val="nil"/>
              <w:bottom w:val="single" w:sz="8" w:space="0" w:color="E76618"/>
              <w:right w:val="single" w:sz="8" w:space="0" w:color="E76618"/>
            </w:tcBorders>
            <w:shd w:val="clear" w:color="auto" w:fill="auto"/>
            <w:vAlign w:val="center"/>
            <w:hideMark/>
          </w:tcPr>
          <w:p w14:paraId="6C70FA2F" w14:textId="77777777" w:rsidR="003F1104" w:rsidRPr="00403FF4" w:rsidRDefault="003F1104" w:rsidP="0088342B">
            <w:pPr>
              <w:spacing w:after="0" w:line="240" w:lineRule="auto"/>
              <w:jc w:val="center"/>
              <w:rPr>
                <w:rFonts w:ascii="Arial" w:eastAsia="Times New Roman" w:hAnsi="Arial" w:cs="Arial"/>
                <w:color w:val="000000"/>
                <w:sz w:val="20"/>
                <w:szCs w:val="20"/>
                <w:lang w:eastAsia="en-GB"/>
              </w:rPr>
            </w:pPr>
            <w:r w:rsidRPr="00403FF4">
              <w:rPr>
                <w:rFonts w:ascii="Arial" w:eastAsia="Times New Roman" w:hAnsi="Arial" w:cs="Arial"/>
                <w:color w:val="000000"/>
                <w:sz w:val="20"/>
                <w:szCs w:val="20"/>
                <w:lang w:eastAsia="en-GB"/>
              </w:rPr>
              <w:t>52.4</w:t>
            </w:r>
          </w:p>
        </w:tc>
        <w:tc>
          <w:tcPr>
            <w:tcW w:w="787" w:type="pct"/>
            <w:gridSpan w:val="2"/>
            <w:tcBorders>
              <w:top w:val="nil"/>
              <w:left w:val="nil"/>
              <w:bottom w:val="single" w:sz="8" w:space="0" w:color="E76618"/>
              <w:right w:val="single" w:sz="8" w:space="0" w:color="E76618"/>
            </w:tcBorders>
            <w:shd w:val="clear" w:color="auto" w:fill="auto"/>
            <w:vAlign w:val="center"/>
            <w:hideMark/>
          </w:tcPr>
          <w:p w14:paraId="453ADF73" w14:textId="77777777" w:rsidR="003F1104" w:rsidRPr="00403FF4" w:rsidRDefault="003F1104" w:rsidP="0088342B">
            <w:pPr>
              <w:spacing w:after="0" w:line="240" w:lineRule="auto"/>
              <w:jc w:val="center"/>
              <w:rPr>
                <w:rFonts w:ascii="Arial" w:eastAsia="Times New Roman" w:hAnsi="Arial" w:cs="Arial"/>
                <w:color w:val="000000"/>
                <w:sz w:val="20"/>
                <w:szCs w:val="20"/>
                <w:lang w:eastAsia="en-GB"/>
              </w:rPr>
            </w:pPr>
            <w:r w:rsidRPr="00403FF4">
              <w:rPr>
                <w:rFonts w:ascii="Arial" w:eastAsia="Times New Roman" w:hAnsi="Arial" w:cs="Arial"/>
                <w:color w:val="000000"/>
                <w:sz w:val="20"/>
                <w:szCs w:val="20"/>
                <w:lang w:eastAsia="en-GB"/>
              </w:rPr>
              <w:t>41.4</w:t>
            </w:r>
          </w:p>
        </w:tc>
        <w:tc>
          <w:tcPr>
            <w:tcW w:w="525" w:type="pct"/>
            <w:tcBorders>
              <w:top w:val="nil"/>
              <w:left w:val="nil"/>
              <w:bottom w:val="single" w:sz="8" w:space="0" w:color="E76618"/>
              <w:right w:val="single" w:sz="8" w:space="0" w:color="E76618"/>
            </w:tcBorders>
            <w:shd w:val="clear" w:color="auto" w:fill="auto"/>
            <w:vAlign w:val="center"/>
            <w:hideMark/>
          </w:tcPr>
          <w:p w14:paraId="7E9B1AB6" w14:textId="77777777" w:rsidR="003F1104" w:rsidRPr="00403FF4" w:rsidRDefault="003F1104" w:rsidP="0088342B">
            <w:pPr>
              <w:spacing w:after="0" w:line="240" w:lineRule="auto"/>
              <w:jc w:val="center"/>
              <w:rPr>
                <w:rFonts w:ascii="Arial" w:eastAsia="Times New Roman" w:hAnsi="Arial" w:cs="Arial"/>
                <w:color w:val="000000"/>
                <w:sz w:val="20"/>
                <w:szCs w:val="20"/>
                <w:lang w:eastAsia="en-GB"/>
              </w:rPr>
            </w:pPr>
            <w:r w:rsidRPr="00403FF4">
              <w:rPr>
                <w:rFonts w:ascii="Arial" w:eastAsia="Times New Roman" w:hAnsi="Arial" w:cs="Arial"/>
                <w:color w:val="000000"/>
                <w:sz w:val="20"/>
                <w:szCs w:val="20"/>
                <w:lang w:eastAsia="en-GB"/>
              </w:rPr>
              <w:t>45.8</w:t>
            </w:r>
          </w:p>
        </w:tc>
        <w:tc>
          <w:tcPr>
            <w:tcW w:w="557" w:type="pct"/>
            <w:tcBorders>
              <w:top w:val="nil"/>
              <w:left w:val="nil"/>
              <w:bottom w:val="single" w:sz="8" w:space="0" w:color="E76618"/>
              <w:right w:val="single" w:sz="8" w:space="0" w:color="E76618"/>
            </w:tcBorders>
            <w:shd w:val="clear" w:color="auto" w:fill="auto"/>
            <w:vAlign w:val="center"/>
            <w:hideMark/>
          </w:tcPr>
          <w:p w14:paraId="1F5CB374" w14:textId="77777777" w:rsidR="003F1104" w:rsidRPr="00403FF4" w:rsidRDefault="003F1104" w:rsidP="0088342B">
            <w:pPr>
              <w:spacing w:after="0" w:line="240" w:lineRule="auto"/>
              <w:jc w:val="center"/>
              <w:rPr>
                <w:rFonts w:ascii="Arial" w:eastAsia="Times New Roman" w:hAnsi="Arial" w:cs="Arial"/>
                <w:color w:val="000000"/>
                <w:sz w:val="20"/>
                <w:szCs w:val="20"/>
                <w:lang w:eastAsia="en-GB"/>
              </w:rPr>
            </w:pPr>
            <w:r w:rsidRPr="00403FF4">
              <w:rPr>
                <w:rFonts w:ascii="Arial" w:eastAsia="Times New Roman" w:hAnsi="Arial" w:cs="Arial"/>
                <w:color w:val="000000"/>
                <w:sz w:val="20"/>
                <w:szCs w:val="20"/>
                <w:lang w:eastAsia="en-GB"/>
              </w:rPr>
              <w:t>21.5*</w:t>
            </w:r>
          </w:p>
        </w:tc>
      </w:tr>
      <w:tr w:rsidR="003F1104" w:rsidRPr="00403FF4" w14:paraId="0D4523EA" w14:textId="77777777" w:rsidTr="0088342B">
        <w:trPr>
          <w:cantSplit/>
          <w:trHeight w:val="300"/>
        </w:trPr>
        <w:tc>
          <w:tcPr>
            <w:tcW w:w="508" w:type="pct"/>
            <w:gridSpan w:val="2"/>
            <w:tcBorders>
              <w:top w:val="nil"/>
              <w:left w:val="single" w:sz="8" w:space="0" w:color="E76618"/>
              <w:bottom w:val="single" w:sz="8" w:space="0" w:color="E76618"/>
              <w:right w:val="single" w:sz="8" w:space="0" w:color="E76618"/>
            </w:tcBorders>
            <w:shd w:val="clear" w:color="auto" w:fill="auto"/>
            <w:vAlign w:val="center"/>
            <w:hideMark/>
          </w:tcPr>
          <w:p w14:paraId="0908AC1C" w14:textId="77777777" w:rsidR="003F1104" w:rsidRPr="00403FF4" w:rsidRDefault="003F1104" w:rsidP="0088342B">
            <w:pPr>
              <w:spacing w:after="0" w:line="240" w:lineRule="auto"/>
              <w:rPr>
                <w:rFonts w:ascii="Arial" w:eastAsia="Times New Roman" w:hAnsi="Arial" w:cs="Arial"/>
                <w:b/>
                <w:bCs/>
                <w:color w:val="000000"/>
                <w:sz w:val="20"/>
                <w:szCs w:val="20"/>
                <w:lang w:eastAsia="en-GB"/>
              </w:rPr>
            </w:pPr>
            <w:r w:rsidRPr="00403FF4">
              <w:rPr>
                <w:rFonts w:ascii="Arial" w:eastAsia="Times New Roman" w:hAnsi="Arial" w:cs="Arial"/>
                <w:b/>
                <w:bCs/>
                <w:color w:val="000000"/>
                <w:sz w:val="20"/>
                <w:szCs w:val="20"/>
                <w:lang w:eastAsia="en-GB"/>
              </w:rPr>
              <w:t>Voluntary</w:t>
            </w:r>
          </w:p>
        </w:tc>
        <w:tc>
          <w:tcPr>
            <w:tcW w:w="787" w:type="pct"/>
            <w:tcBorders>
              <w:top w:val="nil"/>
              <w:left w:val="nil"/>
              <w:bottom w:val="single" w:sz="8" w:space="0" w:color="E76618"/>
              <w:right w:val="single" w:sz="8" w:space="0" w:color="E76618"/>
            </w:tcBorders>
            <w:shd w:val="clear" w:color="auto" w:fill="auto"/>
            <w:vAlign w:val="center"/>
            <w:hideMark/>
          </w:tcPr>
          <w:p w14:paraId="2CBF5BCE" w14:textId="77777777" w:rsidR="003F1104" w:rsidRPr="00403FF4" w:rsidRDefault="003F1104" w:rsidP="0088342B">
            <w:pPr>
              <w:spacing w:after="0" w:line="240" w:lineRule="auto"/>
              <w:jc w:val="center"/>
              <w:rPr>
                <w:rFonts w:ascii="Arial" w:eastAsia="Times New Roman" w:hAnsi="Arial" w:cs="Arial"/>
                <w:color w:val="000000"/>
                <w:sz w:val="20"/>
                <w:szCs w:val="20"/>
                <w:lang w:eastAsia="en-GB"/>
              </w:rPr>
            </w:pPr>
            <w:r w:rsidRPr="00403FF4">
              <w:rPr>
                <w:rFonts w:ascii="Arial" w:eastAsia="Times New Roman" w:hAnsi="Arial" w:cs="Arial"/>
                <w:color w:val="000000"/>
                <w:sz w:val="20"/>
                <w:szCs w:val="20"/>
                <w:lang w:eastAsia="en-GB"/>
              </w:rPr>
              <w:t>10.8</w:t>
            </w:r>
          </w:p>
        </w:tc>
        <w:tc>
          <w:tcPr>
            <w:tcW w:w="525" w:type="pct"/>
            <w:tcBorders>
              <w:top w:val="nil"/>
              <w:left w:val="nil"/>
              <w:bottom w:val="single" w:sz="8" w:space="0" w:color="E76618"/>
              <w:right w:val="single" w:sz="8" w:space="0" w:color="E76618"/>
            </w:tcBorders>
            <w:shd w:val="clear" w:color="auto" w:fill="auto"/>
            <w:vAlign w:val="center"/>
            <w:hideMark/>
          </w:tcPr>
          <w:p w14:paraId="4431B910" w14:textId="77777777" w:rsidR="003F1104" w:rsidRPr="00403FF4" w:rsidRDefault="003F1104" w:rsidP="0088342B">
            <w:pPr>
              <w:spacing w:after="0" w:line="240" w:lineRule="auto"/>
              <w:jc w:val="center"/>
              <w:rPr>
                <w:rFonts w:ascii="Arial" w:eastAsia="Times New Roman" w:hAnsi="Arial" w:cs="Arial"/>
                <w:color w:val="000000"/>
                <w:sz w:val="20"/>
                <w:szCs w:val="20"/>
                <w:lang w:eastAsia="en-GB"/>
              </w:rPr>
            </w:pPr>
            <w:r w:rsidRPr="00403FF4">
              <w:rPr>
                <w:rFonts w:ascii="Arial" w:eastAsia="Times New Roman" w:hAnsi="Arial" w:cs="Arial"/>
                <w:color w:val="000000"/>
                <w:sz w:val="20"/>
                <w:szCs w:val="20"/>
                <w:lang w:eastAsia="en-GB"/>
              </w:rPr>
              <w:t>11.1</w:t>
            </w:r>
          </w:p>
        </w:tc>
        <w:tc>
          <w:tcPr>
            <w:tcW w:w="787" w:type="pct"/>
            <w:tcBorders>
              <w:top w:val="nil"/>
              <w:left w:val="nil"/>
              <w:bottom w:val="single" w:sz="8" w:space="0" w:color="E76618"/>
              <w:right w:val="single" w:sz="8" w:space="0" w:color="E76618"/>
            </w:tcBorders>
            <w:shd w:val="clear" w:color="auto" w:fill="auto"/>
            <w:vAlign w:val="center"/>
            <w:hideMark/>
          </w:tcPr>
          <w:p w14:paraId="429582BD" w14:textId="77777777" w:rsidR="003F1104" w:rsidRPr="00403FF4" w:rsidRDefault="003F1104" w:rsidP="0088342B">
            <w:pPr>
              <w:spacing w:after="0" w:line="240" w:lineRule="auto"/>
              <w:jc w:val="center"/>
              <w:rPr>
                <w:rFonts w:ascii="Arial" w:eastAsia="Times New Roman" w:hAnsi="Arial" w:cs="Arial"/>
                <w:color w:val="000000"/>
                <w:sz w:val="20"/>
                <w:szCs w:val="20"/>
                <w:lang w:eastAsia="en-GB"/>
              </w:rPr>
            </w:pPr>
            <w:r w:rsidRPr="00403FF4">
              <w:rPr>
                <w:rFonts w:ascii="Arial" w:eastAsia="Times New Roman" w:hAnsi="Arial" w:cs="Arial"/>
                <w:color w:val="000000"/>
                <w:sz w:val="20"/>
                <w:szCs w:val="20"/>
                <w:lang w:eastAsia="en-GB"/>
              </w:rPr>
              <w:t>10.1</w:t>
            </w:r>
          </w:p>
        </w:tc>
        <w:tc>
          <w:tcPr>
            <w:tcW w:w="525" w:type="pct"/>
            <w:tcBorders>
              <w:top w:val="nil"/>
              <w:left w:val="nil"/>
              <w:bottom w:val="single" w:sz="8" w:space="0" w:color="E76618"/>
              <w:right w:val="single" w:sz="8" w:space="0" w:color="E76618"/>
            </w:tcBorders>
            <w:shd w:val="clear" w:color="auto" w:fill="auto"/>
            <w:vAlign w:val="center"/>
            <w:hideMark/>
          </w:tcPr>
          <w:p w14:paraId="7CC56406" w14:textId="77777777" w:rsidR="003F1104" w:rsidRPr="00403FF4" w:rsidRDefault="003F1104" w:rsidP="0088342B">
            <w:pPr>
              <w:spacing w:after="0" w:line="240" w:lineRule="auto"/>
              <w:jc w:val="center"/>
              <w:rPr>
                <w:rFonts w:ascii="Arial" w:eastAsia="Times New Roman" w:hAnsi="Arial" w:cs="Arial"/>
                <w:color w:val="000000"/>
                <w:sz w:val="20"/>
                <w:szCs w:val="20"/>
                <w:lang w:eastAsia="en-GB"/>
              </w:rPr>
            </w:pPr>
            <w:r w:rsidRPr="00403FF4">
              <w:rPr>
                <w:rFonts w:ascii="Arial" w:eastAsia="Times New Roman" w:hAnsi="Arial" w:cs="Arial"/>
                <w:color w:val="000000"/>
                <w:sz w:val="20"/>
                <w:szCs w:val="20"/>
                <w:lang w:eastAsia="en-GB"/>
              </w:rPr>
              <w:t>10.7</w:t>
            </w:r>
          </w:p>
        </w:tc>
        <w:tc>
          <w:tcPr>
            <w:tcW w:w="787" w:type="pct"/>
            <w:gridSpan w:val="2"/>
            <w:tcBorders>
              <w:top w:val="nil"/>
              <w:left w:val="nil"/>
              <w:bottom w:val="single" w:sz="8" w:space="0" w:color="E76618"/>
              <w:right w:val="single" w:sz="8" w:space="0" w:color="E76618"/>
            </w:tcBorders>
            <w:shd w:val="clear" w:color="auto" w:fill="auto"/>
            <w:vAlign w:val="center"/>
            <w:hideMark/>
          </w:tcPr>
          <w:p w14:paraId="3B9B3271" w14:textId="77777777" w:rsidR="003F1104" w:rsidRPr="00403FF4" w:rsidRDefault="003F1104" w:rsidP="0088342B">
            <w:pPr>
              <w:spacing w:after="0" w:line="240" w:lineRule="auto"/>
              <w:jc w:val="center"/>
              <w:rPr>
                <w:rFonts w:ascii="Arial" w:eastAsia="Times New Roman" w:hAnsi="Arial" w:cs="Arial"/>
                <w:color w:val="000000"/>
                <w:sz w:val="20"/>
                <w:szCs w:val="20"/>
                <w:lang w:eastAsia="en-GB"/>
              </w:rPr>
            </w:pPr>
            <w:r w:rsidRPr="00403FF4">
              <w:rPr>
                <w:rFonts w:ascii="Arial" w:eastAsia="Times New Roman" w:hAnsi="Arial" w:cs="Arial"/>
                <w:color w:val="000000"/>
                <w:sz w:val="20"/>
                <w:szCs w:val="20"/>
                <w:lang w:eastAsia="en-GB"/>
              </w:rPr>
              <w:t>13.2</w:t>
            </w:r>
          </w:p>
        </w:tc>
        <w:tc>
          <w:tcPr>
            <w:tcW w:w="525" w:type="pct"/>
            <w:tcBorders>
              <w:top w:val="nil"/>
              <w:left w:val="nil"/>
              <w:bottom w:val="single" w:sz="8" w:space="0" w:color="E76618"/>
              <w:right w:val="single" w:sz="8" w:space="0" w:color="E76618"/>
            </w:tcBorders>
            <w:shd w:val="clear" w:color="auto" w:fill="auto"/>
            <w:vAlign w:val="center"/>
            <w:hideMark/>
          </w:tcPr>
          <w:p w14:paraId="4BEAE10E" w14:textId="77777777" w:rsidR="003F1104" w:rsidRPr="00403FF4" w:rsidRDefault="003F1104" w:rsidP="0088342B">
            <w:pPr>
              <w:spacing w:after="0" w:line="240" w:lineRule="auto"/>
              <w:jc w:val="center"/>
              <w:rPr>
                <w:rFonts w:ascii="Arial" w:eastAsia="Times New Roman" w:hAnsi="Arial" w:cs="Arial"/>
                <w:color w:val="000000"/>
                <w:sz w:val="20"/>
                <w:szCs w:val="20"/>
                <w:lang w:eastAsia="en-GB"/>
              </w:rPr>
            </w:pPr>
            <w:r w:rsidRPr="00403FF4">
              <w:rPr>
                <w:rFonts w:ascii="Arial" w:eastAsia="Times New Roman" w:hAnsi="Arial" w:cs="Arial"/>
                <w:color w:val="000000"/>
                <w:sz w:val="20"/>
                <w:szCs w:val="20"/>
                <w:lang w:eastAsia="en-GB"/>
              </w:rPr>
              <w:t>14.1</w:t>
            </w:r>
          </w:p>
        </w:tc>
        <w:tc>
          <w:tcPr>
            <w:tcW w:w="557" w:type="pct"/>
            <w:tcBorders>
              <w:top w:val="nil"/>
              <w:left w:val="nil"/>
              <w:bottom w:val="single" w:sz="8" w:space="0" w:color="E76618"/>
              <w:right w:val="single" w:sz="8" w:space="0" w:color="E76618"/>
            </w:tcBorders>
            <w:shd w:val="clear" w:color="auto" w:fill="auto"/>
            <w:vAlign w:val="center"/>
            <w:hideMark/>
          </w:tcPr>
          <w:p w14:paraId="0CC8C548" w14:textId="77777777" w:rsidR="003F1104" w:rsidRPr="00403FF4" w:rsidRDefault="003F1104" w:rsidP="0088342B">
            <w:pPr>
              <w:spacing w:after="0" w:line="240" w:lineRule="auto"/>
              <w:jc w:val="center"/>
              <w:rPr>
                <w:rFonts w:ascii="Arial" w:eastAsia="Times New Roman" w:hAnsi="Arial" w:cs="Arial"/>
                <w:color w:val="000000"/>
                <w:sz w:val="20"/>
                <w:szCs w:val="20"/>
                <w:lang w:eastAsia="en-GB"/>
              </w:rPr>
            </w:pPr>
            <w:r w:rsidRPr="00403FF4">
              <w:rPr>
                <w:rFonts w:ascii="Arial" w:eastAsia="Times New Roman" w:hAnsi="Arial" w:cs="Arial"/>
                <w:color w:val="000000"/>
                <w:sz w:val="20"/>
                <w:szCs w:val="20"/>
                <w:lang w:eastAsia="en-GB"/>
              </w:rPr>
              <w:t>4.1**</w:t>
            </w:r>
          </w:p>
        </w:tc>
      </w:tr>
      <w:tr w:rsidR="003F1104" w:rsidRPr="00403FF4" w14:paraId="5C240E59" w14:textId="77777777" w:rsidTr="0088342B">
        <w:tblPrEx>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Ex>
        <w:trPr>
          <w:gridAfter w:val="3"/>
          <w:wAfter w:w="1183" w:type="pct"/>
          <w:jc w:val="center"/>
        </w:trPr>
        <w:tc>
          <w:tcPr>
            <w:tcW w:w="319" w:type="pct"/>
            <w:shd w:val="clear" w:color="auto" w:fill="auto"/>
          </w:tcPr>
          <w:p w14:paraId="307F89CC" w14:textId="77777777" w:rsidR="003F1104" w:rsidRPr="00403FF4" w:rsidRDefault="003F1104" w:rsidP="0088342B">
            <w:pPr>
              <w:spacing w:after="0" w:line="240" w:lineRule="auto"/>
              <w:jc w:val="center"/>
              <w:rPr>
                <w:rFonts w:ascii="Arial" w:eastAsia="Times New Roman" w:hAnsi="Arial" w:cs="Arial"/>
                <w:bCs/>
                <w:sz w:val="16"/>
                <w:szCs w:val="16"/>
              </w:rPr>
            </w:pPr>
          </w:p>
        </w:tc>
        <w:tc>
          <w:tcPr>
            <w:tcW w:w="3499" w:type="pct"/>
            <w:gridSpan w:val="6"/>
            <w:shd w:val="clear" w:color="auto" w:fill="auto"/>
          </w:tcPr>
          <w:p w14:paraId="27D61D05" w14:textId="77777777" w:rsidR="003F1104" w:rsidRPr="00403FF4" w:rsidRDefault="003F1104" w:rsidP="0088342B">
            <w:pPr>
              <w:spacing w:after="0" w:line="240" w:lineRule="auto"/>
              <w:rPr>
                <w:rFonts w:ascii="Arial" w:eastAsia="Times New Roman" w:hAnsi="Arial" w:cs="Arial"/>
                <w:bCs/>
                <w:sz w:val="16"/>
                <w:szCs w:val="16"/>
              </w:rPr>
            </w:pPr>
          </w:p>
        </w:tc>
      </w:tr>
    </w:tbl>
    <w:p w14:paraId="6E475BBF" w14:textId="77777777" w:rsidR="003F1104" w:rsidRPr="00403FF4" w:rsidRDefault="003F1104" w:rsidP="003F1104">
      <w:pPr>
        <w:spacing w:after="0" w:line="240" w:lineRule="auto"/>
        <w:rPr>
          <w:rFonts w:ascii="Arial" w:eastAsia="Times New Roman" w:hAnsi="Arial" w:cs="Arial"/>
          <w:sz w:val="20"/>
          <w:szCs w:val="24"/>
        </w:rPr>
      </w:pPr>
      <w:proofErr w:type="spellStart"/>
      <w:r w:rsidRPr="00403FF4">
        <w:rPr>
          <w:rFonts w:ascii="Arial" w:eastAsia="Times New Roman" w:hAnsi="Arial" w:cs="Arial"/>
          <w:b/>
          <w:sz w:val="20"/>
          <w:szCs w:val="20"/>
          <w:vertAlign w:val="superscript"/>
        </w:rPr>
        <w:t>ϯ</w:t>
      </w:r>
      <w:r w:rsidRPr="00403FF4">
        <w:rPr>
          <w:rFonts w:ascii="Arial" w:eastAsia="Times New Roman" w:hAnsi="Arial" w:cs="Arial"/>
          <w:sz w:val="20"/>
          <w:szCs w:val="20"/>
        </w:rPr>
        <w:t>A</w:t>
      </w:r>
      <w:proofErr w:type="spellEnd"/>
      <w:r w:rsidRPr="00403FF4">
        <w:rPr>
          <w:rFonts w:ascii="Arial" w:eastAsia="Times New Roman" w:hAnsi="Arial" w:cs="Arial"/>
          <w:sz w:val="20"/>
          <w:szCs w:val="20"/>
        </w:rPr>
        <w:t xml:space="preserve"> small proportion of applicants declared their sector as “other” and have not been included in these figures.</w:t>
      </w:r>
    </w:p>
    <w:p w14:paraId="4297B269" w14:textId="77777777" w:rsidR="003F1104" w:rsidRPr="00403FF4" w:rsidRDefault="003F1104" w:rsidP="003F1104">
      <w:pPr>
        <w:spacing w:after="0" w:line="240" w:lineRule="auto"/>
        <w:rPr>
          <w:rFonts w:ascii="Arial" w:eastAsia="Times New Roman" w:hAnsi="Arial" w:cs="Arial"/>
          <w:sz w:val="20"/>
          <w:szCs w:val="24"/>
        </w:rPr>
      </w:pPr>
      <w:r w:rsidRPr="00403FF4">
        <w:rPr>
          <w:rFonts w:ascii="Arial" w:eastAsia="Times New Roman" w:hAnsi="Arial" w:cs="Arial"/>
          <w:sz w:val="20"/>
          <w:szCs w:val="24"/>
        </w:rPr>
        <w:t>*Figures obtained from the Scottish Government publication “Public sector employment in Scotland: statistics for third quarter 2019”.</w:t>
      </w:r>
    </w:p>
    <w:p w14:paraId="50A44215" w14:textId="77777777" w:rsidR="003F1104" w:rsidRPr="00403FF4" w:rsidRDefault="003F1104" w:rsidP="003F1104">
      <w:pPr>
        <w:spacing w:after="0" w:line="240" w:lineRule="auto"/>
        <w:rPr>
          <w:rFonts w:ascii="Arial" w:eastAsia="Times New Roman" w:hAnsi="Arial" w:cs="Arial"/>
          <w:sz w:val="20"/>
          <w:szCs w:val="24"/>
        </w:rPr>
      </w:pPr>
      <w:r w:rsidRPr="00403FF4">
        <w:rPr>
          <w:rFonts w:ascii="Arial" w:eastAsia="Times New Roman" w:hAnsi="Arial" w:cs="Arial"/>
          <w:sz w:val="20"/>
          <w:szCs w:val="24"/>
        </w:rPr>
        <w:t>**Figure used is the number of paid staff in the third sector obtained from the SCVO publication “State of the Sector 2020: Scottish Voluntary Sector Statistics” (c 108,000 headcount) as a percentage of the overall population figure used at *.</w:t>
      </w:r>
    </w:p>
    <w:p w14:paraId="7BE0F1A7" w14:textId="77777777" w:rsidR="00403FF4" w:rsidRPr="00403FF4" w:rsidRDefault="00403FF4" w:rsidP="00403FF4">
      <w:pPr>
        <w:spacing w:after="0" w:line="240" w:lineRule="auto"/>
        <w:rPr>
          <w:rFonts w:ascii="Arial" w:eastAsia="Times New Roman" w:hAnsi="Arial" w:cs="Arial"/>
          <w:sz w:val="24"/>
          <w:szCs w:val="24"/>
        </w:rPr>
      </w:pPr>
    </w:p>
    <w:p w14:paraId="34519DE8" w14:textId="7E0AE6C3" w:rsidR="00247FF6" w:rsidRPr="00771F9D" w:rsidRDefault="00847952" w:rsidP="00847952">
      <w:pPr>
        <w:spacing w:line="480" w:lineRule="auto"/>
        <w:jc w:val="both"/>
        <w:rPr>
          <w:rFonts w:ascii="Arial" w:hAnsi="Arial" w:cs="Arial"/>
        </w:rPr>
      </w:pPr>
      <w:r>
        <w:rPr>
          <w:rFonts w:ascii="Arial" w:hAnsi="Arial" w:cs="Arial"/>
        </w:rPr>
        <w:t>3.</w:t>
      </w:r>
      <w:r w:rsidR="0088342B">
        <w:rPr>
          <w:rFonts w:ascii="Arial" w:hAnsi="Arial" w:cs="Arial"/>
        </w:rPr>
        <w:t>5</w:t>
      </w:r>
      <w:r>
        <w:rPr>
          <w:rFonts w:ascii="Arial" w:hAnsi="Arial" w:cs="Arial"/>
        </w:rPr>
        <w:t xml:space="preserve"> </w:t>
      </w:r>
      <w:r w:rsidR="00C02030">
        <w:rPr>
          <w:rFonts w:ascii="Arial" w:hAnsi="Arial" w:cs="Arial"/>
        </w:rPr>
        <w:t xml:space="preserve">The Commissioner has also taken into consideration the work of the First Minister’s Advisory Council on Women and Girls in respect of the importance of intersectionality and plans to report on some key intersectional data in future. </w:t>
      </w:r>
      <w:r w:rsidR="00504822">
        <w:rPr>
          <w:rFonts w:ascii="Arial" w:hAnsi="Arial" w:cs="Arial"/>
        </w:rPr>
        <w:t>If the principle of Equality &amp; Diversity is going to achieve its desired aim, t</w:t>
      </w:r>
      <w:r w:rsidR="00771F9D" w:rsidRPr="00771F9D">
        <w:rPr>
          <w:rFonts w:ascii="Arial" w:hAnsi="Arial" w:cs="Arial"/>
        </w:rPr>
        <w:t xml:space="preserve">he Commissioner considers that the Code should be more prescriptive about the anticipated outcome in terms of board diversity at the conclusion of all appointment rounds. </w:t>
      </w:r>
    </w:p>
    <w:p w14:paraId="3062C261" w14:textId="18586295" w:rsidR="003208EC" w:rsidRPr="00D31D50" w:rsidRDefault="003208EC" w:rsidP="00EF235B">
      <w:pPr>
        <w:pStyle w:val="Heading2"/>
      </w:pPr>
      <w:bookmarkStart w:id="7" w:name="_Toc47600257"/>
      <w:r>
        <w:t>Thematic Reviews of the Code’s Operation</w:t>
      </w:r>
      <w:r w:rsidR="00EA3C29">
        <w:t xml:space="preserve"> and Diversity Delivers Progress</w:t>
      </w:r>
      <w:bookmarkEnd w:id="7"/>
    </w:p>
    <w:p w14:paraId="1CE3F40F" w14:textId="5ADE7B3E" w:rsidR="003208EC" w:rsidRDefault="00403FF4" w:rsidP="00847952">
      <w:pPr>
        <w:spacing w:line="480" w:lineRule="auto"/>
        <w:jc w:val="both"/>
        <w:rPr>
          <w:rFonts w:ascii="Arial" w:hAnsi="Arial" w:cs="Arial"/>
        </w:rPr>
      </w:pPr>
      <w:r>
        <w:rPr>
          <w:rFonts w:ascii="Arial" w:hAnsi="Arial" w:cs="Arial"/>
        </w:rPr>
        <w:br/>
      </w:r>
      <w:r w:rsidR="00847952">
        <w:rPr>
          <w:rFonts w:ascii="Arial" w:hAnsi="Arial" w:cs="Arial"/>
        </w:rPr>
        <w:t>3.</w:t>
      </w:r>
      <w:r w:rsidR="0088342B">
        <w:rPr>
          <w:rFonts w:ascii="Arial" w:hAnsi="Arial" w:cs="Arial"/>
        </w:rPr>
        <w:t>6</w:t>
      </w:r>
      <w:r w:rsidR="00847952">
        <w:rPr>
          <w:rFonts w:ascii="Arial" w:hAnsi="Arial" w:cs="Arial"/>
        </w:rPr>
        <w:t xml:space="preserve"> </w:t>
      </w:r>
      <w:r w:rsidR="003208EC" w:rsidRPr="00426A60">
        <w:rPr>
          <w:rFonts w:ascii="Arial" w:hAnsi="Arial" w:cs="Arial"/>
        </w:rPr>
        <w:t>The</w:t>
      </w:r>
      <w:r w:rsidR="003208EC">
        <w:rPr>
          <w:rFonts w:ascii="Arial" w:hAnsi="Arial" w:cs="Arial"/>
        </w:rPr>
        <w:t xml:space="preserve"> Commissioner has conducted two thematic reviews of the operation of the </w:t>
      </w:r>
      <w:r w:rsidR="00260A18">
        <w:rPr>
          <w:rFonts w:ascii="Arial" w:hAnsi="Arial" w:cs="Arial"/>
        </w:rPr>
        <w:t xml:space="preserve">2013 </w:t>
      </w:r>
      <w:r w:rsidR="003208EC">
        <w:rPr>
          <w:rFonts w:ascii="Arial" w:hAnsi="Arial" w:cs="Arial"/>
        </w:rPr>
        <w:t>Code and reported publicly on the results of those:</w:t>
      </w:r>
    </w:p>
    <w:p w14:paraId="5FDF96D1" w14:textId="203728DC" w:rsidR="003208EC" w:rsidRPr="003208EC" w:rsidRDefault="00085558" w:rsidP="00847952">
      <w:pPr>
        <w:spacing w:line="480" w:lineRule="auto"/>
        <w:jc w:val="both"/>
        <w:rPr>
          <w:rFonts w:ascii="Arial" w:hAnsi="Arial" w:cs="Arial"/>
        </w:rPr>
      </w:pPr>
      <w:hyperlink r:id="rId17" w:history="1">
        <w:r w:rsidR="00847952" w:rsidRPr="00B7694B">
          <w:rPr>
            <w:rStyle w:val="Hyperlink"/>
            <w:rFonts w:ascii="Arial" w:hAnsi="Arial" w:cs="Arial"/>
          </w:rPr>
          <w:t>https://www.ethicalstandards.org.uk/publication/report-thematic-review-operation-2013-code</w:t>
        </w:r>
      </w:hyperlink>
    </w:p>
    <w:p w14:paraId="1710F508" w14:textId="02A5EA7E" w:rsidR="003208EC" w:rsidRPr="003208EC" w:rsidRDefault="00085558" w:rsidP="00847952">
      <w:pPr>
        <w:spacing w:line="480" w:lineRule="auto"/>
        <w:jc w:val="both"/>
        <w:rPr>
          <w:rFonts w:ascii="Arial" w:hAnsi="Arial" w:cs="Arial"/>
        </w:rPr>
      </w:pPr>
      <w:hyperlink r:id="rId18" w:history="1">
        <w:r w:rsidR="00847952" w:rsidRPr="00B7694B">
          <w:rPr>
            <w:rStyle w:val="Hyperlink"/>
            <w:rFonts w:ascii="Arial" w:hAnsi="Arial" w:cs="Arial"/>
          </w:rPr>
          <w:t>https://www.ethicalstandards.org.uk/publication/2018-follow-thematic-review-operation-code</w:t>
        </w:r>
      </w:hyperlink>
    </w:p>
    <w:p w14:paraId="68F09E83" w14:textId="1B182316" w:rsidR="003208EC" w:rsidRDefault="003208EC" w:rsidP="00847952">
      <w:pPr>
        <w:spacing w:line="480" w:lineRule="auto"/>
        <w:jc w:val="both"/>
        <w:rPr>
          <w:rFonts w:ascii="Arial" w:hAnsi="Arial" w:cs="Arial"/>
        </w:rPr>
      </w:pPr>
      <w:r w:rsidRPr="003208EC">
        <w:rPr>
          <w:rFonts w:ascii="Arial" w:hAnsi="Arial" w:cs="Arial"/>
        </w:rPr>
        <w:t>The</w:t>
      </w:r>
      <w:r>
        <w:rPr>
          <w:rFonts w:ascii="Arial" w:hAnsi="Arial" w:cs="Arial"/>
        </w:rPr>
        <w:t xml:space="preserve"> Commissioner also published a detailed and summary report</w:t>
      </w:r>
      <w:r w:rsidRPr="003208EC">
        <w:rPr>
          <w:rFonts w:ascii="Arial" w:hAnsi="Arial" w:cs="Arial"/>
        </w:rPr>
        <w:t xml:space="preserve"> </w:t>
      </w:r>
      <w:r w:rsidR="00260A18">
        <w:rPr>
          <w:rFonts w:ascii="Arial" w:hAnsi="Arial" w:cs="Arial"/>
        </w:rPr>
        <w:t>on</w:t>
      </w:r>
      <w:r w:rsidR="00EA3C29">
        <w:rPr>
          <w:rFonts w:ascii="Arial" w:hAnsi="Arial" w:cs="Arial"/>
        </w:rPr>
        <w:t xml:space="preserve"> the progress that the Scottish Government has made in implementing the recommendations set out in Diversity Delivers:</w:t>
      </w:r>
    </w:p>
    <w:p w14:paraId="5F5D95A2" w14:textId="0696DD8C" w:rsidR="00EA3C29" w:rsidRDefault="00085558" w:rsidP="00847952">
      <w:pPr>
        <w:spacing w:line="480" w:lineRule="auto"/>
        <w:jc w:val="both"/>
        <w:rPr>
          <w:rFonts w:ascii="Arial" w:hAnsi="Arial" w:cs="Arial"/>
        </w:rPr>
      </w:pPr>
      <w:hyperlink r:id="rId19" w:history="1">
        <w:r w:rsidR="00847952" w:rsidRPr="00B7694B">
          <w:rPr>
            <w:rStyle w:val="Hyperlink"/>
            <w:rFonts w:ascii="Arial" w:hAnsi="Arial" w:cs="Arial"/>
          </w:rPr>
          <w:t>https://www.ethicalstandards.org.uk/publication/delivering-diversity-ten-years-full-report</w:t>
        </w:r>
      </w:hyperlink>
    </w:p>
    <w:p w14:paraId="46E5E951" w14:textId="73FFBBB0" w:rsidR="00EA3C29" w:rsidRDefault="00085558" w:rsidP="00847952">
      <w:pPr>
        <w:spacing w:line="480" w:lineRule="auto"/>
        <w:jc w:val="both"/>
        <w:rPr>
          <w:rFonts w:ascii="Arial" w:hAnsi="Arial" w:cs="Arial"/>
        </w:rPr>
      </w:pPr>
      <w:hyperlink r:id="rId20" w:history="1">
        <w:r w:rsidR="00847952" w:rsidRPr="00B7694B">
          <w:rPr>
            <w:rStyle w:val="Hyperlink"/>
            <w:rFonts w:ascii="Arial" w:hAnsi="Arial" w:cs="Arial"/>
          </w:rPr>
          <w:t>https://www.ethicalstandards.org.uk/publication/delivering-diversity-dd10</w:t>
        </w:r>
      </w:hyperlink>
    </w:p>
    <w:p w14:paraId="1FFBEC9F" w14:textId="7A87CE17" w:rsidR="00EA3C29" w:rsidRDefault="00EA3C29" w:rsidP="00847952">
      <w:pPr>
        <w:spacing w:line="480" w:lineRule="auto"/>
        <w:jc w:val="both"/>
        <w:rPr>
          <w:rFonts w:ascii="Arial" w:hAnsi="Arial" w:cs="Arial"/>
        </w:rPr>
      </w:pPr>
      <w:r>
        <w:rPr>
          <w:rFonts w:ascii="Arial" w:hAnsi="Arial" w:cs="Arial"/>
        </w:rPr>
        <w:lastRenderedPageBreak/>
        <w:t xml:space="preserve">These reports in combination painted a mixed picture. Although progress had been made in some areas, the appointments process was not delivering diverse boards. The Commissioner recommended a range of measures intended to address that lack of diversity and to improve on appointments practices. In particular, the Commissioner considered that the Scottish Government should: </w:t>
      </w:r>
    </w:p>
    <w:p w14:paraId="1ED03E9A" w14:textId="5DD23365" w:rsidR="00EA3C29" w:rsidRPr="00EA3C29" w:rsidRDefault="00EA3C29" w:rsidP="00EA3C29">
      <w:pPr>
        <w:pStyle w:val="ListParagraph"/>
        <w:numPr>
          <w:ilvl w:val="0"/>
          <w:numId w:val="2"/>
        </w:numPr>
        <w:spacing w:line="480" w:lineRule="auto"/>
        <w:jc w:val="both"/>
        <w:rPr>
          <w:rFonts w:ascii="Arial" w:hAnsi="Arial" w:cs="Arial"/>
        </w:rPr>
      </w:pPr>
      <w:r w:rsidRPr="00EA3C29">
        <w:rPr>
          <w:rFonts w:ascii="Arial" w:hAnsi="Arial" w:cs="Arial"/>
        </w:rPr>
        <w:t>have in place bespoke plans including SMART</w:t>
      </w:r>
      <w:r w:rsidR="00473891">
        <w:rPr>
          <w:rFonts w:ascii="Arial" w:hAnsi="Arial" w:cs="Arial"/>
        </w:rPr>
        <w:t xml:space="preserve"> (Specific, Measurable, Achievable, Realistic and Timely)</w:t>
      </w:r>
      <w:r w:rsidRPr="00EA3C29">
        <w:rPr>
          <w:rFonts w:ascii="Arial" w:hAnsi="Arial" w:cs="Arial"/>
        </w:rPr>
        <w:t xml:space="preserve"> actions to redress the under-reflection of disabled people and people under 50 and</w:t>
      </w:r>
    </w:p>
    <w:p w14:paraId="42A48C31" w14:textId="3542B479" w:rsidR="00EA3C29" w:rsidRPr="00EA3C29" w:rsidRDefault="00EA3C29" w:rsidP="00EA3C29">
      <w:pPr>
        <w:pStyle w:val="ListParagraph"/>
        <w:numPr>
          <w:ilvl w:val="0"/>
          <w:numId w:val="2"/>
        </w:numPr>
        <w:spacing w:line="480" w:lineRule="auto"/>
        <w:jc w:val="both"/>
        <w:rPr>
          <w:rFonts w:ascii="Arial" w:hAnsi="Arial" w:cs="Arial"/>
        </w:rPr>
      </w:pPr>
      <w:r w:rsidRPr="00EA3C29">
        <w:rPr>
          <w:rFonts w:ascii="Arial" w:hAnsi="Arial" w:cs="Arial"/>
        </w:rPr>
        <w:t xml:space="preserve">implement its prior commitment to properly learn lessons from appointment round to appointment round in order to continually improve on practices. </w:t>
      </w:r>
    </w:p>
    <w:p w14:paraId="31B964F4" w14:textId="2367DE32" w:rsidR="003208EC" w:rsidRPr="00EA3C29" w:rsidRDefault="00EA3C29" w:rsidP="00847952">
      <w:pPr>
        <w:spacing w:line="480" w:lineRule="auto"/>
        <w:jc w:val="both"/>
        <w:rPr>
          <w:rFonts w:ascii="Arial" w:hAnsi="Arial" w:cs="Arial"/>
        </w:rPr>
      </w:pPr>
      <w:r w:rsidRPr="00EA3C29">
        <w:rPr>
          <w:rFonts w:ascii="Arial" w:hAnsi="Arial" w:cs="Arial"/>
        </w:rPr>
        <w:t xml:space="preserve">The Scottish Government in response indicated that </w:t>
      </w:r>
      <w:r w:rsidR="00260A18">
        <w:rPr>
          <w:rFonts w:ascii="Arial" w:hAnsi="Arial" w:cs="Arial"/>
        </w:rPr>
        <w:t>bespoke plans for these groups</w:t>
      </w:r>
      <w:r w:rsidRPr="00EA3C29">
        <w:rPr>
          <w:rFonts w:ascii="Arial" w:hAnsi="Arial" w:cs="Arial"/>
        </w:rPr>
        <w:t xml:space="preserve"> were not necessary</w:t>
      </w:r>
      <w:r>
        <w:rPr>
          <w:rFonts w:ascii="Arial" w:hAnsi="Arial" w:cs="Arial"/>
        </w:rPr>
        <w:t xml:space="preserve"> </w:t>
      </w:r>
      <w:r w:rsidR="00260A18">
        <w:rPr>
          <w:rFonts w:ascii="Arial" w:hAnsi="Arial" w:cs="Arial"/>
        </w:rPr>
        <w:t xml:space="preserve">and that how it ran the appointments process was a matter for officials. In the view of the Commissioner, the Scottish Government </w:t>
      </w:r>
      <w:r>
        <w:rPr>
          <w:rFonts w:ascii="Arial" w:hAnsi="Arial" w:cs="Arial"/>
        </w:rPr>
        <w:t>has not posited a credible alternative</w:t>
      </w:r>
      <w:r w:rsidR="00260A18">
        <w:rPr>
          <w:rFonts w:ascii="Arial" w:hAnsi="Arial" w:cs="Arial"/>
        </w:rPr>
        <w:t xml:space="preserve"> to the recommendations made</w:t>
      </w:r>
      <w:r>
        <w:rPr>
          <w:rFonts w:ascii="Arial" w:hAnsi="Arial" w:cs="Arial"/>
        </w:rPr>
        <w:t xml:space="preserve">. In the absence of agreement in these areas, the only lever remaining to the Commissioner to effect positive change is to revise the Code of Practice and to report on Scottish Government progress, or lack of it, in relation to </w:t>
      </w:r>
      <w:r w:rsidR="00884D41">
        <w:rPr>
          <w:rFonts w:ascii="Arial" w:hAnsi="Arial" w:cs="Arial"/>
        </w:rPr>
        <w:t xml:space="preserve">public appointments activities. </w:t>
      </w:r>
    </w:p>
    <w:p w14:paraId="4F8EDAE7" w14:textId="232A65E5" w:rsidR="00D31D50" w:rsidRDefault="00D31D50" w:rsidP="00EF235B">
      <w:pPr>
        <w:pStyle w:val="Heading2"/>
      </w:pPr>
      <w:bookmarkStart w:id="8" w:name="_Toc47600258"/>
      <w:r w:rsidRPr="00D31D50">
        <w:t>Pragmatic, Proportionate and Public Interest Focussed</w:t>
      </w:r>
      <w:bookmarkEnd w:id="8"/>
    </w:p>
    <w:p w14:paraId="2C93D1C4" w14:textId="77777777" w:rsidR="00EF235B" w:rsidRPr="00EF235B" w:rsidRDefault="00EF235B" w:rsidP="00EF235B"/>
    <w:p w14:paraId="1E31A544" w14:textId="19A26379" w:rsidR="00F267DE" w:rsidRDefault="00847952" w:rsidP="00847952">
      <w:pPr>
        <w:spacing w:line="480" w:lineRule="auto"/>
        <w:jc w:val="both"/>
        <w:rPr>
          <w:rFonts w:ascii="Arial" w:hAnsi="Arial" w:cs="Arial"/>
        </w:rPr>
      </w:pPr>
      <w:r>
        <w:rPr>
          <w:rFonts w:ascii="Arial" w:hAnsi="Arial" w:cs="Arial"/>
        </w:rPr>
        <w:t>3.</w:t>
      </w:r>
      <w:r w:rsidR="0088342B">
        <w:rPr>
          <w:rFonts w:ascii="Arial" w:hAnsi="Arial" w:cs="Arial"/>
        </w:rPr>
        <w:t>7</w:t>
      </w:r>
      <w:r>
        <w:rPr>
          <w:rFonts w:ascii="Arial" w:hAnsi="Arial" w:cs="Arial"/>
        </w:rPr>
        <w:t xml:space="preserve"> </w:t>
      </w:r>
      <w:r w:rsidR="00426A60" w:rsidRPr="00426A60">
        <w:rPr>
          <w:rFonts w:ascii="Arial" w:hAnsi="Arial" w:cs="Arial"/>
        </w:rPr>
        <w:t xml:space="preserve">The Code should require practices </w:t>
      </w:r>
      <w:r w:rsidR="00426A60" w:rsidRPr="00426A60">
        <w:rPr>
          <w:rFonts w:ascii="Arial" w:eastAsia="Calibri" w:hAnsi="Arial" w:cs="Arial"/>
        </w:rPr>
        <w:t>that are efficient</w:t>
      </w:r>
      <w:r w:rsidR="00426A60">
        <w:rPr>
          <w:rFonts w:ascii="Arial" w:eastAsia="Calibri" w:hAnsi="Arial" w:cs="Arial"/>
        </w:rPr>
        <w:t xml:space="preserve"> and </w:t>
      </w:r>
      <w:r w:rsidR="00426A60" w:rsidRPr="00426A60">
        <w:rPr>
          <w:rFonts w:ascii="Arial" w:eastAsia="Calibri" w:hAnsi="Arial" w:cs="Arial"/>
        </w:rPr>
        <w:t xml:space="preserve">effective and </w:t>
      </w:r>
      <w:r w:rsidR="00426A60">
        <w:rPr>
          <w:rFonts w:ascii="Arial" w:eastAsia="Calibri" w:hAnsi="Arial" w:cs="Arial"/>
        </w:rPr>
        <w:t xml:space="preserve">which </w:t>
      </w:r>
      <w:r w:rsidR="00426A60" w:rsidRPr="00426A60">
        <w:rPr>
          <w:rFonts w:ascii="Arial" w:eastAsia="Calibri" w:hAnsi="Arial" w:cs="Arial"/>
        </w:rPr>
        <w:t>deliver successful outcomes</w:t>
      </w:r>
      <w:r w:rsidR="00426A60">
        <w:rPr>
          <w:rFonts w:ascii="Arial" w:eastAsia="Calibri" w:hAnsi="Arial" w:cs="Arial"/>
        </w:rPr>
        <w:t xml:space="preserve"> on each occasion whilst also providing best value for the public purse. The Commissioner views her </w:t>
      </w:r>
      <w:r w:rsidR="00D31D50" w:rsidRPr="00426A60">
        <w:rPr>
          <w:rFonts w:ascii="Arial" w:hAnsi="Arial" w:cs="Arial"/>
        </w:rPr>
        <w:t>regulatory role</w:t>
      </w:r>
      <w:r w:rsidR="00426A60">
        <w:rPr>
          <w:rFonts w:ascii="Arial" w:hAnsi="Arial" w:cs="Arial"/>
        </w:rPr>
        <w:t xml:space="preserve"> as an essential element of the success of the public appointments process</w:t>
      </w:r>
      <w:r w:rsidR="00D31D50" w:rsidRPr="00426A60">
        <w:rPr>
          <w:rFonts w:ascii="Arial" w:hAnsi="Arial" w:cs="Arial"/>
        </w:rPr>
        <w:t>.</w:t>
      </w:r>
      <w:r w:rsidR="00426A60">
        <w:rPr>
          <w:rFonts w:ascii="Arial" w:hAnsi="Arial" w:cs="Arial"/>
        </w:rPr>
        <w:t xml:space="preserve"> Each appointment has to be </w:t>
      </w:r>
      <w:r w:rsidR="00260A18">
        <w:rPr>
          <w:rFonts w:ascii="Arial" w:hAnsi="Arial" w:cs="Arial"/>
        </w:rPr>
        <w:t xml:space="preserve">made on merit and to be </w:t>
      </w:r>
      <w:r w:rsidR="00426A60">
        <w:rPr>
          <w:rFonts w:ascii="Arial" w:hAnsi="Arial" w:cs="Arial"/>
        </w:rPr>
        <w:t xml:space="preserve">fair and be seen to be fair. In the absence of reassurance in this area, a wide and diverse range of people will not be encouraged to apply. The Commissioner has to strike a balance between pragmatism and expediency on the one hand and prescription on the other. </w:t>
      </w:r>
    </w:p>
    <w:p w14:paraId="2A3DB35A" w14:textId="69FE4A90" w:rsidR="00260A18" w:rsidRDefault="00F267DE" w:rsidP="00847952">
      <w:pPr>
        <w:spacing w:line="480" w:lineRule="auto"/>
        <w:jc w:val="both"/>
        <w:rPr>
          <w:rFonts w:ascii="Arial" w:hAnsi="Arial" w:cs="Arial"/>
        </w:rPr>
      </w:pPr>
      <w:r>
        <w:rPr>
          <w:rFonts w:ascii="Arial" w:hAnsi="Arial" w:cs="Arial"/>
        </w:rPr>
        <w:t>3.</w:t>
      </w:r>
      <w:r w:rsidR="0088342B">
        <w:rPr>
          <w:rFonts w:ascii="Arial" w:hAnsi="Arial" w:cs="Arial"/>
        </w:rPr>
        <w:t>8</w:t>
      </w:r>
      <w:r>
        <w:rPr>
          <w:rFonts w:ascii="Arial" w:hAnsi="Arial" w:cs="Arial"/>
        </w:rPr>
        <w:t xml:space="preserve"> </w:t>
      </w:r>
      <w:r w:rsidR="00426A60">
        <w:rPr>
          <w:rFonts w:ascii="Arial" w:hAnsi="Arial" w:cs="Arial"/>
        </w:rPr>
        <w:t xml:space="preserve">The current Code is more flexible than its predecessors but that flexibility has not been capitalised on to the extent that it could have been by officials and selection panels. </w:t>
      </w:r>
      <w:r w:rsidR="00862D63">
        <w:rPr>
          <w:rFonts w:ascii="Arial" w:hAnsi="Arial" w:cs="Arial"/>
        </w:rPr>
        <w:t xml:space="preserve">The Scottish Ministers and </w:t>
      </w:r>
      <w:r w:rsidR="00862D63">
        <w:rPr>
          <w:rFonts w:ascii="Arial" w:hAnsi="Arial" w:cs="Arial"/>
        </w:rPr>
        <w:lastRenderedPageBreak/>
        <w:t>officials have nevertheless intimated that a</w:t>
      </w:r>
      <w:r w:rsidR="00862D63" w:rsidRPr="00862D63">
        <w:rPr>
          <w:rFonts w:ascii="Arial" w:hAnsi="Arial" w:cs="Arial"/>
        </w:rPr>
        <w:t xml:space="preserve"> principles only, less detailed and prescriptive Code and Guidance would allow for greater flexibility on recruitment practices for public appointments</w:t>
      </w:r>
      <w:r w:rsidR="00862D63">
        <w:rPr>
          <w:rFonts w:ascii="Arial" w:hAnsi="Arial" w:cs="Arial"/>
        </w:rPr>
        <w:t xml:space="preserve"> and that it</w:t>
      </w:r>
      <w:r w:rsidR="00862D63" w:rsidRPr="00862D63">
        <w:rPr>
          <w:rFonts w:ascii="Arial" w:hAnsi="Arial" w:cs="Arial"/>
        </w:rPr>
        <w:t xml:space="preserve"> would also appropriately shift the risk to those making the appointments rather than the regulator.</w:t>
      </w:r>
      <w:r w:rsidR="00862D63">
        <w:rPr>
          <w:rFonts w:ascii="Arial" w:hAnsi="Arial" w:cs="Arial"/>
        </w:rPr>
        <w:t xml:space="preserve"> </w:t>
      </w:r>
      <w:r w:rsidR="00260A18">
        <w:rPr>
          <w:rFonts w:ascii="Arial" w:hAnsi="Arial" w:cs="Arial"/>
        </w:rPr>
        <w:t>They have not however provided any details on what they would do differently if certain Code requirements were changed or, indeed, which requirements preclude their adopting better practices.</w:t>
      </w:r>
    </w:p>
    <w:p w14:paraId="3985B13D" w14:textId="40F01A49" w:rsidR="00F267DE" w:rsidRDefault="00260A18" w:rsidP="00847952">
      <w:pPr>
        <w:spacing w:line="480" w:lineRule="auto"/>
        <w:jc w:val="both"/>
        <w:rPr>
          <w:rFonts w:ascii="Arial" w:hAnsi="Arial" w:cs="Arial"/>
        </w:rPr>
      </w:pPr>
      <w:r>
        <w:rPr>
          <w:rFonts w:ascii="Arial" w:hAnsi="Arial" w:cs="Arial"/>
        </w:rPr>
        <w:t>3.</w:t>
      </w:r>
      <w:r w:rsidR="0088342B">
        <w:rPr>
          <w:rFonts w:ascii="Arial" w:hAnsi="Arial" w:cs="Arial"/>
        </w:rPr>
        <w:t>9</w:t>
      </w:r>
      <w:r>
        <w:rPr>
          <w:rFonts w:ascii="Arial" w:hAnsi="Arial" w:cs="Arial"/>
        </w:rPr>
        <w:t xml:space="preserve"> </w:t>
      </w:r>
      <w:r w:rsidR="00862D63">
        <w:rPr>
          <w:rFonts w:ascii="Arial" w:hAnsi="Arial" w:cs="Arial"/>
        </w:rPr>
        <w:t xml:space="preserve">The Commissioner is committed to right touch regulation. She considers that principles only regulation is not appropriate; there is clear evidence of regulatory failure in the financial sector that can be attributed in part to such an approach. Additionally, the Commissioner is obliged to report to the Scottish Parliament in cases in which the Code is not complied with in a material regard. If there are no practices specified in the Code then there is little possibility of material non-compliance arising. </w:t>
      </w:r>
      <w:r w:rsidR="003208EC">
        <w:rPr>
          <w:rFonts w:ascii="Arial" w:hAnsi="Arial" w:cs="Arial"/>
        </w:rPr>
        <w:t xml:space="preserve">That would be incompatible with the need for transparency in a statutorily regulated appointments process. </w:t>
      </w:r>
      <w:r w:rsidR="00862D63">
        <w:rPr>
          <w:rFonts w:ascii="Arial" w:hAnsi="Arial" w:cs="Arial"/>
        </w:rPr>
        <w:t xml:space="preserve">The regulator and the regulated as well as the Scottish Parliament and the public must have a shared understanding of what is anticipated. A principles only Code could be subject to multiple and inappropriate interpretations and would not lend itself to the required levels of transparency that the public appointments process should rightly </w:t>
      </w:r>
      <w:r w:rsidR="00063A22">
        <w:rPr>
          <w:rFonts w:ascii="Arial" w:hAnsi="Arial" w:cs="Arial"/>
        </w:rPr>
        <w:t>obtain</w:t>
      </w:r>
      <w:r w:rsidR="00862D63">
        <w:rPr>
          <w:rFonts w:ascii="Arial" w:hAnsi="Arial" w:cs="Arial"/>
        </w:rPr>
        <w:t xml:space="preserve">. </w:t>
      </w:r>
    </w:p>
    <w:p w14:paraId="48F44C95" w14:textId="1E31B593" w:rsidR="000F6DDE" w:rsidRDefault="00F267DE" w:rsidP="00847952">
      <w:pPr>
        <w:spacing w:line="480" w:lineRule="auto"/>
        <w:jc w:val="both"/>
        <w:rPr>
          <w:rFonts w:ascii="Arial" w:hAnsi="Arial" w:cs="Arial"/>
        </w:rPr>
      </w:pPr>
      <w:r>
        <w:rPr>
          <w:rFonts w:ascii="Arial" w:hAnsi="Arial" w:cs="Arial"/>
        </w:rPr>
        <w:t>3.</w:t>
      </w:r>
      <w:r w:rsidR="0088342B">
        <w:rPr>
          <w:rFonts w:ascii="Arial" w:hAnsi="Arial" w:cs="Arial"/>
        </w:rPr>
        <w:t>10</w:t>
      </w:r>
      <w:r>
        <w:rPr>
          <w:rFonts w:ascii="Arial" w:hAnsi="Arial" w:cs="Arial"/>
        </w:rPr>
        <w:t xml:space="preserve"> </w:t>
      </w:r>
      <w:r w:rsidR="00063A22">
        <w:rPr>
          <w:rFonts w:ascii="Arial" w:hAnsi="Arial" w:cs="Arial"/>
        </w:rPr>
        <w:t xml:space="preserve">The Commissioner does however adhere to the view that only those practices that deliver appropriate outcomes in the context of fairness and transparency should be included in the Code. The Commissioner is therefore minded to consider the removal of any practices that the Scottish Ministers and their officials deem to be detracting from this aim, subject to their provision of evidence in support of that view. The Commissioner will also consider taking a “one in one out” approach to this Code revision rather than simply adding new requirements to those already in place. </w:t>
      </w:r>
      <w:r w:rsidR="004B4012">
        <w:rPr>
          <w:rFonts w:ascii="Arial" w:hAnsi="Arial" w:cs="Arial"/>
        </w:rPr>
        <w:t xml:space="preserve">Additionally, the Commissioner is willing to consider whether her approach to regulation of the appointments process is appropriate and whether a revised approach might foster better outcomes. </w:t>
      </w:r>
    </w:p>
    <w:p w14:paraId="5E6B2231" w14:textId="001FA216" w:rsidR="00996792" w:rsidRPr="00DE44FA" w:rsidRDefault="00EF235B" w:rsidP="00EF235B">
      <w:pPr>
        <w:pStyle w:val="Heading2"/>
        <w:rPr>
          <w:caps/>
        </w:rPr>
      </w:pPr>
      <w:bookmarkStart w:id="9" w:name="_Toc47600259"/>
      <w:r>
        <w:t xml:space="preserve">Additional Issues </w:t>
      </w:r>
      <w:r w:rsidR="00F36F39">
        <w:t>that Code Revisions Could Address</w:t>
      </w:r>
      <w:bookmarkEnd w:id="9"/>
      <w:r w:rsidR="00996792" w:rsidRPr="00DE44FA">
        <w:rPr>
          <w:caps/>
        </w:rPr>
        <w:t xml:space="preserve"> </w:t>
      </w:r>
      <w:r w:rsidR="00F36F39">
        <w:rPr>
          <w:caps/>
        </w:rPr>
        <w:br/>
      </w:r>
    </w:p>
    <w:p w14:paraId="4F0B8FFC" w14:textId="146BB1BF" w:rsidR="00996792" w:rsidRPr="00DE44FA" w:rsidRDefault="00F36F39" w:rsidP="00884D41">
      <w:pPr>
        <w:spacing w:line="480" w:lineRule="auto"/>
        <w:jc w:val="both"/>
        <w:rPr>
          <w:rFonts w:ascii="Arial" w:hAnsi="Arial" w:cs="Arial"/>
          <w:caps/>
        </w:rPr>
      </w:pPr>
      <w:r>
        <w:rPr>
          <w:rFonts w:ascii="Arial" w:hAnsi="Arial" w:cs="Arial"/>
        </w:rPr>
        <w:t>3.</w:t>
      </w:r>
      <w:r w:rsidR="00260A18">
        <w:rPr>
          <w:rFonts w:ascii="Arial" w:hAnsi="Arial" w:cs="Arial"/>
        </w:rPr>
        <w:t>1</w:t>
      </w:r>
      <w:r w:rsidR="0088342B">
        <w:rPr>
          <w:rFonts w:ascii="Arial" w:hAnsi="Arial" w:cs="Arial"/>
        </w:rPr>
        <w:t>1</w:t>
      </w:r>
      <w:r>
        <w:rPr>
          <w:rFonts w:ascii="Arial" w:hAnsi="Arial" w:cs="Arial"/>
        </w:rPr>
        <w:t xml:space="preserve"> </w:t>
      </w:r>
      <w:r w:rsidR="00996792" w:rsidRPr="00DE44FA">
        <w:rPr>
          <w:rFonts w:ascii="Arial" w:hAnsi="Arial" w:cs="Arial"/>
        </w:rPr>
        <w:t>Since the 201</w:t>
      </w:r>
      <w:r w:rsidR="00884D41">
        <w:rPr>
          <w:rFonts w:ascii="Arial" w:hAnsi="Arial" w:cs="Arial"/>
        </w:rPr>
        <w:t>3</w:t>
      </w:r>
      <w:r w:rsidR="00996792" w:rsidRPr="00DE44FA">
        <w:rPr>
          <w:rFonts w:ascii="Arial" w:hAnsi="Arial" w:cs="Arial"/>
        </w:rPr>
        <w:t xml:space="preserve"> Code became operational, there have been on-going discussions between the Commissioner and Scottish Government</w:t>
      </w:r>
      <w:r w:rsidR="00884D41">
        <w:rPr>
          <w:rFonts w:ascii="Arial" w:hAnsi="Arial" w:cs="Arial"/>
        </w:rPr>
        <w:t xml:space="preserve"> </w:t>
      </w:r>
      <w:r w:rsidR="002F4394">
        <w:rPr>
          <w:rFonts w:ascii="Arial" w:hAnsi="Arial" w:cs="Arial"/>
        </w:rPr>
        <w:t xml:space="preserve">about the way in which its provisions have been </w:t>
      </w:r>
      <w:r w:rsidR="002F4394">
        <w:rPr>
          <w:rFonts w:ascii="Arial" w:hAnsi="Arial" w:cs="Arial"/>
        </w:rPr>
        <w:lastRenderedPageBreak/>
        <w:t>implemented. T</w:t>
      </w:r>
      <w:r w:rsidR="00884D41">
        <w:rPr>
          <w:rFonts w:ascii="Arial" w:hAnsi="Arial" w:cs="Arial"/>
        </w:rPr>
        <w:t xml:space="preserve">he Commissioner has </w:t>
      </w:r>
      <w:r w:rsidR="002F4394">
        <w:rPr>
          <w:rFonts w:ascii="Arial" w:hAnsi="Arial" w:cs="Arial"/>
        </w:rPr>
        <w:t xml:space="preserve">also </w:t>
      </w:r>
      <w:r w:rsidR="00884D41">
        <w:rPr>
          <w:rFonts w:ascii="Arial" w:hAnsi="Arial" w:cs="Arial"/>
        </w:rPr>
        <w:t xml:space="preserve">surveyed all panel chairs and board chairs </w:t>
      </w:r>
      <w:r w:rsidR="002F4394">
        <w:rPr>
          <w:rFonts w:ascii="Arial" w:hAnsi="Arial" w:cs="Arial"/>
        </w:rPr>
        <w:t xml:space="preserve">at the conclusion of each appointment round </w:t>
      </w:r>
      <w:r w:rsidR="00884D41">
        <w:rPr>
          <w:rFonts w:ascii="Arial" w:hAnsi="Arial" w:cs="Arial"/>
        </w:rPr>
        <w:t>to seek their views on the contribution of the Public Appointments Advisers (PAAs) and on the appointments process itself</w:t>
      </w:r>
      <w:r w:rsidR="00996792" w:rsidRPr="00DE44FA">
        <w:rPr>
          <w:rFonts w:ascii="Arial" w:hAnsi="Arial" w:cs="Arial"/>
        </w:rPr>
        <w:t xml:space="preserve">. </w:t>
      </w:r>
      <w:r w:rsidR="004E602B">
        <w:rPr>
          <w:rFonts w:ascii="Arial" w:hAnsi="Arial" w:cs="Arial"/>
        </w:rPr>
        <w:t xml:space="preserve">The Commissioner also surveys all applicants about their experience of applying and publishes a consolidated annual report on their views each year. Reports on </w:t>
      </w:r>
      <w:r w:rsidR="002F4394">
        <w:rPr>
          <w:rFonts w:ascii="Arial" w:hAnsi="Arial" w:cs="Arial"/>
        </w:rPr>
        <w:t xml:space="preserve">applicant views about </w:t>
      </w:r>
      <w:r w:rsidR="004E602B">
        <w:rPr>
          <w:rFonts w:ascii="Arial" w:hAnsi="Arial" w:cs="Arial"/>
        </w:rPr>
        <w:t>individual appointment rounds are shared with panels</w:t>
      </w:r>
      <w:r w:rsidR="002F4394">
        <w:rPr>
          <w:rFonts w:ascii="Arial" w:hAnsi="Arial" w:cs="Arial"/>
        </w:rPr>
        <w:t xml:space="preserve"> on subsequent rounds for the body in question</w:t>
      </w:r>
      <w:r w:rsidR="004E602B">
        <w:rPr>
          <w:rFonts w:ascii="Arial" w:hAnsi="Arial" w:cs="Arial"/>
        </w:rPr>
        <w:t xml:space="preserve">. </w:t>
      </w:r>
      <w:r w:rsidR="00015391">
        <w:rPr>
          <w:rFonts w:ascii="Arial" w:hAnsi="Arial" w:cs="Arial"/>
        </w:rPr>
        <w:t xml:space="preserve">The Commissioner considers that all of this valuable feedback should inform appointments practices with a view to their improvement. </w:t>
      </w:r>
    </w:p>
    <w:p w14:paraId="4B4D424C" w14:textId="33D9FB7E" w:rsidR="00996792" w:rsidRDefault="00F36F39" w:rsidP="00884D41">
      <w:pPr>
        <w:spacing w:line="480" w:lineRule="auto"/>
        <w:jc w:val="both"/>
        <w:rPr>
          <w:rFonts w:ascii="Arial" w:hAnsi="Arial" w:cs="Arial"/>
        </w:rPr>
      </w:pPr>
      <w:r>
        <w:rPr>
          <w:rFonts w:ascii="Arial" w:hAnsi="Arial" w:cs="Arial"/>
        </w:rPr>
        <w:t>3.</w:t>
      </w:r>
      <w:r w:rsidR="00F267DE">
        <w:rPr>
          <w:rFonts w:ascii="Arial" w:hAnsi="Arial" w:cs="Arial"/>
        </w:rPr>
        <w:t>1</w:t>
      </w:r>
      <w:r w:rsidR="0088342B">
        <w:rPr>
          <w:rFonts w:ascii="Arial" w:hAnsi="Arial" w:cs="Arial"/>
        </w:rPr>
        <w:t>2</w:t>
      </w:r>
      <w:r w:rsidR="00884D41">
        <w:rPr>
          <w:rFonts w:ascii="Arial" w:hAnsi="Arial" w:cs="Arial"/>
        </w:rPr>
        <w:t xml:space="preserve"> </w:t>
      </w:r>
      <w:r w:rsidR="00996792" w:rsidRPr="00DE44FA">
        <w:rPr>
          <w:rFonts w:ascii="Arial" w:hAnsi="Arial" w:cs="Arial"/>
        </w:rPr>
        <w:t>Public appointment issues have also been included on the agendas for the Standards, Procedures and Public Appointments Committee of the Scottish Parliament.</w:t>
      </w:r>
      <w:r w:rsidR="00884D41">
        <w:rPr>
          <w:rFonts w:ascii="Arial" w:hAnsi="Arial" w:cs="Arial"/>
        </w:rPr>
        <w:t xml:space="preserve"> Members of that Committee have repeatedly asked questions about board diversity and the extent to which boards are reflective of the communities that they serve. The Public Audit and Post Legislative Scrutiny Committee also produced a </w:t>
      </w:r>
      <w:hyperlink r:id="rId21" w:history="1">
        <w:r w:rsidR="006E38DC" w:rsidRPr="006E38DC">
          <w:rPr>
            <w:rStyle w:val="Hyperlink"/>
            <w:rFonts w:ascii="Arial" w:hAnsi="Arial" w:cs="Arial"/>
          </w:rPr>
          <w:t>Key Audit Themes</w:t>
        </w:r>
      </w:hyperlink>
      <w:r w:rsidR="006E38DC">
        <w:rPr>
          <w:rFonts w:ascii="Arial" w:hAnsi="Arial" w:cs="Arial"/>
        </w:rPr>
        <w:t xml:space="preserve"> </w:t>
      </w:r>
      <w:r w:rsidR="00884D41">
        <w:rPr>
          <w:rFonts w:ascii="Arial" w:hAnsi="Arial" w:cs="Arial"/>
        </w:rPr>
        <w:t xml:space="preserve">report on board governance </w:t>
      </w:r>
      <w:r w:rsidR="006E38DC">
        <w:rPr>
          <w:rFonts w:ascii="Arial" w:hAnsi="Arial" w:cs="Arial"/>
        </w:rPr>
        <w:t xml:space="preserve">which specifically referred to </w:t>
      </w:r>
      <w:r w:rsidR="00884D41">
        <w:rPr>
          <w:rFonts w:ascii="Arial" w:hAnsi="Arial" w:cs="Arial"/>
        </w:rPr>
        <w:t xml:space="preserve">the links between diversity and good governance. </w:t>
      </w:r>
      <w:r w:rsidR="006E38DC">
        <w:rPr>
          <w:rFonts w:ascii="Arial" w:hAnsi="Arial" w:cs="Arial"/>
        </w:rPr>
        <w:t>The report also indicates that the Scottish Government should be doing more to attract and appoint board members of the right calibre:</w:t>
      </w:r>
    </w:p>
    <w:tbl>
      <w:tblPr>
        <w:tblStyle w:val="TableGridLight"/>
        <w:tblW w:w="0" w:type="auto"/>
        <w:shd w:val="clear" w:color="auto" w:fill="D4D3DD" w:themeFill="text2" w:themeFillTint="33"/>
        <w:tblLook w:val="04A0" w:firstRow="1" w:lastRow="0" w:firstColumn="1" w:lastColumn="0" w:noHBand="0" w:noVBand="1"/>
      </w:tblPr>
      <w:tblGrid>
        <w:gridCol w:w="9736"/>
      </w:tblGrid>
      <w:tr w:rsidR="006E38DC" w:rsidRPr="006E38DC" w14:paraId="3DCBFE9F" w14:textId="77777777" w:rsidTr="006E38DC">
        <w:tc>
          <w:tcPr>
            <w:tcW w:w="9736" w:type="dxa"/>
            <w:shd w:val="clear" w:color="auto" w:fill="D4D3DD" w:themeFill="text2" w:themeFillTint="33"/>
          </w:tcPr>
          <w:p w14:paraId="21E7343E" w14:textId="77777777" w:rsidR="006E38DC" w:rsidRPr="006E38DC" w:rsidRDefault="006E38DC" w:rsidP="00846BA1">
            <w:pPr>
              <w:spacing w:line="480" w:lineRule="auto"/>
              <w:jc w:val="both"/>
              <w:rPr>
                <w:rFonts w:ascii="Arial" w:hAnsi="Arial" w:cs="Arial"/>
              </w:rPr>
            </w:pPr>
            <w:r w:rsidRPr="006E38DC">
              <w:rPr>
                <w:rFonts w:ascii="Arial" w:hAnsi="Arial" w:cs="Arial"/>
              </w:rPr>
              <w:t>“Audit reports continue to point to the difficulties that boards are experiencing in recruiting members with the necessary skills, experience and diversity. In addition, there needs to be consistency across the public sector about the standard of board member that is now required. The Committee considers that the Scottish Government should take action, in collaboration with other public sector leaders, to clarify the skills and experience that board members now require; whether the right type of individuals, based on this description, are being attracted to applying for such positions; and whether and what changes need to be made to the recruitment and appointments processes to facilitate applications from a more diverse group of individuals.”</w:t>
            </w:r>
          </w:p>
        </w:tc>
      </w:tr>
    </w:tbl>
    <w:p w14:paraId="5D75905F" w14:textId="3F382F53" w:rsidR="006E38DC" w:rsidRDefault="00847952" w:rsidP="006E38DC">
      <w:pPr>
        <w:spacing w:line="480" w:lineRule="auto"/>
        <w:jc w:val="both"/>
        <w:rPr>
          <w:rFonts w:ascii="Arial" w:hAnsi="Arial" w:cs="Arial"/>
        </w:rPr>
      </w:pPr>
      <w:r>
        <w:rPr>
          <w:rFonts w:ascii="Arial" w:hAnsi="Arial" w:cs="Arial"/>
        </w:rPr>
        <w:br/>
      </w:r>
      <w:r w:rsidR="006E38DC">
        <w:rPr>
          <w:rFonts w:ascii="Arial" w:hAnsi="Arial" w:cs="Arial"/>
        </w:rPr>
        <w:t>The Commissioner concurs that more could and should be done but is not in a position statutorily to require the Scottish Ministers or their officials to improve on practices.</w:t>
      </w:r>
    </w:p>
    <w:p w14:paraId="27A5C57A" w14:textId="15556C8A" w:rsidR="00820C65" w:rsidRDefault="006E38DC" w:rsidP="006E38DC">
      <w:pPr>
        <w:spacing w:line="480" w:lineRule="auto"/>
        <w:jc w:val="both"/>
        <w:rPr>
          <w:rFonts w:ascii="Arial" w:hAnsi="Arial" w:cs="Arial"/>
        </w:rPr>
      </w:pPr>
      <w:r>
        <w:rPr>
          <w:rFonts w:ascii="Arial" w:hAnsi="Arial" w:cs="Arial"/>
        </w:rPr>
        <w:t>3</w:t>
      </w:r>
      <w:r w:rsidR="00F36F39">
        <w:rPr>
          <w:rFonts w:ascii="Arial" w:hAnsi="Arial" w:cs="Arial"/>
        </w:rPr>
        <w:t>.</w:t>
      </w:r>
      <w:r w:rsidR="00F267DE">
        <w:rPr>
          <w:rFonts w:ascii="Arial" w:hAnsi="Arial" w:cs="Arial"/>
        </w:rPr>
        <w:t>1</w:t>
      </w:r>
      <w:r w:rsidR="0088342B">
        <w:rPr>
          <w:rFonts w:ascii="Arial" w:hAnsi="Arial" w:cs="Arial"/>
        </w:rPr>
        <w:t>3</w:t>
      </w:r>
      <w:r w:rsidR="007B3A12" w:rsidRPr="007B3A12">
        <w:rPr>
          <w:rFonts w:ascii="Arial" w:hAnsi="Arial" w:cs="Arial"/>
        </w:rPr>
        <w:t xml:space="preserve"> </w:t>
      </w:r>
      <w:r w:rsidR="007B3A12">
        <w:rPr>
          <w:rFonts w:ascii="Arial" w:hAnsi="Arial" w:cs="Arial"/>
        </w:rPr>
        <w:t>Over and above this, both practices and the law have changed in some key areas that are directly relevant to the public appointments process. T</w:t>
      </w:r>
      <w:r w:rsidR="007B3A12" w:rsidRPr="00015391">
        <w:rPr>
          <w:rFonts w:ascii="Arial" w:hAnsi="Arial" w:cs="Arial"/>
        </w:rPr>
        <w:t>he Gender Representation on Public Boards Act (2018)</w:t>
      </w:r>
      <w:r w:rsidR="007B3A12">
        <w:rPr>
          <w:rFonts w:ascii="Arial" w:hAnsi="Arial" w:cs="Arial"/>
        </w:rPr>
        <w:t xml:space="preserve"> </w:t>
      </w:r>
      <w:r w:rsidR="007B3A12">
        <w:rPr>
          <w:rFonts w:ascii="Arial" w:hAnsi="Arial" w:cs="Arial"/>
        </w:rPr>
        <w:lastRenderedPageBreak/>
        <w:t xml:space="preserve">places new duties on the Scottish Ministers relating to both the attraction of applicants and </w:t>
      </w:r>
      <w:r w:rsidR="00260A18">
        <w:rPr>
          <w:rFonts w:ascii="Arial" w:hAnsi="Arial" w:cs="Arial"/>
        </w:rPr>
        <w:t>to</w:t>
      </w:r>
      <w:r w:rsidR="007B3A12">
        <w:rPr>
          <w:rFonts w:ascii="Arial" w:hAnsi="Arial" w:cs="Arial"/>
        </w:rPr>
        <w:t xml:space="preserve"> appointments decisions. A proportion of appointments to new public body boards also now require parliamentary approval which is a relatively new phenomenon in Scotland. Additionally, all NHS appointments now require the individuals appointed to demonstrate that they share the values of the NHS in Scotland. The Code currently only refers to the skills, knowledge and experience required. The Code should probably be revised to take all of these changes into account.</w:t>
      </w:r>
      <w:r>
        <w:rPr>
          <w:rFonts w:ascii="Arial" w:hAnsi="Arial" w:cs="Arial"/>
        </w:rPr>
        <w:t xml:space="preserve"> </w:t>
      </w:r>
    </w:p>
    <w:p w14:paraId="566C0439" w14:textId="078CA6BC" w:rsidR="008E4A1A" w:rsidRDefault="00F36F39" w:rsidP="007B3A12">
      <w:pPr>
        <w:spacing w:line="480" w:lineRule="auto"/>
        <w:jc w:val="both"/>
        <w:rPr>
          <w:rFonts w:ascii="Arial" w:hAnsi="Arial" w:cs="Arial"/>
        </w:rPr>
      </w:pPr>
      <w:r w:rsidRPr="008E4A1A">
        <w:rPr>
          <w:rFonts w:ascii="Arial" w:hAnsi="Arial" w:cs="Arial"/>
        </w:rPr>
        <w:t>3.1</w:t>
      </w:r>
      <w:r w:rsidR="0088342B">
        <w:rPr>
          <w:rFonts w:ascii="Arial" w:hAnsi="Arial" w:cs="Arial"/>
        </w:rPr>
        <w:t>4</w:t>
      </w:r>
      <w:r w:rsidRPr="008E4A1A">
        <w:rPr>
          <w:rFonts w:ascii="Arial" w:hAnsi="Arial" w:cs="Arial"/>
        </w:rPr>
        <w:t xml:space="preserve"> </w:t>
      </w:r>
      <w:r w:rsidR="007B3A12" w:rsidRPr="008E4A1A">
        <w:rPr>
          <w:rFonts w:ascii="Arial" w:hAnsi="Arial" w:cs="Arial"/>
        </w:rPr>
        <w:t xml:space="preserve">The Commissioner has also received reports from the cohort of PAAs about good practice, issues of concern and instances of non-compliance during the course of the 2013 Code’s operation. </w:t>
      </w:r>
      <w:r w:rsidR="008E4A1A">
        <w:rPr>
          <w:rFonts w:ascii="Arial" w:hAnsi="Arial" w:cs="Arial"/>
        </w:rPr>
        <w:t xml:space="preserve"> </w:t>
      </w:r>
      <w:r w:rsidR="00301913" w:rsidRPr="008E4A1A">
        <w:rPr>
          <w:rFonts w:ascii="Arial" w:hAnsi="Arial" w:cs="Arial"/>
        </w:rPr>
        <w:t xml:space="preserve">Of particular concern are delayed appointment rounds and low numbers of quality applications for chair roles, especially for NHS boards. </w:t>
      </w:r>
    </w:p>
    <w:p w14:paraId="20E16B98" w14:textId="77777777" w:rsidR="0088342B" w:rsidRDefault="00260A18" w:rsidP="007B3A12">
      <w:pPr>
        <w:spacing w:line="480" w:lineRule="auto"/>
        <w:jc w:val="both"/>
        <w:rPr>
          <w:rFonts w:ascii="Arial" w:hAnsi="Arial" w:cs="Arial"/>
        </w:rPr>
      </w:pPr>
      <w:r>
        <w:rPr>
          <w:rFonts w:ascii="Arial" w:hAnsi="Arial" w:cs="Arial"/>
        </w:rPr>
        <w:t>3.1</w:t>
      </w:r>
      <w:r w:rsidR="0088342B">
        <w:rPr>
          <w:rFonts w:ascii="Arial" w:hAnsi="Arial" w:cs="Arial"/>
        </w:rPr>
        <w:t>5</w:t>
      </w:r>
      <w:r>
        <w:rPr>
          <w:rFonts w:ascii="Arial" w:hAnsi="Arial" w:cs="Arial"/>
        </w:rPr>
        <w:t xml:space="preserve"> </w:t>
      </w:r>
      <w:r w:rsidR="00301913" w:rsidRPr="008E4A1A">
        <w:rPr>
          <w:rFonts w:ascii="Arial" w:hAnsi="Arial" w:cs="Arial"/>
        </w:rPr>
        <w:t>Of 13 completed rounds run in the fourth quarter of our last reporting year</w:t>
      </w:r>
      <w:r w:rsidR="0088342B">
        <w:rPr>
          <w:rFonts w:ascii="Arial" w:hAnsi="Arial" w:cs="Arial"/>
        </w:rPr>
        <w:t>:</w:t>
      </w:r>
    </w:p>
    <w:p w14:paraId="3984BDE7" w14:textId="77777777" w:rsidR="0088342B" w:rsidRPr="0088342B" w:rsidRDefault="00301913" w:rsidP="0088342B">
      <w:pPr>
        <w:pStyle w:val="ListParagraph"/>
        <w:numPr>
          <w:ilvl w:val="0"/>
          <w:numId w:val="9"/>
        </w:numPr>
        <w:spacing w:line="480" w:lineRule="auto"/>
        <w:jc w:val="both"/>
        <w:rPr>
          <w:rFonts w:ascii="Arial" w:hAnsi="Arial" w:cs="Arial"/>
        </w:rPr>
      </w:pPr>
      <w:r w:rsidRPr="0088342B">
        <w:rPr>
          <w:rFonts w:ascii="Arial" w:hAnsi="Arial" w:cs="Arial"/>
        </w:rPr>
        <w:t xml:space="preserve">two run to find new chairs for Borders and Dumfries &amp; Galloway regional colleges failed and will have to be rerun. </w:t>
      </w:r>
    </w:p>
    <w:p w14:paraId="193CFDEB" w14:textId="77777777" w:rsidR="0088342B" w:rsidRPr="0088342B" w:rsidRDefault="0088342B" w:rsidP="0088342B">
      <w:pPr>
        <w:pStyle w:val="ListParagraph"/>
        <w:numPr>
          <w:ilvl w:val="0"/>
          <w:numId w:val="9"/>
        </w:numPr>
        <w:spacing w:line="480" w:lineRule="auto"/>
        <w:jc w:val="both"/>
        <w:rPr>
          <w:rFonts w:ascii="Arial" w:hAnsi="Arial" w:cs="Arial"/>
        </w:rPr>
      </w:pPr>
      <w:r w:rsidRPr="0088342B">
        <w:rPr>
          <w:rFonts w:ascii="Arial" w:hAnsi="Arial" w:cs="Arial"/>
        </w:rPr>
        <w:t>a</w:t>
      </w:r>
      <w:r w:rsidR="00301913" w:rsidRPr="0088342B">
        <w:rPr>
          <w:rFonts w:ascii="Arial" w:hAnsi="Arial" w:cs="Arial"/>
        </w:rPr>
        <w:t xml:space="preserve">nother of the rounds that was successful on this occasion, to find a chair for the </w:t>
      </w:r>
      <w:proofErr w:type="spellStart"/>
      <w:r w:rsidR="00301913" w:rsidRPr="0088342B">
        <w:rPr>
          <w:rFonts w:ascii="Arial" w:hAnsi="Arial" w:cs="Arial"/>
        </w:rPr>
        <w:t>Bòrd</w:t>
      </w:r>
      <w:proofErr w:type="spellEnd"/>
      <w:r w:rsidR="00301913" w:rsidRPr="0088342B">
        <w:rPr>
          <w:rFonts w:ascii="Arial" w:hAnsi="Arial" w:cs="Arial"/>
        </w:rPr>
        <w:t xml:space="preserve"> </w:t>
      </w:r>
      <w:proofErr w:type="spellStart"/>
      <w:r w:rsidR="00301913" w:rsidRPr="0088342B">
        <w:rPr>
          <w:rFonts w:ascii="Arial" w:hAnsi="Arial" w:cs="Arial"/>
        </w:rPr>
        <w:t>na</w:t>
      </w:r>
      <w:proofErr w:type="spellEnd"/>
      <w:r w:rsidR="00301913" w:rsidRPr="0088342B">
        <w:rPr>
          <w:rFonts w:ascii="Arial" w:hAnsi="Arial" w:cs="Arial"/>
        </w:rPr>
        <w:t xml:space="preserve"> </w:t>
      </w:r>
      <w:proofErr w:type="spellStart"/>
      <w:r w:rsidR="00301913" w:rsidRPr="0088342B">
        <w:rPr>
          <w:rFonts w:ascii="Arial" w:hAnsi="Arial" w:cs="Arial"/>
        </w:rPr>
        <w:t>Gàidhlig</w:t>
      </w:r>
      <w:proofErr w:type="spellEnd"/>
      <w:r w:rsidR="00301913" w:rsidRPr="0088342B">
        <w:rPr>
          <w:rFonts w:ascii="Arial" w:hAnsi="Arial" w:cs="Arial"/>
        </w:rPr>
        <w:t xml:space="preserve">, had failed previously with only five people attracted to apply. </w:t>
      </w:r>
    </w:p>
    <w:p w14:paraId="332AFB70" w14:textId="29154B3A" w:rsidR="0088342B" w:rsidRPr="0088342B" w:rsidRDefault="0088342B" w:rsidP="0088342B">
      <w:pPr>
        <w:pStyle w:val="ListParagraph"/>
        <w:numPr>
          <w:ilvl w:val="0"/>
          <w:numId w:val="9"/>
        </w:numPr>
        <w:spacing w:line="480" w:lineRule="auto"/>
        <w:jc w:val="both"/>
        <w:rPr>
          <w:rFonts w:ascii="Arial" w:hAnsi="Arial" w:cs="Arial"/>
        </w:rPr>
      </w:pPr>
      <w:r w:rsidRPr="0088342B">
        <w:rPr>
          <w:rFonts w:ascii="Arial" w:hAnsi="Arial" w:cs="Arial"/>
        </w:rPr>
        <w:t>t</w:t>
      </w:r>
      <w:r w:rsidR="00301913" w:rsidRPr="0088342B">
        <w:rPr>
          <w:rFonts w:ascii="Arial" w:hAnsi="Arial" w:cs="Arial"/>
        </w:rPr>
        <w:t xml:space="preserve">hree health board chair appointment rounds completed during this period, albeit successful, were characterised by very low applicant numbers. A prior appointment round run in the year to find three other health board chairs, one of which was a rerun failed round that had attracted only two applicants, saw only 11 applicants in total. </w:t>
      </w:r>
    </w:p>
    <w:p w14:paraId="21941CE5" w14:textId="53E5D50B" w:rsidR="008E4A1A" w:rsidRDefault="00301913" w:rsidP="007B3A12">
      <w:pPr>
        <w:spacing w:line="480" w:lineRule="auto"/>
        <w:jc w:val="both"/>
        <w:rPr>
          <w:rFonts w:ascii="Arial" w:hAnsi="Arial" w:cs="Arial"/>
        </w:rPr>
      </w:pPr>
      <w:r w:rsidRPr="008E4A1A">
        <w:rPr>
          <w:rFonts w:ascii="Arial" w:hAnsi="Arial" w:cs="Arial"/>
        </w:rPr>
        <w:t xml:space="preserve">The Commissioner’s office has raised concerns about this situation with officials repeatedly. No substantive solutions have been posited. Failed appointment rounds represent a period of uncertainty for the boards in question as well as a waste of public money. </w:t>
      </w:r>
    </w:p>
    <w:p w14:paraId="7DB95BD3" w14:textId="3AD5D2F5" w:rsidR="00D71B87" w:rsidRDefault="008E4A1A" w:rsidP="007B3A12">
      <w:pPr>
        <w:spacing w:line="480" w:lineRule="auto"/>
        <w:jc w:val="both"/>
        <w:rPr>
          <w:rFonts w:ascii="Arial" w:hAnsi="Arial" w:cs="Arial"/>
        </w:rPr>
      </w:pPr>
      <w:r>
        <w:rPr>
          <w:rFonts w:ascii="Arial" w:hAnsi="Arial" w:cs="Arial"/>
        </w:rPr>
        <w:t>3.1</w:t>
      </w:r>
      <w:r w:rsidR="0088342B">
        <w:rPr>
          <w:rFonts w:ascii="Arial" w:hAnsi="Arial" w:cs="Arial"/>
        </w:rPr>
        <w:t>6</w:t>
      </w:r>
      <w:r>
        <w:rPr>
          <w:rFonts w:ascii="Arial" w:hAnsi="Arial" w:cs="Arial"/>
        </w:rPr>
        <w:t xml:space="preserve"> </w:t>
      </w:r>
      <w:r w:rsidR="00301913" w:rsidRPr="008E4A1A">
        <w:rPr>
          <w:rFonts w:ascii="Arial" w:hAnsi="Arial" w:cs="Arial"/>
        </w:rPr>
        <w:t xml:space="preserve">In respect of delays, for example, the rounds to identify a new chair and new members for the Scottish Police Authority have been characterised by a lack of progress. </w:t>
      </w:r>
      <w:r w:rsidR="00A84A90" w:rsidRPr="008E4A1A">
        <w:rPr>
          <w:rFonts w:ascii="Arial" w:hAnsi="Arial" w:cs="Arial"/>
        </w:rPr>
        <w:t>The Commissioner</w:t>
      </w:r>
      <w:r w:rsidR="00301913" w:rsidRPr="008E4A1A">
        <w:rPr>
          <w:rFonts w:ascii="Arial" w:hAnsi="Arial" w:cs="Arial"/>
        </w:rPr>
        <w:t xml:space="preserve"> allocated the latter round for oversight by a Public Appointments Adviser (PAA) as far back as July 2018</w:t>
      </w:r>
      <w:r w:rsidR="00A84A90" w:rsidRPr="008E4A1A">
        <w:rPr>
          <w:rFonts w:ascii="Arial" w:hAnsi="Arial" w:cs="Arial"/>
        </w:rPr>
        <w:t>. S</w:t>
      </w:r>
      <w:r w:rsidR="00301913" w:rsidRPr="008E4A1A">
        <w:rPr>
          <w:rFonts w:ascii="Arial" w:hAnsi="Arial" w:cs="Arial"/>
        </w:rPr>
        <w:t xml:space="preserve">ubstantive planning </w:t>
      </w:r>
      <w:r w:rsidR="00A84A90" w:rsidRPr="008E4A1A">
        <w:rPr>
          <w:rFonts w:ascii="Arial" w:hAnsi="Arial" w:cs="Arial"/>
        </w:rPr>
        <w:t xml:space="preserve">for both rounds only commenced in July </w:t>
      </w:r>
      <w:r w:rsidR="00D71B87">
        <w:rPr>
          <w:rFonts w:ascii="Arial" w:hAnsi="Arial" w:cs="Arial"/>
        </w:rPr>
        <w:t xml:space="preserve">2020 </w:t>
      </w:r>
      <w:r w:rsidR="00A84A90" w:rsidRPr="008E4A1A">
        <w:rPr>
          <w:rFonts w:ascii="Arial" w:hAnsi="Arial" w:cs="Arial"/>
        </w:rPr>
        <w:t xml:space="preserve">with officials describing the need </w:t>
      </w:r>
      <w:r w:rsidR="00A84A90" w:rsidRPr="008E4A1A">
        <w:rPr>
          <w:rFonts w:ascii="Arial" w:hAnsi="Arial" w:cs="Arial"/>
        </w:rPr>
        <w:lastRenderedPageBreak/>
        <w:t>to make progress as now “urgent”. Lack of progress in such areas will inevitably also have an impact on the governance of the bodies concerned</w:t>
      </w:r>
      <w:r w:rsidR="00301913" w:rsidRPr="008E4A1A">
        <w:rPr>
          <w:rFonts w:ascii="Arial" w:hAnsi="Arial" w:cs="Arial"/>
        </w:rPr>
        <w:t xml:space="preserve">. </w:t>
      </w:r>
      <w:r w:rsidR="00A84A90" w:rsidRPr="008E4A1A">
        <w:rPr>
          <w:rFonts w:ascii="Arial" w:hAnsi="Arial" w:cs="Arial"/>
        </w:rPr>
        <w:t>The Commissioner’s</w:t>
      </w:r>
      <w:r w:rsidR="00301913" w:rsidRPr="008E4A1A">
        <w:rPr>
          <w:rFonts w:ascii="Arial" w:hAnsi="Arial" w:cs="Arial"/>
        </w:rPr>
        <w:t xml:space="preserve"> representative repeatedly prompted officials about the lack of progress </w:t>
      </w:r>
      <w:r w:rsidR="003168D4">
        <w:rPr>
          <w:rFonts w:ascii="Arial" w:hAnsi="Arial" w:cs="Arial"/>
        </w:rPr>
        <w:t xml:space="preserve">on the members round </w:t>
      </w:r>
      <w:r w:rsidR="00301913" w:rsidRPr="008E4A1A">
        <w:rPr>
          <w:rFonts w:ascii="Arial" w:hAnsi="Arial" w:cs="Arial"/>
        </w:rPr>
        <w:t>but</w:t>
      </w:r>
      <w:r w:rsidR="003168D4">
        <w:rPr>
          <w:rFonts w:ascii="Arial" w:hAnsi="Arial" w:cs="Arial"/>
        </w:rPr>
        <w:t>,</w:t>
      </w:r>
      <w:r w:rsidR="00301913" w:rsidRPr="008E4A1A">
        <w:rPr>
          <w:rFonts w:ascii="Arial" w:hAnsi="Arial" w:cs="Arial"/>
        </w:rPr>
        <w:t xml:space="preserve"> as there is no breach of a Code provision</w:t>
      </w:r>
      <w:r w:rsidR="003168D4">
        <w:rPr>
          <w:rFonts w:ascii="Arial" w:hAnsi="Arial" w:cs="Arial"/>
        </w:rPr>
        <w:t>,</w:t>
      </w:r>
      <w:r w:rsidR="00301913" w:rsidRPr="008E4A1A">
        <w:rPr>
          <w:rFonts w:ascii="Arial" w:hAnsi="Arial" w:cs="Arial"/>
        </w:rPr>
        <w:t xml:space="preserve"> </w:t>
      </w:r>
      <w:r w:rsidR="00A84A90" w:rsidRPr="008E4A1A">
        <w:rPr>
          <w:rFonts w:ascii="Arial" w:hAnsi="Arial" w:cs="Arial"/>
        </w:rPr>
        <w:t>the Commissioner is</w:t>
      </w:r>
      <w:r w:rsidR="00301913" w:rsidRPr="008E4A1A">
        <w:rPr>
          <w:rFonts w:ascii="Arial" w:hAnsi="Arial" w:cs="Arial"/>
        </w:rPr>
        <w:t xml:space="preserve"> not in a position to intervene. </w:t>
      </w:r>
    </w:p>
    <w:p w14:paraId="4C05CB1F" w14:textId="3BC4E110" w:rsidR="007B3A12" w:rsidRDefault="00D71B87" w:rsidP="007B3A12">
      <w:pPr>
        <w:spacing w:line="480" w:lineRule="auto"/>
        <w:jc w:val="both"/>
        <w:rPr>
          <w:rFonts w:ascii="Arial" w:hAnsi="Arial" w:cs="Arial"/>
        </w:rPr>
      </w:pPr>
      <w:r>
        <w:rPr>
          <w:rFonts w:ascii="Arial" w:hAnsi="Arial" w:cs="Arial"/>
        </w:rPr>
        <w:t>3.1</w:t>
      </w:r>
      <w:r w:rsidR="0088342B">
        <w:rPr>
          <w:rFonts w:ascii="Arial" w:hAnsi="Arial" w:cs="Arial"/>
        </w:rPr>
        <w:t>7</w:t>
      </w:r>
      <w:r>
        <w:rPr>
          <w:rFonts w:ascii="Arial" w:hAnsi="Arial" w:cs="Arial"/>
        </w:rPr>
        <w:t xml:space="preserve"> </w:t>
      </w:r>
      <w:r w:rsidR="007B3A12" w:rsidRPr="008E4A1A">
        <w:rPr>
          <w:rFonts w:ascii="Arial" w:hAnsi="Arial" w:cs="Arial"/>
        </w:rPr>
        <w:t xml:space="preserve">These </w:t>
      </w:r>
      <w:r w:rsidR="00301913" w:rsidRPr="008E4A1A">
        <w:rPr>
          <w:rFonts w:ascii="Arial" w:hAnsi="Arial" w:cs="Arial"/>
        </w:rPr>
        <w:t xml:space="preserve">issues </w:t>
      </w:r>
      <w:r w:rsidR="007B3A12" w:rsidRPr="008E4A1A">
        <w:rPr>
          <w:rFonts w:ascii="Arial" w:hAnsi="Arial" w:cs="Arial"/>
        </w:rPr>
        <w:t>continue to inform the Commissioner’s approach</w:t>
      </w:r>
      <w:r>
        <w:rPr>
          <w:rFonts w:ascii="Arial" w:hAnsi="Arial" w:cs="Arial"/>
        </w:rPr>
        <w:t>. Some of the concerns reported by PAAs</w:t>
      </w:r>
      <w:r w:rsidR="007B3A12" w:rsidRPr="008E4A1A">
        <w:rPr>
          <w:rFonts w:ascii="Arial" w:hAnsi="Arial" w:cs="Arial"/>
        </w:rPr>
        <w:t xml:space="preserve"> have led to the issuing of statutory guidance on the Code’s operation</w:t>
      </w:r>
      <w:r w:rsidR="00A84A90" w:rsidRPr="008E4A1A">
        <w:rPr>
          <w:rFonts w:ascii="Arial" w:hAnsi="Arial" w:cs="Arial"/>
        </w:rPr>
        <w:t xml:space="preserve"> where that is possible</w:t>
      </w:r>
      <w:r w:rsidR="007B3A12" w:rsidRPr="008E4A1A">
        <w:rPr>
          <w:rFonts w:ascii="Arial" w:hAnsi="Arial" w:cs="Arial"/>
        </w:rPr>
        <w:t>. It may be appropriate for such guidance to be incorporated on the face of the Code itself</w:t>
      </w:r>
      <w:r w:rsidR="00A84A90" w:rsidRPr="008E4A1A">
        <w:rPr>
          <w:rFonts w:ascii="Arial" w:hAnsi="Arial" w:cs="Arial"/>
        </w:rPr>
        <w:t xml:space="preserve"> as well as new </w:t>
      </w:r>
      <w:r w:rsidR="003168D4">
        <w:rPr>
          <w:rFonts w:ascii="Arial" w:hAnsi="Arial" w:cs="Arial"/>
        </w:rPr>
        <w:t xml:space="preserve">Code </w:t>
      </w:r>
      <w:r w:rsidR="00A84A90" w:rsidRPr="008E4A1A">
        <w:rPr>
          <w:rFonts w:ascii="Arial" w:hAnsi="Arial" w:cs="Arial"/>
        </w:rPr>
        <w:t>provisions to address the low number of quality applications and delays</w:t>
      </w:r>
      <w:r w:rsidR="007B3A12" w:rsidRPr="008E4A1A">
        <w:rPr>
          <w:rFonts w:ascii="Arial" w:hAnsi="Arial" w:cs="Arial"/>
        </w:rPr>
        <w:t>.</w:t>
      </w:r>
      <w:r w:rsidR="00102D3D" w:rsidRPr="008E4A1A">
        <w:rPr>
          <w:rFonts w:ascii="Arial" w:hAnsi="Arial" w:cs="Arial"/>
        </w:rPr>
        <w:t xml:space="preserve"> </w:t>
      </w:r>
    </w:p>
    <w:p w14:paraId="0E733B72" w14:textId="77777777" w:rsidR="00F36F39" w:rsidRDefault="00F36F39" w:rsidP="00F36F39">
      <w:pPr>
        <w:pStyle w:val="Heading1"/>
      </w:pPr>
      <w:bookmarkStart w:id="10" w:name="_Toc47600260"/>
      <w:r>
        <w:t>4.0 Consultation</w:t>
      </w:r>
      <w:bookmarkEnd w:id="10"/>
      <w:r>
        <w:t xml:space="preserve"> </w:t>
      </w:r>
    </w:p>
    <w:p w14:paraId="6DF54190" w14:textId="7B2435C9" w:rsidR="00996792" w:rsidRDefault="004B4012" w:rsidP="006E38DC">
      <w:pPr>
        <w:spacing w:line="480" w:lineRule="auto"/>
        <w:jc w:val="both"/>
        <w:rPr>
          <w:rFonts w:ascii="Arial" w:hAnsi="Arial" w:cs="Arial"/>
        </w:rPr>
      </w:pPr>
      <w:r>
        <w:rPr>
          <w:rFonts w:ascii="Arial" w:hAnsi="Arial" w:cs="Arial"/>
        </w:rPr>
        <w:br/>
      </w:r>
      <w:r w:rsidR="00F36F39">
        <w:rPr>
          <w:rFonts w:ascii="Arial" w:hAnsi="Arial" w:cs="Arial"/>
        </w:rPr>
        <w:t xml:space="preserve">4.1 </w:t>
      </w:r>
      <w:r w:rsidR="00996792" w:rsidRPr="00DE44FA">
        <w:rPr>
          <w:rFonts w:ascii="Arial" w:hAnsi="Arial" w:cs="Arial"/>
        </w:rPr>
        <w:t>As a result</w:t>
      </w:r>
      <w:r w:rsidR="007B3A12">
        <w:rPr>
          <w:rFonts w:ascii="Arial" w:hAnsi="Arial" w:cs="Arial"/>
        </w:rPr>
        <w:t xml:space="preserve"> of the foregoing</w:t>
      </w:r>
      <w:r w:rsidR="00996792" w:rsidRPr="00DE44FA">
        <w:rPr>
          <w:rFonts w:ascii="Arial" w:hAnsi="Arial" w:cs="Arial"/>
        </w:rPr>
        <w:t xml:space="preserve">, </w:t>
      </w:r>
      <w:r w:rsidR="006E38DC">
        <w:rPr>
          <w:rFonts w:ascii="Arial" w:hAnsi="Arial" w:cs="Arial"/>
        </w:rPr>
        <w:t>i</w:t>
      </w:r>
      <w:r w:rsidR="00996792" w:rsidRPr="00DE44FA">
        <w:rPr>
          <w:rFonts w:ascii="Arial" w:hAnsi="Arial" w:cs="Arial"/>
        </w:rPr>
        <w:t xml:space="preserve">t </w:t>
      </w:r>
      <w:r w:rsidR="006E38DC">
        <w:rPr>
          <w:rFonts w:ascii="Arial" w:hAnsi="Arial" w:cs="Arial"/>
        </w:rPr>
        <w:t xml:space="preserve">is the Commissioner’s view that it </w:t>
      </w:r>
      <w:r w:rsidR="00996792" w:rsidRPr="00DE44FA">
        <w:rPr>
          <w:rFonts w:ascii="Arial" w:hAnsi="Arial" w:cs="Arial"/>
        </w:rPr>
        <w:t xml:space="preserve">would be timely and appropriate to review the Code’s provisions to see whether its effectiveness could be improved by amending or adjusting its </w:t>
      </w:r>
      <w:r w:rsidR="00721403" w:rsidRPr="00DE44FA">
        <w:rPr>
          <w:rFonts w:ascii="Arial" w:hAnsi="Arial" w:cs="Arial"/>
        </w:rPr>
        <w:t>requirements</w:t>
      </w:r>
      <w:r w:rsidR="00996792" w:rsidRPr="00DE44FA">
        <w:rPr>
          <w:rFonts w:ascii="Arial" w:hAnsi="Arial" w:cs="Arial"/>
        </w:rPr>
        <w:t>.</w:t>
      </w:r>
      <w:r>
        <w:rPr>
          <w:rFonts w:ascii="Arial" w:hAnsi="Arial" w:cs="Arial"/>
        </w:rPr>
        <w:t xml:space="preserve"> The Commissioner also plans to review the way in which she acquits her statutory functions in respect of public appointments regulation. </w:t>
      </w:r>
    </w:p>
    <w:p w14:paraId="7A3BD47A" w14:textId="1FC424FD" w:rsidR="00996792" w:rsidRPr="00DE44FA" w:rsidRDefault="006414BC" w:rsidP="0069605C">
      <w:pPr>
        <w:spacing w:line="480" w:lineRule="auto"/>
        <w:jc w:val="both"/>
        <w:rPr>
          <w:rFonts w:ascii="Arial" w:hAnsi="Arial" w:cs="Arial"/>
          <w:caps/>
        </w:rPr>
      </w:pPr>
      <w:r>
        <w:rPr>
          <w:rFonts w:ascii="Arial" w:hAnsi="Arial" w:cs="Arial"/>
        </w:rPr>
        <w:t>4.</w:t>
      </w:r>
      <w:r w:rsidR="00F36F39">
        <w:rPr>
          <w:rFonts w:ascii="Arial" w:hAnsi="Arial" w:cs="Arial"/>
        </w:rPr>
        <w:t>2</w:t>
      </w:r>
      <w:r>
        <w:rPr>
          <w:rFonts w:ascii="Arial" w:hAnsi="Arial" w:cs="Arial"/>
        </w:rPr>
        <w:t xml:space="preserve"> Taking th</w:t>
      </w:r>
      <w:r w:rsidR="007B3A12">
        <w:rPr>
          <w:rFonts w:ascii="Arial" w:hAnsi="Arial" w:cs="Arial"/>
        </w:rPr>
        <w:t>is</w:t>
      </w:r>
      <w:r>
        <w:rPr>
          <w:rFonts w:ascii="Arial" w:hAnsi="Arial" w:cs="Arial"/>
        </w:rPr>
        <w:t xml:space="preserve"> into account, t</w:t>
      </w:r>
      <w:r w:rsidR="00996792" w:rsidRPr="00DE44FA">
        <w:rPr>
          <w:rFonts w:ascii="Arial" w:hAnsi="Arial" w:cs="Arial"/>
        </w:rPr>
        <w:t>he issues that seem to be most appropriate for consideration are set out below.</w:t>
      </w:r>
      <w:r w:rsidR="00CE5724">
        <w:rPr>
          <w:rFonts w:ascii="Arial" w:hAnsi="Arial" w:cs="Arial"/>
        </w:rPr>
        <w:t xml:space="preserve"> Having considered the results of this consultation exercise, </w:t>
      </w:r>
      <w:r w:rsidR="00996792" w:rsidRPr="00DE44FA">
        <w:rPr>
          <w:rFonts w:ascii="Arial" w:hAnsi="Arial" w:cs="Arial"/>
        </w:rPr>
        <w:t>changes to the Code are to be made</w:t>
      </w:r>
      <w:r w:rsidR="00CE5724">
        <w:rPr>
          <w:rFonts w:ascii="Arial" w:hAnsi="Arial" w:cs="Arial"/>
        </w:rPr>
        <w:t xml:space="preserve"> with an</w:t>
      </w:r>
      <w:r w:rsidR="00996792" w:rsidRPr="00DE44FA">
        <w:rPr>
          <w:rFonts w:ascii="Arial" w:hAnsi="Arial" w:cs="Arial"/>
        </w:rPr>
        <w:t xml:space="preserve"> intention to implement these by early 20</w:t>
      </w:r>
      <w:r w:rsidR="0069605C">
        <w:rPr>
          <w:rFonts w:ascii="Arial" w:hAnsi="Arial" w:cs="Arial"/>
        </w:rPr>
        <w:t>21</w:t>
      </w:r>
      <w:r w:rsidR="00996792" w:rsidRPr="00DE44FA">
        <w:rPr>
          <w:rFonts w:ascii="Arial" w:hAnsi="Arial" w:cs="Arial"/>
        </w:rPr>
        <w:t>.</w:t>
      </w:r>
    </w:p>
    <w:p w14:paraId="6453542A" w14:textId="4C632946" w:rsidR="00996792" w:rsidRPr="00DE44FA" w:rsidRDefault="00CE5724" w:rsidP="00CE5724">
      <w:pPr>
        <w:spacing w:line="480" w:lineRule="auto"/>
        <w:jc w:val="both"/>
        <w:rPr>
          <w:rFonts w:ascii="Arial" w:hAnsi="Arial" w:cs="Arial"/>
          <w:caps/>
        </w:rPr>
      </w:pPr>
      <w:r>
        <w:rPr>
          <w:rFonts w:ascii="Arial" w:hAnsi="Arial" w:cs="Arial"/>
        </w:rPr>
        <w:t>4.</w:t>
      </w:r>
      <w:r w:rsidR="00F36F39">
        <w:rPr>
          <w:rFonts w:ascii="Arial" w:hAnsi="Arial" w:cs="Arial"/>
        </w:rPr>
        <w:t>3</w:t>
      </w:r>
      <w:r>
        <w:rPr>
          <w:rFonts w:ascii="Arial" w:hAnsi="Arial" w:cs="Arial"/>
        </w:rPr>
        <w:t xml:space="preserve"> </w:t>
      </w:r>
      <w:r w:rsidR="00996792" w:rsidRPr="00DE44FA">
        <w:rPr>
          <w:rFonts w:ascii="Arial" w:hAnsi="Arial" w:cs="Arial"/>
        </w:rPr>
        <w:t xml:space="preserve">Changes to guidance </w:t>
      </w:r>
      <w:r>
        <w:rPr>
          <w:rFonts w:ascii="Arial" w:hAnsi="Arial" w:cs="Arial"/>
        </w:rPr>
        <w:t>will also</w:t>
      </w:r>
      <w:r w:rsidR="00996792" w:rsidRPr="00DE44FA">
        <w:rPr>
          <w:rFonts w:ascii="Arial" w:hAnsi="Arial" w:cs="Arial"/>
        </w:rPr>
        <w:t xml:space="preserve"> be required consequent and subsequent to any Code changes introduced</w:t>
      </w:r>
      <w:r w:rsidR="00996792" w:rsidRPr="00DE44FA">
        <w:rPr>
          <w:rStyle w:val="FootnoteReference"/>
          <w:rFonts w:ascii="Arial" w:hAnsi="Arial" w:cs="Arial"/>
        </w:rPr>
        <w:footnoteReference w:id="1"/>
      </w:r>
      <w:r w:rsidR="00996792" w:rsidRPr="00DE44FA">
        <w:rPr>
          <w:rFonts w:ascii="Arial" w:hAnsi="Arial" w:cs="Arial"/>
        </w:rPr>
        <w:t xml:space="preserve">. Concerns have been expressed </w:t>
      </w:r>
      <w:r>
        <w:rPr>
          <w:rFonts w:ascii="Arial" w:hAnsi="Arial" w:cs="Arial"/>
        </w:rPr>
        <w:t xml:space="preserve">by the Scottish Ministers and their officials </w:t>
      </w:r>
      <w:r w:rsidR="00996792" w:rsidRPr="00DE44FA">
        <w:rPr>
          <w:rFonts w:ascii="Arial" w:hAnsi="Arial" w:cs="Arial"/>
        </w:rPr>
        <w:t>that the requirements of the guidance</w:t>
      </w:r>
      <w:r>
        <w:rPr>
          <w:rFonts w:ascii="Arial" w:hAnsi="Arial" w:cs="Arial"/>
        </w:rPr>
        <w:t xml:space="preserve"> are too prescriptive (see above)</w:t>
      </w:r>
      <w:r w:rsidR="00996792" w:rsidRPr="00DE44FA">
        <w:rPr>
          <w:rFonts w:ascii="Arial" w:hAnsi="Arial" w:cs="Arial"/>
        </w:rPr>
        <w:t>.</w:t>
      </w:r>
      <w:r>
        <w:rPr>
          <w:rFonts w:ascii="Arial" w:hAnsi="Arial" w:cs="Arial"/>
        </w:rPr>
        <w:t xml:space="preserve"> The Commissioner will therefore invite views on the guidance also, although that is not a statutory requirement. </w:t>
      </w:r>
    </w:p>
    <w:p w14:paraId="6BD0B53C" w14:textId="32A411D2" w:rsidR="00996792" w:rsidRDefault="00CE5724" w:rsidP="00CE5724">
      <w:pPr>
        <w:spacing w:line="480" w:lineRule="auto"/>
        <w:jc w:val="both"/>
        <w:rPr>
          <w:rFonts w:ascii="Arial" w:hAnsi="Arial" w:cs="Arial"/>
        </w:rPr>
      </w:pPr>
      <w:r>
        <w:rPr>
          <w:rFonts w:ascii="Arial" w:hAnsi="Arial" w:cs="Arial"/>
        </w:rPr>
        <w:t>4.</w:t>
      </w:r>
      <w:r w:rsidR="00F36F39">
        <w:rPr>
          <w:rFonts w:ascii="Arial" w:hAnsi="Arial" w:cs="Arial"/>
        </w:rPr>
        <w:t>4</w:t>
      </w:r>
      <w:r>
        <w:rPr>
          <w:rFonts w:ascii="Arial" w:hAnsi="Arial" w:cs="Arial"/>
        </w:rPr>
        <w:t xml:space="preserve"> </w:t>
      </w:r>
      <w:r w:rsidR="00996792" w:rsidRPr="00DE44FA">
        <w:rPr>
          <w:rFonts w:ascii="Arial" w:hAnsi="Arial" w:cs="Arial"/>
        </w:rPr>
        <w:t xml:space="preserve">It may also be appropriate to consider whether the equal opportunities strategy document </w:t>
      </w:r>
      <w:r w:rsidR="00996792" w:rsidRPr="00DE44FA">
        <w:rPr>
          <w:rFonts w:ascii="Arial" w:hAnsi="Arial" w:cs="Arial"/>
          <w:i/>
        </w:rPr>
        <w:t>Diversity Delivers</w:t>
      </w:r>
      <w:r w:rsidR="00996792" w:rsidRPr="00DE44FA">
        <w:rPr>
          <w:rStyle w:val="FootnoteReference"/>
          <w:rFonts w:ascii="Arial" w:hAnsi="Arial" w:cs="Arial"/>
          <w:i/>
        </w:rPr>
        <w:footnoteReference w:id="2"/>
      </w:r>
      <w:r w:rsidR="00996792" w:rsidRPr="00DE44FA">
        <w:rPr>
          <w:rFonts w:ascii="Arial" w:hAnsi="Arial" w:cs="Arial"/>
        </w:rPr>
        <w:t xml:space="preserve"> published in 2008 should also be reviewed subsequent to any Code changes</w:t>
      </w:r>
      <w:r w:rsidR="00996792" w:rsidRPr="00DE44FA">
        <w:rPr>
          <w:rStyle w:val="FootnoteReference"/>
          <w:rFonts w:ascii="Arial" w:hAnsi="Arial" w:cs="Arial"/>
        </w:rPr>
        <w:footnoteReference w:id="3"/>
      </w:r>
      <w:r>
        <w:rPr>
          <w:rFonts w:ascii="Arial" w:hAnsi="Arial" w:cs="Arial"/>
        </w:rPr>
        <w:t xml:space="preserve">. The </w:t>
      </w:r>
      <w:r>
        <w:rPr>
          <w:rFonts w:ascii="Arial" w:hAnsi="Arial" w:cs="Arial"/>
        </w:rPr>
        <w:lastRenderedPageBreak/>
        <w:t>Commissioner will invite the views of both the Scottish Ministers and the Scottish Parliament on this, given that it will likely require an update to the 2003 Act.</w:t>
      </w:r>
    </w:p>
    <w:p w14:paraId="78B6C8C9" w14:textId="0887131B" w:rsidR="00996792" w:rsidRPr="00DE44FA" w:rsidRDefault="00996792" w:rsidP="00F36F39">
      <w:pPr>
        <w:pStyle w:val="Heading1"/>
      </w:pPr>
      <w:bookmarkStart w:id="11" w:name="_Toc47600261"/>
      <w:r w:rsidRPr="00DE44FA">
        <w:t xml:space="preserve">5.0 </w:t>
      </w:r>
      <w:r w:rsidRPr="00DE44FA">
        <w:tab/>
        <w:t xml:space="preserve">Issues </w:t>
      </w:r>
      <w:r w:rsidR="00F36F39">
        <w:t>on</w:t>
      </w:r>
      <w:r w:rsidRPr="00DE44FA">
        <w:t xml:space="preserve"> </w:t>
      </w:r>
      <w:r w:rsidR="00F36F39">
        <w:t>which</w:t>
      </w:r>
      <w:r w:rsidRPr="00DE44FA">
        <w:t xml:space="preserve"> </w:t>
      </w:r>
      <w:r w:rsidR="00F36F39">
        <w:t>Views are Invited</w:t>
      </w:r>
      <w:bookmarkEnd w:id="11"/>
    </w:p>
    <w:p w14:paraId="1741D1F0" w14:textId="05934513" w:rsidR="00996792" w:rsidRPr="002F4394" w:rsidRDefault="00F36F39" w:rsidP="00F36F39">
      <w:pPr>
        <w:pStyle w:val="Heading2"/>
        <w:rPr>
          <w:caps/>
        </w:rPr>
      </w:pPr>
      <w:r>
        <w:br/>
      </w:r>
      <w:bookmarkStart w:id="12" w:name="_Toc47600262"/>
      <w:r w:rsidR="00A33C19" w:rsidRPr="002F4394">
        <w:t xml:space="preserve">Equality </w:t>
      </w:r>
      <w:r w:rsidR="00333B22" w:rsidRPr="002F4394">
        <w:t>and</w:t>
      </w:r>
      <w:r w:rsidR="00926BFB" w:rsidRPr="002F4394">
        <w:t xml:space="preserve"> Diversity</w:t>
      </w:r>
      <w:bookmarkEnd w:id="12"/>
      <w:r>
        <w:br/>
      </w:r>
    </w:p>
    <w:p w14:paraId="531FB509" w14:textId="1D7AAF6C" w:rsidR="00996792" w:rsidRPr="00DE44FA" w:rsidRDefault="009149D9" w:rsidP="00926BFB">
      <w:pPr>
        <w:spacing w:line="480" w:lineRule="auto"/>
        <w:rPr>
          <w:rFonts w:ascii="Arial" w:hAnsi="Arial" w:cs="Arial"/>
        </w:rPr>
      </w:pPr>
      <w:r>
        <w:rPr>
          <w:rFonts w:ascii="Arial" w:hAnsi="Arial" w:cs="Arial"/>
        </w:rPr>
        <w:t xml:space="preserve">5.1 </w:t>
      </w:r>
      <w:r w:rsidR="00926BFB">
        <w:rPr>
          <w:rFonts w:ascii="Arial" w:hAnsi="Arial" w:cs="Arial"/>
        </w:rPr>
        <w:t>Whilst one of the underlying principles of the Code is Equality and Diversity</w:t>
      </w:r>
      <w:r w:rsidR="00267885">
        <w:rPr>
          <w:rFonts w:ascii="Arial" w:hAnsi="Arial" w:cs="Arial"/>
        </w:rPr>
        <w:t>,</w:t>
      </w:r>
      <w:r w:rsidR="00926BFB">
        <w:rPr>
          <w:rFonts w:ascii="Arial" w:hAnsi="Arial" w:cs="Arial"/>
        </w:rPr>
        <w:t xml:space="preserve"> the Code is not prescriptive about measures that the Scottish Ministers should take to redress the under-reflection of people who share protected characteristics on our boards</w:t>
      </w:r>
      <w:r w:rsidR="00996792" w:rsidRPr="00DE44FA">
        <w:rPr>
          <w:rFonts w:ascii="Arial" w:hAnsi="Arial" w:cs="Arial"/>
        </w:rPr>
        <w:t>.</w:t>
      </w:r>
      <w:r w:rsidR="00926BFB">
        <w:rPr>
          <w:rFonts w:ascii="Arial" w:hAnsi="Arial" w:cs="Arial"/>
        </w:rPr>
        <w:t xml:space="preserve"> The Code does not require equality impact assessment of application and assessment methods and there are no specific provisions relating to positive action measures. Nor is there a requirement to consider all aspects of diversity of a current board when planning to fill vacancies.</w:t>
      </w:r>
      <w:r w:rsidR="00E81738">
        <w:rPr>
          <w:rFonts w:ascii="Arial" w:hAnsi="Arial" w:cs="Arial"/>
        </w:rPr>
        <w:t xml:space="preserve"> The reference in the Code to succession planning is relatively wide in scope and could be tightened to ensure proper consideration of board needs when appointments are under consideration. </w:t>
      </w:r>
      <w:r w:rsidR="00926BFB">
        <w:rPr>
          <w:rFonts w:ascii="Arial" w:hAnsi="Arial" w:cs="Arial"/>
        </w:rPr>
        <w:t xml:space="preserve">  </w:t>
      </w:r>
    </w:p>
    <w:p w14:paraId="2A40D169" w14:textId="7E27B03C" w:rsidR="00996792" w:rsidRPr="00DE44FA" w:rsidRDefault="009149D9" w:rsidP="009149D9">
      <w:pPr>
        <w:spacing w:line="480" w:lineRule="auto"/>
        <w:jc w:val="both"/>
        <w:rPr>
          <w:rFonts w:ascii="Arial" w:hAnsi="Arial" w:cs="Arial"/>
        </w:rPr>
      </w:pPr>
      <w:r>
        <w:rPr>
          <w:rFonts w:ascii="Arial" w:hAnsi="Arial" w:cs="Arial"/>
        </w:rPr>
        <w:t xml:space="preserve">5.2 </w:t>
      </w:r>
      <w:r w:rsidR="00996792" w:rsidRPr="00DE44FA">
        <w:rPr>
          <w:rFonts w:ascii="Arial" w:hAnsi="Arial" w:cs="Arial"/>
        </w:rPr>
        <w:t>It may, therefore, be appropriate to have explicit provision</w:t>
      </w:r>
      <w:r>
        <w:rPr>
          <w:rFonts w:ascii="Arial" w:hAnsi="Arial" w:cs="Arial"/>
        </w:rPr>
        <w:t>s</w:t>
      </w:r>
      <w:r w:rsidR="00996792" w:rsidRPr="00DE44FA">
        <w:rPr>
          <w:rFonts w:ascii="Arial" w:hAnsi="Arial" w:cs="Arial"/>
        </w:rPr>
        <w:t xml:space="preserve"> about</w:t>
      </w:r>
      <w:r>
        <w:rPr>
          <w:rFonts w:ascii="Arial" w:hAnsi="Arial" w:cs="Arial"/>
        </w:rPr>
        <w:t xml:space="preserve"> the measures that the Scottish Ministers should adopt when planning to appoint new members</w:t>
      </w:r>
      <w:r w:rsidR="00996792" w:rsidRPr="00DE44FA">
        <w:rPr>
          <w:rFonts w:ascii="Arial" w:hAnsi="Arial" w:cs="Arial"/>
        </w:rPr>
        <w:t>.</w:t>
      </w:r>
      <w:r w:rsidR="00F36F39">
        <w:rPr>
          <w:rFonts w:ascii="Arial" w:hAnsi="Arial" w:cs="Arial"/>
        </w:rPr>
        <w:t xml:space="preserve"> These may be restricted to redressing under-reflection by protected characteristics or expanded to include other aspects of diversity such as household income</w:t>
      </w:r>
      <w:r w:rsidR="00E81738">
        <w:rPr>
          <w:rFonts w:ascii="Arial" w:hAnsi="Arial" w:cs="Arial"/>
        </w:rPr>
        <w:t xml:space="preserve">, </w:t>
      </w:r>
      <w:r w:rsidR="00F36F39">
        <w:rPr>
          <w:rFonts w:ascii="Arial" w:hAnsi="Arial" w:cs="Arial"/>
        </w:rPr>
        <w:t>sector worked in</w:t>
      </w:r>
      <w:r w:rsidR="00E81738">
        <w:rPr>
          <w:rFonts w:ascii="Arial" w:hAnsi="Arial" w:cs="Arial"/>
        </w:rPr>
        <w:t xml:space="preserve"> and skills, knowledge experience and other relevant qualities that boards require to be effective</w:t>
      </w:r>
      <w:r w:rsidR="00F36F39">
        <w:rPr>
          <w:rFonts w:ascii="Arial" w:hAnsi="Arial" w:cs="Arial"/>
        </w:rPr>
        <w:t xml:space="preserve">. </w:t>
      </w:r>
    </w:p>
    <w:p w14:paraId="510CB27B" w14:textId="662B1716" w:rsidR="009149D9" w:rsidRDefault="00E77DD3" w:rsidP="00996792">
      <w:pPr>
        <w:spacing w:line="480" w:lineRule="auto"/>
        <w:jc w:val="both"/>
        <w:rPr>
          <w:rFonts w:ascii="Arial" w:hAnsi="Arial" w:cs="Arial"/>
          <w:b/>
        </w:rPr>
      </w:pPr>
      <w:r>
        <w:rPr>
          <w:rFonts w:ascii="Arial" w:hAnsi="Arial" w:cs="Arial"/>
          <w:b/>
        </w:rPr>
        <w:t>Q1</w:t>
      </w:r>
      <w:r w:rsidR="00996792" w:rsidRPr="00DE44FA">
        <w:rPr>
          <w:rFonts w:ascii="Arial" w:hAnsi="Arial" w:cs="Arial"/>
          <w:b/>
        </w:rPr>
        <w:t xml:space="preserve"> – Should the Code have clear </w:t>
      </w:r>
      <w:r w:rsidR="009149D9">
        <w:rPr>
          <w:rFonts w:ascii="Arial" w:hAnsi="Arial" w:cs="Arial"/>
          <w:b/>
        </w:rPr>
        <w:t xml:space="preserve">and specific </w:t>
      </w:r>
      <w:r w:rsidR="00996792" w:rsidRPr="00DE44FA">
        <w:rPr>
          <w:rFonts w:ascii="Arial" w:hAnsi="Arial" w:cs="Arial"/>
          <w:b/>
        </w:rPr>
        <w:t>provision</w:t>
      </w:r>
      <w:r w:rsidR="009149D9">
        <w:rPr>
          <w:rFonts w:ascii="Arial" w:hAnsi="Arial" w:cs="Arial"/>
          <w:b/>
        </w:rPr>
        <w:t>s about the measures that the Scottish Ministers should adopt when planning to appoint new members</w:t>
      </w:r>
      <w:r w:rsidR="00F36F39">
        <w:rPr>
          <w:rFonts w:ascii="Arial" w:hAnsi="Arial" w:cs="Arial"/>
          <w:b/>
        </w:rPr>
        <w:t xml:space="preserve"> in respect of diversity</w:t>
      </w:r>
      <w:r w:rsidR="00BC25A0">
        <w:rPr>
          <w:rFonts w:ascii="Arial" w:hAnsi="Arial" w:cs="Arial"/>
          <w:b/>
        </w:rPr>
        <w:t xml:space="preserve"> and should diversity be expanded to include other factors such as household income</w:t>
      </w:r>
      <w:r w:rsidR="00E81738">
        <w:rPr>
          <w:rFonts w:ascii="Arial" w:hAnsi="Arial" w:cs="Arial"/>
          <w:b/>
        </w:rPr>
        <w:t>,</w:t>
      </w:r>
      <w:r w:rsidR="00BC25A0">
        <w:rPr>
          <w:rFonts w:ascii="Arial" w:hAnsi="Arial" w:cs="Arial"/>
          <w:b/>
        </w:rPr>
        <w:t xml:space="preserve"> sector worked in</w:t>
      </w:r>
      <w:r w:rsidR="00E81738">
        <w:rPr>
          <w:rFonts w:ascii="Arial" w:hAnsi="Arial" w:cs="Arial"/>
          <w:b/>
        </w:rPr>
        <w:t xml:space="preserve"> and skills, knowledge and experience</w:t>
      </w:r>
      <w:r w:rsidR="00996792" w:rsidRPr="00DE44FA">
        <w:rPr>
          <w:rFonts w:ascii="Arial" w:hAnsi="Arial" w:cs="Arial"/>
          <w:b/>
        </w:rPr>
        <w:t xml:space="preserve">? </w:t>
      </w:r>
    </w:p>
    <w:p w14:paraId="1329BF35" w14:textId="5D807F9A" w:rsidR="009149D9" w:rsidRDefault="00E77DD3" w:rsidP="00996792">
      <w:pPr>
        <w:spacing w:line="480" w:lineRule="auto"/>
        <w:jc w:val="both"/>
        <w:rPr>
          <w:rFonts w:ascii="Arial" w:hAnsi="Arial" w:cs="Arial"/>
          <w:b/>
        </w:rPr>
      </w:pPr>
      <w:r>
        <w:rPr>
          <w:rFonts w:ascii="Arial" w:hAnsi="Arial" w:cs="Arial"/>
          <w:b/>
        </w:rPr>
        <w:t>Q2</w:t>
      </w:r>
      <w:r w:rsidR="009149D9">
        <w:rPr>
          <w:rFonts w:ascii="Arial" w:hAnsi="Arial" w:cs="Arial"/>
          <w:b/>
        </w:rPr>
        <w:t xml:space="preserve"> – If so, what should those measures be</w:t>
      </w:r>
      <w:r w:rsidR="00BC25A0">
        <w:rPr>
          <w:rFonts w:ascii="Arial" w:hAnsi="Arial" w:cs="Arial"/>
          <w:b/>
        </w:rPr>
        <w:t xml:space="preserve"> and what other factors should be considered</w:t>
      </w:r>
      <w:r w:rsidR="009149D9">
        <w:rPr>
          <w:rFonts w:ascii="Arial" w:hAnsi="Arial" w:cs="Arial"/>
          <w:b/>
        </w:rPr>
        <w:t>?</w:t>
      </w:r>
    </w:p>
    <w:p w14:paraId="59415262" w14:textId="519A2218" w:rsidR="00333B22" w:rsidRDefault="00E77DD3" w:rsidP="00996792">
      <w:pPr>
        <w:spacing w:line="480" w:lineRule="auto"/>
        <w:jc w:val="both"/>
        <w:rPr>
          <w:rFonts w:ascii="Arial" w:hAnsi="Arial" w:cs="Arial"/>
          <w:b/>
        </w:rPr>
      </w:pPr>
      <w:r>
        <w:rPr>
          <w:rFonts w:ascii="Arial" w:hAnsi="Arial" w:cs="Arial"/>
          <w:b/>
        </w:rPr>
        <w:t>Q3</w:t>
      </w:r>
      <w:r w:rsidR="009149D9">
        <w:rPr>
          <w:rFonts w:ascii="Arial" w:hAnsi="Arial" w:cs="Arial"/>
          <w:b/>
        </w:rPr>
        <w:t xml:space="preserve"> – Please provide reasons for your </w:t>
      </w:r>
      <w:r w:rsidR="00333B22">
        <w:rPr>
          <w:rFonts w:ascii="Arial" w:hAnsi="Arial" w:cs="Arial"/>
          <w:b/>
        </w:rPr>
        <w:t xml:space="preserve">responses to </w:t>
      </w:r>
      <w:r>
        <w:rPr>
          <w:rFonts w:ascii="Arial" w:hAnsi="Arial" w:cs="Arial"/>
          <w:b/>
        </w:rPr>
        <w:t>Q1 and Q2</w:t>
      </w:r>
      <w:r w:rsidR="00333B22">
        <w:rPr>
          <w:rFonts w:ascii="Arial" w:hAnsi="Arial" w:cs="Arial"/>
          <w:b/>
        </w:rPr>
        <w:t xml:space="preserve">. </w:t>
      </w:r>
    </w:p>
    <w:p w14:paraId="6EAC30D3" w14:textId="262E4CB4" w:rsidR="00996792" w:rsidRPr="002F4394" w:rsidRDefault="009149D9" w:rsidP="00BC25A0">
      <w:pPr>
        <w:pStyle w:val="Heading2"/>
      </w:pPr>
      <w:bookmarkStart w:id="13" w:name="_Toc47600263"/>
      <w:r w:rsidRPr="002F4394">
        <w:lastRenderedPageBreak/>
        <w:t>Thematic Reviews of the Code’s Operation and Diversity Delivers Progress</w:t>
      </w:r>
      <w:bookmarkEnd w:id="13"/>
    </w:p>
    <w:p w14:paraId="1AFCABD1" w14:textId="77777777" w:rsidR="00F267DE" w:rsidRDefault="00BC25A0" w:rsidP="00F14615">
      <w:pPr>
        <w:tabs>
          <w:tab w:val="left" w:pos="709"/>
        </w:tabs>
        <w:spacing w:line="480" w:lineRule="auto"/>
        <w:jc w:val="both"/>
        <w:rPr>
          <w:rFonts w:ascii="Arial" w:hAnsi="Arial" w:cs="Arial"/>
        </w:rPr>
      </w:pPr>
      <w:r>
        <w:rPr>
          <w:rFonts w:ascii="Arial" w:hAnsi="Arial" w:cs="Arial"/>
        </w:rPr>
        <w:br/>
      </w:r>
      <w:r w:rsidR="00F14615">
        <w:rPr>
          <w:rFonts w:ascii="Arial" w:hAnsi="Arial" w:cs="Arial"/>
        </w:rPr>
        <w:t xml:space="preserve">5.3 Having conducted thematic reviews of the Code’s operation as well as a review of the implementation of the equal opportunities strategy </w:t>
      </w:r>
      <w:r w:rsidR="00F14615" w:rsidRPr="00F14615">
        <w:rPr>
          <w:rFonts w:ascii="Arial" w:hAnsi="Arial" w:cs="Arial"/>
          <w:i/>
        </w:rPr>
        <w:t>Diversity Delivers</w:t>
      </w:r>
      <w:r w:rsidR="00F14615">
        <w:rPr>
          <w:rFonts w:ascii="Arial" w:hAnsi="Arial" w:cs="Arial"/>
        </w:rPr>
        <w:t>, the Commissioner has concluded that the Scottish Ministers could do more than at the current time to improve on board diversity. On individual appointment rounds, insufficient evidence is being generated to foster better practices in future and panels are paying insufficient attention to the evidence that is available.</w:t>
      </w:r>
      <w:r w:rsidR="00333B22">
        <w:rPr>
          <w:rFonts w:ascii="Arial" w:hAnsi="Arial" w:cs="Arial"/>
        </w:rPr>
        <w:t xml:space="preserve"> Whilst these requirements are included in the Code, they are not expressed prescriptively. The statutory guidance on learning lessons is more prescriptive and its wording was provided by officials. It has not however been implemented in a systematic way.</w:t>
      </w:r>
      <w:r w:rsidR="00F14615">
        <w:rPr>
          <w:rFonts w:ascii="Arial" w:hAnsi="Arial" w:cs="Arial"/>
        </w:rPr>
        <w:t xml:space="preserve"> </w:t>
      </w:r>
    </w:p>
    <w:p w14:paraId="063EBABD" w14:textId="52814C7D" w:rsidR="00333B22" w:rsidRDefault="00F267DE" w:rsidP="00F14615">
      <w:pPr>
        <w:tabs>
          <w:tab w:val="left" w:pos="709"/>
        </w:tabs>
        <w:spacing w:line="480" w:lineRule="auto"/>
        <w:jc w:val="both"/>
        <w:rPr>
          <w:rFonts w:ascii="Arial" w:hAnsi="Arial" w:cs="Arial"/>
        </w:rPr>
      </w:pPr>
      <w:r>
        <w:rPr>
          <w:rFonts w:ascii="Arial" w:hAnsi="Arial" w:cs="Arial"/>
        </w:rPr>
        <w:t xml:space="preserve">5.4 </w:t>
      </w:r>
      <w:r w:rsidR="00F14615">
        <w:rPr>
          <w:rFonts w:ascii="Arial" w:hAnsi="Arial" w:cs="Arial"/>
        </w:rPr>
        <w:t>Centrally, there are no compelling plans in place for redressing under-reflection more generally. Officials have proffered the view that how the Scottish Government learns lessons on a round by round basis are matters for the Scottish Government and not the Commissioner. They have also advised that central activit</w:t>
      </w:r>
      <w:r w:rsidR="00C45FFD">
        <w:rPr>
          <w:rFonts w:ascii="Arial" w:hAnsi="Arial" w:cs="Arial"/>
        </w:rPr>
        <w:t>ies</w:t>
      </w:r>
      <w:r w:rsidR="00F14615">
        <w:rPr>
          <w:rFonts w:ascii="Arial" w:hAnsi="Arial" w:cs="Arial"/>
        </w:rPr>
        <w:t xml:space="preserve"> to redress under-reflection</w:t>
      </w:r>
      <w:r w:rsidR="00C45FFD">
        <w:rPr>
          <w:rFonts w:ascii="Arial" w:hAnsi="Arial" w:cs="Arial"/>
        </w:rPr>
        <w:t>, such as running training for prospective applicants</w:t>
      </w:r>
      <w:r>
        <w:rPr>
          <w:rFonts w:ascii="Arial" w:hAnsi="Arial" w:cs="Arial"/>
        </w:rPr>
        <w:t xml:space="preserve"> and other positive action measures not done on a round by round basis,</w:t>
      </w:r>
      <w:r w:rsidR="00F14615">
        <w:rPr>
          <w:rFonts w:ascii="Arial" w:hAnsi="Arial" w:cs="Arial"/>
        </w:rPr>
        <w:t xml:space="preserve"> are not matters for the Commissioner </w:t>
      </w:r>
      <w:r>
        <w:rPr>
          <w:rFonts w:ascii="Arial" w:hAnsi="Arial" w:cs="Arial"/>
        </w:rPr>
        <w:t xml:space="preserve">to provide a view on </w:t>
      </w:r>
      <w:r w:rsidR="00F14615">
        <w:rPr>
          <w:rFonts w:ascii="Arial" w:hAnsi="Arial" w:cs="Arial"/>
        </w:rPr>
        <w:t xml:space="preserve">because they are not included within the ambit of the Code of Practice. </w:t>
      </w:r>
    </w:p>
    <w:p w14:paraId="494B0CB2" w14:textId="54E48280" w:rsidR="00333B22" w:rsidRDefault="00E77DD3" w:rsidP="00333B22">
      <w:pPr>
        <w:tabs>
          <w:tab w:val="left" w:pos="709"/>
        </w:tabs>
        <w:spacing w:line="480" w:lineRule="auto"/>
        <w:jc w:val="both"/>
        <w:rPr>
          <w:rFonts w:ascii="Arial" w:hAnsi="Arial" w:cs="Arial"/>
          <w:b/>
        </w:rPr>
      </w:pPr>
      <w:r>
        <w:rPr>
          <w:rFonts w:ascii="Arial" w:hAnsi="Arial" w:cs="Arial"/>
          <w:b/>
        </w:rPr>
        <w:t>Q4</w:t>
      </w:r>
      <w:r w:rsidR="00333B22" w:rsidRPr="00333B22">
        <w:rPr>
          <w:rFonts w:ascii="Arial" w:hAnsi="Arial" w:cs="Arial"/>
          <w:b/>
        </w:rPr>
        <w:t xml:space="preserve"> </w:t>
      </w:r>
      <w:r w:rsidR="00F93530">
        <w:rPr>
          <w:rFonts w:ascii="Arial" w:hAnsi="Arial" w:cs="Arial"/>
          <w:b/>
        </w:rPr>
        <w:t>–</w:t>
      </w:r>
      <w:r w:rsidR="00333B22" w:rsidRPr="00333B22">
        <w:rPr>
          <w:rFonts w:ascii="Arial" w:hAnsi="Arial" w:cs="Arial"/>
          <w:b/>
        </w:rPr>
        <w:t xml:space="preserve"> </w:t>
      </w:r>
      <w:r w:rsidR="00333B22">
        <w:rPr>
          <w:rFonts w:ascii="Arial" w:hAnsi="Arial" w:cs="Arial"/>
          <w:b/>
        </w:rPr>
        <w:t>Should the Code include more prescriptive requirements to ensure that lessons are learned on an ongoing basis and that decisions taken by panels are always informed by evidence</w:t>
      </w:r>
      <w:r w:rsidR="00996792" w:rsidRPr="00DE44FA">
        <w:rPr>
          <w:rFonts w:ascii="Arial" w:hAnsi="Arial" w:cs="Arial"/>
          <w:b/>
        </w:rPr>
        <w:t>?</w:t>
      </w:r>
    </w:p>
    <w:p w14:paraId="17D35816" w14:textId="5D6F5538" w:rsidR="00333B22" w:rsidRDefault="00E77DD3" w:rsidP="00333B22">
      <w:pPr>
        <w:tabs>
          <w:tab w:val="left" w:pos="709"/>
        </w:tabs>
        <w:spacing w:line="480" w:lineRule="auto"/>
        <w:jc w:val="both"/>
        <w:rPr>
          <w:rFonts w:ascii="Arial" w:hAnsi="Arial" w:cs="Arial"/>
          <w:b/>
        </w:rPr>
      </w:pPr>
      <w:r>
        <w:rPr>
          <w:rFonts w:ascii="Arial" w:hAnsi="Arial" w:cs="Arial"/>
          <w:b/>
        </w:rPr>
        <w:t>Q5</w:t>
      </w:r>
      <w:r w:rsidR="00333B22">
        <w:rPr>
          <w:rFonts w:ascii="Arial" w:hAnsi="Arial" w:cs="Arial"/>
          <w:b/>
        </w:rPr>
        <w:t xml:space="preserve"> – If so, what requirements should be included?</w:t>
      </w:r>
    </w:p>
    <w:p w14:paraId="5A63D7E5" w14:textId="022F865A" w:rsidR="00996792" w:rsidRPr="00DE44FA" w:rsidRDefault="00E77DD3" w:rsidP="00333B22">
      <w:pPr>
        <w:tabs>
          <w:tab w:val="left" w:pos="709"/>
        </w:tabs>
        <w:spacing w:line="480" w:lineRule="auto"/>
        <w:jc w:val="both"/>
        <w:rPr>
          <w:rFonts w:ascii="Arial" w:hAnsi="Arial" w:cs="Arial"/>
          <w:b/>
        </w:rPr>
      </w:pPr>
      <w:r>
        <w:rPr>
          <w:rFonts w:ascii="Arial" w:hAnsi="Arial" w:cs="Arial"/>
          <w:b/>
        </w:rPr>
        <w:t>Q6</w:t>
      </w:r>
      <w:r w:rsidR="00333B22">
        <w:rPr>
          <w:rFonts w:ascii="Arial" w:hAnsi="Arial" w:cs="Arial"/>
          <w:b/>
        </w:rPr>
        <w:t xml:space="preserve"> – Please give reasons for your responses to </w:t>
      </w:r>
      <w:r>
        <w:rPr>
          <w:rFonts w:ascii="Arial" w:hAnsi="Arial" w:cs="Arial"/>
          <w:b/>
        </w:rPr>
        <w:t>Q4 and Q5</w:t>
      </w:r>
      <w:r w:rsidR="00333B22">
        <w:rPr>
          <w:rFonts w:ascii="Arial" w:hAnsi="Arial" w:cs="Arial"/>
          <w:b/>
        </w:rPr>
        <w:t xml:space="preserve">. </w:t>
      </w:r>
      <w:r w:rsidR="00996792" w:rsidRPr="00DE44FA">
        <w:rPr>
          <w:rFonts w:ascii="Arial" w:hAnsi="Arial" w:cs="Arial"/>
          <w:b/>
        </w:rPr>
        <w:t xml:space="preserve"> </w:t>
      </w:r>
    </w:p>
    <w:p w14:paraId="1349CBBA" w14:textId="70DF78A1" w:rsidR="00996792" w:rsidRDefault="00E77DD3" w:rsidP="00996792">
      <w:pPr>
        <w:spacing w:line="480" w:lineRule="auto"/>
        <w:rPr>
          <w:rFonts w:ascii="Arial" w:hAnsi="Arial" w:cs="Arial"/>
          <w:b/>
        </w:rPr>
      </w:pPr>
      <w:r>
        <w:rPr>
          <w:rFonts w:ascii="Arial" w:hAnsi="Arial" w:cs="Arial"/>
          <w:b/>
        </w:rPr>
        <w:t>Q7</w:t>
      </w:r>
      <w:r w:rsidR="00333B22">
        <w:rPr>
          <w:rFonts w:ascii="Arial" w:hAnsi="Arial" w:cs="Arial"/>
          <w:b/>
        </w:rPr>
        <w:t xml:space="preserve"> </w:t>
      </w:r>
      <w:r w:rsidR="00F93530">
        <w:rPr>
          <w:rFonts w:ascii="Arial" w:hAnsi="Arial" w:cs="Arial"/>
          <w:b/>
        </w:rPr>
        <w:t>–</w:t>
      </w:r>
      <w:r w:rsidR="00333B22">
        <w:rPr>
          <w:rFonts w:ascii="Arial" w:hAnsi="Arial" w:cs="Arial"/>
          <w:b/>
        </w:rPr>
        <w:t xml:space="preserve"> </w:t>
      </w:r>
      <w:r w:rsidR="00F93530">
        <w:rPr>
          <w:rFonts w:ascii="Arial" w:hAnsi="Arial" w:cs="Arial"/>
          <w:b/>
        </w:rPr>
        <w:t>Should the Code make reference to other, central activities</w:t>
      </w:r>
      <w:r w:rsidR="00F267DE">
        <w:rPr>
          <w:rFonts w:ascii="Arial" w:hAnsi="Arial" w:cs="Arial"/>
          <w:b/>
        </w:rPr>
        <w:t xml:space="preserve"> such as nationwide, regional or characteristic-specific positive action measures</w:t>
      </w:r>
      <w:r w:rsidR="00F93530">
        <w:rPr>
          <w:rFonts w:ascii="Arial" w:hAnsi="Arial" w:cs="Arial"/>
          <w:b/>
        </w:rPr>
        <w:t xml:space="preserve"> that the Scottish Ministers should be engaging in to improve on board diversity?</w:t>
      </w:r>
    </w:p>
    <w:p w14:paraId="76F847B8" w14:textId="16017266" w:rsidR="00F93530" w:rsidRDefault="00E77DD3" w:rsidP="00996792">
      <w:pPr>
        <w:spacing w:line="480" w:lineRule="auto"/>
        <w:rPr>
          <w:rFonts w:ascii="Arial" w:hAnsi="Arial" w:cs="Arial"/>
          <w:b/>
        </w:rPr>
      </w:pPr>
      <w:r>
        <w:rPr>
          <w:rFonts w:ascii="Arial" w:hAnsi="Arial" w:cs="Arial"/>
          <w:b/>
        </w:rPr>
        <w:t>Q8</w:t>
      </w:r>
      <w:r w:rsidR="00F93530">
        <w:rPr>
          <w:rFonts w:ascii="Arial" w:hAnsi="Arial" w:cs="Arial"/>
          <w:b/>
        </w:rPr>
        <w:t xml:space="preserve"> – If so, what should those be?</w:t>
      </w:r>
    </w:p>
    <w:p w14:paraId="666BC75B" w14:textId="766498DA" w:rsidR="00F93530" w:rsidRDefault="00E77DD3" w:rsidP="00996792">
      <w:pPr>
        <w:spacing w:line="480" w:lineRule="auto"/>
        <w:rPr>
          <w:rFonts w:ascii="Arial" w:hAnsi="Arial" w:cs="Arial"/>
          <w:b/>
        </w:rPr>
      </w:pPr>
      <w:r>
        <w:rPr>
          <w:rFonts w:ascii="Arial" w:hAnsi="Arial" w:cs="Arial"/>
          <w:b/>
        </w:rPr>
        <w:lastRenderedPageBreak/>
        <w:t>Q9</w:t>
      </w:r>
      <w:r w:rsidR="00F93530">
        <w:rPr>
          <w:rFonts w:ascii="Arial" w:hAnsi="Arial" w:cs="Arial"/>
          <w:b/>
        </w:rPr>
        <w:t xml:space="preserve"> – Please given reasons for your responses to </w:t>
      </w:r>
      <w:r>
        <w:rPr>
          <w:rFonts w:ascii="Arial" w:hAnsi="Arial" w:cs="Arial"/>
          <w:b/>
        </w:rPr>
        <w:t>Q7 and Q8</w:t>
      </w:r>
      <w:r w:rsidR="00F93530">
        <w:rPr>
          <w:rFonts w:ascii="Arial" w:hAnsi="Arial" w:cs="Arial"/>
          <w:b/>
        </w:rPr>
        <w:t>.</w:t>
      </w:r>
    </w:p>
    <w:p w14:paraId="3A7E1D3E" w14:textId="04E01FF9" w:rsidR="00F93530" w:rsidRDefault="00E77DD3" w:rsidP="00996792">
      <w:pPr>
        <w:spacing w:line="480" w:lineRule="auto"/>
        <w:rPr>
          <w:rFonts w:ascii="Arial" w:hAnsi="Arial" w:cs="Arial"/>
          <w:b/>
        </w:rPr>
      </w:pPr>
      <w:r>
        <w:rPr>
          <w:rFonts w:ascii="Arial" w:hAnsi="Arial" w:cs="Arial"/>
          <w:b/>
        </w:rPr>
        <w:t>Q10</w:t>
      </w:r>
      <w:r w:rsidR="00F93530">
        <w:rPr>
          <w:rFonts w:ascii="Arial" w:hAnsi="Arial" w:cs="Arial"/>
          <w:b/>
        </w:rPr>
        <w:t xml:space="preserve"> – Should the Commissioner seek ministerial and parliamentary approval to refresh the Diversity Delivers strategy?</w:t>
      </w:r>
    </w:p>
    <w:p w14:paraId="15FCCFA8" w14:textId="253759AB" w:rsidR="00F93530" w:rsidRDefault="00E77DD3" w:rsidP="00996792">
      <w:pPr>
        <w:spacing w:line="480" w:lineRule="auto"/>
        <w:rPr>
          <w:rFonts w:ascii="Arial" w:hAnsi="Arial" w:cs="Arial"/>
          <w:b/>
        </w:rPr>
      </w:pPr>
      <w:r>
        <w:rPr>
          <w:rFonts w:ascii="Arial" w:hAnsi="Arial" w:cs="Arial"/>
          <w:b/>
        </w:rPr>
        <w:t>Q11</w:t>
      </w:r>
      <w:r w:rsidR="00F93530">
        <w:rPr>
          <w:rFonts w:ascii="Arial" w:hAnsi="Arial" w:cs="Arial"/>
          <w:b/>
        </w:rPr>
        <w:t xml:space="preserve"> – If so, what specifically should be updated/refreshed in the strategy?</w:t>
      </w:r>
    </w:p>
    <w:p w14:paraId="0EBE7A50" w14:textId="6C388B79" w:rsidR="00F93530" w:rsidRDefault="00E77DD3" w:rsidP="00996792">
      <w:pPr>
        <w:spacing w:line="480" w:lineRule="auto"/>
        <w:rPr>
          <w:rFonts w:ascii="Arial" w:hAnsi="Arial" w:cs="Arial"/>
          <w:b/>
        </w:rPr>
      </w:pPr>
      <w:r>
        <w:rPr>
          <w:rFonts w:ascii="Arial" w:hAnsi="Arial" w:cs="Arial"/>
          <w:b/>
        </w:rPr>
        <w:t>Q12</w:t>
      </w:r>
      <w:r w:rsidR="00F93530">
        <w:rPr>
          <w:rFonts w:ascii="Arial" w:hAnsi="Arial" w:cs="Arial"/>
          <w:b/>
        </w:rPr>
        <w:t xml:space="preserve"> – Please give reasons for your responses to </w:t>
      </w:r>
      <w:r>
        <w:rPr>
          <w:rFonts w:ascii="Arial" w:hAnsi="Arial" w:cs="Arial"/>
          <w:b/>
        </w:rPr>
        <w:t>Q10 and Q11</w:t>
      </w:r>
      <w:r w:rsidR="00F93530">
        <w:rPr>
          <w:rFonts w:ascii="Arial" w:hAnsi="Arial" w:cs="Arial"/>
          <w:b/>
        </w:rPr>
        <w:t xml:space="preserve">. </w:t>
      </w:r>
    </w:p>
    <w:p w14:paraId="5133F25D" w14:textId="5F5B7BF6" w:rsidR="00A95B9D" w:rsidRDefault="00A95B9D" w:rsidP="00BC25A0">
      <w:pPr>
        <w:pStyle w:val="Heading2"/>
      </w:pPr>
      <w:bookmarkStart w:id="14" w:name="_Toc47600264"/>
      <w:r>
        <w:t>Pragmatic, Proportionate and Public Interest Focused</w:t>
      </w:r>
      <w:bookmarkEnd w:id="14"/>
    </w:p>
    <w:p w14:paraId="17F7C97D" w14:textId="53AF62D5" w:rsidR="00A95B9D" w:rsidRDefault="00A95B9D" w:rsidP="00BC25A0">
      <w:pPr>
        <w:pStyle w:val="Heading2"/>
      </w:pPr>
    </w:p>
    <w:p w14:paraId="519CAEBC" w14:textId="3464062D" w:rsidR="008719D7" w:rsidRPr="00D55E9C" w:rsidRDefault="00A95B9D" w:rsidP="00B960F0">
      <w:pPr>
        <w:tabs>
          <w:tab w:val="left" w:pos="709"/>
        </w:tabs>
        <w:spacing w:line="480" w:lineRule="auto"/>
        <w:jc w:val="both"/>
        <w:rPr>
          <w:rFonts w:ascii="Arial" w:hAnsi="Arial" w:cs="Arial"/>
        </w:rPr>
      </w:pPr>
      <w:r w:rsidRPr="00A95B9D">
        <w:rPr>
          <w:rFonts w:ascii="Arial" w:hAnsi="Arial" w:cs="Arial"/>
        </w:rPr>
        <w:t>5.</w:t>
      </w:r>
      <w:r w:rsidR="00F267DE">
        <w:rPr>
          <w:rFonts w:ascii="Arial" w:hAnsi="Arial" w:cs="Arial"/>
        </w:rPr>
        <w:t xml:space="preserve">5 The Scottish Ministers and officials have intimated that the Code and Guidance are overly prescriptive and that this in turn is precluding the adoption of more outcome focused practices. </w:t>
      </w:r>
      <w:r w:rsidR="008719D7">
        <w:rPr>
          <w:rFonts w:ascii="Arial" w:hAnsi="Arial" w:cs="Arial"/>
        </w:rPr>
        <w:t xml:space="preserve">They have not however been specific about which requirements in either the Code or Guidance fall into this category. The Commissioner has therefore considered where greater flexibility might be introduced. </w:t>
      </w:r>
      <w:r w:rsidR="008719D7" w:rsidRPr="00D55E9C">
        <w:rPr>
          <w:rFonts w:ascii="Arial" w:hAnsi="Arial" w:cs="Arial"/>
        </w:rPr>
        <w:t>Additional appointments</w:t>
      </w:r>
      <w:r w:rsidR="0099756F">
        <w:rPr>
          <w:rFonts w:ascii="Arial" w:hAnsi="Arial" w:cs="Arial"/>
        </w:rPr>
        <w:t xml:space="preserve"> </w:t>
      </w:r>
      <w:r w:rsidR="008719D7" w:rsidRPr="00D55E9C">
        <w:rPr>
          <w:rFonts w:ascii="Arial" w:hAnsi="Arial" w:cs="Arial"/>
        </w:rPr>
        <w:t xml:space="preserve">appear to be being made relatively regularly. </w:t>
      </w:r>
      <w:r w:rsidR="0099756F">
        <w:rPr>
          <w:rFonts w:ascii="Arial" w:hAnsi="Arial" w:cs="Arial"/>
        </w:rPr>
        <w:t xml:space="preserve"> This tends to happen following commencement of a round, or shortly after conclusion of a round – usually due to a board member </w:t>
      </w:r>
      <w:r w:rsidR="00D16048">
        <w:rPr>
          <w:rFonts w:ascii="Arial" w:hAnsi="Arial" w:cs="Arial"/>
        </w:rPr>
        <w:t>standing down</w:t>
      </w:r>
      <w:r w:rsidR="0099756F">
        <w:rPr>
          <w:rFonts w:ascii="Arial" w:hAnsi="Arial" w:cs="Arial"/>
        </w:rPr>
        <w:t xml:space="preserve"> unexpectedly or the strength of the pool being such that the minister is keen to make an additional appointment.</w:t>
      </w:r>
      <w:r w:rsidR="0099756F" w:rsidRPr="00D55E9C">
        <w:rPr>
          <w:rFonts w:ascii="Arial" w:hAnsi="Arial" w:cs="Arial"/>
        </w:rPr>
        <w:t xml:space="preserve"> </w:t>
      </w:r>
      <w:r w:rsidR="008719D7" w:rsidRPr="00D55E9C">
        <w:rPr>
          <w:rFonts w:ascii="Arial" w:hAnsi="Arial" w:cs="Arial"/>
        </w:rPr>
        <w:t xml:space="preserve">The Code and guidance should perhaps allow for these without the need for a Code variation but only on the basis that they are additional rather than attributable to a failure to plan for succession and/or an attempt to preclude running an open competition. </w:t>
      </w:r>
      <w:r w:rsidR="008719D7">
        <w:rPr>
          <w:rFonts w:ascii="Arial" w:hAnsi="Arial" w:cs="Arial"/>
        </w:rPr>
        <w:t xml:space="preserve">The Commissioner has also provided guidance on what types of assessment can be delegated by selection panels and advised that shortlisting for interview cannot under the 2013 Code. </w:t>
      </w:r>
      <w:r w:rsidR="008719D7" w:rsidRPr="00D55E9C">
        <w:rPr>
          <w:rFonts w:ascii="Arial" w:hAnsi="Arial" w:cs="Arial"/>
        </w:rPr>
        <w:t>The potential unavailability of panel members for planning meetings and other key stages is increasing</w:t>
      </w:r>
      <w:r w:rsidR="0099756F">
        <w:rPr>
          <w:rFonts w:ascii="Arial" w:hAnsi="Arial" w:cs="Arial"/>
        </w:rPr>
        <w:t>ly</w:t>
      </w:r>
      <w:r w:rsidR="00B960F0">
        <w:rPr>
          <w:rFonts w:ascii="Arial" w:hAnsi="Arial" w:cs="Arial"/>
        </w:rPr>
        <w:t xml:space="preserve"> necessitating Code variations to allow for panel changes to be made</w:t>
      </w:r>
      <w:r w:rsidR="008719D7" w:rsidRPr="00D55E9C">
        <w:rPr>
          <w:rFonts w:ascii="Arial" w:hAnsi="Arial" w:cs="Arial"/>
        </w:rPr>
        <w:t xml:space="preserve">. PAAs’ availability </w:t>
      </w:r>
      <w:r w:rsidR="008719D7">
        <w:rPr>
          <w:rFonts w:ascii="Arial" w:hAnsi="Arial" w:cs="Arial"/>
        </w:rPr>
        <w:t>ha</w:t>
      </w:r>
      <w:r w:rsidR="008719D7" w:rsidRPr="00D55E9C">
        <w:rPr>
          <w:rFonts w:ascii="Arial" w:hAnsi="Arial" w:cs="Arial"/>
        </w:rPr>
        <w:t xml:space="preserve">s on occasion </w:t>
      </w:r>
      <w:r w:rsidR="008719D7">
        <w:rPr>
          <w:rFonts w:ascii="Arial" w:hAnsi="Arial" w:cs="Arial"/>
        </w:rPr>
        <w:t xml:space="preserve">appeared to </w:t>
      </w:r>
      <w:r w:rsidR="008719D7" w:rsidRPr="00D55E9C">
        <w:rPr>
          <w:rFonts w:ascii="Arial" w:hAnsi="Arial" w:cs="Arial"/>
        </w:rPr>
        <w:t>be treated as subsidiary to the availability of other panel members</w:t>
      </w:r>
      <w:r w:rsidR="00B960F0">
        <w:rPr>
          <w:rFonts w:ascii="Arial" w:hAnsi="Arial" w:cs="Arial"/>
        </w:rPr>
        <w:t xml:space="preserve"> and in order to accommodate new commitments</w:t>
      </w:r>
      <w:r w:rsidR="008719D7" w:rsidRPr="00D55E9C">
        <w:rPr>
          <w:rFonts w:ascii="Arial" w:hAnsi="Arial" w:cs="Arial"/>
        </w:rPr>
        <w:t xml:space="preserve">. The Code and/or guidance might seek to address </w:t>
      </w:r>
      <w:r w:rsidR="008719D7">
        <w:rPr>
          <w:rFonts w:ascii="Arial" w:hAnsi="Arial" w:cs="Arial"/>
        </w:rPr>
        <w:t xml:space="preserve">all of these issues as well as others that are not immediately obvious. </w:t>
      </w:r>
    </w:p>
    <w:p w14:paraId="25B88983" w14:textId="0DC8B0CD" w:rsidR="00A95B9D" w:rsidRDefault="00B960F0" w:rsidP="00A95B9D">
      <w:pPr>
        <w:rPr>
          <w:rFonts w:ascii="Arial" w:hAnsi="Arial" w:cs="Arial"/>
          <w:b/>
        </w:rPr>
      </w:pPr>
      <w:r w:rsidRPr="00B960F0">
        <w:rPr>
          <w:rFonts w:ascii="Arial" w:hAnsi="Arial" w:cs="Arial"/>
          <w:b/>
        </w:rPr>
        <w:t>Q13 – Which provisions of the Code and associated Guidance are detracting from the delivery of appropriate outcomes in the context of a fair, transparent and merit-based appointments system?</w:t>
      </w:r>
    </w:p>
    <w:p w14:paraId="67335C8C" w14:textId="0FB4ABF7" w:rsidR="00B960F0" w:rsidRPr="00B960F0" w:rsidRDefault="00B960F0" w:rsidP="00A95B9D">
      <w:pPr>
        <w:rPr>
          <w:rFonts w:ascii="Arial" w:hAnsi="Arial" w:cs="Arial"/>
          <w:b/>
        </w:rPr>
      </w:pPr>
      <w:r>
        <w:rPr>
          <w:rFonts w:ascii="Arial" w:hAnsi="Arial" w:cs="Arial"/>
          <w:b/>
        </w:rPr>
        <w:t>Q14 – Please give reasons for your views.</w:t>
      </w:r>
    </w:p>
    <w:p w14:paraId="2A1F8FA7" w14:textId="77777777" w:rsidR="00B960F0" w:rsidRDefault="00B960F0" w:rsidP="00BC25A0">
      <w:pPr>
        <w:pStyle w:val="Heading2"/>
      </w:pPr>
    </w:p>
    <w:p w14:paraId="2EF1DF01" w14:textId="2135DB02" w:rsidR="00BC25A0" w:rsidRDefault="00BC25A0" w:rsidP="00BC25A0">
      <w:pPr>
        <w:pStyle w:val="Heading2"/>
        <w:rPr>
          <w:caps/>
        </w:rPr>
      </w:pPr>
      <w:bookmarkStart w:id="15" w:name="_Toc47600265"/>
      <w:r>
        <w:t>Additional Issues that Code Revisions Could Address</w:t>
      </w:r>
      <w:bookmarkEnd w:id="15"/>
      <w:r w:rsidRPr="00DE44FA">
        <w:rPr>
          <w:caps/>
        </w:rPr>
        <w:t xml:space="preserve"> </w:t>
      </w:r>
    </w:p>
    <w:p w14:paraId="07A61964" w14:textId="15F2595E" w:rsidR="004758AB" w:rsidRDefault="00B960F0" w:rsidP="00D55E9C">
      <w:pPr>
        <w:tabs>
          <w:tab w:val="left" w:pos="709"/>
        </w:tabs>
        <w:spacing w:line="480" w:lineRule="auto"/>
        <w:jc w:val="both"/>
        <w:rPr>
          <w:rFonts w:ascii="Arial" w:hAnsi="Arial" w:cs="Arial"/>
        </w:rPr>
      </w:pPr>
      <w:r>
        <w:rPr>
          <w:rFonts w:ascii="Arial" w:hAnsi="Arial" w:cs="Arial"/>
        </w:rPr>
        <w:br/>
      </w:r>
      <w:r w:rsidR="004758AB">
        <w:rPr>
          <w:rFonts w:ascii="Arial" w:hAnsi="Arial" w:cs="Arial"/>
        </w:rPr>
        <w:t>5.</w:t>
      </w:r>
      <w:r>
        <w:rPr>
          <w:rFonts w:ascii="Arial" w:hAnsi="Arial" w:cs="Arial"/>
        </w:rPr>
        <w:t>6</w:t>
      </w:r>
      <w:r w:rsidR="004758AB">
        <w:rPr>
          <w:rFonts w:ascii="Arial" w:hAnsi="Arial" w:cs="Arial"/>
        </w:rPr>
        <w:t xml:space="preserve"> Parliamentary interest in public appointments has been increasing with a proportion of Committees indicating that more should be done to see the attraction and appointment of the right calibre of board members. Whilst the Code requires selection panels to design an appointment plan which includes methods for publicising opportunities and which has to be agreed with the appointing minister, the extent to which vacancies are publicised is variable. The Commissioner has issued good practice case studies for panels to consider as part of their planning but there is limited evidence that these are taken into account and that practices that have proven to be successful have been rolled out or become the norm. </w:t>
      </w:r>
      <w:r w:rsidR="003E2CDB">
        <w:rPr>
          <w:rFonts w:ascii="Arial" w:hAnsi="Arial" w:cs="Arial"/>
        </w:rPr>
        <w:t xml:space="preserve">There is also clear evidence that individuals from the private sector and those with lower household incomes </w:t>
      </w:r>
      <w:r w:rsidR="00534134">
        <w:rPr>
          <w:rFonts w:ascii="Arial" w:hAnsi="Arial" w:cs="Arial"/>
        </w:rPr>
        <w:t xml:space="preserve">are not attracted to these roles and that they </w:t>
      </w:r>
      <w:r w:rsidR="003E2CDB">
        <w:rPr>
          <w:rFonts w:ascii="Arial" w:hAnsi="Arial" w:cs="Arial"/>
        </w:rPr>
        <w:t>fare less well in the appointments process in comparison with other applicants</w:t>
      </w:r>
      <w:r w:rsidR="00534134">
        <w:rPr>
          <w:rFonts w:ascii="Arial" w:hAnsi="Arial" w:cs="Arial"/>
        </w:rPr>
        <w:t xml:space="preserve"> when they do</w:t>
      </w:r>
      <w:r w:rsidR="003E2CDB">
        <w:rPr>
          <w:rFonts w:ascii="Arial" w:hAnsi="Arial" w:cs="Arial"/>
        </w:rPr>
        <w:t>.</w:t>
      </w:r>
      <w:r w:rsidR="002154D9">
        <w:rPr>
          <w:rFonts w:ascii="Arial" w:hAnsi="Arial" w:cs="Arial"/>
        </w:rPr>
        <w:t xml:space="preserve"> It may be that there are inherent barriers in the process such as the language used and/or the methods used to assess people that are skewing the result to the detriment of board diversity. Responsibility for the identification and removal of such barriers should lie with the Scottish Ministers. </w:t>
      </w:r>
      <w:r w:rsidR="003E2CDB">
        <w:rPr>
          <w:rFonts w:ascii="Arial" w:hAnsi="Arial" w:cs="Arial"/>
        </w:rPr>
        <w:t xml:space="preserve"> </w:t>
      </w:r>
    </w:p>
    <w:p w14:paraId="016673EE" w14:textId="61D5153F" w:rsidR="004758AB" w:rsidRPr="005F41ED" w:rsidRDefault="00E77DD3" w:rsidP="00D55E9C">
      <w:pPr>
        <w:tabs>
          <w:tab w:val="left" w:pos="709"/>
        </w:tabs>
        <w:spacing w:line="480" w:lineRule="auto"/>
        <w:jc w:val="both"/>
        <w:rPr>
          <w:rFonts w:ascii="Arial" w:hAnsi="Arial" w:cs="Arial"/>
          <w:b/>
        </w:rPr>
      </w:pPr>
      <w:r>
        <w:rPr>
          <w:rFonts w:ascii="Arial" w:hAnsi="Arial" w:cs="Arial"/>
          <w:b/>
        </w:rPr>
        <w:t>Q1</w:t>
      </w:r>
      <w:r w:rsidR="00B960F0">
        <w:rPr>
          <w:rFonts w:ascii="Arial" w:hAnsi="Arial" w:cs="Arial"/>
          <w:b/>
        </w:rPr>
        <w:t>5</w:t>
      </w:r>
      <w:r w:rsidR="004758AB" w:rsidRPr="005F41ED">
        <w:rPr>
          <w:rFonts w:ascii="Arial" w:hAnsi="Arial" w:cs="Arial"/>
          <w:b/>
        </w:rPr>
        <w:t xml:space="preserve"> – Should the Code be more prescriptive in this area and require panels to base appointment plan decisions on evidence of what works well to attract and appoint the right calibre of applicants?</w:t>
      </w:r>
    </w:p>
    <w:p w14:paraId="30AD75EE" w14:textId="3FF742EC" w:rsidR="004758AB" w:rsidRPr="005F41ED" w:rsidRDefault="00E77DD3" w:rsidP="00D55E9C">
      <w:pPr>
        <w:tabs>
          <w:tab w:val="left" w:pos="709"/>
        </w:tabs>
        <w:spacing w:line="480" w:lineRule="auto"/>
        <w:jc w:val="both"/>
        <w:rPr>
          <w:rFonts w:ascii="Arial" w:hAnsi="Arial" w:cs="Arial"/>
          <w:b/>
        </w:rPr>
      </w:pPr>
      <w:r>
        <w:rPr>
          <w:rFonts w:ascii="Arial" w:hAnsi="Arial" w:cs="Arial"/>
          <w:b/>
        </w:rPr>
        <w:t>Q1</w:t>
      </w:r>
      <w:r w:rsidR="00B960F0">
        <w:rPr>
          <w:rFonts w:ascii="Arial" w:hAnsi="Arial" w:cs="Arial"/>
          <w:b/>
        </w:rPr>
        <w:t>6</w:t>
      </w:r>
      <w:r w:rsidR="004758AB" w:rsidRPr="005F41ED">
        <w:rPr>
          <w:rFonts w:ascii="Arial" w:hAnsi="Arial" w:cs="Arial"/>
          <w:b/>
        </w:rPr>
        <w:t xml:space="preserve"> </w:t>
      </w:r>
      <w:r w:rsidR="005F41ED" w:rsidRPr="005F41ED">
        <w:rPr>
          <w:rFonts w:ascii="Arial" w:hAnsi="Arial" w:cs="Arial"/>
          <w:b/>
        </w:rPr>
        <w:t>–</w:t>
      </w:r>
      <w:r w:rsidR="004758AB" w:rsidRPr="005F41ED">
        <w:rPr>
          <w:rFonts w:ascii="Arial" w:hAnsi="Arial" w:cs="Arial"/>
          <w:b/>
        </w:rPr>
        <w:t xml:space="preserve"> </w:t>
      </w:r>
      <w:r w:rsidR="005F41ED" w:rsidRPr="005F41ED">
        <w:rPr>
          <w:rFonts w:ascii="Arial" w:hAnsi="Arial" w:cs="Arial"/>
          <w:b/>
        </w:rPr>
        <w:t>If so, what should these requirements consist of</w:t>
      </w:r>
      <w:r w:rsidR="002154D9">
        <w:rPr>
          <w:rFonts w:ascii="Arial" w:hAnsi="Arial" w:cs="Arial"/>
          <w:b/>
        </w:rPr>
        <w:t xml:space="preserve"> and what measures should be adopted to achieve board diversity in relation to protected characteristics, sector worked in and socio-economic background</w:t>
      </w:r>
      <w:r w:rsidR="005F41ED" w:rsidRPr="005F41ED">
        <w:rPr>
          <w:rFonts w:ascii="Arial" w:hAnsi="Arial" w:cs="Arial"/>
          <w:b/>
        </w:rPr>
        <w:t>?</w:t>
      </w:r>
    </w:p>
    <w:p w14:paraId="4C6C8BBA" w14:textId="6BCA66CA" w:rsidR="005F41ED" w:rsidRPr="005F41ED" w:rsidRDefault="00E77DD3" w:rsidP="00D55E9C">
      <w:pPr>
        <w:tabs>
          <w:tab w:val="left" w:pos="709"/>
        </w:tabs>
        <w:spacing w:line="480" w:lineRule="auto"/>
        <w:jc w:val="both"/>
        <w:rPr>
          <w:rFonts w:ascii="Arial" w:hAnsi="Arial" w:cs="Arial"/>
          <w:b/>
        </w:rPr>
      </w:pPr>
      <w:r>
        <w:rPr>
          <w:rFonts w:ascii="Arial" w:hAnsi="Arial" w:cs="Arial"/>
          <w:b/>
        </w:rPr>
        <w:t>Q1</w:t>
      </w:r>
      <w:r w:rsidR="00B960F0">
        <w:rPr>
          <w:rFonts w:ascii="Arial" w:hAnsi="Arial" w:cs="Arial"/>
          <w:b/>
        </w:rPr>
        <w:t>7</w:t>
      </w:r>
      <w:r w:rsidR="005F41ED" w:rsidRPr="005F41ED">
        <w:rPr>
          <w:rFonts w:ascii="Arial" w:hAnsi="Arial" w:cs="Arial"/>
          <w:b/>
        </w:rPr>
        <w:t xml:space="preserve"> – Please give reasons for your answers to </w:t>
      </w:r>
      <w:r>
        <w:rPr>
          <w:rFonts w:ascii="Arial" w:hAnsi="Arial" w:cs="Arial"/>
          <w:b/>
        </w:rPr>
        <w:t>Q1</w:t>
      </w:r>
      <w:r w:rsidR="00B960F0">
        <w:rPr>
          <w:rFonts w:ascii="Arial" w:hAnsi="Arial" w:cs="Arial"/>
          <w:b/>
        </w:rPr>
        <w:t>5</w:t>
      </w:r>
      <w:r>
        <w:rPr>
          <w:rFonts w:ascii="Arial" w:hAnsi="Arial" w:cs="Arial"/>
          <w:b/>
        </w:rPr>
        <w:t xml:space="preserve"> and Q1</w:t>
      </w:r>
      <w:r w:rsidR="00B960F0">
        <w:rPr>
          <w:rFonts w:ascii="Arial" w:hAnsi="Arial" w:cs="Arial"/>
          <w:b/>
        </w:rPr>
        <w:t>6</w:t>
      </w:r>
      <w:r w:rsidR="005F41ED" w:rsidRPr="005F41ED">
        <w:rPr>
          <w:rFonts w:ascii="Arial" w:hAnsi="Arial" w:cs="Arial"/>
          <w:b/>
        </w:rPr>
        <w:t xml:space="preserve">. </w:t>
      </w:r>
    </w:p>
    <w:p w14:paraId="02268692" w14:textId="457B4995" w:rsidR="00D55E9C" w:rsidRDefault="00847952" w:rsidP="00D55E9C">
      <w:pPr>
        <w:tabs>
          <w:tab w:val="left" w:pos="709"/>
        </w:tabs>
        <w:spacing w:line="480" w:lineRule="auto"/>
        <w:jc w:val="both"/>
        <w:rPr>
          <w:rFonts w:ascii="Arial" w:hAnsi="Arial" w:cs="Arial"/>
        </w:rPr>
      </w:pPr>
      <w:r>
        <w:rPr>
          <w:rFonts w:ascii="Arial" w:hAnsi="Arial" w:cs="Arial"/>
        </w:rPr>
        <w:t>5.</w:t>
      </w:r>
      <w:r w:rsidR="00B960F0">
        <w:rPr>
          <w:rFonts w:ascii="Arial" w:hAnsi="Arial" w:cs="Arial"/>
        </w:rPr>
        <w:t>7</w:t>
      </w:r>
      <w:r>
        <w:rPr>
          <w:rFonts w:ascii="Arial" w:hAnsi="Arial" w:cs="Arial"/>
        </w:rPr>
        <w:t xml:space="preserve"> </w:t>
      </w:r>
      <w:r w:rsidR="00D55E9C">
        <w:rPr>
          <w:rFonts w:ascii="Arial" w:hAnsi="Arial" w:cs="Arial"/>
        </w:rPr>
        <w:t>The Gender Representation on Public Boards (Scotland) Act 2018 places new duties on the Scottish Ministers:</w:t>
      </w:r>
    </w:p>
    <w:p w14:paraId="6CFC6239" w14:textId="431D0DBF" w:rsidR="00D55E9C" w:rsidRPr="00BC25A0" w:rsidRDefault="00D55E9C" w:rsidP="00D55E9C">
      <w:pPr>
        <w:tabs>
          <w:tab w:val="left" w:pos="709"/>
        </w:tabs>
        <w:spacing w:line="480" w:lineRule="auto"/>
        <w:jc w:val="both"/>
        <w:rPr>
          <w:rFonts w:ascii="Arial" w:hAnsi="Arial" w:cs="Arial"/>
          <w:i/>
        </w:rPr>
      </w:pPr>
      <w:r w:rsidRPr="00BC25A0">
        <w:rPr>
          <w:rFonts w:ascii="Arial" w:hAnsi="Arial" w:cs="Arial"/>
          <w:i/>
        </w:rPr>
        <w:lastRenderedPageBreak/>
        <w:t>“Subject to subsection (4), the appointing person must give preference to a candidate identified under subsection (2) who is a woman if appointing that candidate will result in the board achieving (or making progress towards achieving) the gender representation objective.</w:t>
      </w:r>
    </w:p>
    <w:p w14:paraId="2951116E" w14:textId="78CB208A" w:rsidR="00D55E9C" w:rsidRPr="00BC25A0" w:rsidRDefault="00D55E9C" w:rsidP="00D55E9C">
      <w:pPr>
        <w:tabs>
          <w:tab w:val="left" w:pos="709"/>
        </w:tabs>
        <w:spacing w:line="480" w:lineRule="auto"/>
        <w:jc w:val="both"/>
        <w:rPr>
          <w:rFonts w:ascii="Arial" w:hAnsi="Arial" w:cs="Arial"/>
          <w:i/>
        </w:rPr>
      </w:pPr>
      <w:r w:rsidRPr="00BC25A0">
        <w:rPr>
          <w:rFonts w:ascii="Arial" w:hAnsi="Arial" w:cs="Arial"/>
          <w:i/>
        </w:rPr>
        <w:t>(4)</w:t>
      </w:r>
      <w:r w:rsidR="00846BA1" w:rsidRPr="00BC25A0">
        <w:rPr>
          <w:rFonts w:ascii="Arial" w:hAnsi="Arial" w:cs="Arial"/>
          <w:i/>
        </w:rPr>
        <w:t xml:space="preserve"> </w:t>
      </w:r>
      <w:r w:rsidRPr="00BC25A0">
        <w:rPr>
          <w:rFonts w:ascii="Arial" w:hAnsi="Arial" w:cs="Arial"/>
          <w:i/>
        </w:rPr>
        <w:t>The appointing person—</w:t>
      </w:r>
    </w:p>
    <w:p w14:paraId="26167205" w14:textId="23AC553B" w:rsidR="00D55E9C" w:rsidRPr="00BC25A0" w:rsidRDefault="00D55E9C" w:rsidP="00D55E9C">
      <w:pPr>
        <w:tabs>
          <w:tab w:val="left" w:pos="709"/>
        </w:tabs>
        <w:spacing w:line="480" w:lineRule="auto"/>
        <w:jc w:val="both"/>
        <w:rPr>
          <w:rFonts w:ascii="Arial" w:hAnsi="Arial" w:cs="Arial"/>
          <w:i/>
        </w:rPr>
      </w:pPr>
      <w:r w:rsidRPr="00BC25A0">
        <w:rPr>
          <w:rFonts w:ascii="Arial" w:hAnsi="Arial" w:cs="Arial"/>
          <w:i/>
        </w:rPr>
        <w:t>(a)</w:t>
      </w:r>
      <w:r w:rsidR="00846BA1" w:rsidRPr="00BC25A0">
        <w:rPr>
          <w:rFonts w:ascii="Arial" w:hAnsi="Arial" w:cs="Arial"/>
          <w:i/>
        </w:rPr>
        <w:t xml:space="preserve"> </w:t>
      </w:r>
      <w:r w:rsidRPr="00BC25A0">
        <w:rPr>
          <w:rFonts w:ascii="Arial" w:hAnsi="Arial" w:cs="Arial"/>
          <w:i/>
        </w:rPr>
        <w:t>must consider whether the appointment of a candidate identified under subsection (2) who is not a woman is justified on the basis of a characteristic or situation particular to that candidate, and</w:t>
      </w:r>
    </w:p>
    <w:p w14:paraId="4620E11D" w14:textId="254E7F18" w:rsidR="00D55E9C" w:rsidRPr="00BC25A0" w:rsidRDefault="00D55E9C" w:rsidP="00D55E9C">
      <w:pPr>
        <w:tabs>
          <w:tab w:val="left" w:pos="709"/>
        </w:tabs>
        <w:spacing w:line="480" w:lineRule="auto"/>
        <w:jc w:val="both"/>
        <w:rPr>
          <w:rFonts w:ascii="Arial" w:hAnsi="Arial" w:cs="Arial"/>
          <w:i/>
        </w:rPr>
      </w:pPr>
      <w:r w:rsidRPr="00BC25A0">
        <w:rPr>
          <w:rFonts w:ascii="Arial" w:hAnsi="Arial" w:cs="Arial"/>
          <w:i/>
        </w:rPr>
        <w:t>(b)</w:t>
      </w:r>
      <w:r w:rsidR="00846BA1" w:rsidRPr="00BC25A0">
        <w:rPr>
          <w:rFonts w:ascii="Arial" w:hAnsi="Arial" w:cs="Arial"/>
          <w:i/>
        </w:rPr>
        <w:t xml:space="preserve"> </w:t>
      </w:r>
      <w:r w:rsidRPr="00BC25A0">
        <w:rPr>
          <w:rFonts w:ascii="Arial" w:hAnsi="Arial" w:cs="Arial"/>
          <w:i/>
        </w:rPr>
        <w:t>if so, may give preference to that candidate.</w:t>
      </w:r>
    </w:p>
    <w:p w14:paraId="7C2476AE" w14:textId="304F6FDE" w:rsidR="00D55E9C" w:rsidRPr="00BC25A0" w:rsidRDefault="00D55E9C" w:rsidP="00D55E9C">
      <w:pPr>
        <w:tabs>
          <w:tab w:val="left" w:pos="709"/>
        </w:tabs>
        <w:spacing w:line="480" w:lineRule="auto"/>
        <w:jc w:val="both"/>
        <w:rPr>
          <w:rFonts w:ascii="Arial" w:hAnsi="Arial" w:cs="Arial"/>
          <w:i/>
        </w:rPr>
      </w:pPr>
      <w:r w:rsidRPr="00BC25A0">
        <w:rPr>
          <w:rFonts w:ascii="Arial" w:hAnsi="Arial" w:cs="Arial"/>
          <w:i/>
        </w:rPr>
        <w:t>(5)</w:t>
      </w:r>
      <w:r w:rsidR="00846BA1" w:rsidRPr="00BC25A0">
        <w:rPr>
          <w:rFonts w:ascii="Arial" w:hAnsi="Arial" w:cs="Arial"/>
          <w:i/>
        </w:rPr>
        <w:t xml:space="preserve"> </w:t>
      </w:r>
      <w:r w:rsidRPr="00BC25A0">
        <w:rPr>
          <w:rFonts w:ascii="Arial" w:hAnsi="Arial" w:cs="Arial"/>
          <w:i/>
        </w:rPr>
        <w:t>In subsection (4), “characteristic” includes a protected characteristic (within the meaning of section 4 of the Equality Act 2010).”</w:t>
      </w:r>
    </w:p>
    <w:p w14:paraId="3B7D23D2" w14:textId="45F3B013" w:rsidR="004D50A8" w:rsidRDefault="004D50A8" w:rsidP="00D55E9C">
      <w:pPr>
        <w:tabs>
          <w:tab w:val="left" w:pos="709"/>
        </w:tabs>
        <w:spacing w:line="480" w:lineRule="auto"/>
        <w:jc w:val="both"/>
        <w:rPr>
          <w:rFonts w:ascii="Arial" w:hAnsi="Arial" w:cs="Arial"/>
        </w:rPr>
      </w:pPr>
      <w:r>
        <w:rPr>
          <w:rFonts w:ascii="Arial" w:hAnsi="Arial" w:cs="Arial"/>
        </w:rPr>
        <w:t xml:space="preserve">In order to give effect to these measures, </w:t>
      </w:r>
      <w:r w:rsidR="005B70C9">
        <w:rPr>
          <w:rFonts w:ascii="Arial" w:hAnsi="Arial" w:cs="Arial"/>
        </w:rPr>
        <w:t>sensitive personal data will have to be shared with the appointing minister.</w:t>
      </w:r>
    </w:p>
    <w:p w14:paraId="72835DC7" w14:textId="6C5207E5" w:rsidR="00846BA1" w:rsidRDefault="005B70C9" w:rsidP="00D55E9C">
      <w:pPr>
        <w:tabs>
          <w:tab w:val="left" w:pos="709"/>
        </w:tabs>
        <w:spacing w:line="480" w:lineRule="auto"/>
        <w:jc w:val="both"/>
        <w:rPr>
          <w:rFonts w:ascii="Arial" w:hAnsi="Arial" w:cs="Arial"/>
        </w:rPr>
      </w:pPr>
      <w:r>
        <w:rPr>
          <w:rFonts w:ascii="Arial" w:hAnsi="Arial" w:cs="Arial"/>
        </w:rPr>
        <w:t>Additionally, and a</w:t>
      </w:r>
      <w:r w:rsidR="00846BA1">
        <w:rPr>
          <w:rFonts w:ascii="Arial" w:hAnsi="Arial" w:cs="Arial"/>
        </w:rPr>
        <w:t>s things stand</w:t>
      </w:r>
      <w:r w:rsidR="00422EC4">
        <w:rPr>
          <w:rFonts w:ascii="Arial" w:hAnsi="Arial" w:cs="Arial"/>
        </w:rPr>
        <w:t xml:space="preserve"> under the legislation</w:t>
      </w:r>
      <w:r w:rsidR="00846BA1">
        <w:rPr>
          <w:rFonts w:ascii="Arial" w:hAnsi="Arial" w:cs="Arial"/>
        </w:rPr>
        <w:t>, the appointing minister could choose to appoint one candidate over another, when they are equally meritorious, on the basis of an inappropriate characteristic such as political affiliation.</w:t>
      </w:r>
    </w:p>
    <w:p w14:paraId="4C810AB6" w14:textId="164539E7" w:rsidR="00846BA1" w:rsidRDefault="00846BA1" w:rsidP="00D55E9C">
      <w:pPr>
        <w:tabs>
          <w:tab w:val="left" w:pos="709"/>
        </w:tabs>
        <w:spacing w:line="480" w:lineRule="auto"/>
        <w:jc w:val="both"/>
        <w:rPr>
          <w:rFonts w:ascii="Arial" w:hAnsi="Arial" w:cs="Arial"/>
        </w:rPr>
      </w:pPr>
      <w:r>
        <w:rPr>
          <w:rFonts w:ascii="Arial" w:hAnsi="Arial" w:cs="Arial"/>
        </w:rPr>
        <w:t xml:space="preserve">The Scottish Ministers are also required to </w:t>
      </w:r>
      <w:r w:rsidRPr="00846BA1">
        <w:rPr>
          <w:rFonts w:ascii="Arial" w:hAnsi="Arial" w:cs="Arial"/>
        </w:rPr>
        <w:t>take such steps as consider</w:t>
      </w:r>
      <w:r>
        <w:rPr>
          <w:rFonts w:ascii="Arial" w:hAnsi="Arial" w:cs="Arial"/>
        </w:rPr>
        <w:t>ed</w:t>
      </w:r>
      <w:r w:rsidRPr="00846BA1">
        <w:rPr>
          <w:rFonts w:ascii="Arial" w:hAnsi="Arial" w:cs="Arial"/>
        </w:rPr>
        <w:t xml:space="preserve"> appropriate </w:t>
      </w:r>
      <w:r>
        <w:rPr>
          <w:rFonts w:ascii="Arial" w:hAnsi="Arial" w:cs="Arial"/>
        </w:rPr>
        <w:t>“</w:t>
      </w:r>
      <w:r w:rsidRPr="00846BA1">
        <w:rPr>
          <w:rFonts w:ascii="Arial" w:hAnsi="Arial" w:cs="Arial"/>
        </w:rPr>
        <w:t>to encourage women to apply to become non-executive members of the public board</w:t>
      </w:r>
      <w:r>
        <w:rPr>
          <w:rFonts w:ascii="Arial" w:hAnsi="Arial" w:cs="Arial"/>
        </w:rPr>
        <w:t>” and “</w:t>
      </w:r>
      <w:r w:rsidRPr="00846BA1">
        <w:rPr>
          <w:rFonts w:ascii="Arial" w:hAnsi="Arial" w:cs="Arial"/>
        </w:rPr>
        <w:t>in addition to anything done under sections 3 to 5, take such other steps as it considers appropriate with a view to achieving the gender representation objective by 31 December 2022</w:t>
      </w:r>
      <w:r>
        <w:rPr>
          <w:rFonts w:ascii="Arial" w:hAnsi="Arial" w:cs="Arial"/>
        </w:rPr>
        <w:t>”</w:t>
      </w:r>
      <w:r w:rsidRPr="00846BA1">
        <w:rPr>
          <w:rFonts w:ascii="Arial" w:hAnsi="Arial" w:cs="Arial"/>
        </w:rPr>
        <w:t>.</w:t>
      </w:r>
    </w:p>
    <w:p w14:paraId="1057AE33" w14:textId="77777777" w:rsidR="00E81738" w:rsidRDefault="00E81738" w:rsidP="00D55E9C">
      <w:pPr>
        <w:tabs>
          <w:tab w:val="left" w:pos="709"/>
        </w:tabs>
        <w:spacing w:line="480" w:lineRule="auto"/>
        <w:jc w:val="both"/>
        <w:rPr>
          <w:rFonts w:ascii="Arial" w:hAnsi="Arial" w:cs="Arial"/>
          <w:b/>
        </w:rPr>
      </w:pPr>
      <w:r w:rsidRPr="00E81738">
        <w:rPr>
          <w:rFonts w:ascii="Arial" w:hAnsi="Arial" w:cs="Arial"/>
          <w:b/>
        </w:rPr>
        <w:t>Q1</w:t>
      </w:r>
      <w:r>
        <w:rPr>
          <w:rFonts w:ascii="Arial" w:hAnsi="Arial" w:cs="Arial"/>
          <w:b/>
        </w:rPr>
        <w:t>8</w:t>
      </w:r>
      <w:r w:rsidRPr="00E81738">
        <w:rPr>
          <w:rFonts w:ascii="Arial" w:hAnsi="Arial" w:cs="Arial"/>
          <w:b/>
        </w:rPr>
        <w:t xml:space="preserve"> – What changes, if any, should be made to the Code as a result of the coming into force of the 2018 Act? </w:t>
      </w:r>
    </w:p>
    <w:p w14:paraId="65E3C9A0" w14:textId="1F3965EE" w:rsidR="00846BA1" w:rsidRPr="004D50A8" w:rsidRDefault="005F41ED" w:rsidP="00D55E9C">
      <w:pPr>
        <w:tabs>
          <w:tab w:val="left" w:pos="709"/>
        </w:tabs>
        <w:spacing w:line="480" w:lineRule="auto"/>
        <w:jc w:val="both"/>
        <w:rPr>
          <w:rFonts w:ascii="Arial" w:hAnsi="Arial" w:cs="Arial"/>
          <w:b/>
        </w:rPr>
      </w:pPr>
      <w:r>
        <w:rPr>
          <w:rFonts w:ascii="Arial" w:hAnsi="Arial" w:cs="Arial"/>
          <w:b/>
        </w:rPr>
        <w:t>Q</w:t>
      </w:r>
      <w:r w:rsidR="00E77DD3">
        <w:rPr>
          <w:rFonts w:ascii="Arial" w:hAnsi="Arial" w:cs="Arial"/>
          <w:b/>
        </w:rPr>
        <w:t>1</w:t>
      </w:r>
      <w:r w:rsidR="00B960F0">
        <w:rPr>
          <w:rFonts w:ascii="Arial" w:hAnsi="Arial" w:cs="Arial"/>
          <w:b/>
        </w:rPr>
        <w:t>9</w:t>
      </w:r>
      <w:r w:rsidR="00846BA1" w:rsidRPr="004D50A8">
        <w:rPr>
          <w:rFonts w:ascii="Arial" w:hAnsi="Arial" w:cs="Arial"/>
          <w:b/>
        </w:rPr>
        <w:t xml:space="preserve"> – </w:t>
      </w:r>
      <w:r w:rsidR="00E81738">
        <w:rPr>
          <w:rFonts w:ascii="Arial" w:hAnsi="Arial" w:cs="Arial"/>
          <w:b/>
        </w:rPr>
        <w:t>W</w:t>
      </w:r>
      <w:r w:rsidR="00846BA1" w:rsidRPr="004D50A8">
        <w:rPr>
          <w:rFonts w:ascii="Arial" w:hAnsi="Arial" w:cs="Arial"/>
          <w:b/>
        </w:rPr>
        <w:t>hat legitimate grounds for choice should be specified?</w:t>
      </w:r>
    </w:p>
    <w:p w14:paraId="1738746A" w14:textId="78081AFF" w:rsidR="00846BA1" w:rsidRPr="004D50A8" w:rsidRDefault="00E77DD3" w:rsidP="00D55E9C">
      <w:pPr>
        <w:tabs>
          <w:tab w:val="left" w:pos="709"/>
        </w:tabs>
        <w:spacing w:line="480" w:lineRule="auto"/>
        <w:jc w:val="both"/>
        <w:rPr>
          <w:rFonts w:ascii="Arial" w:hAnsi="Arial" w:cs="Arial"/>
          <w:b/>
        </w:rPr>
      </w:pPr>
      <w:r>
        <w:rPr>
          <w:rFonts w:ascii="Arial" w:hAnsi="Arial" w:cs="Arial"/>
          <w:b/>
        </w:rPr>
        <w:t>Q</w:t>
      </w:r>
      <w:r w:rsidR="00B960F0">
        <w:rPr>
          <w:rFonts w:ascii="Arial" w:hAnsi="Arial" w:cs="Arial"/>
          <w:b/>
        </w:rPr>
        <w:t>20</w:t>
      </w:r>
      <w:r w:rsidR="00846BA1" w:rsidRPr="004D50A8">
        <w:rPr>
          <w:rFonts w:ascii="Arial" w:hAnsi="Arial" w:cs="Arial"/>
          <w:b/>
        </w:rPr>
        <w:t xml:space="preserve"> – Please give reasons for your view</w:t>
      </w:r>
      <w:r w:rsidR="00E81738">
        <w:rPr>
          <w:rFonts w:ascii="Arial" w:hAnsi="Arial" w:cs="Arial"/>
          <w:b/>
        </w:rPr>
        <w:t>s</w:t>
      </w:r>
      <w:r w:rsidR="00846BA1" w:rsidRPr="004D50A8">
        <w:rPr>
          <w:rFonts w:ascii="Arial" w:hAnsi="Arial" w:cs="Arial"/>
          <w:b/>
        </w:rPr>
        <w:t>.</w:t>
      </w:r>
    </w:p>
    <w:p w14:paraId="1883AF4F" w14:textId="0F9365F6" w:rsidR="00846BA1" w:rsidRPr="004D50A8" w:rsidRDefault="00E77DD3" w:rsidP="00D55E9C">
      <w:pPr>
        <w:tabs>
          <w:tab w:val="left" w:pos="709"/>
        </w:tabs>
        <w:spacing w:line="480" w:lineRule="auto"/>
        <w:jc w:val="both"/>
        <w:rPr>
          <w:rFonts w:ascii="Arial" w:hAnsi="Arial" w:cs="Arial"/>
          <w:b/>
        </w:rPr>
      </w:pPr>
      <w:r>
        <w:rPr>
          <w:rFonts w:ascii="Arial" w:hAnsi="Arial" w:cs="Arial"/>
          <w:b/>
        </w:rPr>
        <w:t>Q</w:t>
      </w:r>
      <w:r w:rsidR="00B960F0">
        <w:rPr>
          <w:rFonts w:ascii="Arial" w:hAnsi="Arial" w:cs="Arial"/>
          <w:b/>
        </w:rPr>
        <w:t>21</w:t>
      </w:r>
      <w:r w:rsidR="00846BA1" w:rsidRPr="004D50A8">
        <w:rPr>
          <w:rFonts w:ascii="Arial" w:hAnsi="Arial" w:cs="Arial"/>
          <w:b/>
        </w:rPr>
        <w:t xml:space="preserve"> – Should the Code more generally make specific reference to these new duties placed on the Scottish Ministers</w:t>
      </w:r>
      <w:r w:rsidR="005B70C9">
        <w:rPr>
          <w:rFonts w:ascii="Arial" w:hAnsi="Arial" w:cs="Arial"/>
          <w:b/>
        </w:rPr>
        <w:t xml:space="preserve"> as well as the ramifications of those for prospective applicants</w:t>
      </w:r>
      <w:r>
        <w:rPr>
          <w:rFonts w:ascii="Arial" w:hAnsi="Arial" w:cs="Arial"/>
          <w:b/>
        </w:rPr>
        <w:t xml:space="preserve">? </w:t>
      </w:r>
      <w:r>
        <w:rPr>
          <w:rFonts w:ascii="Arial" w:hAnsi="Arial" w:cs="Arial"/>
          <w:b/>
        </w:rPr>
        <w:lastRenderedPageBreak/>
        <w:t xml:space="preserve">Appointment plans might, for example, require to include specific positive action measures to be taken for each vacancy to be filled. </w:t>
      </w:r>
    </w:p>
    <w:p w14:paraId="1D4EA93F" w14:textId="3E0DB653" w:rsidR="00846BA1" w:rsidRPr="004D50A8" w:rsidRDefault="00E77DD3" w:rsidP="00D55E9C">
      <w:pPr>
        <w:tabs>
          <w:tab w:val="left" w:pos="709"/>
        </w:tabs>
        <w:spacing w:line="480" w:lineRule="auto"/>
        <w:jc w:val="both"/>
        <w:rPr>
          <w:rFonts w:ascii="Arial" w:hAnsi="Arial" w:cs="Arial"/>
          <w:b/>
        </w:rPr>
      </w:pPr>
      <w:r>
        <w:rPr>
          <w:rFonts w:ascii="Arial" w:hAnsi="Arial" w:cs="Arial"/>
          <w:b/>
        </w:rPr>
        <w:t>Q</w:t>
      </w:r>
      <w:r w:rsidR="00B960F0">
        <w:rPr>
          <w:rFonts w:ascii="Arial" w:hAnsi="Arial" w:cs="Arial"/>
          <w:b/>
        </w:rPr>
        <w:t>2</w:t>
      </w:r>
      <w:r>
        <w:rPr>
          <w:rFonts w:ascii="Arial" w:hAnsi="Arial" w:cs="Arial"/>
          <w:b/>
        </w:rPr>
        <w:t>2</w:t>
      </w:r>
      <w:r w:rsidR="004D50A8" w:rsidRPr="004D50A8">
        <w:rPr>
          <w:rFonts w:ascii="Arial" w:hAnsi="Arial" w:cs="Arial"/>
          <w:b/>
        </w:rPr>
        <w:t xml:space="preserve"> – If so, which duties should be included?</w:t>
      </w:r>
    </w:p>
    <w:p w14:paraId="0216DA5C" w14:textId="5424066C" w:rsidR="004D50A8" w:rsidRPr="004D50A8" w:rsidRDefault="00E77DD3" w:rsidP="00D55E9C">
      <w:pPr>
        <w:tabs>
          <w:tab w:val="left" w:pos="709"/>
        </w:tabs>
        <w:spacing w:line="480" w:lineRule="auto"/>
        <w:jc w:val="both"/>
        <w:rPr>
          <w:rFonts w:ascii="Arial" w:hAnsi="Arial" w:cs="Arial"/>
          <w:b/>
        </w:rPr>
      </w:pPr>
      <w:r>
        <w:rPr>
          <w:rFonts w:ascii="Arial" w:hAnsi="Arial" w:cs="Arial"/>
          <w:b/>
        </w:rPr>
        <w:t>Q2</w:t>
      </w:r>
      <w:r w:rsidR="00B960F0">
        <w:rPr>
          <w:rFonts w:ascii="Arial" w:hAnsi="Arial" w:cs="Arial"/>
          <w:b/>
        </w:rPr>
        <w:t>3</w:t>
      </w:r>
      <w:r w:rsidR="004D50A8" w:rsidRPr="004D50A8">
        <w:rPr>
          <w:rFonts w:ascii="Arial" w:hAnsi="Arial" w:cs="Arial"/>
          <w:b/>
        </w:rPr>
        <w:t xml:space="preserve"> – What are your reasons for these views?</w:t>
      </w:r>
    </w:p>
    <w:p w14:paraId="1B055254" w14:textId="6785FB9D" w:rsidR="00D55E9C" w:rsidRDefault="004D50A8" w:rsidP="004D50A8">
      <w:pPr>
        <w:tabs>
          <w:tab w:val="left" w:pos="709"/>
        </w:tabs>
        <w:spacing w:line="480" w:lineRule="auto"/>
        <w:jc w:val="both"/>
        <w:rPr>
          <w:rFonts w:ascii="Arial" w:hAnsi="Arial" w:cs="Arial"/>
        </w:rPr>
      </w:pPr>
      <w:r>
        <w:rPr>
          <w:rFonts w:ascii="Arial" w:hAnsi="Arial" w:cs="Arial"/>
        </w:rPr>
        <w:t>5.</w:t>
      </w:r>
      <w:r w:rsidR="00B960F0">
        <w:rPr>
          <w:rFonts w:ascii="Arial" w:hAnsi="Arial" w:cs="Arial"/>
        </w:rPr>
        <w:t>8</w:t>
      </w:r>
      <w:r>
        <w:rPr>
          <w:rFonts w:ascii="Arial" w:hAnsi="Arial" w:cs="Arial"/>
        </w:rPr>
        <w:t xml:space="preserve"> Appointments to the boards of certain bodies such as the Poverty &amp; Inequality Commission and the Scottish Fiscal Commission are </w:t>
      </w:r>
      <w:r w:rsidR="00D55E9C" w:rsidRPr="00D55E9C">
        <w:rPr>
          <w:rFonts w:ascii="Arial" w:hAnsi="Arial" w:cs="Arial"/>
        </w:rPr>
        <w:t>subject to parliamentary approval</w:t>
      </w:r>
      <w:r>
        <w:rPr>
          <w:rFonts w:ascii="Arial" w:hAnsi="Arial" w:cs="Arial"/>
        </w:rPr>
        <w:t xml:space="preserve">. In order to give effect to the will of the Scottish Ministers and the Scottish Parliament, as reflected in the founding legislation that established these new arrangements, the Commissioner’s view is that the Scottish Ministers should consult the Scottish Parliament on any appointment plan before vacancies are publicised. The information provided to applicants should also be clear about how parliamentary approval for appointments is obtained and what difference these arrangements make to the use of their personal data. </w:t>
      </w:r>
    </w:p>
    <w:p w14:paraId="1C4686E3" w14:textId="59454695" w:rsidR="005B70C9" w:rsidRDefault="00E77DD3" w:rsidP="004D50A8">
      <w:pPr>
        <w:tabs>
          <w:tab w:val="left" w:pos="709"/>
        </w:tabs>
        <w:spacing w:line="480" w:lineRule="auto"/>
        <w:jc w:val="both"/>
        <w:rPr>
          <w:rFonts w:ascii="Arial" w:hAnsi="Arial" w:cs="Arial"/>
          <w:b/>
        </w:rPr>
      </w:pPr>
      <w:r>
        <w:rPr>
          <w:rFonts w:ascii="Arial" w:hAnsi="Arial" w:cs="Arial"/>
          <w:b/>
        </w:rPr>
        <w:t>Q2</w:t>
      </w:r>
      <w:r w:rsidR="00B960F0">
        <w:rPr>
          <w:rFonts w:ascii="Arial" w:hAnsi="Arial" w:cs="Arial"/>
          <w:b/>
        </w:rPr>
        <w:t>4</w:t>
      </w:r>
      <w:r w:rsidR="005B70C9" w:rsidRPr="005B70C9">
        <w:rPr>
          <w:rFonts w:ascii="Arial" w:hAnsi="Arial" w:cs="Arial"/>
          <w:b/>
        </w:rPr>
        <w:t xml:space="preserve"> </w:t>
      </w:r>
      <w:r w:rsidR="00AF022F">
        <w:rPr>
          <w:rFonts w:ascii="Arial" w:hAnsi="Arial" w:cs="Arial"/>
          <w:b/>
        </w:rPr>
        <w:t>–</w:t>
      </w:r>
      <w:r w:rsidR="005B70C9" w:rsidRPr="005B70C9">
        <w:rPr>
          <w:rFonts w:ascii="Arial" w:hAnsi="Arial" w:cs="Arial"/>
          <w:b/>
        </w:rPr>
        <w:t xml:space="preserve"> Should the Code place an obligation on the Scottish Ministers to consult the Scottish Parliament on the prospective appointment plan for roles that require parliamentary approval?</w:t>
      </w:r>
    </w:p>
    <w:p w14:paraId="2EFE649E" w14:textId="28F80564" w:rsidR="005B70C9" w:rsidRDefault="00E77DD3" w:rsidP="004D50A8">
      <w:pPr>
        <w:tabs>
          <w:tab w:val="left" w:pos="709"/>
        </w:tabs>
        <w:spacing w:line="480" w:lineRule="auto"/>
        <w:jc w:val="both"/>
        <w:rPr>
          <w:rFonts w:ascii="Arial" w:hAnsi="Arial" w:cs="Arial"/>
          <w:b/>
        </w:rPr>
      </w:pPr>
      <w:r>
        <w:rPr>
          <w:rFonts w:ascii="Arial" w:hAnsi="Arial" w:cs="Arial"/>
          <w:b/>
        </w:rPr>
        <w:t>Q2</w:t>
      </w:r>
      <w:r w:rsidR="00B960F0">
        <w:rPr>
          <w:rFonts w:ascii="Arial" w:hAnsi="Arial" w:cs="Arial"/>
          <w:b/>
        </w:rPr>
        <w:t>5</w:t>
      </w:r>
      <w:r w:rsidR="005B70C9">
        <w:rPr>
          <w:rFonts w:ascii="Arial" w:hAnsi="Arial" w:cs="Arial"/>
          <w:b/>
        </w:rPr>
        <w:t xml:space="preserve"> – Please give reasons for your views.</w:t>
      </w:r>
    </w:p>
    <w:p w14:paraId="7D71D2C2" w14:textId="41A45F05" w:rsidR="005B70C9" w:rsidRDefault="00E77DD3" w:rsidP="004D50A8">
      <w:pPr>
        <w:tabs>
          <w:tab w:val="left" w:pos="709"/>
        </w:tabs>
        <w:spacing w:line="480" w:lineRule="auto"/>
        <w:jc w:val="both"/>
        <w:rPr>
          <w:rFonts w:ascii="Arial" w:hAnsi="Arial" w:cs="Arial"/>
          <w:b/>
        </w:rPr>
      </w:pPr>
      <w:r>
        <w:rPr>
          <w:rFonts w:ascii="Arial" w:hAnsi="Arial" w:cs="Arial"/>
          <w:b/>
        </w:rPr>
        <w:t>Q2</w:t>
      </w:r>
      <w:r w:rsidR="00B960F0">
        <w:rPr>
          <w:rFonts w:ascii="Arial" w:hAnsi="Arial" w:cs="Arial"/>
          <w:b/>
        </w:rPr>
        <w:t>6</w:t>
      </w:r>
      <w:r w:rsidR="005B70C9">
        <w:rPr>
          <w:rFonts w:ascii="Arial" w:hAnsi="Arial" w:cs="Arial"/>
          <w:b/>
        </w:rPr>
        <w:t xml:space="preserve"> – Should information provided to applicants be clear about what parliamentary approval will mean for the appointment round in question?</w:t>
      </w:r>
    </w:p>
    <w:p w14:paraId="08A14981" w14:textId="23550190" w:rsidR="005B70C9" w:rsidRPr="005B70C9" w:rsidRDefault="00E77DD3" w:rsidP="004D50A8">
      <w:pPr>
        <w:tabs>
          <w:tab w:val="left" w:pos="709"/>
        </w:tabs>
        <w:spacing w:line="480" w:lineRule="auto"/>
        <w:jc w:val="both"/>
        <w:rPr>
          <w:rFonts w:ascii="Arial" w:hAnsi="Arial" w:cs="Arial"/>
          <w:b/>
        </w:rPr>
      </w:pPr>
      <w:r>
        <w:rPr>
          <w:rFonts w:ascii="Arial" w:hAnsi="Arial" w:cs="Arial"/>
          <w:b/>
        </w:rPr>
        <w:t>Q2</w:t>
      </w:r>
      <w:r w:rsidR="00B960F0">
        <w:rPr>
          <w:rFonts w:ascii="Arial" w:hAnsi="Arial" w:cs="Arial"/>
          <w:b/>
        </w:rPr>
        <w:t>7</w:t>
      </w:r>
      <w:r w:rsidR="005B70C9">
        <w:rPr>
          <w:rFonts w:ascii="Arial" w:hAnsi="Arial" w:cs="Arial"/>
          <w:b/>
        </w:rPr>
        <w:t xml:space="preserve"> – Please give reasons for your view. </w:t>
      </w:r>
    </w:p>
    <w:p w14:paraId="5D72464A" w14:textId="4D589766" w:rsidR="00A540AA" w:rsidRDefault="00A540AA" w:rsidP="00A540AA">
      <w:pPr>
        <w:tabs>
          <w:tab w:val="left" w:pos="709"/>
        </w:tabs>
        <w:spacing w:line="480" w:lineRule="auto"/>
        <w:jc w:val="both"/>
        <w:rPr>
          <w:rFonts w:ascii="Arial" w:hAnsi="Arial" w:cs="Arial"/>
        </w:rPr>
      </w:pPr>
      <w:r>
        <w:rPr>
          <w:rFonts w:ascii="Arial" w:hAnsi="Arial" w:cs="Arial"/>
        </w:rPr>
        <w:t>5.</w:t>
      </w:r>
      <w:r w:rsidR="00B960F0">
        <w:rPr>
          <w:rFonts w:ascii="Arial" w:hAnsi="Arial" w:cs="Arial"/>
        </w:rPr>
        <w:t>9</w:t>
      </w:r>
      <w:r>
        <w:rPr>
          <w:rFonts w:ascii="Arial" w:hAnsi="Arial" w:cs="Arial"/>
        </w:rPr>
        <w:t xml:space="preserve"> Since 2018, all health board appointments are made following </w:t>
      </w:r>
      <w:r w:rsidRPr="00D55E9C">
        <w:rPr>
          <w:rFonts w:ascii="Arial" w:hAnsi="Arial" w:cs="Arial"/>
        </w:rPr>
        <w:t>a version of values based recruitment</w:t>
      </w:r>
      <w:r>
        <w:rPr>
          <w:rFonts w:ascii="Arial" w:hAnsi="Arial" w:cs="Arial"/>
        </w:rPr>
        <w:t xml:space="preserve">. Board chairs and members are required to demonstrate that they share the NHS values and that these values inform their behaviours. </w:t>
      </w:r>
      <w:r w:rsidR="00BC25A0">
        <w:rPr>
          <w:rFonts w:ascii="Arial" w:hAnsi="Arial" w:cs="Arial"/>
        </w:rPr>
        <w:t xml:space="preserve">The Code currently refers only to the skills, knowledge and experience required to fulfil the role. Values could be specifically added to this list or the broader term “personal qualities” could be included to allow for more leeway in the </w:t>
      </w:r>
      <w:r w:rsidR="00AF022F">
        <w:rPr>
          <w:rFonts w:ascii="Arial" w:hAnsi="Arial" w:cs="Arial"/>
        </w:rPr>
        <w:t xml:space="preserve">specification of the attributes that the Scottish Ministers are seeking in new board members. </w:t>
      </w:r>
      <w:r w:rsidR="00E77DD3">
        <w:rPr>
          <w:rFonts w:ascii="Arial" w:hAnsi="Arial" w:cs="Arial"/>
        </w:rPr>
        <w:t xml:space="preserve">Additionally, the </w:t>
      </w:r>
      <w:r w:rsidR="00E77DD3">
        <w:rPr>
          <w:rFonts w:ascii="Arial" w:hAnsi="Arial" w:cs="Arial"/>
        </w:rPr>
        <w:lastRenderedPageBreak/>
        <w:t>Commissioner has identified that application and assessment methods are not always appropriately aligned to assess the given attribute sought.</w:t>
      </w:r>
    </w:p>
    <w:p w14:paraId="0D56FE9B" w14:textId="2CCED478" w:rsidR="00A540AA" w:rsidRDefault="00E77DD3" w:rsidP="00135FD4">
      <w:pPr>
        <w:tabs>
          <w:tab w:val="left" w:pos="709"/>
        </w:tabs>
        <w:spacing w:line="480" w:lineRule="auto"/>
        <w:jc w:val="both"/>
        <w:rPr>
          <w:rFonts w:ascii="Arial" w:hAnsi="Arial" w:cs="Arial"/>
          <w:b/>
        </w:rPr>
      </w:pPr>
      <w:r>
        <w:rPr>
          <w:rFonts w:ascii="Arial" w:hAnsi="Arial" w:cs="Arial"/>
          <w:b/>
        </w:rPr>
        <w:t>Q2</w:t>
      </w:r>
      <w:r w:rsidR="002E54E6">
        <w:rPr>
          <w:rFonts w:ascii="Arial" w:hAnsi="Arial" w:cs="Arial"/>
          <w:b/>
        </w:rPr>
        <w:t>8</w:t>
      </w:r>
      <w:r>
        <w:rPr>
          <w:rFonts w:ascii="Arial" w:hAnsi="Arial" w:cs="Arial"/>
          <w:b/>
        </w:rPr>
        <w:t xml:space="preserve"> – Should the description of the attributes sought </w:t>
      </w:r>
      <w:r w:rsidR="001A6625">
        <w:rPr>
          <w:rFonts w:ascii="Arial" w:hAnsi="Arial" w:cs="Arial"/>
          <w:b/>
        </w:rPr>
        <w:t>in new board members be expanded to include more than skills, knowledge and experience?</w:t>
      </w:r>
    </w:p>
    <w:p w14:paraId="4A4B09BC" w14:textId="12846F48" w:rsidR="001A6625" w:rsidRDefault="001A6625" w:rsidP="00135FD4">
      <w:pPr>
        <w:tabs>
          <w:tab w:val="left" w:pos="709"/>
        </w:tabs>
        <w:spacing w:line="480" w:lineRule="auto"/>
        <w:jc w:val="both"/>
        <w:rPr>
          <w:rFonts w:ascii="Arial" w:hAnsi="Arial" w:cs="Arial"/>
          <w:b/>
        </w:rPr>
      </w:pPr>
      <w:r>
        <w:rPr>
          <w:rFonts w:ascii="Arial" w:hAnsi="Arial" w:cs="Arial"/>
          <w:b/>
        </w:rPr>
        <w:t>Q2</w:t>
      </w:r>
      <w:r w:rsidR="002E54E6">
        <w:rPr>
          <w:rFonts w:ascii="Arial" w:hAnsi="Arial" w:cs="Arial"/>
          <w:b/>
        </w:rPr>
        <w:t>9</w:t>
      </w:r>
      <w:r>
        <w:rPr>
          <w:rFonts w:ascii="Arial" w:hAnsi="Arial" w:cs="Arial"/>
          <w:b/>
        </w:rPr>
        <w:t xml:space="preserve"> – If so, what other attributes should be </w:t>
      </w:r>
      <w:r w:rsidR="007B3A12">
        <w:rPr>
          <w:rFonts w:ascii="Arial" w:hAnsi="Arial" w:cs="Arial"/>
          <w:b/>
        </w:rPr>
        <w:t>included</w:t>
      </w:r>
      <w:r>
        <w:rPr>
          <w:rFonts w:ascii="Arial" w:hAnsi="Arial" w:cs="Arial"/>
          <w:b/>
        </w:rPr>
        <w:t>?</w:t>
      </w:r>
    </w:p>
    <w:p w14:paraId="6C256F1F" w14:textId="59E1877B" w:rsidR="001A6625" w:rsidRDefault="001A6625" w:rsidP="00135FD4">
      <w:pPr>
        <w:tabs>
          <w:tab w:val="left" w:pos="709"/>
        </w:tabs>
        <w:spacing w:line="480" w:lineRule="auto"/>
        <w:jc w:val="both"/>
        <w:rPr>
          <w:rFonts w:ascii="Arial" w:hAnsi="Arial" w:cs="Arial"/>
          <w:b/>
        </w:rPr>
      </w:pPr>
      <w:r>
        <w:rPr>
          <w:rFonts w:ascii="Arial" w:hAnsi="Arial" w:cs="Arial"/>
          <w:b/>
        </w:rPr>
        <w:t>Q</w:t>
      </w:r>
      <w:r w:rsidR="002E54E6">
        <w:rPr>
          <w:rFonts w:ascii="Arial" w:hAnsi="Arial" w:cs="Arial"/>
          <w:b/>
        </w:rPr>
        <w:t>30</w:t>
      </w:r>
      <w:r>
        <w:rPr>
          <w:rFonts w:ascii="Arial" w:hAnsi="Arial" w:cs="Arial"/>
          <w:b/>
        </w:rPr>
        <w:t xml:space="preserve"> – Please give reasons for your answers to Q2</w:t>
      </w:r>
      <w:r w:rsidR="002E54E6">
        <w:rPr>
          <w:rFonts w:ascii="Arial" w:hAnsi="Arial" w:cs="Arial"/>
          <w:b/>
        </w:rPr>
        <w:t>8</w:t>
      </w:r>
      <w:r>
        <w:rPr>
          <w:rFonts w:ascii="Arial" w:hAnsi="Arial" w:cs="Arial"/>
          <w:b/>
        </w:rPr>
        <w:t xml:space="preserve"> and Q2</w:t>
      </w:r>
      <w:r w:rsidR="002E54E6">
        <w:rPr>
          <w:rFonts w:ascii="Arial" w:hAnsi="Arial" w:cs="Arial"/>
          <w:b/>
        </w:rPr>
        <w:t>9</w:t>
      </w:r>
      <w:r>
        <w:rPr>
          <w:rFonts w:ascii="Arial" w:hAnsi="Arial" w:cs="Arial"/>
          <w:b/>
        </w:rPr>
        <w:t>.</w:t>
      </w:r>
    </w:p>
    <w:p w14:paraId="21D8779A" w14:textId="687B6FDD" w:rsidR="001A6625" w:rsidRDefault="001A6625" w:rsidP="00135FD4">
      <w:pPr>
        <w:tabs>
          <w:tab w:val="left" w:pos="709"/>
        </w:tabs>
        <w:spacing w:line="480" w:lineRule="auto"/>
        <w:jc w:val="both"/>
        <w:rPr>
          <w:rFonts w:ascii="Arial" w:hAnsi="Arial" w:cs="Arial"/>
          <w:b/>
        </w:rPr>
      </w:pPr>
      <w:r>
        <w:rPr>
          <w:rFonts w:ascii="Arial" w:hAnsi="Arial" w:cs="Arial"/>
          <w:b/>
        </w:rPr>
        <w:t>Q3</w:t>
      </w:r>
      <w:r w:rsidR="002E54E6">
        <w:rPr>
          <w:rFonts w:ascii="Arial" w:hAnsi="Arial" w:cs="Arial"/>
          <w:b/>
        </w:rPr>
        <w:t>1</w:t>
      </w:r>
      <w:r>
        <w:rPr>
          <w:rFonts w:ascii="Arial" w:hAnsi="Arial" w:cs="Arial"/>
          <w:b/>
        </w:rPr>
        <w:t xml:space="preserve"> – Should the Code be more explicit about the need to match assessment methods to the attributes sought?</w:t>
      </w:r>
    </w:p>
    <w:p w14:paraId="4D0A8844" w14:textId="667246BA" w:rsidR="001A6625" w:rsidRPr="00AF022F" w:rsidRDefault="001A6625" w:rsidP="00135FD4">
      <w:pPr>
        <w:tabs>
          <w:tab w:val="left" w:pos="709"/>
        </w:tabs>
        <w:spacing w:line="480" w:lineRule="auto"/>
        <w:jc w:val="both"/>
        <w:rPr>
          <w:rFonts w:ascii="Arial" w:hAnsi="Arial" w:cs="Arial"/>
          <w:b/>
        </w:rPr>
      </w:pPr>
      <w:r>
        <w:rPr>
          <w:rFonts w:ascii="Arial" w:hAnsi="Arial" w:cs="Arial"/>
          <w:b/>
        </w:rPr>
        <w:t>Q3</w:t>
      </w:r>
      <w:r w:rsidR="002E54E6">
        <w:rPr>
          <w:rFonts w:ascii="Arial" w:hAnsi="Arial" w:cs="Arial"/>
          <w:b/>
        </w:rPr>
        <w:t>2</w:t>
      </w:r>
      <w:r>
        <w:rPr>
          <w:rFonts w:ascii="Arial" w:hAnsi="Arial" w:cs="Arial"/>
          <w:b/>
        </w:rPr>
        <w:t xml:space="preserve"> – Please give reasons for your answer to Q3</w:t>
      </w:r>
      <w:r w:rsidR="002E54E6">
        <w:rPr>
          <w:rFonts w:ascii="Arial" w:hAnsi="Arial" w:cs="Arial"/>
          <w:b/>
        </w:rPr>
        <w:t>1</w:t>
      </w:r>
      <w:r>
        <w:rPr>
          <w:rFonts w:ascii="Arial" w:hAnsi="Arial" w:cs="Arial"/>
          <w:b/>
        </w:rPr>
        <w:t xml:space="preserve">. </w:t>
      </w:r>
    </w:p>
    <w:p w14:paraId="76C0323C" w14:textId="6DB34853" w:rsidR="007B3A12" w:rsidRDefault="007B3A12" w:rsidP="007B3A12">
      <w:pPr>
        <w:tabs>
          <w:tab w:val="left" w:pos="709"/>
        </w:tabs>
        <w:spacing w:line="480" w:lineRule="auto"/>
        <w:jc w:val="both"/>
        <w:rPr>
          <w:rFonts w:ascii="Arial" w:hAnsi="Arial" w:cs="Arial"/>
        </w:rPr>
      </w:pPr>
      <w:r>
        <w:rPr>
          <w:rFonts w:ascii="Arial" w:hAnsi="Arial" w:cs="Arial"/>
        </w:rPr>
        <w:t>5.</w:t>
      </w:r>
      <w:r w:rsidR="00B960F0">
        <w:rPr>
          <w:rFonts w:ascii="Arial" w:hAnsi="Arial" w:cs="Arial"/>
        </w:rPr>
        <w:t>10</w:t>
      </w:r>
      <w:r>
        <w:rPr>
          <w:rFonts w:ascii="Arial" w:hAnsi="Arial" w:cs="Arial"/>
        </w:rPr>
        <w:t xml:space="preserve"> The Commissioner has issued statutory </w:t>
      </w:r>
      <w:r w:rsidR="00B16D9B">
        <w:rPr>
          <w:rFonts w:ascii="Arial" w:hAnsi="Arial" w:cs="Arial"/>
        </w:rPr>
        <w:t xml:space="preserve">and non-statutory </w:t>
      </w:r>
      <w:r>
        <w:rPr>
          <w:rFonts w:ascii="Arial" w:hAnsi="Arial" w:cs="Arial"/>
        </w:rPr>
        <w:t xml:space="preserve">guidance during the course of the Code’s operation with a view to clarifying </w:t>
      </w:r>
      <w:r w:rsidR="00B16D9B">
        <w:rPr>
          <w:rFonts w:ascii="Arial" w:hAnsi="Arial" w:cs="Arial"/>
        </w:rPr>
        <w:t>it</w:t>
      </w:r>
      <w:r>
        <w:rPr>
          <w:rFonts w:ascii="Arial" w:hAnsi="Arial" w:cs="Arial"/>
        </w:rPr>
        <w:t xml:space="preserve">s provisions. The Scottish Government has expressed the view </w:t>
      </w:r>
      <w:r w:rsidR="00B16D9B">
        <w:rPr>
          <w:rFonts w:ascii="Arial" w:hAnsi="Arial" w:cs="Arial"/>
        </w:rPr>
        <w:t xml:space="preserve">that some of the requirements thus clarified are disproportionate. </w:t>
      </w:r>
      <w:r w:rsidR="00422EC4">
        <w:rPr>
          <w:rFonts w:ascii="Arial" w:hAnsi="Arial" w:cs="Arial"/>
        </w:rPr>
        <w:t>The guidance issued is included for reference in appendix t</w:t>
      </w:r>
      <w:r w:rsidR="006A7CF6">
        <w:rPr>
          <w:rFonts w:ascii="Arial" w:hAnsi="Arial" w:cs="Arial"/>
        </w:rPr>
        <w:t>hree</w:t>
      </w:r>
      <w:r w:rsidR="00422EC4">
        <w:rPr>
          <w:rFonts w:ascii="Arial" w:hAnsi="Arial" w:cs="Arial"/>
        </w:rPr>
        <w:t>.</w:t>
      </w:r>
    </w:p>
    <w:p w14:paraId="06E4A035" w14:textId="77DCDE2E" w:rsidR="002E54E6" w:rsidRPr="002E54E6" w:rsidRDefault="002E54E6" w:rsidP="002E54E6">
      <w:pPr>
        <w:tabs>
          <w:tab w:val="left" w:pos="709"/>
        </w:tabs>
        <w:spacing w:line="480" w:lineRule="auto"/>
        <w:jc w:val="both"/>
        <w:rPr>
          <w:rFonts w:ascii="Arial" w:hAnsi="Arial" w:cs="Arial"/>
          <w:b/>
        </w:rPr>
      </w:pPr>
      <w:r w:rsidRPr="002E54E6">
        <w:rPr>
          <w:rFonts w:ascii="Arial" w:hAnsi="Arial" w:cs="Arial"/>
          <w:b/>
        </w:rPr>
        <w:t>Q</w:t>
      </w:r>
      <w:r w:rsidR="000E29B6">
        <w:rPr>
          <w:rFonts w:ascii="Arial" w:hAnsi="Arial" w:cs="Arial"/>
          <w:b/>
        </w:rPr>
        <w:t>33</w:t>
      </w:r>
      <w:r w:rsidRPr="002E54E6">
        <w:rPr>
          <w:rFonts w:ascii="Arial" w:hAnsi="Arial" w:cs="Arial"/>
          <w:b/>
        </w:rPr>
        <w:t xml:space="preserve"> – Please </w:t>
      </w:r>
      <w:r w:rsidR="006A7CF6">
        <w:rPr>
          <w:rFonts w:ascii="Arial" w:hAnsi="Arial" w:cs="Arial"/>
          <w:b/>
        </w:rPr>
        <w:t xml:space="preserve">say </w:t>
      </w:r>
      <w:r w:rsidR="00315C19">
        <w:rPr>
          <w:rFonts w:ascii="Arial" w:hAnsi="Arial" w:cs="Arial"/>
          <w:b/>
        </w:rPr>
        <w:t xml:space="preserve">whether you consider </w:t>
      </w:r>
      <w:r w:rsidR="006A7CF6">
        <w:rPr>
          <w:rFonts w:ascii="Arial" w:hAnsi="Arial" w:cs="Arial"/>
          <w:b/>
        </w:rPr>
        <w:t>any of</w:t>
      </w:r>
      <w:r w:rsidR="00315C19">
        <w:rPr>
          <w:rFonts w:ascii="Arial" w:hAnsi="Arial" w:cs="Arial"/>
          <w:b/>
        </w:rPr>
        <w:t xml:space="preserve"> these issues </w:t>
      </w:r>
      <w:r w:rsidR="006A7CF6">
        <w:rPr>
          <w:rFonts w:ascii="Arial" w:hAnsi="Arial" w:cs="Arial"/>
          <w:b/>
        </w:rPr>
        <w:t xml:space="preserve">is </w:t>
      </w:r>
      <w:r w:rsidR="00315C19">
        <w:rPr>
          <w:rFonts w:ascii="Arial" w:hAnsi="Arial" w:cs="Arial"/>
          <w:b/>
        </w:rPr>
        <w:t>appropriate to be included in the Code, guidance or inappropriate for either</w:t>
      </w:r>
      <w:r w:rsidR="006A7CF6">
        <w:rPr>
          <w:rFonts w:ascii="Arial" w:hAnsi="Arial" w:cs="Arial"/>
          <w:b/>
        </w:rPr>
        <w:t xml:space="preserve">. </w:t>
      </w:r>
      <w:r w:rsidR="00315C19">
        <w:rPr>
          <w:rFonts w:ascii="Arial" w:hAnsi="Arial" w:cs="Arial"/>
          <w:b/>
        </w:rPr>
        <w:t xml:space="preserve">Please </w:t>
      </w:r>
      <w:r w:rsidRPr="002E54E6">
        <w:rPr>
          <w:rFonts w:ascii="Arial" w:hAnsi="Arial" w:cs="Arial"/>
          <w:b/>
        </w:rPr>
        <w:t xml:space="preserve">give reasons for the views you expressed </w:t>
      </w:r>
      <w:r w:rsidR="00315C19">
        <w:rPr>
          <w:rFonts w:ascii="Arial" w:hAnsi="Arial" w:cs="Arial"/>
          <w:b/>
        </w:rPr>
        <w:t>below</w:t>
      </w:r>
      <w:r w:rsidRPr="002E54E6">
        <w:rPr>
          <w:rFonts w:ascii="Arial" w:hAnsi="Arial" w:cs="Arial"/>
          <w:b/>
        </w:rPr>
        <w:t xml:space="preserve">. </w:t>
      </w:r>
    </w:p>
    <w:p w14:paraId="7193A333" w14:textId="764FF409" w:rsidR="005D3180" w:rsidRDefault="002E54E6" w:rsidP="005D3180">
      <w:pPr>
        <w:tabs>
          <w:tab w:val="left" w:pos="709"/>
        </w:tabs>
        <w:spacing w:line="480" w:lineRule="auto"/>
        <w:jc w:val="both"/>
        <w:rPr>
          <w:rFonts w:ascii="Arial" w:hAnsi="Arial" w:cs="Arial"/>
        </w:rPr>
      </w:pPr>
      <w:r w:rsidRPr="002E54E6">
        <w:rPr>
          <w:rFonts w:ascii="Arial" w:hAnsi="Arial" w:cs="Arial"/>
        </w:rPr>
        <w:t>5.1</w:t>
      </w:r>
      <w:r w:rsidR="009E7B0C">
        <w:rPr>
          <w:rFonts w:ascii="Arial" w:hAnsi="Arial" w:cs="Arial"/>
        </w:rPr>
        <w:t>1</w:t>
      </w:r>
      <w:r w:rsidRPr="002E54E6">
        <w:rPr>
          <w:rFonts w:ascii="Arial" w:hAnsi="Arial" w:cs="Arial"/>
        </w:rPr>
        <w:t xml:space="preserve"> </w:t>
      </w:r>
      <w:r>
        <w:rPr>
          <w:rFonts w:ascii="Arial" w:hAnsi="Arial" w:cs="Arial"/>
        </w:rPr>
        <w:t>The Commissioner has o</w:t>
      </w:r>
      <w:r w:rsidRPr="002E54E6">
        <w:rPr>
          <w:rFonts w:ascii="Arial" w:hAnsi="Arial" w:cs="Arial"/>
        </w:rPr>
        <w:t>ther issues</w:t>
      </w:r>
      <w:r>
        <w:rPr>
          <w:rFonts w:ascii="Arial" w:hAnsi="Arial" w:cs="Arial"/>
        </w:rPr>
        <w:t xml:space="preserve"> under consideration which she would appreciate views on. </w:t>
      </w:r>
      <w:r w:rsidR="005D3180">
        <w:rPr>
          <w:rFonts w:ascii="Arial" w:hAnsi="Arial" w:cs="Arial"/>
        </w:rPr>
        <w:t>The Commissioner has noted from the good practice case studies published on her website that p</w:t>
      </w:r>
      <w:r w:rsidR="005D3180" w:rsidRPr="00D55E9C">
        <w:rPr>
          <w:rFonts w:ascii="Arial" w:hAnsi="Arial" w:cs="Arial"/>
        </w:rPr>
        <w:t>anel member designation, and particularly the designation of the panel chair</w:t>
      </w:r>
      <w:r w:rsidR="005D3180">
        <w:rPr>
          <w:rFonts w:ascii="Arial" w:hAnsi="Arial" w:cs="Arial"/>
        </w:rPr>
        <w:t xml:space="preserve"> seems very important to the outcome of an appointment round.</w:t>
      </w:r>
      <w:r w:rsidR="005D3180" w:rsidRPr="00D55E9C">
        <w:rPr>
          <w:rFonts w:ascii="Arial" w:hAnsi="Arial" w:cs="Arial"/>
        </w:rPr>
        <w:t xml:space="preserve"> </w:t>
      </w:r>
    </w:p>
    <w:p w14:paraId="36C0B178" w14:textId="53DCF78E" w:rsidR="005D3180" w:rsidRDefault="00D868A2" w:rsidP="005D3180">
      <w:pPr>
        <w:tabs>
          <w:tab w:val="left" w:pos="709"/>
        </w:tabs>
        <w:spacing w:line="480" w:lineRule="auto"/>
        <w:jc w:val="both"/>
        <w:rPr>
          <w:rFonts w:ascii="Arial" w:hAnsi="Arial" w:cs="Arial"/>
          <w:b/>
        </w:rPr>
      </w:pPr>
      <w:r w:rsidRPr="00D868A2">
        <w:rPr>
          <w:rFonts w:ascii="Arial" w:hAnsi="Arial" w:cs="Arial"/>
          <w:b/>
        </w:rPr>
        <w:t>Q</w:t>
      </w:r>
      <w:r>
        <w:rPr>
          <w:rFonts w:ascii="Arial" w:hAnsi="Arial" w:cs="Arial"/>
          <w:b/>
        </w:rPr>
        <w:t>34</w:t>
      </w:r>
      <w:r w:rsidRPr="00D868A2">
        <w:rPr>
          <w:rFonts w:ascii="Arial" w:hAnsi="Arial" w:cs="Arial"/>
          <w:b/>
        </w:rPr>
        <w:t xml:space="preserve"> – What should the Code say about panel members, including panel chairs and independent panel members, with a view to achieving the desired outcome on each appointment round?</w:t>
      </w:r>
      <w:r>
        <w:rPr>
          <w:rFonts w:ascii="Arial" w:hAnsi="Arial" w:cs="Arial"/>
          <w:b/>
        </w:rPr>
        <w:t xml:space="preserve"> </w:t>
      </w:r>
      <w:r w:rsidRPr="00D868A2">
        <w:rPr>
          <w:rFonts w:ascii="Arial" w:hAnsi="Arial" w:cs="Arial"/>
          <w:b/>
        </w:rPr>
        <w:t xml:space="preserve">For example, should other competing personal and professional commitments be taken into account in </w:t>
      </w:r>
      <w:r>
        <w:rPr>
          <w:rFonts w:ascii="Arial" w:hAnsi="Arial" w:cs="Arial"/>
          <w:b/>
        </w:rPr>
        <w:t>the designation</w:t>
      </w:r>
      <w:r w:rsidRPr="00D868A2">
        <w:rPr>
          <w:rFonts w:ascii="Arial" w:hAnsi="Arial" w:cs="Arial"/>
          <w:b/>
        </w:rPr>
        <w:t xml:space="preserve"> of a suitable member?</w:t>
      </w:r>
    </w:p>
    <w:p w14:paraId="28EA08EE" w14:textId="320596CD" w:rsidR="00315C19" w:rsidRDefault="00315C19" w:rsidP="005D3180">
      <w:pPr>
        <w:tabs>
          <w:tab w:val="left" w:pos="709"/>
        </w:tabs>
        <w:spacing w:line="480" w:lineRule="auto"/>
        <w:jc w:val="both"/>
        <w:rPr>
          <w:rFonts w:ascii="Arial" w:hAnsi="Arial" w:cs="Arial"/>
          <w:b/>
        </w:rPr>
      </w:pPr>
      <w:r>
        <w:rPr>
          <w:rFonts w:ascii="Arial" w:hAnsi="Arial" w:cs="Arial"/>
          <w:b/>
        </w:rPr>
        <w:lastRenderedPageBreak/>
        <w:t>Q</w:t>
      </w:r>
      <w:r w:rsidR="008C4813">
        <w:rPr>
          <w:rFonts w:ascii="Arial" w:hAnsi="Arial" w:cs="Arial"/>
          <w:b/>
        </w:rPr>
        <w:t>35</w:t>
      </w:r>
      <w:r>
        <w:rPr>
          <w:rFonts w:ascii="Arial" w:hAnsi="Arial" w:cs="Arial"/>
          <w:b/>
        </w:rPr>
        <w:t xml:space="preserve"> – Should panel chairs be required to undertake any training, and if so, what should that entail?</w:t>
      </w:r>
    </w:p>
    <w:p w14:paraId="39970034" w14:textId="02608164" w:rsidR="00315C19" w:rsidRDefault="00315C19" w:rsidP="005D3180">
      <w:pPr>
        <w:tabs>
          <w:tab w:val="left" w:pos="709"/>
        </w:tabs>
        <w:spacing w:line="480" w:lineRule="auto"/>
        <w:jc w:val="both"/>
        <w:rPr>
          <w:rFonts w:ascii="Arial" w:hAnsi="Arial" w:cs="Arial"/>
          <w:b/>
        </w:rPr>
      </w:pPr>
      <w:r>
        <w:rPr>
          <w:rFonts w:ascii="Arial" w:hAnsi="Arial" w:cs="Arial"/>
          <w:b/>
        </w:rPr>
        <w:t>Q</w:t>
      </w:r>
      <w:r w:rsidR="008C4813">
        <w:rPr>
          <w:rFonts w:ascii="Arial" w:hAnsi="Arial" w:cs="Arial"/>
          <w:b/>
        </w:rPr>
        <w:t>36</w:t>
      </w:r>
      <w:r>
        <w:rPr>
          <w:rFonts w:ascii="Arial" w:hAnsi="Arial" w:cs="Arial"/>
          <w:b/>
        </w:rPr>
        <w:t xml:space="preserve"> – Do you have any strong views about the terms of reference that independent panel members should be subject to  (</w:t>
      </w:r>
      <w:r w:rsidR="00422EC4">
        <w:rPr>
          <w:rFonts w:ascii="Arial" w:hAnsi="Arial" w:cs="Arial"/>
          <w:b/>
        </w:rPr>
        <w:t>e</w:t>
      </w:r>
      <w:r>
        <w:rPr>
          <w:rFonts w:ascii="Arial" w:hAnsi="Arial" w:cs="Arial"/>
          <w:b/>
        </w:rPr>
        <w:t>.g. should they have received training, be paid, not be paid, be limited to a certain number of rounds that they are involved with before losing ‘independent’ status)</w:t>
      </w:r>
      <w:r w:rsidR="0032430B">
        <w:rPr>
          <w:rFonts w:ascii="Arial" w:hAnsi="Arial" w:cs="Arial"/>
          <w:b/>
        </w:rPr>
        <w:t>?</w:t>
      </w:r>
    </w:p>
    <w:p w14:paraId="579EACAB" w14:textId="131BBE42" w:rsidR="005D3180" w:rsidRPr="005D3180" w:rsidRDefault="005D3180" w:rsidP="005D3180">
      <w:pPr>
        <w:tabs>
          <w:tab w:val="left" w:pos="709"/>
        </w:tabs>
        <w:spacing w:line="480" w:lineRule="auto"/>
        <w:jc w:val="both"/>
        <w:rPr>
          <w:rFonts w:ascii="Arial" w:hAnsi="Arial" w:cs="Arial"/>
          <w:b/>
        </w:rPr>
      </w:pPr>
      <w:r>
        <w:rPr>
          <w:rFonts w:ascii="Arial" w:hAnsi="Arial" w:cs="Arial"/>
          <w:b/>
        </w:rPr>
        <w:t xml:space="preserve">Q </w:t>
      </w:r>
      <w:r w:rsidR="008C4813">
        <w:rPr>
          <w:rFonts w:ascii="Arial" w:hAnsi="Arial" w:cs="Arial"/>
          <w:b/>
        </w:rPr>
        <w:t>37</w:t>
      </w:r>
      <w:r>
        <w:rPr>
          <w:rFonts w:ascii="Arial" w:hAnsi="Arial" w:cs="Arial"/>
          <w:b/>
        </w:rPr>
        <w:t xml:space="preserve"> – Please give reasons for the views expressed in response to Q</w:t>
      </w:r>
      <w:r w:rsidR="008C4813">
        <w:rPr>
          <w:rFonts w:ascii="Arial" w:hAnsi="Arial" w:cs="Arial"/>
          <w:b/>
        </w:rPr>
        <w:t>34</w:t>
      </w:r>
      <w:r w:rsidR="00315C19">
        <w:rPr>
          <w:rFonts w:ascii="Arial" w:hAnsi="Arial" w:cs="Arial"/>
          <w:b/>
        </w:rPr>
        <w:t>-</w:t>
      </w:r>
      <w:r w:rsidR="008C4813">
        <w:rPr>
          <w:rFonts w:ascii="Arial" w:hAnsi="Arial" w:cs="Arial"/>
          <w:b/>
        </w:rPr>
        <w:t>36</w:t>
      </w:r>
      <w:r>
        <w:rPr>
          <w:rFonts w:ascii="Arial" w:hAnsi="Arial" w:cs="Arial"/>
          <w:b/>
        </w:rPr>
        <w:t>.</w:t>
      </w:r>
      <w:r w:rsidRPr="005D3180">
        <w:rPr>
          <w:rFonts w:ascii="Arial" w:hAnsi="Arial" w:cs="Arial"/>
          <w:b/>
        </w:rPr>
        <w:t xml:space="preserve"> </w:t>
      </w:r>
    </w:p>
    <w:p w14:paraId="5CF51260" w14:textId="0698C090" w:rsidR="005D3180" w:rsidRDefault="00FE6615" w:rsidP="002E54E6">
      <w:pPr>
        <w:tabs>
          <w:tab w:val="left" w:pos="709"/>
        </w:tabs>
        <w:spacing w:line="480" w:lineRule="auto"/>
        <w:jc w:val="both"/>
        <w:rPr>
          <w:rFonts w:ascii="Arial" w:hAnsi="Arial" w:cs="Arial"/>
        </w:rPr>
      </w:pPr>
      <w:r>
        <w:rPr>
          <w:rFonts w:ascii="Arial" w:hAnsi="Arial" w:cs="Arial"/>
        </w:rPr>
        <w:t>5.1</w:t>
      </w:r>
      <w:r w:rsidR="009E7B0C">
        <w:rPr>
          <w:rFonts w:ascii="Arial" w:hAnsi="Arial" w:cs="Arial"/>
        </w:rPr>
        <w:t>2</w:t>
      </w:r>
      <w:r>
        <w:rPr>
          <w:rFonts w:ascii="Arial" w:hAnsi="Arial" w:cs="Arial"/>
        </w:rPr>
        <w:t xml:space="preserve"> </w:t>
      </w:r>
      <w:r w:rsidR="005D3180">
        <w:rPr>
          <w:rFonts w:ascii="Arial" w:hAnsi="Arial" w:cs="Arial"/>
        </w:rPr>
        <w:t>The Commissioner notes also that, although thematic reviews have been run under the 2013 Code there has been no auditing of appointment rounds</w:t>
      </w:r>
      <w:r w:rsidR="00A05811">
        <w:rPr>
          <w:rFonts w:ascii="Arial" w:hAnsi="Arial" w:cs="Arial"/>
        </w:rPr>
        <w:t>.  A proportion of rounds under the 2013 Code are</w:t>
      </w:r>
      <w:r w:rsidR="005D3180">
        <w:rPr>
          <w:rFonts w:ascii="Arial" w:hAnsi="Arial" w:cs="Arial"/>
        </w:rPr>
        <w:t xml:space="preserve"> run without oversight for all or part of their duration. The results of such audits could inform the Scottish Ministers and the Scottish Parliament about appointment practices that are otherwise not subject to scrutiny.  </w:t>
      </w:r>
    </w:p>
    <w:p w14:paraId="60456A3A" w14:textId="2FAB8C1A" w:rsidR="005D3180" w:rsidRPr="005D3180" w:rsidRDefault="005D3180" w:rsidP="002E54E6">
      <w:pPr>
        <w:tabs>
          <w:tab w:val="left" w:pos="709"/>
        </w:tabs>
        <w:spacing w:line="480" w:lineRule="auto"/>
        <w:jc w:val="both"/>
        <w:rPr>
          <w:rFonts w:ascii="Arial" w:hAnsi="Arial" w:cs="Arial"/>
          <w:b/>
        </w:rPr>
      </w:pPr>
      <w:r w:rsidRPr="005D3180">
        <w:rPr>
          <w:rFonts w:ascii="Arial" w:hAnsi="Arial" w:cs="Arial"/>
          <w:b/>
        </w:rPr>
        <w:t>Q</w:t>
      </w:r>
      <w:r w:rsidR="008C4813">
        <w:rPr>
          <w:rFonts w:ascii="Arial" w:hAnsi="Arial" w:cs="Arial"/>
          <w:b/>
        </w:rPr>
        <w:t>38</w:t>
      </w:r>
      <w:r w:rsidRPr="005D3180">
        <w:rPr>
          <w:rFonts w:ascii="Arial" w:hAnsi="Arial" w:cs="Arial"/>
          <w:b/>
        </w:rPr>
        <w:t xml:space="preserve"> – Should the Commissioner commence audits for a proportion of appointment rounds that will otherwise have had no direct</w:t>
      </w:r>
      <w:r w:rsidR="00A05811">
        <w:rPr>
          <w:rFonts w:ascii="Arial" w:hAnsi="Arial" w:cs="Arial"/>
          <w:b/>
        </w:rPr>
        <w:t xml:space="preserve"> or partial</w:t>
      </w:r>
      <w:r w:rsidRPr="005D3180">
        <w:rPr>
          <w:rFonts w:ascii="Arial" w:hAnsi="Arial" w:cs="Arial"/>
          <w:b/>
        </w:rPr>
        <w:t xml:space="preserve"> oversight? </w:t>
      </w:r>
    </w:p>
    <w:p w14:paraId="5A501782" w14:textId="60C7E2C6" w:rsidR="005D3180" w:rsidRPr="005D3180" w:rsidRDefault="005D3180" w:rsidP="002E54E6">
      <w:pPr>
        <w:tabs>
          <w:tab w:val="left" w:pos="709"/>
        </w:tabs>
        <w:spacing w:line="480" w:lineRule="auto"/>
        <w:jc w:val="both"/>
        <w:rPr>
          <w:rFonts w:ascii="Arial" w:hAnsi="Arial" w:cs="Arial"/>
          <w:b/>
        </w:rPr>
      </w:pPr>
      <w:r w:rsidRPr="005D3180">
        <w:rPr>
          <w:rFonts w:ascii="Arial" w:hAnsi="Arial" w:cs="Arial"/>
          <w:b/>
        </w:rPr>
        <w:t>Q</w:t>
      </w:r>
      <w:r w:rsidR="008C4813">
        <w:rPr>
          <w:rFonts w:ascii="Arial" w:hAnsi="Arial" w:cs="Arial"/>
          <w:b/>
        </w:rPr>
        <w:t>39</w:t>
      </w:r>
      <w:r w:rsidRPr="005D3180">
        <w:rPr>
          <w:rFonts w:ascii="Arial" w:hAnsi="Arial" w:cs="Arial"/>
          <w:b/>
        </w:rPr>
        <w:t xml:space="preserve"> – Should the results of such reviews and other relevant matters feature in more regular reports to the Scottish Parliament in order to improve on transparency?</w:t>
      </w:r>
    </w:p>
    <w:p w14:paraId="2A63A897" w14:textId="19B6F168" w:rsidR="002E54E6" w:rsidRPr="00FE6615" w:rsidRDefault="00FE6615" w:rsidP="005D3180">
      <w:pPr>
        <w:tabs>
          <w:tab w:val="left" w:pos="709"/>
        </w:tabs>
        <w:spacing w:line="480" w:lineRule="auto"/>
        <w:jc w:val="both"/>
        <w:rPr>
          <w:rFonts w:ascii="Arial" w:hAnsi="Arial" w:cs="Arial"/>
          <w:b/>
        </w:rPr>
      </w:pPr>
      <w:r w:rsidRPr="00FE6615">
        <w:rPr>
          <w:rFonts w:ascii="Arial" w:hAnsi="Arial" w:cs="Arial"/>
          <w:b/>
        </w:rPr>
        <w:t>Q</w:t>
      </w:r>
      <w:r w:rsidR="008C4813">
        <w:rPr>
          <w:rFonts w:ascii="Arial" w:hAnsi="Arial" w:cs="Arial"/>
          <w:b/>
        </w:rPr>
        <w:t>40</w:t>
      </w:r>
      <w:r w:rsidRPr="00FE6615">
        <w:rPr>
          <w:rFonts w:ascii="Arial" w:hAnsi="Arial" w:cs="Arial"/>
          <w:b/>
        </w:rPr>
        <w:t xml:space="preserve"> – Please provide reasons for your answers to Q</w:t>
      </w:r>
      <w:r w:rsidR="008C4813">
        <w:rPr>
          <w:rFonts w:ascii="Arial" w:hAnsi="Arial" w:cs="Arial"/>
          <w:b/>
        </w:rPr>
        <w:t>38</w:t>
      </w:r>
      <w:r w:rsidRPr="00FE6615">
        <w:rPr>
          <w:rFonts w:ascii="Arial" w:hAnsi="Arial" w:cs="Arial"/>
          <w:b/>
        </w:rPr>
        <w:t xml:space="preserve"> and Q</w:t>
      </w:r>
      <w:r w:rsidR="008C4813">
        <w:rPr>
          <w:rFonts w:ascii="Arial" w:hAnsi="Arial" w:cs="Arial"/>
          <w:b/>
        </w:rPr>
        <w:t>39</w:t>
      </w:r>
      <w:r w:rsidRPr="00FE6615">
        <w:rPr>
          <w:rFonts w:ascii="Arial" w:hAnsi="Arial" w:cs="Arial"/>
          <w:b/>
        </w:rPr>
        <w:t>.</w:t>
      </w:r>
    </w:p>
    <w:p w14:paraId="63C34FA1" w14:textId="40256A13" w:rsidR="006A7CF6" w:rsidRDefault="006A7CF6" w:rsidP="006A7CF6">
      <w:pPr>
        <w:spacing w:line="480" w:lineRule="auto"/>
        <w:jc w:val="both"/>
        <w:rPr>
          <w:rFonts w:ascii="Arial" w:hAnsi="Arial" w:cs="Arial"/>
        </w:rPr>
      </w:pPr>
      <w:r w:rsidRPr="00FE6615">
        <w:rPr>
          <w:rFonts w:ascii="Arial" w:hAnsi="Arial" w:cs="Arial"/>
        </w:rPr>
        <w:t>5.1</w:t>
      </w:r>
      <w:r w:rsidR="009E7B0C">
        <w:rPr>
          <w:rFonts w:ascii="Arial" w:hAnsi="Arial" w:cs="Arial"/>
        </w:rPr>
        <w:t>3</w:t>
      </w:r>
      <w:r w:rsidRPr="00FE6615">
        <w:rPr>
          <w:rFonts w:ascii="Arial" w:hAnsi="Arial" w:cs="Arial"/>
        </w:rPr>
        <w:tab/>
        <w:t xml:space="preserve">The </w:t>
      </w:r>
      <w:r>
        <w:rPr>
          <w:rFonts w:ascii="Arial" w:hAnsi="Arial" w:cs="Arial"/>
        </w:rPr>
        <w:t>Commissioner is willing to consider whether the way in which she fulfils her statutory functions in respect of appointments is appropriate</w:t>
      </w:r>
      <w:r w:rsidRPr="00FE6615">
        <w:rPr>
          <w:rFonts w:ascii="Arial" w:hAnsi="Arial" w:cs="Arial"/>
        </w:rPr>
        <w:t>.</w:t>
      </w:r>
      <w:r>
        <w:rPr>
          <w:rFonts w:ascii="Arial" w:hAnsi="Arial" w:cs="Arial"/>
        </w:rPr>
        <w:t xml:space="preserve"> Her Public Appointments Advisers currently engage early with panels and provide support and advice. In the case of high level rounds, they also participate as full panel members including making decisions on the suitability of appointment plans and candidates. </w:t>
      </w:r>
      <w:r w:rsidR="003F2135">
        <w:rPr>
          <w:rFonts w:ascii="Arial" w:hAnsi="Arial" w:cs="Arial"/>
        </w:rPr>
        <w:t>It could be argued that this is not a traditional regulatory role</w:t>
      </w:r>
      <w:r w:rsidR="00C2020D">
        <w:rPr>
          <w:rFonts w:ascii="Arial" w:hAnsi="Arial" w:cs="Arial"/>
        </w:rPr>
        <w:t xml:space="preserve"> and that the Commissioner might fulfil her statutory obligations in a different way in order for the best outcomes for boards to be achieved. </w:t>
      </w:r>
    </w:p>
    <w:p w14:paraId="2CB96178" w14:textId="19A49874" w:rsidR="006A7CF6" w:rsidRDefault="006A7CF6" w:rsidP="006A7CF6">
      <w:pPr>
        <w:spacing w:line="480" w:lineRule="auto"/>
        <w:jc w:val="both"/>
        <w:rPr>
          <w:rFonts w:ascii="Arial" w:hAnsi="Arial" w:cs="Arial"/>
          <w:b/>
        </w:rPr>
      </w:pPr>
      <w:r w:rsidRPr="00FE6615">
        <w:rPr>
          <w:rFonts w:ascii="Arial" w:hAnsi="Arial" w:cs="Arial"/>
          <w:b/>
        </w:rPr>
        <w:lastRenderedPageBreak/>
        <w:t>Q</w:t>
      </w:r>
      <w:r w:rsidR="008C4813">
        <w:rPr>
          <w:rFonts w:ascii="Arial" w:hAnsi="Arial" w:cs="Arial"/>
          <w:b/>
        </w:rPr>
        <w:t>4</w:t>
      </w:r>
      <w:r w:rsidR="005F37BD">
        <w:rPr>
          <w:rFonts w:ascii="Arial" w:hAnsi="Arial" w:cs="Arial"/>
          <w:b/>
        </w:rPr>
        <w:t>1</w:t>
      </w:r>
      <w:r w:rsidRPr="00FE6615">
        <w:rPr>
          <w:rFonts w:ascii="Arial" w:hAnsi="Arial" w:cs="Arial"/>
          <w:b/>
        </w:rPr>
        <w:t xml:space="preserve"> – </w:t>
      </w:r>
      <w:r>
        <w:rPr>
          <w:rFonts w:ascii="Arial" w:hAnsi="Arial" w:cs="Arial"/>
          <w:b/>
        </w:rPr>
        <w:t>Do you consider the current regulatory model to be appropriate? If not, what should replace it?</w:t>
      </w:r>
    </w:p>
    <w:p w14:paraId="7CAF9D9F" w14:textId="5BF9EAAC" w:rsidR="006A7CF6" w:rsidRDefault="006A7CF6" w:rsidP="006A7CF6">
      <w:pPr>
        <w:spacing w:line="480" w:lineRule="auto"/>
        <w:jc w:val="both"/>
        <w:rPr>
          <w:rFonts w:ascii="Arial" w:hAnsi="Arial" w:cs="Arial"/>
          <w:b/>
        </w:rPr>
      </w:pPr>
      <w:r>
        <w:rPr>
          <w:rFonts w:ascii="Arial" w:hAnsi="Arial" w:cs="Arial"/>
          <w:b/>
        </w:rPr>
        <w:t>Q</w:t>
      </w:r>
      <w:r w:rsidR="008C4813">
        <w:rPr>
          <w:rFonts w:ascii="Arial" w:hAnsi="Arial" w:cs="Arial"/>
          <w:b/>
        </w:rPr>
        <w:t>4</w:t>
      </w:r>
      <w:r w:rsidR="005F37BD">
        <w:rPr>
          <w:rFonts w:ascii="Arial" w:hAnsi="Arial" w:cs="Arial"/>
          <w:b/>
        </w:rPr>
        <w:t>2</w:t>
      </w:r>
      <w:r>
        <w:rPr>
          <w:rFonts w:ascii="Arial" w:hAnsi="Arial" w:cs="Arial"/>
          <w:b/>
        </w:rPr>
        <w:t xml:space="preserve"> – Please provide reasons for your answer to </w:t>
      </w:r>
      <w:r w:rsidR="006A31A6">
        <w:rPr>
          <w:rFonts w:ascii="Arial" w:hAnsi="Arial" w:cs="Arial"/>
          <w:b/>
        </w:rPr>
        <w:t>Q</w:t>
      </w:r>
      <w:r w:rsidR="008C4813">
        <w:rPr>
          <w:rFonts w:ascii="Arial" w:hAnsi="Arial" w:cs="Arial"/>
          <w:b/>
        </w:rPr>
        <w:t>4</w:t>
      </w:r>
      <w:r w:rsidR="0032430B">
        <w:rPr>
          <w:rFonts w:ascii="Arial" w:hAnsi="Arial" w:cs="Arial"/>
          <w:b/>
        </w:rPr>
        <w:t>1</w:t>
      </w:r>
      <w:r w:rsidR="006A31A6">
        <w:rPr>
          <w:rFonts w:ascii="Arial" w:hAnsi="Arial" w:cs="Arial"/>
          <w:b/>
        </w:rPr>
        <w:t xml:space="preserve">. </w:t>
      </w:r>
    </w:p>
    <w:p w14:paraId="096E429E" w14:textId="54E5C5F9" w:rsidR="00996792" w:rsidRDefault="00996792" w:rsidP="00FE6615">
      <w:pPr>
        <w:spacing w:line="480" w:lineRule="auto"/>
        <w:jc w:val="both"/>
        <w:rPr>
          <w:rFonts w:ascii="Arial" w:hAnsi="Arial" w:cs="Arial"/>
        </w:rPr>
      </w:pPr>
      <w:r w:rsidRPr="00FE6615">
        <w:rPr>
          <w:rFonts w:ascii="Arial" w:hAnsi="Arial" w:cs="Arial"/>
        </w:rPr>
        <w:t>5</w:t>
      </w:r>
      <w:r w:rsidR="00FE6615" w:rsidRPr="00FE6615">
        <w:rPr>
          <w:rFonts w:ascii="Arial" w:hAnsi="Arial" w:cs="Arial"/>
        </w:rPr>
        <w:t>.1</w:t>
      </w:r>
      <w:r w:rsidR="009E7B0C">
        <w:rPr>
          <w:rFonts w:ascii="Arial" w:hAnsi="Arial" w:cs="Arial"/>
        </w:rPr>
        <w:t>4</w:t>
      </w:r>
      <w:r w:rsidRPr="00FE6615">
        <w:rPr>
          <w:rFonts w:ascii="Arial" w:hAnsi="Arial" w:cs="Arial"/>
        </w:rPr>
        <w:tab/>
        <w:t>The issues set out above appear to be the main</w:t>
      </w:r>
      <w:r w:rsidR="00FE6615" w:rsidRPr="00FE6615">
        <w:rPr>
          <w:rFonts w:ascii="Arial" w:hAnsi="Arial" w:cs="Arial"/>
        </w:rPr>
        <w:t xml:space="preserve"> ones</w:t>
      </w:r>
      <w:r w:rsidRPr="00FE6615">
        <w:rPr>
          <w:rFonts w:ascii="Arial" w:hAnsi="Arial" w:cs="Arial"/>
        </w:rPr>
        <w:t xml:space="preserve"> which currently need to be given further consideration. </w:t>
      </w:r>
      <w:r w:rsidR="00FE6615" w:rsidRPr="00FE6615">
        <w:rPr>
          <w:rFonts w:ascii="Arial" w:hAnsi="Arial" w:cs="Arial"/>
        </w:rPr>
        <w:t xml:space="preserve">The Commissioner </w:t>
      </w:r>
      <w:r w:rsidRPr="00FE6615">
        <w:rPr>
          <w:rFonts w:ascii="Arial" w:hAnsi="Arial" w:cs="Arial"/>
        </w:rPr>
        <w:t>will, however, welcome comments on any other issues relating to the Code of Practice</w:t>
      </w:r>
      <w:r w:rsidR="00FE6615" w:rsidRPr="00FE6615">
        <w:rPr>
          <w:rFonts w:ascii="Arial" w:hAnsi="Arial" w:cs="Arial"/>
        </w:rPr>
        <w:t xml:space="preserve"> or Guidance on its application that consultees wish to submit</w:t>
      </w:r>
      <w:r w:rsidRPr="00FE6615">
        <w:rPr>
          <w:rFonts w:ascii="Arial" w:hAnsi="Arial" w:cs="Arial"/>
        </w:rPr>
        <w:t>.</w:t>
      </w:r>
    </w:p>
    <w:p w14:paraId="33E66A48" w14:textId="2DDFBE5D" w:rsidR="00FE6615" w:rsidRPr="00FE6615" w:rsidRDefault="00FE6615" w:rsidP="00996792">
      <w:pPr>
        <w:spacing w:line="480" w:lineRule="auto"/>
        <w:jc w:val="both"/>
        <w:rPr>
          <w:rFonts w:ascii="Arial" w:hAnsi="Arial" w:cs="Arial"/>
          <w:b/>
        </w:rPr>
      </w:pPr>
      <w:r w:rsidRPr="00FE6615">
        <w:rPr>
          <w:rFonts w:ascii="Arial" w:hAnsi="Arial" w:cs="Arial"/>
          <w:b/>
        </w:rPr>
        <w:t>Q</w:t>
      </w:r>
      <w:r w:rsidR="008C4813">
        <w:rPr>
          <w:rFonts w:ascii="Arial" w:hAnsi="Arial" w:cs="Arial"/>
          <w:b/>
        </w:rPr>
        <w:t>4</w:t>
      </w:r>
      <w:r w:rsidR="005F37BD">
        <w:rPr>
          <w:rFonts w:ascii="Arial" w:hAnsi="Arial" w:cs="Arial"/>
          <w:b/>
        </w:rPr>
        <w:t>3</w:t>
      </w:r>
      <w:r w:rsidRPr="00FE6615">
        <w:rPr>
          <w:rFonts w:ascii="Arial" w:hAnsi="Arial" w:cs="Arial"/>
          <w:b/>
        </w:rPr>
        <w:t xml:space="preserve"> – </w:t>
      </w:r>
      <w:r w:rsidR="00996792" w:rsidRPr="00FE6615">
        <w:rPr>
          <w:rFonts w:ascii="Arial" w:hAnsi="Arial" w:cs="Arial"/>
          <w:b/>
        </w:rPr>
        <w:t xml:space="preserve">Are there any other issues relating to the Code or associated guidance you wish to raise?  </w:t>
      </w:r>
    </w:p>
    <w:p w14:paraId="6A47512A" w14:textId="5F18F34D" w:rsidR="00996792" w:rsidRPr="00FE6615" w:rsidRDefault="00FE6615" w:rsidP="00996792">
      <w:pPr>
        <w:spacing w:line="480" w:lineRule="auto"/>
        <w:jc w:val="both"/>
        <w:rPr>
          <w:rFonts w:ascii="Arial" w:hAnsi="Arial" w:cs="Arial"/>
          <w:b/>
        </w:rPr>
      </w:pPr>
      <w:r w:rsidRPr="00FE6615">
        <w:rPr>
          <w:rFonts w:ascii="Arial" w:hAnsi="Arial" w:cs="Arial"/>
          <w:b/>
        </w:rPr>
        <w:t>Q</w:t>
      </w:r>
      <w:r w:rsidR="008C4813">
        <w:rPr>
          <w:rFonts w:ascii="Arial" w:hAnsi="Arial" w:cs="Arial"/>
          <w:b/>
        </w:rPr>
        <w:t>4</w:t>
      </w:r>
      <w:r w:rsidR="005F37BD">
        <w:rPr>
          <w:rFonts w:ascii="Arial" w:hAnsi="Arial" w:cs="Arial"/>
          <w:b/>
        </w:rPr>
        <w:t>4</w:t>
      </w:r>
      <w:r w:rsidRPr="00FE6615">
        <w:rPr>
          <w:rFonts w:ascii="Arial" w:hAnsi="Arial" w:cs="Arial"/>
          <w:b/>
        </w:rPr>
        <w:t xml:space="preserve"> – </w:t>
      </w:r>
      <w:r w:rsidR="00996792" w:rsidRPr="00FE6615">
        <w:rPr>
          <w:rFonts w:ascii="Arial" w:hAnsi="Arial" w:cs="Arial"/>
          <w:b/>
        </w:rPr>
        <w:t>Are there any other issues relating to appointment practices you wish to raise?</w:t>
      </w:r>
    </w:p>
    <w:p w14:paraId="4D01AF78" w14:textId="5C781AD2" w:rsidR="00996792" w:rsidRDefault="00996792" w:rsidP="00FE6615">
      <w:pPr>
        <w:pStyle w:val="Heading1"/>
      </w:pPr>
      <w:bookmarkStart w:id="16" w:name="_Toc47600266"/>
      <w:r w:rsidRPr="00FE6615">
        <w:t>6.0</w:t>
      </w:r>
      <w:r w:rsidRPr="00FE6615">
        <w:tab/>
        <w:t>R</w:t>
      </w:r>
      <w:r w:rsidR="00FE6615">
        <w:t>esponses</w:t>
      </w:r>
      <w:bookmarkEnd w:id="16"/>
    </w:p>
    <w:p w14:paraId="06A9C315" w14:textId="77777777" w:rsidR="00FE6615" w:rsidRPr="00FE6615" w:rsidRDefault="00FE6615" w:rsidP="00FE6615"/>
    <w:p w14:paraId="434FFC50" w14:textId="77777777" w:rsidR="0017260D" w:rsidRPr="009106E1" w:rsidRDefault="0017260D" w:rsidP="0017260D">
      <w:pPr>
        <w:spacing w:line="480" w:lineRule="auto"/>
        <w:jc w:val="both"/>
        <w:rPr>
          <w:rFonts w:ascii="Arial" w:hAnsi="Arial" w:cs="Arial"/>
        </w:rPr>
      </w:pPr>
      <w:r w:rsidRPr="009106E1">
        <w:rPr>
          <w:rFonts w:ascii="Arial" w:hAnsi="Arial" w:cs="Arial"/>
        </w:rPr>
        <w:t>6.1</w:t>
      </w:r>
      <w:r w:rsidRPr="009106E1">
        <w:rPr>
          <w:rFonts w:ascii="Arial" w:hAnsi="Arial" w:cs="Arial"/>
        </w:rPr>
        <w:tab/>
        <w:t xml:space="preserve">Responses should be submitted by </w:t>
      </w:r>
      <w:r w:rsidRPr="009106E1">
        <w:rPr>
          <w:rFonts w:ascii="Arial" w:hAnsi="Arial" w:cs="Arial"/>
          <w:b/>
        </w:rPr>
        <w:t>Monday 9 November 2020.</w:t>
      </w:r>
      <w:r w:rsidRPr="009106E1">
        <w:rPr>
          <w:rFonts w:ascii="Arial" w:hAnsi="Arial" w:cs="Arial"/>
        </w:rPr>
        <w:t xml:space="preserve"> </w:t>
      </w:r>
    </w:p>
    <w:p w14:paraId="73DFB7DA" w14:textId="572A716C" w:rsidR="00EB04F8" w:rsidRDefault="0017260D" w:rsidP="0017260D">
      <w:pPr>
        <w:spacing w:line="480" w:lineRule="auto"/>
        <w:jc w:val="both"/>
        <w:rPr>
          <w:rFonts w:ascii="Arial" w:hAnsi="Arial" w:cs="Arial"/>
        </w:rPr>
      </w:pPr>
      <w:r w:rsidRPr="009106E1">
        <w:rPr>
          <w:rFonts w:ascii="Arial" w:hAnsi="Arial" w:cs="Arial"/>
        </w:rPr>
        <w:t>6.2</w:t>
      </w:r>
      <w:r w:rsidRPr="009106E1">
        <w:rPr>
          <w:rFonts w:ascii="Arial" w:hAnsi="Arial" w:cs="Arial"/>
        </w:rPr>
        <w:tab/>
      </w:r>
      <w:r w:rsidR="00EB04F8">
        <w:rPr>
          <w:rFonts w:ascii="Arial" w:hAnsi="Arial" w:cs="Arial"/>
        </w:rPr>
        <w:t>We have produced a separate questionnaire document for responders to complete and return. The questionnaire is available on our website at this address:</w:t>
      </w:r>
    </w:p>
    <w:p w14:paraId="124E2AC2" w14:textId="651FCA93" w:rsidR="00D422BA" w:rsidRDefault="00085558" w:rsidP="0017260D">
      <w:pPr>
        <w:spacing w:line="480" w:lineRule="auto"/>
        <w:jc w:val="both"/>
        <w:rPr>
          <w:rFonts w:ascii="Arial" w:hAnsi="Arial" w:cs="Arial"/>
        </w:rPr>
      </w:pPr>
      <w:hyperlink r:id="rId22" w:history="1">
        <w:r w:rsidR="00D422BA" w:rsidRPr="00D422BA">
          <w:rPr>
            <w:rStyle w:val="Hyperlink"/>
            <w:rFonts w:ascii="Arial" w:hAnsi="Arial" w:cs="Arial"/>
          </w:rPr>
          <w:t>https://www.ethicalstandards.org.uk/publication/consultation-questionnaire-potential-code-revisions</w:t>
        </w:r>
      </w:hyperlink>
    </w:p>
    <w:p w14:paraId="6E8F69F1" w14:textId="111D3FBA" w:rsidR="0017260D" w:rsidRPr="009106E1" w:rsidRDefault="00EB04F8" w:rsidP="0017260D">
      <w:pPr>
        <w:spacing w:line="480" w:lineRule="auto"/>
        <w:jc w:val="both"/>
        <w:rPr>
          <w:rFonts w:ascii="Arial" w:hAnsi="Arial" w:cs="Arial"/>
        </w:rPr>
      </w:pPr>
      <w:r>
        <w:rPr>
          <w:rFonts w:ascii="Arial" w:hAnsi="Arial" w:cs="Arial"/>
        </w:rPr>
        <w:t>Completed questionnaires</w:t>
      </w:r>
      <w:r w:rsidR="0017260D" w:rsidRPr="009106E1">
        <w:rPr>
          <w:rFonts w:ascii="Arial" w:hAnsi="Arial" w:cs="Arial"/>
        </w:rPr>
        <w:t xml:space="preserve"> should be sent</w:t>
      </w:r>
      <w:r w:rsidR="0017260D">
        <w:rPr>
          <w:rFonts w:ascii="Arial" w:hAnsi="Arial" w:cs="Arial"/>
        </w:rPr>
        <w:t>, ideally by email,</w:t>
      </w:r>
      <w:r w:rsidR="0017260D" w:rsidRPr="009106E1">
        <w:rPr>
          <w:rFonts w:ascii="Arial" w:hAnsi="Arial" w:cs="Arial"/>
        </w:rPr>
        <w:t xml:space="preserve"> to: </w:t>
      </w:r>
    </w:p>
    <w:p w14:paraId="0EE03D70" w14:textId="77777777" w:rsidR="0017260D" w:rsidRPr="009106E1" w:rsidRDefault="0017260D" w:rsidP="0017260D">
      <w:pPr>
        <w:rPr>
          <w:rFonts w:ascii="Arial" w:hAnsi="Arial" w:cs="Arial"/>
          <w:color w:val="323E48"/>
          <w:lang w:eastAsia="en-GB"/>
        </w:rPr>
      </w:pPr>
      <w:r w:rsidRPr="009106E1">
        <w:rPr>
          <w:rFonts w:ascii="Arial" w:hAnsi="Arial" w:cs="Arial"/>
          <w:color w:val="323E48"/>
          <w:lang w:eastAsia="en-GB"/>
        </w:rPr>
        <w:t>Ian Bruce</w:t>
      </w:r>
    </w:p>
    <w:p w14:paraId="4BA1A0F8" w14:textId="77777777" w:rsidR="0017260D" w:rsidRPr="009106E1" w:rsidRDefault="0017260D" w:rsidP="0017260D">
      <w:pPr>
        <w:rPr>
          <w:rFonts w:ascii="Arial" w:hAnsi="Arial" w:cs="Arial"/>
          <w:color w:val="323E48"/>
          <w:lang w:eastAsia="en-GB"/>
        </w:rPr>
      </w:pPr>
      <w:r w:rsidRPr="009106E1">
        <w:rPr>
          <w:rFonts w:ascii="Arial" w:hAnsi="Arial" w:cs="Arial"/>
          <w:color w:val="323E48"/>
          <w:lang w:eastAsia="en-GB"/>
        </w:rPr>
        <w:t>Public Appointments Manager</w:t>
      </w:r>
    </w:p>
    <w:p w14:paraId="12A9152D" w14:textId="77777777" w:rsidR="0017260D" w:rsidRPr="009106E1" w:rsidRDefault="0017260D" w:rsidP="0017260D">
      <w:pPr>
        <w:rPr>
          <w:rFonts w:ascii="Arial" w:hAnsi="Arial" w:cs="Arial"/>
          <w:color w:val="323E48"/>
          <w:lang w:eastAsia="en-GB"/>
        </w:rPr>
      </w:pPr>
      <w:r w:rsidRPr="009106E1">
        <w:rPr>
          <w:rFonts w:ascii="Arial" w:hAnsi="Arial" w:cs="Arial"/>
          <w:color w:val="323E48"/>
          <w:lang w:eastAsia="en-GB"/>
        </w:rPr>
        <w:t>Ethical Standards Commissioner</w:t>
      </w:r>
    </w:p>
    <w:p w14:paraId="7B9E12F8" w14:textId="77777777" w:rsidR="0017260D" w:rsidRPr="009106E1" w:rsidRDefault="0017260D" w:rsidP="0017260D">
      <w:pPr>
        <w:rPr>
          <w:rFonts w:ascii="Arial" w:hAnsi="Arial" w:cs="Arial"/>
          <w:color w:val="323E48"/>
          <w:lang w:eastAsia="en-GB"/>
        </w:rPr>
      </w:pPr>
      <w:r w:rsidRPr="009106E1">
        <w:rPr>
          <w:rFonts w:ascii="Arial" w:hAnsi="Arial" w:cs="Arial"/>
          <w:color w:val="323E48"/>
          <w:lang w:eastAsia="en-GB"/>
        </w:rPr>
        <w:t>Thistle House</w:t>
      </w:r>
    </w:p>
    <w:p w14:paraId="7A4ABA10" w14:textId="77777777" w:rsidR="0017260D" w:rsidRPr="009106E1" w:rsidRDefault="0017260D" w:rsidP="0017260D">
      <w:pPr>
        <w:rPr>
          <w:rFonts w:ascii="Arial" w:hAnsi="Arial" w:cs="Arial"/>
          <w:color w:val="323E48"/>
          <w:lang w:eastAsia="en-GB"/>
        </w:rPr>
      </w:pPr>
      <w:r w:rsidRPr="009106E1">
        <w:rPr>
          <w:rFonts w:ascii="Arial" w:hAnsi="Arial" w:cs="Arial"/>
          <w:color w:val="323E48"/>
          <w:lang w:eastAsia="en-GB"/>
        </w:rPr>
        <w:t>91 Haymarket Terrace</w:t>
      </w:r>
    </w:p>
    <w:p w14:paraId="1FD0EF53" w14:textId="77777777" w:rsidR="0017260D" w:rsidRPr="009106E1" w:rsidRDefault="0017260D" w:rsidP="0017260D">
      <w:pPr>
        <w:rPr>
          <w:rFonts w:ascii="Arial" w:hAnsi="Arial" w:cs="Arial"/>
          <w:color w:val="323E48"/>
          <w:lang w:eastAsia="en-GB"/>
        </w:rPr>
      </w:pPr>
      <w:r w:rsidRPr="009106E1">
        <w:rPr>
          <w:rFonts w:ascii="Arial" w:hAnsi="Arial" w:cs="Arial"/>
          <w:color w:val="323E48"/>
          <w:lang w:eastAsia="en-GB"/>
        </w:rPr>
        <w:t>Edinburgh</w:t>
      </w:r>
    </w:p>
    <w:p w14:paraId="2D7A1234" w14:textId="77777777" w:rsidR="0017260D" w:rsidRPr="009106E1" w:rsidRDefault="0017260D" w:rsidP="0017260D">
      <w:pPr>
        <w:rPr>
          <w:rFonts w:ascii="Arial" w:hAnsi="Arial" w:cs="Arial"/>
          <w:color w:val="323E48"/>
          <w:lang w:eastAsia="en-GB"/>
        </w:rPr>
      </w:pPr>
      <w:r w:rsidRPr="009106E1">
        <w:rPr>
          <w:rFonts w:ascii="Arial" w:hAnsi="Arial" w:cs="Arial"/>
          <w:color w:val="323E48"/>
          <w:lang w:eastAsia="en-GB"/>
        </w:rPr>
        <w:t>EH12 5HE</w:t>
      </w:r>
    </w:p>
    <w:p w14:paraId="3F192092" w14:textId="77777777" w:rsidR="0017260D" w:rsidRPr="009106E1" w:rsidRDefault="0017260D" w:rsidP="0017260D">
      <w:pPr>
        <w:rPr>
          <w:rStyle w:val="Hyperlink"/>
          <w:rFonts w:ascii="Arial" w:hAnsi="Arial" w:cs="Arial"/>
          <w:color w:val="00A19A"/>
        </w:rPr>
      </w:pPr>
      <w:r w:rsidRPr="009106E1">
        <w:rPr>
          <w:rFonts w:ascii="Arial" w:hAnsi="Arial" w:cs="Arial"/>
          <w:color w:val="323E48"/>
          <w:lang w:eastAsia="en-GB"/>
        </w:rPr>
        <w:t xml:space="preserve">E mail: </w:t>
      </w:r>
      <w:hyperlink r:id="rId23" w:history="1">
        <w:r w:rsidRPr="009106E1">
          <w:rPr>
            <w:rStyle w:val="Hyperlink"/>
            <w:rFonts w:ascii="Arial" w:hAnsi="Arial" w:cs="Arial"/>
            <w:color w:val="00A19A"/>
            <w:lang w:eastAsia="en-GB"/>
          </w:rPr>
          <w:t>i.bruce@ethicalstandards.org.uk</w:t>
        </w:r>
      </w:hyperlink>
    </w:p>
    <w:p w14:paraId="4203460C" w14:textId="77777777" w:rsidR="0017260D" w:rsidRPr="009106E1" w:rsidRDefault="00085558" w:rsidP="0017260D">
      <w:pPr>
        <w:rPr>
          <w:rFonts w:ascii="Arial" w:hAnsi="Arial" w:cs="Arial"/>
          <w:color w:val="558DCA"/>
          <w:lang w:eastAsia="en-GB"/>
        </w:rPr>
      </w:pPr>
      <w:hyperlink r:id="rId24" w:history="1">
        <w:r w:rsidR="0017260D" w:rsidRPr="009106E1">
          <w:rPr>
            <w:rStyle w:val="Hyperlink"/>
            <w:rFonts w:ascii="Arial" w:hAnsi="Arial" w:cs="Arial"/>
            <w:color w:val="00A19A"/>
            <w:lang w:eastAsia="en-GB"/>
          </w:rPr>
          <w:t>www.ethicalstandards.org.uk</w:t>
        </w:r>
      </w:hyperlink>
    </w:p>
    <w:p w14:paraId="3379EFB9" w14:textId="77777777" w:rsidR="00422EC4" w:rsidRDefault="00422EC4" w:rsidP="008B6468">
      <w:pPr>
        <w:pStyle w:val="Heading1"/>
      </w:pPr>
      <w:r>
        <w:br w:type="page"/>
      </w:r>
    </w:p>
    <w:p w14:paraId="3EF7A82C" w14:textId="03FA46C7" w:rsidR="00996792" w:rsidRDefault="008B6468" w:rsidP="008B6468">
      <w:pPr>
        <w:pStyle w:val="Heading1"/>
      </w:pPr>
      <w:bookmarkStart w:id="17" w:name="_Toc47600267"/>
      <w:r>
        <w:lastRenderedPageBreak/>
        <w:t>App</w:t>
      </w:r>
      <w:r w:rsidR="00F92657">
        <w:t>endix One – Other Changes Made to the 2011 Code of Practice</w:t>
      </w:r>
      <w:bookmarkEnd w:id="17"/>
    </w:p>
    <w:p w14:paraId="0BC4F5B7" w14:textId="1E131CFD" w:rsidR="00F92657" w:rsidRDefault="00F92657" w:rsidP="00F92657"/>
    <w:p w14:paraId="1D656209" w14:textId="77777777" w:rsidR="00F92657" w:rsidRPr="00DE44FA" w:rsidRDefault="00F92657" w:rsidP="00F92657">
      <w:pPr>
        <w:pStyle w:val="ListParagraph"/>
        <w:numPr>
          <w:ilvl w:val="0"/>
          <w:numId w:val="6"/>
        </w:numPr>
        <w:spacing w:line="480" w:lineRule="auto"/>
        <w:jc w:val="both"/>
        <w:rPr>
          <w:rFonts w:ascii="Arial" w:hAnsi="Arial" w:cs="Arial"/>
        </w:rPr>
      </w:pPr>
      <w:r>
        <w:rPr>
          <w:rFonts w:ascii="Arial" w:hAnsi="Arial" w:cs="Arial"/>
        </w:rPr>
        <w:t>A</w:t>
      </w:r>
      <w:r w:rsidRPr="00DE44FA">
        <w:rPr>
          <w:rFonts w:ascii="Arial" w:hAnsi="Arial" w:cs="Arial"/>
        </w:rPr>
        <w:t xml:space="preserve">llowing for changes to panel membership without reference to the Commissioner in cases in which a panel member is unavailable due to ill health or when officials are moving to other responsibilities. </w:t>
      </w:r>
    </w:p>
    <w:p w14:paraId="556EADA3" w14:textId="77777777" w:rsidR="00F92657" w:rsidRPr="00DE44FA" w:rsidRDefault="00F92657" w:rsidP="00F92657">
      <w:pPr>
        <w:pStyle w:val="ListParagraph"/>
        <w:numPr>
          <w:ilvl w:val="0"/>
          <w:numId w:val="6"/>
        </w:numPr>
        <w:spacing w:line="480" w:lineRule="auto"/>
        <w:jc w:val="both"/>
        <w:rPr>
          <w:rFonts w:ascii="Arial" w:hAnsi="Arial" w:cs="Arial"/>
        </w:rPr>
      </w:pPr>
      <w:r w:rsidRPr="00DE44FA">
        <w:rPr>
          <w:rFonts w:ascii="Arial" w:hAnsi="Arial" w:cs="Arial"/>
        </w:rPr>
        <w:t xml:space="preserve">Removal of the requirement for Scottish Ministers to identify board needs in conjunction with the chair of the body concerned. </w:t>
      </w:r>
    </w:p>
    <w:p w14:paraId="1208332A" w14:textId="77777777" w:rsidR="00F92657" w:rsidRPr="00DE44FA" w:rsidRDefault="00F92657" w:rsidP="00F92657">
      <w:pPr>
        <w:pStyle w:val="ListParagraph"/>
        <w:numPr>
          <w:ilvl w:val="0"/>
          <w:numId w:val="6"/>
        </w:numPr>
        <w:spacing w:line="480" w:lineRule="auto"/>
        <w:jc w:val="both"/>
        <w:rPr>
          <w:rFonts w:ascii="Arial" w:hAnsi="Arial" w:cs="Arial"/>
        </w:rPr>
      </w:pPr>
      <w:r w:rsidRPr="00DE44FA">
        <w:rPr>
          <w:rFonts w:ascii="Arial" w:hAnsi="Arial" w:cs="Arial"/>
        </w:rPr>
        <w:t>reintroducing “experience” as a criterion for selection and making it clear that panels can request CVs to assess it.</w:t>
      </w:r>
    </w:p>
    <w:p w14:paraId="5F9F89C7" w14:textId="77777777" w:rsidR="00F92657" w:rsidRPr="00DE44FA" w:rsidRDefault="00F92657" w:rsidP="00F92657">
      <w:pPr>
        <w:pStyle w:val="ListParagraph"/>
        <w:numPr>
          <w:ilvl w:val="0"/>
          <w:numId w:val="6"/>
        </w:numPr>
        <w:spacing w:line="480" w:lineRule="auto"/>
        <w:jc w:val="both"/>
        <w:rPr>
          <w:rFonts w:ascii="Arial" w:hAnsi="Arial" w:cs="Arial"/>
        </w:rPr>
      </w:pPr>
      <w:r w:rsidRPr="00DE44FA">
        <w:rPr>
          <w:rFonts w:ascii="Arial" w:hAnsi="Arial" w:cs="Arial"/>
        </w:rPr>
        <w:t>Inclusion of the requirements related to publicising opportunities and what should be communicated to applicants in appendices and greater levels of flexibility for panels in this area.</w:t>
      </w:r>
    </w:p>
    <w:p w14:paraId="067587FD" w14:textId="77777777" w:rsidR="00F92657" w:rsidRPr="00DE44FA" w:rsidRDefault="00F92657" w:rsidP="00F92657">
      <w:pPr>
        <w:pStyle w:val="ListParagraph"/>
        <w:numPr>
          <w:ilvl w:val="0"/>
          <w:numId w:val="6"/>
        </w:numPr>
        <w:spacing w:line="480" w:lineRule="auto"/>
        <w:jc w:val="both"/>
        <w:rPr>
          <w:rFonts w:ascii="Arial" w:hAnsi="Arial" w:cs="Arial"/>
        </w:rPr>
      </w:pPr>
      <w:r w:rsidRPr="00DE44FA">
        <w:rPr>
          <w:rFonts w:ascii="Arial" w:hAnsi="Arial" w:cs="Arial"/>
        </w:rPr>
        <w:t xml:space="preserve">A requirement that application forms, where used, should be clear and easy to complete. </w:t>
      </w:r>
    </w:p>
    <w:p w14:paraId="65EEAF94" w14:textId="77777777" w:rsidR="00F92657" w:rsidRPr="00DE44FA" w:rsidRDefault="00F92657" w:rsidP="00F92657">
      <w:pPr>
        <w:pStyle w:val="ListParagraph"/>
        <w:numPr>
          <w:ilvl w:val="0"/>
          <w:numId w:val="6"/>
        </w:numPr>
        <w:spacing w:line="480" w:lineRule="auto"/>
        <w:jc w:val="both"/>
        <w:rPr>
          <w:rFonts w:ascii="Arial" w:hAnsi="Arial" w:cs="Arial"/>
        </w:rPr>
      </w:pPr>
      <w:r w:rsidRPr="00DE44FA">
        <w:rPr>
          <w:rFonts w:ascii="Arial" w:hAnsi="Arial" w:cs="Arial"/>
        </w:rPr>
        <w:t>removing a specific requirement for panels to consider appointment-specific management information when planning an appointment round and replacing it with a broader requirement to take into account information held by or available to the Scottish Government.</w:t>
      </w:r>
    </w:p>
    <w:p w14:paraId="10D2A339" w14:textId="77777777" w:rsidR="00F92657" w:rsidRPr="00DE44FA" w:rsidRDefault="00F92657" w:rsidP="00F92657">
      <w:pPr>
        <w:pStyle w:val="ListParagraph"/>
        <w:numPr>
          <w:ilvl w:val="0"/>
          <w:numId w:val="6"/>
        </w:numPr>
        <w:spacing w:line="480" w:lineRule="auto"/>
        <w:jc w:val="both"/>
        <w:rPr>
          <w:rFonts w:ascii="Arial" w:hAnsi="Arial" w:cs="Arial"/>
        </w:rPr>
      </w:pPr>
      <w:r w:rsidRPr="00DE44FA">
        <w:rPr>
          <w:rFonts w:ascii="Arial" w:hAnsi="Arial" w:cs="Arial"/>
        </w:rPr>
        <w:t>Greater flexibility in the level of detail provided to the appointing minister in the applicant summary at the conclusion of an appointment round; the detail provided should be reasonable and proportionate having regard to the stage of assessment reached by the applicant.</w:t>
      </w:r>
    </w:p>
    <w:p w14:paraId="7BCC8F1B" w14:textId="77777777" w:rsidR="00F92657" w:rsidRPr="00DE44FA" w:rsidRDefault="00F92657" w:rsidP="00F92657">
      <w:pPr>
        <w:pStyle w:val="ListParagraph"/>
        <w:numPr>
          <w:ilvl w:val="0"/>
          <w:numId w:val="6"/>
        </w:numPr>
        <w:spacing w:line="480" w:lineRule="auto"/>
        <w:jc w:val="both"/>
        <w:rPr>
          <w:rFonts w:ascii="Arial" w:hAnsi="Arial" w:cs="Arial"/>
        </w:rPr>
      </w:pPr>
      <w:r w:rsidRPr="00DE44FA">
        <w:rPr>
          <w:rFonts w:ascii="Arial" w:hAnsi="Arial" w:cs="Arial"/>
        </w:rPr>
        <w:t xml:space="preserve">A new requirement for </w:t>
      </w:r>
      <w:r>
        <w:rPr>
          <w:rFonts w:ascii="Arial" w:hAnsi="Arial" w:cs="Arial"/>
        </w:rPr>
        <w:t>the Scottish M</w:t>
      </w:r>
      <w:r w:rsidRPr="00DE44FA">
        <w:rPr>
          <w:rFonts w:ascii="Arial" w:hAnsi="Arial" w:cs="Arial"/>
        </w:rPr>
        <w:t xml:space="preserve">inisters to give consideration to meeting those candidates identified as most able, particularly for senior appointments. </w:t>
      </w:r>
    </w:p>
    <w:p w14:paraId="719AF0FF" w14:textId="70CBF7EF" w:rsidR="00F92657" w:rsidRDefault="00F92657" w:rsidP="00F92657">
      <w:pPr>
        <w:pStyle w:val="ListParagraph"/>
        <w:numPr>
          <w:ilvl w:val="0"/>
          <w:numId w:val="6"/>
        </w:numPr>
        <w:spacing w:line="480" w:lineRule="auto"/>
        <w:jc w:val="both"/>
        <w:rPr>
          <w:rFonts w:ascii="Arial" w:hAnsi="Arial" w:cs="Arial"/>
        </w:rPr>
      </w:pPr>
      <w:r w:rsidRPr="00DE44FA">
        <w:rPr>
          <w:rFonts w:ascii="Arial" w:hAnsi="Arial" w:cs="Arial"/>
        </w:rPr>
        <w:t xml:space="preserve">A change to the requirement to provide feedback to unsuccessful applicants when requested. The previous blanket requirement required feedback for all applicants on request. The new provision required feedback to be provided only to those who reached interview. For other applicants, the Scottish Ministers are required to use their best endeavours to provide feedback. </w:t>
      </w:r>
    </w:p>
    <w:p w14:paraId="5BF39145" w14:textId="0D8BAF89" w:rsidR="00F92657" w:rsidRDefault="00F92657" w:rsidP="00F92657">
      <w:pPr>
        <w:spacing w:line="480" w:lineRule="auto"/>
        <w:jc w:val="both"/>
        <w:rPr>
          <w:rFonts w:ascii="Arial" w:hAnsi="Arial" w:cs="Arial"/>
        </w:rPr>
      </w:pPr>
      <w:r>
        <w:rPr>
          <w:rFonts w:ascii="Arial" w:hAnsi="Arial" w:cs="Arial"/>
        </w:rPr>
        <w:br w:type="page"/>
      </w:r>
    </w:p>
    <w:p w14:paraId="33453FE2" w14:textId="77777777" w:rsidR="00F92657" w:rsidRDefault="00F92657" w:rsidP="00F92657">
      <w:pPr>
        <w:pStyle w:val="Heading1"/>
      </w:pPr>
      <w:bookmarkStart w:id="18" w:name="_Toc47600268"/>
      <w:r>
        <w:lastRenderedPageBreak/>
        <w:t>Appendix Two – Applications and Appointments Demographics</w:t>
      </w:r>
      <w:bookmarkEnd w:id="18"/>
    </w:p>
    <w:p w14:paraId="48EAA71D" w14:textId="5CA95CC7" w:rsidR="00F92657" w:rsidRDefault="00F92657" w:rsidP="00F92657"/>
    <w:p w14:paraId="23E0AC24" w14:textId="77777777" w:rsidR="00B6690C" w:rsidRDefault="00B6690C" w:rsidP="00B6690C">
      <w:pPr>
        <w:spacing w:line="480" w:lineRule="auto"/>
        <w:ind w:left="720"/>
        <w:jc w:val="both"/>
        <w:rPr>
          <w:rFonts w:ascii="Arial" w:hAnsi="Arial" w:cs="Arial"/>
        </w:rPr>
      </w:pPr>
      <w:r>
        <w:rPr>
          <w:noProof/>
        </w:rPr>
        <w:drawing>
          <wp:inline distT="0" distB="0" distL="0" distR="0" wp14:anchorId="1DB201B7" wp14:editId="50F88C04">
            <wp:extent cx="4832985" cy="3075215"/>
            <wp:effectExtent l="0" t="0" r="5715" b="11430"/>
            <wp:docPr id="2" name="Chart 2">
              <a:extLst xmlns:a="http://schemas.openxmlformats.org/drawingml/2006/main">
                <a:ext uri="{FF2B5EF4-FFF2-40B4-BE49-F238E27FC236}">
                  <a16:creationId xmlns:a16="http://schemas.microsoft.com/office/drawing/2014/main" id="{1E04FA8F-ACFA-429B-8004-7F99A8E1B6B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7D38AC01" w14:textId="77777777" w:rsidR="00B6690C" w:rsidRDefault="00B6690C" w:rsidP="00B6690C">
      <w:pPr>
        <w:spacing w:line="480" w:lineRule="auto"/>
        <w:ind w:left="720"/>
        <w:rPr>
          <w:rFonts w:ascii="Arial" w:hAnsi="Arial" w:cs="Arial"/>
        </w:rPr>
      </w:pPr>
      <w:r>
        <w:rPr>
          <w:noProof/>
        </w:rPr>
        <w:drawing>
          <wp:inline distT="0" distB="0" distL="0" distR="0" wp14:anchorId="6A205AAE" wp14:editId="7643AE42">
            <wp:extent cx="4860471" cy="2704737"/>
            <wp:effectExtent l="0" t="0" r="16510" b="635"/>
            <wp:docPr id="3" name="Chart 3">
              <a:extLst xmlns:a="http://schemas.openxmlformats.org/drawingml/2006/main">
                <a:ext uri="{FF2B5EF4-FFF2-40B4-BE49-F238E27FC236}">
                  <a16:creationId xmlns:a16="http://schemas.microsoft.com/office/drawing/2014/main" id="{84418BF1-B2FA-401B-A115-6FA14E16826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022B94C8" w14:textId="77777777" w:rsidR="00B6690C" w:rsidRDefault="00B6690C" w:rsidP="00B6690C">
      <w:pPr>
        <w:spacing w:line="480" w:lineRule="auto"/>
        <w:ind w:left="720"/>
        <w:jc w:val="both"/>
        <w:rPr>
          <w:rFonts w:ascii="Arial" w:hAnsi="Arial" w:cs="Arial"/>
        </w:rPr>
      </w:pPr>
      <w:r>
        <w:rPr>
          <w:noProof/>
        </w:rPr>
        <w:lastRenderedPageBreak/>
        <w:drawing>
          <wp:inline distT="0" distB="0" distL="0" distR="0" wp14:anchorId="1D810D25" wp14:editId="7AE1FEF5">
            <wp:extent cx="4572000" cy="2743200"/>
            <wp:effectExtent l="0" t="0" r="0" b="0"/>
            <wp:docPr id="13" name="Chart 13">
              <a:extLst xmlns:a="http://schemas.openxmlformats.org/drawingml/2006/main">
                <a:ext uri="{FF2B5EF4-FFF2-40B4-BE49-F238E27FC236}">
                  <a16:creationId xmlns:a16="http://schemas.microsoft.com/office/drawing/2014/main" id="{4991A66E-7163-4EE4-A656-39B552DFF8E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r>
        <w:rPr>
          <w:noProof/>
        </w:rPr>
        <w:drawing>
          <wp:inline distT="0" distB="0" distL="0" distR="0" wp14:anchorId="4AFEF7E3" wp14:editId="3278951C">
            <wp:extent cx="4572000" cy="2743200"/>
            <wp:effectExtent l="0" t="0" r="0" b="0"/>
            <wp:docPr id="4" name="Chart 4">
              <a:extLst xmlns:a="http://schemas.openxmlformats.org/drawingml/2006/main">
                <a:ext uri="{FF2B5EF4-FFF2-40B4-BE49-F238E27FC236}">
                  <a16:creationId xmlns:a16="http://schemas.microsoft.com/office/drawing/2014/main" id="{5007FF0C-453C-4152-A030-DEC3913F182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5CF77E38" w14:textId="526532B9" w:rsidR="006A7CF6" w:rsidRDefault="00B6690C" w:rsidP="00B6690C">
      <w:pPr>
        <w:spacing w:line="480" w:lineRule="auto"/>
        <w:ind w:left="720"/>
        <w:jc w:val="both"/>
        <w:rPr>
          <w:rFonts w:ascii="Arial" w:hAnsi="Arial" w:cs="Arial"/>
        </w:rPr>
      </w:pPr>
      <w:r>
        <w:rPr>
          <w:noProof/>
        </w:rPr>
        <w:drawing>
          <wp:inline distT="0" distB="0" distL="0" distR="0" wp14:anchorId="56FD1E40" wp14:editId="477E573D">
            <wp:extent cx="4572000" cy="2743200"/>
            <wp:effectExtent l="0" t="0" r="0" b="0"/>
            <wp:docPr id="14" name="Chart 14">
              <a:extLst xmlns:a="http://schemas.openxmlformats.org/drawingml/2006/main">
                <a:ext uri="{FF2B5EF4-FFF2-40B4-BE49-F238E27FC236}">
                  <a16:creationId xmlns:a16="http://schemas.microsoft.com/office/drawing/2014/main" id="{3C833421-760B-46D0-AD84-2702537EC4F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r w:rsidR="006A7CF6">
        <w:rPr>
          <w:rFonts w:ascii="Arial" w:hAnsi="Arial" w:cs="Arial"/>
        </w:rPr>
        <w:br w:type="page"/>
      </w:r>
    </w:p>
    <w:p w14:paraId="755AB8C9" w14:textId="2808F98B" w:rsidR="006A7CF6" w:rsidRDefault="003E2CDB" w:rsidP="006A7CF6">
      <w:pPr>
        <w:pStyle w:val="Heading1"/>
      </w:pPr>
      <w:bookmarkStart w:id="19" w:name="_Toc47600269"/>
      <w:r>
        <w:lastRenderedPageBreak/>
        <w:t xml:space="preserve">Appendix Three - </w:t>
      </w:r>
      <w:r w:rsidR="006A7CF6" w:rsidRPr="006A7CF6">
        <w:t>Guidance issued since the 2013 Code came into force</w:t>
      </w:r>
      <w:bookmarkEnd w:id="19"/>
    </w:p>
    <w:p w14:paraId="29579561" w14:textId="77777777" w:rsidR="006A7CF6" w:rsidRPr="006A7CF6" w:rsidRDefault="006A7CF6" w:rsidP="006A7CF6"/>
    <w:p w14:paraId="346FEE4F" w14:textId="210A1E2E" w:rsidR="006A7CF6" w:rsidRPr="006A7CF6" w:rsidRDefault="006A7CF6" w:rsidP="006A7CF6">
      <w:pPr>
        <w:pStyle w:val="ListParagraph"/>
        <w:numPr>
          <w:ilvl w:val="0"/>
          <w:numId w:val="8"/>
        </w:numPr>
        <w:spacing w:line="480" w:lineRule="auto"/>
        <w:jc w:val="both"/>
        <w:rPr>
          <w:rFonts w:ascii="Arial" w:hAnsi="Arial" w:cs="Arial"/>
        </w:rPr>
      </w:pPr>
      <w:r w:rsidRPr="006A7CF6">
        <w:rPr>
          <w:rFonts w:ascii="Arial" w:hAnsi="Arial" w:cs="Arial"/>
        </w:rPr>
        <w:t xml:space="preserve">Clarifying that “Merit” is defined by the Scottish Ministers and that, subject to passing the fit and proper person test, the most able candidate is the one who meets the criteria defined by the appointing minister most closely. </w:t>
      </w:r>
    </w:p>
    <w:p w14:paraId="45161DD9" w14:textId="19849B8D" w:rsidR="006A7CF6" w:rsidRPr="006A7CF6" w:rsidRDefault="006A7CF6" w:rsidP="006A7CF6">
      <w:pPr>
        <w:pStyle w:val="ListParagraph"/>
        <w:numPr>
          <w:ilvl w:val="0"/>
          <w:numId w:val="8"/>
        </w:numPr>
        <w:spacing w:line="480" w:lineRule="auto"/>
        <w:jc w:val="both"/>
        <w:rPr>
          <w:rFonts w:ascii="Arial" w:hAnsi="Arial" w:cs="Arial"/>
        </w:rPr>
      </w:pPr>
      <w:r w:rsidRPr="006A7CF6">
        <w:rPr>
          <w:rFonts w:ascii="Arial" w:hAnsi="Arial" w:cs="Arial"/>
        </w:rPr>
        <w:t>Greater clarity on the fit and proper person test and how the results of the test should be handled. Specifically, applicants are to be given an opportunity to respond to concerns raised under the test before any final decision about their suitability is reached. Also making it clear that people who don’t meet the test can’t be considered suitable and allowing for panels to remit decisions on whether the test is met back to the appointing minister.</w:t>
      </w:r>
    </w:p>
    <w:p w14:paraId="7C83DCCE" w14:textId="54BD7910" w:rsidR="006A7CF6" w:rsidRPr="006A7CF6" w:rsidRDefault="006A7CF6" w:rsidP="006A7CF6">
      <w:pPr>
        <w:pStyle w:val="ListParagraph"/>
        <w:numPr>
          <w:ilvl w:val="0"/>
          <w:numId w:val="8"/>
        </w:numPr>
        <w:spacing w:line="480" w:lineRule="auto"/>
        <w:jc w:val="both"/>
        <w:rPr>
          <w:rFonts w:ascii="Arial" w:hAnsi="Arial" w:cs="Arial"/>
        </w:rPr>
      </w:pPr>
      <w:r w:rsidRPr="006A7CF6">
        <w:rPr>
          <w:rFonts w:ascii="Arial" w:hAnsi="Arial" w:cs="Arial"/>
        </w:rPr>
        <w:t>Advising that when posts are to be offered on a role-share basis, the information provided to applicants is clear about what this means in terms of application, assessment and, if successful, appointment.</w:t>
      </w:r>
    </w:p>
    <w:p w14:paraId="69BAB5E8" w14:textId="1091FE27" w:rsidR="006A7CF6" w:rsidRPr="006A7CF6" w:rsidRDefault="006A7CF6" w:rsidP="006A7CF6">
      <w:pPr>
        <w:pStyle w:val="ListParagraph"/>
        <w:numPr>
          <w:ilvl w:val="0"/>
          <w:numId w:val="8"/>
        </w:numPr>
        <w:spacing w:line="480" w:lineRule="auto"/>
        <w:jc w:val="both"/>
        <w:rPr>
          <w:rFonts w:ascii="Arial" w:hAnsi="Arial" w:cs="Arial"/>
        </w:rPr>
      </w:pPr>
      <w:r w:rsidRPr="006A7CF6">
        <w:rPr>
          <w:rFonts w:ascii="Arial" w:hAnsi="Arial" w:cs="Arial"/>
        </w:rPr>
        <w:t xml:space="preserve">Requiring the applicant summary, which sets out which applicants did and did not meet the requirements for the role, to be treated as a single document and to be provided to the appointing minister as such. </w:t>
      </w:r>
    </w:p>
    <w:p w14:paraId="3AE174DA" w14:textId="04CCAF28" w:rsidR="006A7CF6" w:rsidRPr="006A7CF6" w:rsidRDefault="006A7CF6" w:rsidP="006A7CF6">
      <w:pPr>
        <w:pStyle w:val="ListParagraph"/>
        <w:numPr>
          <w:ilvl w:val="0"/>
          <w:numId w:val="8"/>
        </w:numPr>
        <w:spacing w:line="480" w:lineRule="auto"/>
        <w:jc w:val="both"/>
        <w:rPr>
          <w:rFonts w:ascii="Arial" w:hAnsi="Arial" w:cs="Arial"/>
        </w:rPr>
      </w:pPr>
      <w:r w:rsidRPr="006A7CF6">
        <w:rPr>
          <w:rFonts w:ascii="Arial" w:hAnsi="Arial" w:cs="Arial"/>
        </w:rPr>
        <w:t>Clarifying the role of the PAA when they are acting as a panel member such that panel chairs are made aware of practices that are considered to be non-compliant with the Code as opposed to not representative of good practice.</w:t>
      </w:r>
    </w:p>
    <w:p w14:paraId="764C946D" w14:textId="48BE3A13" w:rsidR="006A7CF6" w:rsidRPr="006A7CF6" w:rsidRDefault="006A7CF6" w:rsidP="006A7CF6">
      <w:pPr>
        <w:pStyle w:val="ListParagraph"/>
        <w:numPr>
          <w:ilvl w:val="0"/>
          <w:numId w:val="8"/>
        </w:numPr>
        <w:spacing w:line="480" w:lineRule="auto"/>
        <w:jc w:val="both"/>
        <w:rPr>
          <w:rFonts w:ascii="Arial" w:hAnsi="Arial" w:cs="Arial"/>
        </w:rPr>
      </w:pPr>
      <w:r w:rsidRPr="006A7CF6">
        <w:rPr>
          <w:rFonts w:ascii="Arial" w:hAnsi="Arial" w:cs="Arial"/>
        </w:rPr>
        <w:t xml:space="preserve">Advising that the published start dates for new members may be deferred to take account of maternity. </w:t>
      </w:r>
    </w:p>
    <w:p w14:paraId="72E71381" w14:textId="42787E20" w:rsidR="006A7CF6" w:rsidRPr="006A7CF6" w:rsidRDefault="006A7CF6" w:rsidP="006A7CF6">
      <w:pPr>
        <w:pStyle w:val="ListParagraph"/>
        <w:numPr>
          <w:ilvl w:val="0"/>
          <w:numId w:val="8"/>
        </w:numPr>
        <w:spacing w:line="480" w:lineRule="auto"/>
        <w:jc w:val="both"/>
        <w:rPr>
          <w:rFonts w:ascii="Arial" w:hAnsi="Arial" w:cs="Arial"/>
        </w:rPr>
      </w:pPr>
      <w:r w:rsidRPr="006A7CF6">
        <w:rPr>
          <w:rFonts w:ascii="Arial" w:hAnsi="Arial" w:cs="Arial"/>
        </w:rPr>
        <w:t xml:space="preserve">Allowing for single interviews by potentially different panels to those that conducted shortlisting for applicants who apply for multiple but identical roles (NHS </w:t>
      </w:r>
      <w:proofErr w:type="spellStart"/>
      <w:r w:rsidRPr="006A7CF6">
        <w:rPr>
          <w:rFonts w:ascii="Arial" w:hAnsi="Arial" w:cs="Arial"/>
        </w:rPr>
        <w:t>Whistleblower</w:t>
      </w:r>
      <w:proofErr w:type="spellEnd"/>
      <w:r w:rsidRPr="006A7CF6">
        <w:rPr>
          <w:rFonts w:ascii="Arial" w:hAnsi="Arial" w:cs="Arial"/>
        </w:rPr>
        <w:t xml:space="preserve"> posts).       </w:t>
      </w:r>
    </w:p>
    <w:p w14:paraId="25E42A16" w14:textId="664735A7" w:rsidR="006A7CF6" w:rsidRPr="006A7CF6" w:rsidRDefault="006A7CF6" w:rsidP="006A7CF6">
      <w:pPr>
        <w:pStyle w:val="ListParagraph"/>
        <w:numPr>
          <w:ilvl w:val="0"/>
          <w:numId w:val="8"/>
        </w:numPr>
        <w:spacing w:line="480" w:lineRule="auto"/>
        <w:jc w:val="both"/>
        <w:rPr>
          <w:rFonts w:ascii="Arial" w:hAnsi="Arial" w:cs="Arial"/>
        </w:rPr>
      </w:pPr>
      <w:r w:rsidRPr="006A7CF6">
        <w:rPr>
          <w:rFonts w:ascii="Arial" w:hAnsi="Arial" w:cs="Arial"/>
        </w:rPr>
        <w:t xml:space="preserve">How the weighting of criteria for selection and setting certain criteria as priorities affects decisions on the suitability of individuals for appointment. </w:t>
      </w:r>
    </w:p>
    <w:p w14:paraId="3D2F48F6" w14:textId="4FC2DBA3" w:rsidR="006A7CF6" w:rsidRPr="006A7CF6" w:rsidRDefault="006A7CF6" w:rsidP="006A7CF6">
      <w:pPr>
        <w:pStyle w:val="ListParagraph"/>
        <w:numPr>
          <w:ilvl w:val="0"/>
          <w:numId w:val="8"/>
        </w:numPr>
        <w:spacing w:line="480" w:lineRule="auto"/>
        <w:jc w:val="both"/>
        <w:rPr>
          <w:rFonts w:ascii="Arial" w:hAnsi="Arial" w:cs="Arial"/>
        </w:rPr>
      </w:pPr>
      <w:r w:rsidRPr="006A7CF6">
        <w:rPr>
          <w:rFonts w:ascii="Arial" w:hAnsi="Arial" w:cs="Arial"/>
        </w:rPr>
        <w:t xml:space="preserve">Setting parameters around the role of recruitment consultants to ensure that applicants who do not apply via this route are not disadvantaged in comparison. </w:t>
      </w:r>
    </w:p>
    <w:p w14:paraId="5A0EDD55" w14:textId="71650B2C" w:rsidR="006A7CF6" w:rsidRPr="006A7CF6" w:rsidRDefault="006A7CF6" w:rsidP="006A7CF6">
      <w:pPr>
        <w:pStyle w:val="ListParagraph"/>
        <w:numPr>
          <w:ilvl w:val="0"/>
          <w:numId w:val="8"/>
        </w:numPr>
        <w:spacing w:line="480" w:lineRule="auto"/>
        <w:jc w:val="both"/>
        <w:rPr>
          <w:rFonts w:ascii="Arial" w:hAnsi="Arial" w:cs="Arial"/>
        </w:rPr>
      </w:pPr>
      <w:r w:rsidRPr="006A7CF6">
        <w:rPr>
          <w:rFonts w:ascii="Arial" w:hAnsi="Arial" w:cs="Arial"/>
        </w:rPr>
        <w:t>When, what and how political activity information is gathered and reported on.</w:t>
      </w:r>
    </w:p>
    <w:p w14:paraId="074DE92A" w14:textId="6BB3FA34" w:rsidR="006A7CF6" w:rsidRPr="006A7CF6" w:rsidRDefault="006A7CF6" w:rsidP="006A7CF6">
      <w:pPr>
        <w:pStyle w:val="ListParagraph"/>
        <w:numPr>
          <w:ilvl w:val="0"/>
          <w:numId w:val="8"/>
        </w:numPr>
        <w:spacing w:line="480" w:lineRule="auto"/>
        <w:jc w:val="both"/>
        <w:rPr>
          <w:rFonts w:ascii="Arial" w:hAnsi="Arial" w:cs="Arial"/>
        </w:rPr>
      </w:pPr>
      <w:r w:rsidRPr="006A7CF6">
        <w:rPr>
          <w:rFonts w:ascii="Arial" w:hAnsi="Arial" w:cs="Arial"/>
        </w:rPr>
        <w:lastRenderedPageBreak/>
        <w:t>Clarifying the importance of applicant confidentiality and with whom it is appropriate to share applicant data.</w:t>
      </w:r>
    </w:p>
    <w:p w14:paraId="52F69738" w14:textId="206F3B89" w:rsidR="006A7CF6" w:rsidRPr="006A7CF6" w:rsidRDefault="006A7CF6" w:rsidP="006A7CF6">
      <w:pPr>
        <w:pStyle w:val="ListParagraph"/>
        <w:numPr>
          <w:ilvl w:val="0"/>
          <w:numId w:val="8"/>
        </w:numPr>
        <w:spacing w:line="480" w:lineRule="auto"/>
        <w:jc w:val="both"/>
        <w:rPr>
          <w:rFonts w:ascii="Arial" w:hAnsi="Arial" w:cs="Arial"/>
        </w:rPr>
      </w:pPr>
      <w:r w:rsidRPr="006A7CF6">
        <w:rPr>
          <w:rFonts w:ascii="Arial" w:hAnsi="Arial" w:cs="Arial"/>
        </w:rPr>
        <w:t xml:space="preserve">Setting parameters around the involvement of external agencies in ministerial appointments where there is no statutory locus for that involvement. </w:t>
      </w:r>
    </w:p>
    <w:p w14:paraId="0F57CDC2" w14:textId="7AA50A68" w:rsidR="00B6690C" w:rsidRPr="006A7CF6" w:rsidRDefault="006A7CF6" w:rsidP="006A7CF6">
      <w:pPr>
        <w:pStyle w:val="ListParagraph"/>
        <w:numPr>
          <w:ilvl w:val="0"/>
          <w:numId w:val="8"/>
        </w:numPr>
        <w:spacing w:line="480" w:lineRule="auto"/>
        <w:jc w:val="both"/>
        <w:rPr>
          <w:rFonts w:ascii="Arial" w:hAnsi="Arial" w:cs="Arial"/>
        </w:rPr>
      </w:pPr>
      <w:r w:rsidRPr="006A7CF6">
        <w:rPr>
          <w:rFonts w:ascii="Arial" w:hAnsi="Arial" w:cs="Arial"/>
        </w:rPr>
        <w:t>The importance of early engagement with PAAs and the contribution that this makes to effective succession planning.</w:t>
      </w:r>
    </w:p>
    <w:p w14:paraId="5E4BCF87" w14:textId="14C3AF7C" w:rsidR="00F92657" w:rsidRPr="00F92657" w:rsidRDefault="00F92657" w:rsidP="00F92657"/>
    <w:p w14:paraId="3DFB818B" w14:textId="77777777" w:rsidR="00996792" w:rsidRPr="00DE44FA" w:rsidRDefault="00996792" w:rsidP="00996792">
      <w:pPr>
        <w:rPr>
          <w:rFonts w:ascii="Arial" w:hAnsi="Arial" w:cs="Arial"/>
        </w:rPr>
      </w:pPr>
    </w:p>
    <w:p w14:paraId="74A57800" w14:textId="77777777" w:rsidR="00996792" w:rsidRPr="00DE44FA" w:rsidRDefault="00996792" w:rsidP="00996792">
      <w:pPr>
        <w:rPr>
          <w:rFonts w:ascii="Arial" w:hAnsi="Arial" w:cs="Arial"/>
        </w:rPr>
      </w:pPr>
    </w:p>
    <w:p w14:paraId="0AF99549" w14:textId="77777777" w:rsidR="00996792" w:rsidRPr="00DE44FA" w:rsidRDefault="00996792" w:rsidP="00996792">
      <w:pPr>
        <w:rPr>
          <w:rFonts w:ascii="Arial" w:hAnsi="Arial" w:cs="Arial"/>
        </w:rPr>
      </w:pPr>
    </w:p>
    <w:p w14:paraId="23E0B99C" w14:textId="77777777" w:rsidR="00996792" w:rsidRPr="00DE44FA" w:rsidRDefault="00996792" w:rsidP="00996792">
      <w:pPr>
        <w:rPr>
          <w:rFonts w:ascii="Arial" w:hAnsi="Arial" w:cs="Arial"/>
        </w:rPr>
      </w:pPr>
    </w:p>
    <w:p w14:paraId="7F3D4FF6" w14:textId="77777777" w:rsidR="00996792" w:rsidRPr="00DE44FA" w:rsidRDefault="00996792" w:rsidP="00996792">
      <w:pPr>
        <w:rPr>
          <w:rFonts w:ascii="Arial" w:hAnsi="Arial" w:cs="Arial"/>
        </w:rPr>
      </w:pPr>
    </w:p>
    <w:p w14:paraId="6E319CB5" w14:textId="77777777" w:rsidR="00996792" w:rsidRPr="00DE44FA" w:rsidRDefault="00996792" w:rsidP="00996792">
      <w:pPr>
        <w:rPr>
          <w:rFonts w:ascii="Arial" w:hAnsi="Arial" w:cs="Arial"/>
        </w:rPr>
      </w:pPr>
    </w:p>
    <w:p w14:paraId="0055ADD7" w14:textId="77777777" w:rsidR="00996792" w:rsidRPr="00DE44FA" w:rsidRDefault="00996792" w:rsidP="00996792">
      <w:pPr>
        <w:rPr>
          <w:rFonts w:ascii="Arial" w:hAnsi="Arial" w:cs="Arial"/>
        </w:rPr>
      </w:pPr>
    </w:p>
    <w:p w14:paraId="71FABBBD" w14:textId="77777777" w:rsidR="00996792" w:rsidRPr="00DE44FA" w:rsidRDefault="00996792" w:rsidP="00996792">
      <w:pPr>
        <w:rPr>
          <w:rFonts w:ascii="Arial" w:hAnsi="Arial" w:cs="Arial"/>
        </w:rPr>
      </w:pPr>
    </w:p>
    <w:p w14:paraId="3B012910" w14:textId="77777777" w:rsidR="00996792" w:rsidRPr="00DE44FA" w:rsidRDefault="00996792" w:rsidP="00996792">
      <w:pPr>
        <w:rPr>
          <w:rFonts w:ascii="Arial" w:hAnsi="Arial" w:cs="Arial"/>
        </w:rPr>
      </w:pPr>
    </w:p>
    <w:p w14:paraId="36912627" w14:textId="77777777" w:rsidR="00996792" w:rsidRPr="00DE44FA" w:rsidRDefault="00996792" w:rsidP="00996792">
      <w:pPr>
        <w:rPr>
          <w:rFonts w:ascii="Arial" w:hAnsi="Arial" w:cs="Arial"/>
        </w:rPr>
      </w:pPr>
    </w:p>
    <w:p w14:paraId="797169C0" w14:textId="77777777" w:rsidR="00996792" w:rsidRPr="00DE44FA" w:rsidRDefault="00996792" w:rsidP="00996792">
      <w:pPr>
        <w:rPr>
          <w:rFonts w:ascii="Arial" w:hAnsi="Arial" w:cs="Arial"/>
        </w:rPr>
      </w:pPr>
    </w:p>
    <w:p w14:paraId="0EF2E4D0" w14:textId="77777777" w:rsidR="00996792" w:rsidRPr="00DE44FA" w:rsidRDefault="00996792" w:rsidP="00996792">
      <w:pPr>
        <w:rPr>
          <w:rFonts w:ascii="Arial" w:hAnsi="Arial" w:cs="Arial"/>
        </w:rPr>
      </w:pPr>
    </w:p>
    <w:p w14:paraId="1740AEFF" w14:textId="77777777" w:rsidR="00996792" w:rsidRPr="00DE44FA" w:rsidRDefault="00996792" w:rsidP="00996792">
      <w:pPr>
        <w:rPr>
          <w:rFonts w:ascii="Arial" w:hAnsi="Arial" w:cs="Arial"/>
        </w:rPr>
      </w:pPr>
    </w:p>
    <w:p w14:paraId="422E01C3" w14:textId="77777777" w:rsidR="00293ED6" w:rsidRPr="00DE44FA" w:rsidRDefault="00293ED6" w:rsidP="00996792">
      <w:pPr>
        <w:spacing w:after="0" w:line="240" w:lineRule="auto"/>
        <w:rPr>
          <w:rFonts w:ascii="Arial" w:hAnsi="Arial" w:cs="Arial"/>
          <w:sz w:val="24"/>
        </w:rPr>
      </w:pPr>
    </w:p>
    <w:sectPr w:rsidR="00293ED6" w:rsidRPr="00DE44FA" w:rsidSect="00E27C73">
      <w:footerReference w:type="default" r:id="rId30"/>
      <w:headerReference w:type="first" r:id="rId31"/>
      <w:footerReference w:type="first" r:id="rId32"/>
      <w:pgSz w:w="11906" w:h="16838"/>
      <w:pgMar w:top="1440" w:right="1080" w:bottom="1440" w:left="1080" w:header="45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8DFD95" w14:textId="77777777" w:rsidR="0088342B" w:rsidRDefault="0088342B" w:rsidP="00110ADF">
      <w:pPr>
        <w:spacing w:after="0" w:line="240" w:lineRule="auto"/>
      </w:pPr>
      <w:r>
        <w:separator/>
      </w:r>
    </w:p>
  </w:endnote>
  <w:endnote w:type="continuationSeparator" w:id="0">
    <w:p w14:paraId="08E4742E" w14:textId="77777777" w:rsidR="0088342B" w:rsidRDefault="0088342B" w:rsidP="00110A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8132C0" w14:textId="20CE68CA" w:rsidR="0088342B" w:rsidRPr="00E27C73" w:rsidRDefault="0088342B" w:rsidP="008D6719">
    <w:pPr>
      <w:pStyle w:val="Footer"/>
    </w:pPr>
    <w:r>
      <w:rPr>
        <w:noProof/>
      </w:rPr>
      <mc:AlternateContent>
        <mc:Choice Requires="wps">
          <w:drawing>
            <wp:anchor distT="0" distB="0" distL="114300" distR="114300" simplePos="0" relativeHeight="251671552" behindDoc="0" locked="0" layoutInCell="1" allowOverlap="1" wp14:anchorId="5564AC60" wp14:editId="6C689EDE">
              <wp:simplePos x="0" y="0"/>
              <wp:positionH relativeFrom="column">
                <wp:posOffset>5566714</wp:posOffset>
              </wp:positionH>
              <wp:positionV relativeFrom="paragraph">
                <wp:posOffset>-358692</wp:posOffset>
              </wp:positionV>
              <wp:extent cx="1260000" cy="1260000"/>
              <wp:effectExtent l="0" t="0" r="16510" b="16510"/>
              <wp:wrapNone/>
              <wp:docPr id="9" name="Flowchart: Connector 9"/>
              <wp:cNvGraphicFramePr/>
              <a:graphic xmlns:a="http://schemas.openxmlformats.org/drawingml/2006/main">
                <a:graphicData uri="http://schemas.microsoft.com/office/word/2010/wordprocessingShape">
                  <wps:wsp>
                    <wps:cNvSpPr/>
                    <wps:spPr>
                      <a:xfrm>
                        <a:off x="0" y="0"/>
                        <a:ext cx="1260000" cy="1260000"/>
                      </a:xfrm>
                      <a:prstGeom prst="flowChartConnector">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A483ED"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9" o:spid="_x0000_s1026" type="#_x0000_t120" style="position:absolute;margin-left:438.3pt;margin-top:-28.25pt;width:99.2pt;height:99.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" fillcolor="white [3212]" strokecolor="white [3212]" strokeweight="1pt">
              <v:stroke joinstyle="miter"/>
            </v:shape>
          </w:pict>
        </mc:Fallback>
      </mc:AlternateContent>
    </w:r>
    <w:r>
      <w:rPr>
        <w:noProof/>
      </w:rPr>
      <mc:AlternateContent>
        <mc:Choice Requires="wps">
          <w:drawing>
            <wp:anchor distT="0" distB="0" distL="114300" distR="114300" simplePos="0" relativeHeight="251673600" behindDoc="1" locked="0" layoutInCell="1" allowOverlap="1" wp14:anchorId="312D1F77" wp14:editId="5A8D0254">
              <wp:simplePos x="0" y="0"/>
              <wp:positionH relativeFrom="page">
                <wp:align>right</wp:align>
              </wp:positionH>
              <wp:positionV relativeFrom="paragraph">
                <wp:posOffset>-433870</wp:posOffset>
              </wp:positionV>
              <wp:extent cx="7688580" cy="937260"/>
              <wp:effectExtent l="0" t="0" r="26670" b="15240"/>
              <wp:wrapNone/>
              <wp:docPr id="10" name="Rectangle 10"/>
              <wp:cNvGraphicFramePr/>
              <a:graphic xmlns:a="http://schemas.openxmlformats.org/drawingml/2006/main">
                <a:graphicData uri="http://schemas.microsoft.com/office/word/2010/wordprocessingShape">
                  <wps:wsp>
                    <wps:cNvSpPr/>
                    <wps:spPr>
                      <a:xfrm>
                        <a:off x="0" y="0"/>
                        <a:ext cx="7688580" cy="937260"/>
                      </a:xfrm>
                      <a:prstGeom prst="rect">
                        <a:avLst/>
                      </a:prstGeom>
                      <a:solidFill>
                        <a:schemeClr val="accent2"/>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DA7312" id="Rectangle 10" o:spid="_x0000_s1026" style="position:absolute;margin-left:554.2pt;margin-top:-34.15pt;width:605.4pt;height:73.8pt;z-index:-25164288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" fillcolor="#58b6c0 [3205]" strokecolor="#58b6c0 [3205]" strokeweight="1pt">
              <w10:wrap anchorx="page"/>
            </v:rect>
          </w:pict>
        </mc:Fallback>
      </mc:AlternateContent>
    </w:r>
    <w:r>
      <w:rPr>
        <w:noProof/>
      </w:rPr>
      <mc:AlternateContent>
        <mc:Choice Requires="wps">
          <w:drawing>
            <wp:anchor distT="0" distB="0" distL="114300" distR="114300" simplePos="0" relativeHeight="251674624" behindDoc="0" locked="0" layoutInCell="1" allowOverlap="1" wp14:anchorId="2784E337" wp14:editId="1D6D8749">
              <wp:simplePos x="0" y="0"/>
              <wp:positionH relativeFrom="margin">
                <wp:posOffset>-693420</wp:posOffset>
              </wp:positionH>
              <wp:positionV relativeFrom="page">
                <wp:align>bottom</wp:align>
              </wp:positionV>
              <wp:extent cx="1531620" cy="236220"/>
              <wp:effectExtent l="0" t="0" r="11430" b="11430"/>
              <wp:wrapNone/>
              <wp:docPr id="8" name="Text Box 8"/>
              <wp:cNvGraphicFramePr/>
              <a:graphic xmlns:a="http://schemas.openxmlformats.org/drawingml/2006/main">
                <a:graphicData uri="http://schemas.microsoft.com/office/word/2010/wordprocessingShape">
                  <wps:wsp>
                    <wps:cNvSpPr txBox="1"/>
                    <wps:spPr>
                      <a:xfrm>
                        <a:off x="0" y="0"/>
                        <a:ext cx="1531620" cy="236220"/>
                      </a:xfrm>
                      <a:prstGeom prst="rect">
                        <a:avLst/>
                      </a:prstGeom>
                      <a:solidFill>
                        <a:schemeClr val="accent2"/>
                      </a:solidFill>
                      <a:ln w="6350">
                        <a:solidFill>
                          <a:schemeClr val="accent2"/>
                        </a:solidFill>
                      </a:ln>
                    </wps:spPr>
                    <wps:txbx>
                      <w:txbxContent>
                        <w:p w14:paraId="168A896C" w14:textId="77777777" w:rsidR="0088342B" w:rsidRPr="00813A7B" w:rsidRDefault="0088342B" w:rsidP="008D6719">
                          <w:pPr>
                            <w:jc w:val="center"/>
                            <w:rPr>
                              <w:rFonts w:ascii="Arial" w:hAnsi="Arial" w:cs="Arial"/>
                              <w:color w:val="FFFFFF" w:themeColor="background1"/>
                              <w:sz w:val="16"/>
                            </w:rPr>
                          </w:pPr>
                          <w:r w:rsidRPr="00813A7B">
                            <w:rPr>
                              <w:rFonts w:ascii="Arial" w:hAnsi="Arial" w:cs="Arial"/>
                              <w:color w:val="FFFFFF" w:themeColor="background1"/>
                              <w:sz w:val="16"/>
                            </w:rPr>
                            <w:t>www.ethicalstandards.org.uk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84E337" id="_x0000_t202" coordsize="21600,21600" o:spt="202" path="m,l,21600r21600,l21600,xe">
              <v:stroke joinstyle="miter"/>
              <v:path gradientshapeok="t" o:connecttype="rect"/>
            </v:shapetype>
            <v:shape id="Text Box 8" o:spid="_x0000_s1026" type="#_x0000_t202" style="position:absolute;margin-left:-54.6pt;margin-top:0;width:120.6pt;height:18.6pt;z-index:251674624;visibility:visible;mso-wrap-style:square;mso-width-percent:0;mso-height-percent:0;mso-wrap-distance-left:9pt;mso-wrap-distance-top:0;mso-wrap-distance-right:9pt;mso-wrap-distance-bottom:0;mso-position-horizontal:absolute;mso-position-horizontal-relative:margin;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" fillcolor="#58b6c0 [3205]" strokecolor="#58b6c0 [3205]" strokeweight=".5pt">
              <v:textbox>
                <w:txbxContent>
                  <w:p w14:paraId="168A896C" w14:textId="77777777" w:rsidR="0088342B" w:rsidRPr="00813A7B" w:rsidRDefault="0088342B" w:rsidP="008D6719">
                    <w:pPr>
                      <w:jc w:val="center"/>
                      <w:rPr>
                        <w:rFonts w:ascii="Arial" w:hAnsi="Arial" w:cs="Arial"/>
                        <w:color w:val="FFFFFF" w:themeColor="background1"/>
                        <w:sz w:val="16"/>
                      </w:rPr>
                    </w:pPr>
                    <w:r w:rsidRPr="00813A7B">
                      <w:rPr>
                        <w:rFonts w:ascii="Arial" w:hAnsi="Arial" w:cs="Arial"/>
                        <w:color w:val="FFFFFF" w:themeColor="background1"/>
                        <w:sz w:val="16"/>
                      </w:rPr>
                      <w:t>www.ethicalstandards.org.uk</w:t>
                    </w:r>
                  </w:p>
                </w:txbxContent>
              </v:textbox>
              <w10:wrap anchorx="margin" anchory="page"/>
            </v:shape>
          </w:pict>
        </mc:Fallback>
      </mc:AlternateContent>
    </w:r>
    <w:r>
      <w:rPr>
        <w:noProof/>
      </w:rPr>
      <w:drawing>
        <wp:anchor distT="0" distB="0" distL="114300" distR="114300" simplePos="0" relativeHeight="251672576" behindDoc="0" locked="0" layoutInCell="1" allowOverlap="1" wp14:anchorId="12A8A5EA" wp14:editId="06A1A467">
          <wp:simplePos x="0" y="0"/>
          <wp:positionH relativeFrom="column">
            <wp:posOffset>5931176</wp:posOffset>
          </wp:positionH>
          <wp:positionV relativeFrom="paragraph">
            <wp:posOffset>-150357</wp:posOffset>
          </wp:positionV>
          <wp:extent cx="469343" cy="198120"/>
          <wp:effectExtent l="0" t="0" r="6985"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ESC abbreviated logo_CMYK.png"/>
                  <pic:cNvPicPr/>
                </pic:nvPicPr>
                <pic:blipFill>
                  <a:blip r:embed="rId1">
                    <a:extLst>
                      <a:ext uri="{28A0092B-C50C-407E-A947-70E740481C1C}">
                        <a14:useLocalDpi xmlns:a14="http://schemas.microsoft.com/office/drawing/2010/main" val="0"/>
                      </a:ext>
                    </a:extLst>
                  </a:blip>
                  <a:stretch>
                    <a:fillRect/>
                  </a:stretch>
                </pic:blipFill>
                <pic:spPr>
                  <a:xfrm>
                    <a:off x="0" y="0"/>
                    <a:ext cx="469343" cy="198120"/>
                  </a:xfrm>
                  <a:prstGeom prst="rect">
                    <a:avLst/>
                  </a:prstGeom>
                </pic:spPr>
              </pic:pic>
            </a:graphicData>
          </a:graphic>
          <wp14:sizeRelH relativeFrom="page">
            <wp14:pctWidth>0</wp14:pctWidth>
          </wp14:sizeRelH>
          <wp14:sizeRelV relativeFrom="page">
            <wp14:pctHeight>0</wp14:pctHeight>
          </wp14:sizeRelV>
        </wp:anchor>
      </w:drawing>
    </w:r>
  </w:p>
  <w:p w14:paraId="7E1C1625" w14:textId="7D2FA583" w:rsidR="0088342B" w:rsidRDefault="008834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24915556"/>
      <w:docPartObj>
        <w:docPartGallery w:val="Page Numbers (Bottom of Page)"/>
        <w:docPartUnique/>
      </w:docPartObj>
    </w:sdtPr>
    <w:sdtEndPr>
      <w:rPr>
        <w:noProof/>
      </w:rPr>
    </w:sdtEndPr>
    <w:sdtContent>
      <w:p w14:paraId="46747561" w14:textId="197D5C59" w:rsidR="0088342B" w:rsidRDefault="0088342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8D0E24D" w14:textId="271EE66A" w:rsidR="0088342B" w:rsidRPr="00A54E64" w:rsidRDefault="0088342B" w:rsidP="00A54E6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44275849"/>
      <w:docPartObj>
        <w:docPartGallery w:val="Page Numbers (Bottom of Page)"/>
        <w:docPartUnique/>
      </w:docPartObj>
    </w:sdtPr>
    <w:sdtEndPr>
      <w:rPr>
        <w:noProof/>
      </w:rPr>
    </w:sdtEndPr>
    <w:sdtContent>
      <w:p w14:paraId="460AA0B2" w14:textId="0F051B73" w:rsidR="0088342B" w:rsidRDefault="0088342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605722B" w14:textId="77777777" w:rsidR="0088342B" w:rsidRDefault="008834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469F6C" w14:textId="77777777" w:rsidR="0088342B" w:rsidRDefault="0088342B" w:rsidP="00110ADF">
      <w:pPr>
        <w:spacing w:after="0" w:line="240" w:lineRule="auto"/>
      </w:pPr>
      <w:r>
        <w:separator/>
      </w:r>
    </w:p>
  </w:footnote>
  <w:footnote w:type="continuationSeparator" w:id="0">
    <w:p w14:paraId="7A9603BF" w14:textId="77777777" w:rsidR="0088342B" w:rsidRDefault="0088342B" w:rsidP="00110ADF">
      <w:pPr>
        <w:spacing w:after="0" w:line="240" w:lineRule="auto"/>
      </w:pPr>
      <w:r>
        <w:continuationSeparator/>
      </w:r>
    </w:p>
  </w:footnote>
  <w:footnote w:id="1">
    <w:p w14:paraId="5CF6F050" w14:textId="77777777" w:rsidR="0088342B" w:rsidRPr="00F36F39" w:rsidRDefault="0088342B" w:rsidP="00996792">
      <w:pPr>
        <w:pStyle w:val="FootnoteText"/>
        <w:rPr>
          <w:rFonts w:ascii="Arial" w:hAnsi="Arial" w:cs="Arial"/>
        </w:rPr>
      </w:pPr>
      <w:r>
        <w:rPr>
          <w:rStyle w:val="FootnoteReference"/>
        </w:rPr>
        <w:footnoteRef/>
      </w:r>
      <w:r>
        <w:t xml:space="preserve"> </w:t>
      </w:r>
      <w:r w:rsidRPr="00F36F39">
        <w:rPr>
          <w:rFonts w:ascii="Arial" w:hAnsi="Arial" w:cs="Arial"/>
        </w:rPr>
        <w:t>See section 2(6) of the Act</w:t>
      </w:r>
    </w:p>
  </w:footnote>
  <w:footnote w:id="2">
    <w:p w14:paraId="086E1BE3" w14:textId="77777777" w:rsidR="0088342B" w:rsidRPr="00F36F39" w:rsidRDefault="0088342B" w:rsidP="00996792">
      <w:pPr>
        <w:pStyle w:val="FootnoteText"/>
        <w:rPr>
          <w:rFonts w:ascii="Arial" w:hAnsi="Arial" w:cs="Arial"/>
          <w:color w:val="0070C0"/>
        </w:rPr>
      </w:pPr>
      <w:r w:rsidRPr="00F36F39">
        <w:rPr>
          <w:rStyle w:val="FootnoteReference"/>
          <w:rFonts w:ascii="Arial" w:hAnsi="Arial" w:cs="Arial"/>
        </w:rPr>
        <w:footnoteRef/>
      </w:r>
      <w:r w:rsidRPr="00F36F39">
        <w:rPr>
          <w:rFonts w:ascii="Arial" w:hAnsi="Arial" w:cs="Arial"/>
        </w:rPr>
        <w:t xml:space="preserve"> </w:t>
      </w:r>
      <w:hyperlink r:id="rId1" w:history="1">
        <w:r w:rsidRPr="00F36F39">
          <w:rPr>
            <w:rStyle w:val="Hyperlink"/>
            <w:rFonts w:ascii="Arial" w:hAnsi="Arial" w:cs="Arial"/>
          </w:rPr>
          <w:t>http://www.publicappointments.org/publications/publication/25/diversity-delivers</w:t>
        </w:r>
      </w:hyperlink>
      <w:r w:rsidRPr="00F36F39">
        <w:rPr>
          <w:rFonts w:ascii="Arial" w:hAnsi="Arial" w:cs="Arial"/>
          <w:color w:val="0070C0"/>
        </w:rPr>
        <w:t xml:space="preserve"> </w:t>
      </w:r>
    </w:p>
  </w:footnote>
  <w:footnote w:id="3">
    <w:p w14:paraId="03307962" w14:textId="77777777" w:rsidR="0088342B" w:rsidRPr="00F36F39" w:rsidRDefault="0088342B" w:rsidP="00996792">
      <w:pPr>
        <w:pStyle w:val="FootnoteText"/>
        <w:rPr>
          <w:rFonts w:ascii="Arial" w:hAnsi="Arial" w:cs="Arial"/>
        </w:rPr>
      </w:pPr>
      <w:r w:rsidRPr="00F36F39">
        <w:rPr>
          <w:rStyle w:val="FootnoteReference"/>
          <w:rFonts w:ascii="Arial" w:hAnsi="Arial" w:cs="Arial"/>
        </w:rPr>
        <w:footnoteRef/>
      </w:r>
      <w:r w:rsidRPr="00F36F39">
        <w:rPr>
          <w:rFonts w:ascii="Arial" w:hAnsi="Arial" w:cs="Arial"/>
        </w:rPr>
        <w:t xml:space="preserve"> See section 2(10) of the Act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55A76E" w14:textId="66680DE6" w:rsidR="0088342B" w:rsidRDefault="0088342B" w:rsidP="00446F00">
    <w:pPr>
      <w:pStyle w:val="Header"/>
      <w:tabs>
        <w:tab w:val="clear" w:pos="4513"/>
        <w:tab w:val="clear" w:pos="9026"/>
        <w:tab w:val="left" w:pos="5448"/>
        <w:tab w:val="left" w:pos="5868"/>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2B7D20"/>
    <w:multiLevelType w:val="hybridMultilevel"/>
    <w:tmpl w:val="6DD2A582"/>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2FC03CB"/>
    <w:multiLevelType w:val="hybridMultilevel"/>
    <w:tmpl w:val="81BEDB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BBF0C28"/>
    <w:multiLevelType w:val="hybridMultilevel"/>
    <w:tmpl w:val="F5D6BFB6"/>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3FFF6BF3"/>
    <w:multiLevelType w:val="hybridMultilevel"/>
    <w:tmpl w:val="4C5A7E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D2710E9"/>
    <w:multiLevelType w:val="hybridMultilevel"/>
    <w:tmpl w:val="D688D1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F1234DE"/>
    <w:multiLevelType w:val="hybridMultilevel"/>
    <w:tmpl w:val="6DD2A582"/>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5B1169DD"/>
    <w:multiLevelType w:val="hybridMultilevel"/>
    <w:tmpl w:val="058E81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5E580DDA"/>
    <w:multiLevelType w:val="hybridMultilevel"/>
    <w:tmpl w:val="07C699B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47F2092"/>
    <w:multiLevelType w:val="hybridMultilevel"/>
    <w:tmpl w:val="640C81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5"/>
  </w:num>
  <w:num w:numId="2">
    <w:abstractNumId w:val="6"/>
  </w:num>
  <w:num w:numId="3">
    <w:abstractNumId w:val="8"/>
  </w:num>
  <w:num w:numId="4">
    <w:abstractNumId w:val="3"/>
  </w:num>
  <w:num w:numId="5">
    <w:abstractNumId w:val="4"/>
  </w:num>
  <w:num w:numId="6">
    <w:abstractNumId w:val="0"/>
  </w:num>
  <w:num w:numId="7">
    <w:abstractNumId w:val="7"/>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ADF"/>
    <w:rsid w:val="00003659"/>
    <w:rsid w:val="00015391"/>
    <w:rsid w:val="0001542E"/>
    <w:rsid w:val="000214C5"/>
    <w:rsid w:val="00022D6C"/>
    <w:rsid w:val="00023F4A"/>
    <w:rsid w:val="00024679"/>
    <w:rsid w:val="00063A22"/>
    <w:rsid w:val="00070CF8"/>
    <w:rsid w:val="00085558"/>
    <w:rsid w:val="000A73C2"/>
    <w:rsid w:val="000B0182"/>
    <w:rsid w:val="000B248C"/>
    <w:rsid w:val="000B4404"/>
    <w:rsid w:val="000E29B6"/>
    <w:rsid w:val="000E57A1"/>
    <w:rsid w:val="000F2914"/>
    <w:rsid w:val="000F6DDE"/>
    <w:rsid w:val="00102D3D"/>
    <w:rsid w:val="001038D9"/>
    <w:rsid w:val="00110ADF"/>
    <w:rsid w:val="001165DC"/>
    <w:rsid w:val="00135FD4"/>
    <w:rsid w:val="00150B94"/>
    <w:rsid w:val="00166AB4"/>
    <w:rsid w:val="0017260D"/>
    <w:rsid w:val="00180DA6"/>
    <w:rsid w:val="001915BA"/>
    <w:rsid w:val="00192308"/>
    <w:rsid w:val="001A27A3"/>
    <w:rsid w:val="001A6625"/>
    <w:rsid w:val="001E3E09"/>
    <w:rsid w:val="001E7C79"/>
    <w:rsid w:val="002154D9"/>
    <w:rsid w:val="00234607"/>
    <w:rsid w:val="00247FF6"/>
    <w:rsid w:val="00252C92"/>
    <w:rsid w:val="00260A18"/>
    <w:rsid w:val="00267885"/>
    <w:rsid w:val="00293ED6"/>
    <w:rsid w:val="002942D7"/>
    <w:rsid w:val="002952CA"/>
    <w:rsid w:val="002A6A21"/>
    <w:rsid w:val="002B6CB6"/>
    <w:rsid w:val="002E193F"/>
    <w:rsid w:val="002E54E6"/>
    <w:rsid w:val="002F1307"/>
    <w:rsid w:val="002F4394"/>
    <w:rsid w:val="00301913"/>
    <w:rsid w:val="00313E6E"/>
    <w:rsid w:val="00315C19"/>
    <w:rsid w:val="003168D4"/>
    <w:rsid w:val="003208EC"/>
    <w:rsid w:val="0032430B"/>
    <w:rsid w:val="00333B22"/>
    <w:rsid w:val="00343360"/>
    <w:rsid w:val="003E2CDB"/>
    <w:rsid w:val="003F1104"/>
    <w:rsid w:val="003F2135"/>
    <w:rsid w:val="00403FF4"/>
    <w:rsid w:val="00422EC4"/>
    <w:rsid w:val="0042465D"/>
    <w:rsid w:val="00426A60"/>
    <w:rsid w:val="004312F5"/>
    <w:rsid w:val="004337E1"/>
    <w:rsid w:val="00446F00"/>
    <w:rsid w:val="00473891"/>
    <w:rsid w:val="00475448"/>
    <w:rsid w:val="004758AB"/>
    <w:rsid w:val="004838D3"/>
    <w:rsid w:val="00493E38"/>
    <w:rsid w:val="00497D0E"/>
    <w:rsid w:val="004B4012"/>
    <w:rsid w:val="004D50A8"/>
    <w:rsid w:val="004E602B"/>
    <w:rsid w:val="004F1C38"/>
    <w:rsid w:val="00504822"/>
    <w:rsid w:val="0050670E"/>
    <w:rsid w:val="005170BC"/>
    <w:rsid w:val="00534134"/>
    <w:rsid w:val="00552A78"/>
    <w:rsid w:val="00560AE0"/>
    <w:rsid w:val="00570F0E"/>
    <w:rsid w:val="005B1087"/>
    <w:rsid w:val="005B5AEB"/>
    <w:rsid w:val="005B70C9"/>
    <w:rsid w:val="005C7210"/>
    <w:rsid w:val="005D3180"/>
    <w:rsid w:val="005D3651"/>
    <w:rsid w:val="005F37BD"/>
    <w:rsid w:val="005F41ED"/>
    <w:rsid w:val="006339B5"/>
    <w:rsid w:val="006414BC"/>
    <w:rsid w:val="00654552"/>
    <w:rsid w:val="0065521C"/>
    <w:rsid w:val="00664CE0"/>
    <w:rsid w:val="0069605C"/>
    <w:rsid w:val="006A10CA"/>
    <w:rsid w:val="006A31A6"/>
    <w:rsid w:val="006A7CF6"/>
    <w:rsid w:val="006B6ECE"/>
    <w:rsid w:val="006E38DC"/>
    <w:rsid w:val="006F1C3A"/>
    <w:rsid w:val="00717AF4"/>
    <w:rsid w:val="007200A1"/>
    <w:rsid w:val="00721403"/>
    <w:rsid w:val="00721F3A"/>
    <w:rsid w:val="00735BEC"/>
    <w:rsid w:val="00737743"/>
    <w:rsid w:val="00742BDD"/>
    <w:rsid w:val="0074536F"/>
    <w:rsid w:val="00747E26"/>
    <w:rsid w:val="00771F9D"/>
    <w:rsid w:val="007865EB"/>
    <w:rsid w:val="007A1919"/>
    <w:rsid w:val="007A3DC9"/>
    <w:rsid w:val="007B3A12"/>
    <w:rsid w:val="007E0B5E"/>
    <w:rsid w:val="0081379E"/>
    <w:rsid w:val="00820C65"/>
    <w:rsid w:val="00846BA1"/>
    <w:rsid w:val="00846BA8"/>
    <w:rsid w:val="00847952"/>
    <w:rsid w:val="00862D63"/>
    <w:rsid w:val="008717D1"/>
    <w:rsid w:val="008719D7"/>
    <w:rsid w:val="0088342B"/>
    <w:rsid w:val="00884D41"/>
    <w:rsid w:val="008B3054"/>
    <w:rsid w:val="008B6468"/>
    <w:rsid w:val="008C23CD"/>
    <w:rsid w:val="008C4813"/>
    <w:rsid w:val="008D6719"/>
    <w:rsid w:val="008E4A1A"/>
    <w:rsid w:val="00907333"/>
    <w:rsid w:val="009149D9"/>
    <w:rsid w:val="00915D61"/>
    <w:rsid w:val="00926BFB"/>
    <w:rsid w:val="00937A0F"/>
    <w:rsid w:val="009407ED"/>
    <w:rsid w:val="00944BB0"/>
    <w:rsid w:val="0095240D"/>
    <w:rsid w:val="00961744"/>
    <w:rsid w:val="0096300C"/>
    <w:rsid w:val="00996792"/>
    <w:rsid w:val="0099756F"/>
    <w:rsid w:val="009E7B0C"/>
    <w:rsid w:val="009F281D"/>
    <w:rsid w:val="00A00995"/>
    <w:rsid w:val="00A05811"/>
    <w:rsid w:val="00A33C19"/>
    <w:rsid w:val="00A363BE"/>
    <w:rsid w:val="00A540AA"/>
    <w:rsid w:val="00A54E64"/>
    <w:rsid w:val="00A55DC2"/>
    <w:rsid w:val="00A84A90"/>
    <w:rsid w:val="00A95B9D"/>
    <w:rsid w:val="00AA28F9"/>
    <w:rsid w:val="00AB590F"/>
    <w:rsid w:val="00AB690F"/>
    <w:rsid w:val="00AF022F"/>
    <w:rsid w:val="00AF284C"/>
    <w:rsid w:val="00B00C13"/>
    <w:rsid w:val="00B16D9B"/>
    <w:rsid w:val="00B321FF"/>
    <w:rsid w:val="00B4001C"/>
    <w:rsid w:val="00B4146A"/>
    <w:rsid w:val="00B423D0"/>
    <w:rsid w:val="00B5418D"/>
    <w:rsid w:val="00B6690C"/>
    <w:rsid w:val="00B87C60"/>
    <w:rsid w:val="00B960F0"/>
    <w:rsid w:val="00BA1206"/>
    <w:rsid w:val="00BA120C"/>
    <w:rsid w:val="00BA1960"/>
    <w:rsid w:val="00BA6BD8"/>
    <w:rsid w:val="00BB1054"/>
    <w:rsid w:val="00BC25A0"/>
    <w:rsid w:val="00BE7F66"/>
    <w:rsid w:val="00BF6984"/>
    <w:rsid w:val="00C02030"/>
    <w:rsid w:val="00C123C1"/>
    <w:rsid w:val="00C139F9"/>
    <w:rsid w:val="00C2020D"/>
    <w:rsid w:val="00C35C21"/>
    <w:rsid w:val="00C436DE"/>
    <w:rsid w:val="00C45FFD"/>
    <w:rsid w:val="00C47094"/>
    <w:rsid w:val="00C7121C"/>
    <w:rsid w:val="00C74191"/>
    <w:rsid w:val="00C775EC"/>
    <w:rsid w:val="00C8365B"/>
    <w:rsid w:val="00C929A2"/>
    <w:rsid w:val="00CB56D4"/>
    <w:rsid w:val="00CE5724"/>
    <w:rsid w:val="00D05E88"/>
    <w:rsid w:val="00D16048"/>
    <w:rsid w:val="00D31D50"/>
    <w:rsid w:val="00D422BA"/>
    <w:rsid w:val="00D55E9C"/>
    <w:rsid w:val="00D71B87"/>
    <w:rsid w:val="00D868A2"/>
    <w:rsid w:val="00D90BCF"/>
    <w:rsid w:val="00DE44FA"/>
    <w:rsid w:val="00DE6CDC"/>
    <w:rsid w:val="00E27C73"/>
    <w:rsid w:val="00E36E03"/>
    <w:rsid w:val="00E63BAD"/>
    <w:rsid w:val="00E77DD3"/>
    <w:rsid w:val="00E80CBE"/>
    <w:rsid w:val="00E81738"/>
    <w:rsid w:val="00E86C0A"/>
    <w:rsid w:val="00E874E3"/>
    <w:rsid w:val="00EA3C29"/>
    <w:rsid w:val="00EB04F8"/>
    <w:rsid w:val="00EE3A1A"/>
    <w:rsid w:val="00EF235B"/>
    <w:rsid w:val="00F00F9B"/>
    <w:rsid w:val="00F0591E"/>
    <w:rsid w:val="00F135BB"/>
    <w:rsid w:val="00F14615"/>
    <w:rsid w:val="00F267DE"/>
    <w:rsid w:val="00F36F39"/>
    <w:rsid w:val="00F92657"/>
    <w:rsid w:val="00F93530"/>
    <w:rsid w:val="00FB2EA2"/>
    <w:rsid w:val="00FC2461"/>
    <w:rsid w:val="00FC5439"/>
    <w:rsid w:val="00FE2907"/>
    <w:rsid w:val="00FE6615"/>
    <w:rsid w:val="00FF5C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EA05DF"/>
  <w15:chartTrackingRefBased/>
  <w15:docId w15:val="{7B9482A3-E05D-4616-802F-7E6424750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B56D4"/>
    <w:pPr>
      <w:keepNext/>
      <w:keepLines/>
      <w:spacing w:before="240" w:after="0"/>
      <w:outlineLvl w:val="0"/>
    </w:pPr>
    <w:rPr>
      <w:rFonts w:asciiTheme="majorHAnsi" w:eastAsiaTheme="majorEastAsia" w:hAnsiTheme="majorHAnsi" w:cstheme="majorBidi"/>
      <w:color w:val="276E8B" w:themeColor="accent1" w:themeShade="BF"/>
      <w:sz w:val="32"/>
      <w:szCs w:val="32"/>
    </w:rPr>
  </w:style>
  <w:style w:type="paragraph" w:styleId="Heading2">
    <w:name w:val="heading 2"/>
    <w:basedOn w:val="Normal"/>
    <w:next w:val="Normal"/>
    <w:link w:val="Heading2Char"/>
    <w:uiPriority w:val="9"/>
    <w:unhideWhenUsed/>
    <w:qFormat/>
    <w:rsid w:val="00B6690C"/>
    <w:pPr>
      <w:keepNext/>
      <w:keepLines/>
      <w:spacing w:before="40" w:after="0"/>
      <w:outlineLvl w:val="1"/>
    </w:pPr>
    <w:rPr>
      <w:rFonts w:asciiTheme="majorHAnsi" w:eastAsiaTheme="majorEastAsia" w:hAnsiTheme="majorHAnsi" w:cstheme="majorBidi"/>
      <w:color w:val="276E8B"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10ADF"/>
    <w:pPr>
      <w:tabs>
        <w:tab w:val="center" w:pos="4513"/>
        <w:tab w:val="right" w:pos="9026"/>
      </w:tabs>
      <w:spacing w:after="0" w:line="240" w:lineRule="auto"/>
    </w:pPr>
  </w:style>
  <w:style w:type="character" w:customStyle="1" w:styleId="HeaderChar">
    <w:name w:val="Header Char"/>
    <w:basedOn w:val="DefaultParagraphFont"/>
    <w:link w:val="Header"/>
    <w:rsid w:val="00110ADF"/>
  </w:style>
  <w:style w:type="paragraph" w:styleId="Footer">
    <w:name w:val="footer"/>
    <w:basedOn w:val="Normal"/>
    <w:link w:val="FooterChar"/>
    <w:uiPriority w:val="99"/>
    <w:unhideWhenUsed/>
    <w:rsid w:val="00110A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0ADF"/>
  </w:style>
  <w:style w:type="table" w:styleId="TableGrid">
    <w:name w:val="Table Grid"/>
    <w:basedOn w:val="TableNormal"/>
    <w:uiPriority w:val="39"/>
    <w:rsid w:val="00110A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03659"/>
    <w:rPr>
      <w:color w:val="6B9F25" w:themeColor="hyperlink"/>
      <w:u w:val="single"/>
    </w:rPr>
  </w:style>
  <w:style w:type="character" w:styleId="UnresolvedMention">
    <w:name w:val="Unresolved Mention"/>
    <w:basedOn w:val="DefaultParagraphFont"/>
    <w:uiPriority w:val="99"/>
    <w:semiHidden/>
    <w:unhideWhenUsed/>
    <w:rsid w:val="00003659"/>
    <w:rPr>
      <w:color w:val="605E5C"/>
      <w:shd w:val="clear" w:color="auto" w:fill="E1DFDD"/>
    </w:rPr>
  </w:style>
  <w:style w:type="paragraph" w:styleId="FootnoteText">
    <w:name w:val="footnote text"/>
    <w:basedOn w:val="Normal"/>
    <w:link w:val="FootnoteTextChar"/>
    <w:semiHidden/>
    <w:rsid w:val="00996792"/>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semiHidden/>
    <w:rsid w:val="00996792"/>
    <w:rPr>
      <w:rFonts w:ascii="Times New Roman" w:eastAsia="Times New Roman" w:hAnsi="Times New Roman" w:cs="Times New Roman"/>
      <w:sz w:val="20"/>
      <w:szCs w:val="20"/>
      <w:lang w:eastAsia="en-GB"/>
    </w:rPr>
  </w:style>
  <w:style w:type="character" w:styleId="FootnoteReference">
    <w:name w:val="footnote reference"/>
    <w:semiHidden/>
    <w:rsid w:val="00996792"/>
    <w:rPr>
      <w:vertAlign w:val="superscript"/>
    </w:rPr>
  </w:style>
  <w:style w:type="paragraph" w:styleId="NormalWeb">
    <w:name w:val="Normal (Web)"/>
    <w:basedOn w:val="Normal"/>
    <w:uiPriority w:val="99"/>
    <w:unhideWhenUsed/>
    <w:rsid w:val="00937A0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937A0F"/>
    <w:rPr>
      <w:b/>
      <w:bCs/>
    </w:rPr>
  </w:style>
  <w:style w:type="paragraph" w:styleId="ListParagraph">
    <w:name w:val="List Paragraph"/>
    <w:basedOn w:val="Normal"/>
    <w:uiPriority w:val="34"/>
    <w:qFormat/>
    <w:rsid w:val="00070CF8"/>
    <w:pPr>
      <w:ind w:left="720"/>
      <w:contextualSpacing/>
    </w:pPr>
  </w:style>
  <w:style w:type="character" w:styleId="FollowedHyperlink">
    <w:name w:val="FollowedHyperlink"/>
    <w:basedOn w:val="DefaultParagraphFont"/>
    <w:uiPriority w:val="99"/>
    <w:semiHidden/>
    <w:unhideWhenUsed/>
    <w:rsid w:val="006E38DC"/>
    <w:rPr>
      <w:color w:val="9F6715" w:themeColor="followedHyperlink"/>
      <w:u w:val="single"/>
    </w:rPr>
  </w:style>
  <w:style w:type="table" w:styleId="TableGridLight">
    <w:name w:val="Grid Table Light"/>
    <w:basedOn w:val="TableNormal"/>
    <w:uiPriority w:val="40"/>
    <w:rsid w:val="006E38D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1Char">
    <w:name w:val="Heading 1 Char"/>
    <w:basedOn w:val="DefaultParagraphFont"/>
    <w:link w:val="Heading1"/>
    <w:uiPriority w:val="9"/>
    <w:rsid w:val="00CB56D4"/>
    <w:rPr>
      <w:rFonts w:asciiTheme="majorHAnsi" w:eastAsiaTheme="majorEastAsia" w:hAnsiTheme="majorHAnsi" w:cstheme="majorBidi"/>
      <w:color w:val="276E8B" w:themeColor="accent1" w:themeShade="BF"/>
      <w:sz w:val="32"/>
      <w:szCs w:val="32"/>
    </w:rPr>
  </w:style>
  <w:style w:type="character" w:customStyle="1" w:styleId="Heading2Char">
    <w:name w:val="Heading 2 Char"/>
    <w:basedOn w:val="DefaultParagraphFont"/>
    <w:link w:val="Heading2"/>
    <w:uiPriority w:val="9"/>
    <w:rsid w:val="00B6690C"/>
    <w:rPr>
      <w:rFonts w:asciiTheme="majorHAnsi" w:eastAsiaTheme="majorEastAsia" w:hAnsiTheme="majorHAnsi" w:cstheme="majorBidi"/>
      <w:color w:val="276E8B" w:themeColor="accent1" w:themeShade="BF"/>
      <w:sz w:val="26"/>
      <w:szCs w:val="26"/>
    </w:rPr>
  </w:style>
  <w:style w:type="paragraph" w:styleId="NoSpacing">
    <w:name w:val="No Spacing"/>
    <w:uiPriority w:val="1"/>
    <w:qFormat/>
    <w:rsid w:val="00EF235B"/>
    <w:pPr>
      <w:spacing w:after="0" w:line="240" w:lineRule="auto"/>
    </w:pPr>
  </w:style>
  <w:style w:type="paragraph" w:styleId="TOCHeading">
    <w:name w:val="TOC Heading"/>
    <w:basedOn w:val="Heading1"/>
    <w:next w:val="Normal"/>
    <w:uiPriority w:val="39"/>
    <w:unhideWhenUsed/>
    <w:qFormat/>
    <w:rsid w:val="00FE6615"/>
    <w:pPr>
      <w:outlineLvl w:val="9"/>
    </w:pPr>
    <w:rPr>
      <w:lang w:val="en-US"/>
    </w:rPr>
  </w:style>
  <w:style w:type="paragraph" w:styleId="TOC1">
    <w:name w:val="toc 1"/>
    <w:basedOn w:val="Normal"/>
    <w:next w:val="Normal"/>
    <w:autoRedefine/>
    <w:uiPriority w:val="39"/>
    <w:unhideWhenUsed/>
    <w:rsid w:val="00FE6615"/>
    <w:pPr>
      <w:spacing w:after="100"/>
    </w:pPr>
  </w:style>
  <w:style w:type="paragraph" w:styleId="TOC2">
    <w:name w:val="toc 2"/>
    <w:basedOn w:val="Normal"/>
    <w:next w:val="Normal"/>
    <w:autoRedefine/>
    <w:uiPriority w:val="39"/>
    <w:unhideWhenUsed/>
    <w:rsid w:val="00FE6615"/>
    <w:pPr>
      <w:spacing w:after="100"/>
      <w:ind w:left="220"/>
    </w:pPr>
  </w:style>
  <w:style w:type="character" w:styleId="CommentReference">
    <w:name w:val="annotation reference"/>
    <w:basedOn w:val="DefaultParagraphFont"/>
    <w:uiPriority w:val="99"/>
    <w:semiHidden/>
    <w:unhideWhenUsed/>
    <w:rsid w:val="00F00F9B"/>
    <w:rPr>
      <w:sz w:val="16"/>
      <w:szCs w:val="16"/>
    </w:rPr>
  </w:style>
  <w:style w:type="paragraph" w:styleId="CommentText">
    <w:name w:val="annotation text"/>
    <w:basedOn w:val="Normal"/>
    <w:link w:val="CommentTextChar"/>
    <w:uiPriority w:val="99"/>
    <w:semiHidden/>
    <w:unhideWhenUsed/>
    <w:rsid w:val="00F00F9B"/>
    <w:pPr>
      <w:spacing w:line="240" w:lineRule="auto"/>
    </w:pPr>
    <w:rPr>
      <w:sz w:val="20"/>
      <w:szCs w:val="20"/>
    </w:rPr>
  </w:style>
  <w:style w:type="character" w:customStyle="1" w:styleId="CommentTextChar">
    <w:name w:val="Comment Text Char"/>
    <w:basedOn w:val="DefaultParagraphFont"/>
    <w:link w:val="CommentText"/>
    <w:uiPriority w:val="99"/>
    <w:semiHidden/>
    <w:rsid w:val="00F00F9B"/>
    <w:rPr>
      <w:sz w:val="20"/>
      <w:szCs w:val="20"/>
    </w:rPr>
  </w:style>
  <w:style w:type="paragraph" w:styleId="CommentSubject">
    <w:name w:val="annotation subject"/>
    <w:basedOn w:val="CommentText"/>
    <w:next w:val="CommentText"/>
    <w:link w:val="CommentSubjectChar"/>
    <w:uiPriority w:val="99"/>
    <w:semiHidden/>
    <w:unhideWhenUsed/>
    <w:rsid w:val="00F00F9B"/>
    <w:rPr>
      <w:b/>
      <w:bCs/>
    </w:rPr>
  </w:style>
  <w:style w:type="character" w:customStyle="1" w:styleId="CommentSubjectChar">
    <w:name w:val="Comment Subject Char"/>
    <w:basedOn w:val="CommentTextChar"/>
    <w:link w:val="CommentSubject"/>
    <w:uiPriority w:val="99"/>
    <w:semiHidden/>
    <w:rsid w:val="00F00F9B"/>
    <w:rPr>
      <w:b/>
      <w:bCs/>
      <w:sz w:val="20"/>
      <w:szCs w:val="20"/>
    </w:rPr>
  </w:style>
  <w:style w:type="paragraph" w:styleId="BalloonText">
    <w:name w:val="Balloon Text"/>
    <w:basedOn w:val="Normal"/>
    <w:link w:val="BalloonTextChar"/>
    <w:uiPriority w:val="99"/>
    <w:semiHidden/>
    <w:unhideWhenUsed/>
    <w:rsid w:val="00F00F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0F9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5905854">
      <w:bodyDiv w:val="1"/>
      <w:marLeft w:val="0"/>
      <w:marRight w:val="0"/>
      <w:marTop w:val="0"/>
      <w:marBottom w:val="0"/>
      <w:divBdr>
        <w:top w:val="none" w:sz="0" w:space="0" w:color="auto"/>
        <w:left w:val="none" w:sz="0" w:space="0" w:color="auto"/>
        <w:bottom w:val="none" w:sz="0" w:space="0" w:color="auto"/>
        <w:right w:val="none" w:sz="0" w:space="0" w:color="auto"/>
      </w:divBdr>
    </w:div>
    <w:div w:id="681470192">
      <w:bodyDiv w:val="1"/>
      <w:marLeft w:val="0"/>
      <w:marRight w:val="0"/>
      <w:marTop w:val="0"/>
      <w:marBottom w:val="0"/>
      <w:divBdr>
        <w:top w:val="none" w:sz="0" w:space="0" w:color="auto"/>
        <w:left w:val="none" w:sz="0" w:space="0" w:color="auto"/>
        <w:bottom w:val="none" w:sz="0" w:space="0" w:color="auto"/>
        <w:right w:val="none" w:sz="0" w:space="0" w:color="auto"/>
      </w:divBdr>
    </w:div>
    <w:div w:id="1466392258">
      <w:bodyDiv w:val="1"/>
      <w:marLeft w:val="0"/>
      <w:marRight w:val="0"/>
      <w:marTop w:val="0"/>
      <w:marBottom w:val="0"/>
      <w:divBdr>
        <w:top w:val="none" w:sz="0" w:space="0" w:color="auto"/>
        <w:left w:val="none" w:sz="0" w:space="0" w:color="auto"/>
        <w:bottom w:val="none" w:sz="0" w:space="0" w:color="auto"/>
        <w:right w:val="none" w:sz="0" w:space="0" w:color="auto"/>
      </w:divBdr>
    </w:div>
    <w:div w:id="1580095796">
      <w:bodyDiv w:val="1"/>
      <w:marLeft w:val="0"/>
      <w:marRight w:val="0"/>
      <w:marTop w:val="0"/>
      <w:marBottom w:val="0"/>
      <w:divBdr>
        <w:top w:val="none" w:sz="0" w:space="0" w:color="auto"/>
        <w:left w:val="none" w:sz="0" w:space="0" w:color="auto"/>
        <w:bottom w:val="none" w:sz="0" w:space="0" w:color="auto"/>
        <w:right w:val="none" w:sz="0" w:space="0" w:color="auto"/>
      </w:divBdr>
    </w:div>
    <w:div w:id="1612739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1.xml"/><Relationship Id="rId18" Type="http://schemas.openxmlformats.org/officeDocument/2006/relationships/hyperlink" Target="https://www.ethicalstandards.org.uk/publication/2018-follow-thematic-review-operation-code" TargetMode="External"/><Relationship Id="rId26" Type="http://schemas.openxmlformats.org/officeDocument/2006/relationships/chart" Target="charts/chart4.xml"/><Relationship Id="rId3" Type="http://schemas.openxmlformats.org/officeDocument/2006/relationships/styles" Target="styles.xml"/><Relationship Id="rId21" Type="http://schemas.openxmlformats.org/officeDocument/2006/relationships/hyperlink" Target="https://www.parliament.scot/parliamentarybusiness/CurrentCommittees/114778.aspx"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ethicalstandards.org.uk/publication/revised-statutory-guidance-application-code-2020-version" TargetMode="External"/><Relationship Id="rId17" Type="http://schemas.openxmlformats.org/officeDocument/2006/relationships/hyperlink" Target="https://www.ethicalstandards.org.uk/publication/report-thematic-review-operation-2013-code" TargetMode="External"/><Relationship Id="rId25" Type="http://schemas.openxmlformats.org/officeDocument/2006/relationships/chart" Target="charts/chart3.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yperlink" Target="https://www.ethicalstandards.org.uk/publication/delivering-diversity-dd10" TargetMode="External"/><Relationship Id="rId29" Type="http://schemas.openxmlformats.org/officeDocument/2006/relationships/chart" Target="charts/chart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thicalstandards.org.uk/publication/code-practice" TargetMode="External"/><Relationship Id="rId24" Type="http://schemas.openxmlformats.org/officeDocument/2006/relationships/hyperlink" Target="http://www.ethicalstandards.org.uk/" TargetMode="External"/><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gov.scot/publications/poverty-income-inequality-scotland-2016-19/" TargetMode="External"/><Relationship Id="rId23" Type="http://schemas.openxmlformats.org/officeDocument/2006/relationships/hyperlink" Target="mailto:i.bruce@ethicalstandards.org.uk" TargetMode="External"/><Relationship Id="rId28" Type="http://schemas.openxmlformats.org/officeDocument/2006/relationships/chart" Target="charts/chart6.xml"/><Relationship Id="rId10" Type="http://schemas.openxmlformats.org/officeDocument/2006/relationships/hyperlink" Target="https://www.legislation.gov.uk/asp/2003/4/contents" TargetMode="External"/><Relationship Id="rId19" Type="http://schemas.openxmlformats.org/officeDocument/2006/relationships/hyperlink" Target="https://www.ethicalstandards.org.uk/publication/delivering-diversity-ten-years-full-report"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hart" Target="charts/chart2.xml"/><Relationship Id="rId22" Type="http://schemas.openxmlformats.org/officeDocument/2006/relationships/hyperlink" Target="https://www.ethicalstandards.org.uk/publication/consultation-questionnaire-potential-code-revisions" TargetMode="External"/><Relationship Id="rId27" Type="http://schemas.openxmlformats.org/officeDocument/2006/relationships/chart" Target="charts/chart5.xml"/><Relationship Id="rId30"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www.publicappointments.org/publications/publication/25/diversity-delivers"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svr-file01\Appointments\Monitoring%20of%20the%20Code\2013%20Code\Parliamentary%20Committee%20Reports\2020-05-21%20ESC%20application%20and%20appointments%20charts%20updated.xlsx" TargetMode="External"/></Relationships>
</file>

<file path=word/charts/_rels/chart3.xml.rels><?xml version="1.0" encoding="UTF-8" standalone="yes"?>
<Relationships xmlns="http://schemas.openxmlformats.org/package/2006/relationships"><Relationship Id="rId3" Type="http://schemas.openxmlformats.org/officeDocument/2006/relationships/oleObject" Target="file:///\\svr-file01\Appointments\Code%20of%20Practice\New%20code%20-%202019-20\2020-05-14%20ESC%20application%20and%20appointments%20charts.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svr-file01\Appointments\Code%20of%20Practice\New%20code%20-%202019-20\2020-05-14%20ESC%20application%20and%20appointments%20charts.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svr-file01\Appointments\Code%20of%20Practice\New%20code%20-%202019-20\2020-05-14%20ESC%20application%20and%20appointments%20charts.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svr-file01\Appointments\Code%20of%20Practice\New%20code%20-%202019-20\2020-05-14%20ESC%20application%20and%20appointments%20charts.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svr-file01\Appointments\Code%20of%20Practice\New%20code%20-%202019-20\2020-05-14%20ESC%20application%20and%20appointments%20charts.xlsx" TargetMode="External"/><Relationship Id="rId2" Type="http://schemas.microsoft.com/office/2011/relationships/chartColorStyle" Target="colors7.xml"/><Relationship Id="rId1" Type="http://schemas.microsoft.com/office/2011/relationships/chartStyle" Target="style7.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Change in Baseline</a:t>
            </a:r>
            <a:r>
              <a:rPr lang="en-GB" baseline="0"/>
              <a:t> Board Demographics</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'Board demographics'!$A$13</c:f>
              <c:strCache>
                <c:ptCount val="1"/>
                <c:pt idx="0">
                  <c:v>Female</c:v>
                </c:pt>
              </c:strCache>
            </c:strRef>
          </c:tx>
          <c:spPr>
            <a:ln w="28575" cap="rnd">
              <a:solidFill>
                <a:schemeClr val="accent3">
                  <a:shade val="53000"/>
                </a:schemeClr>
              </a:solidFill>
              <a:round/>
            </a:ln>
            <a:effectLst/>
          </c:spPr>
          <c:marker>
            <c:symbol val="none"/>
          </c:marker>
          <c:cat>
            <c:numRef>
              <c:f>'Board demographics'!$B$12:$G$12</c:f>
              <c:numCache>
                <c:formatCode>General</c:formatCode>
                <c:ptCount val="6"/>
                <c:pt idx="0">
                  <c:v>2014</c:v>
                </c:pt>
                <c:pt idx="1">
                  <c:v>2015</c:v>
                </c:pt>
                <c:pt idx="2">
                  <c:v>2016</c:v>
                </c:pt>
                <c:pt idx="3">
                  <c:v>2017</c:v>
                </c:pt>
                <c:pt idx="4">
                  <c:v>2018</c:v>
                </c:pt>
                <c:pt idx="5">
                  <c:v>2019</c:v>
                </c:pt>
              </c:numCache>
            </c:numRef>
          </c:cat>
          <c:val>
            <c:numRef>
              <c:f>'Board demographics'!$B$13:$G$13</c:f>
              <c:numCache>
                <c:formatCode>0.0%</c:formatCode>
                <c:ptCount val="6"/>
                <c:pt idx="0">
                  <c:v>0.38400000000000001</c:v>
                </c:pt>
                <c:pt idx="1">
                  <c:v>0.42</c:v>
                </c:pt>
                <c:pt idx="2">
                  <c:v>0.45100000000000001</c:v>
                </c:pt>
                <c:pt idx="3">
                  <c:v>0.45600000000000002</c:v>
                </c:pt>
                <c:pt idx="4">
                  <c:v>0.48599999999999999</c:v>
                </c:pt>
                <c:pt idx="5">
                  <c:v>0.5</c:v>
                </c:pt>
              </c:numCache>
            </c:numRef>
          </c:val>
          <c:smooth val="0"/>
          <c:extLst>
            <c:ext xmlns:c16="http://schemas.microsoft.com/office/drawing/2014/chart" uri="{C3380CC4-5D6E-409C-BE32-E72D297353CC}">
              <c16:uniqueId val="{00000000-FF71-457B-A152-273A0E94CB71}"/>
            </c:ext>
          </c:extLst>
        </c:ser>
        <c:ser>
          <c:idx val="1"/>
          <c:order val="1"/>
          <c:tx>
            <c:strRef>
              <c:f>'Board demographics'!$A$14</c:f>
              <c:strCache>
                <c:ptCount val="1"/>
                <c:pt idx="0">
                  <c:v>Disabled</c:v>
                </c:pt>
              </c:strCache>
            </c:strRef>
          </c:tx>
          <c:spPr>
            <a:ln w="28575" cap="rnd">
              <a:solidFill>
                <a:schemeClr val="accent3">
                  <a:shade val="76000"/>
                </a:schemeClr>
              </a:solidFill>
              <a:round/>
            </a:ln>
            <a:effectLst/>
          </c:spPr>
          <c:marker>
            <c:symbol val="none"/>
          </c:marker>
          <c:cat>
            <c:numRef>
              <c:f>'Board demographics'!$B$12:$G$12</c:f>
              <c:numCache>
                <c:formatCode>General</c:formatCode>
                <c:ptCount val="6"/>
                <c:pt idx="0">
                  <c:v>2014</c:v>
                </c:pt>
                <c:pt idx="1">
                  <c:v>2015</c:v>
                </c:pt>
                <c:pt idx="2">
                  <c:v>2016</c:v>
                </c:pt>
                <c:pt idx="3">
                  <c:v>2017</c:v>
                </c:pt>
                <c:pt idx="4">
                  <c:v>2018</c:v>
                </c:pt>
                <c:pt idx="5">
                  <c:v>2019</c:v>
                </c:pt>
              </c:numCache>
            </c:numRef>
          </c:cat>
          <c:val>
            <c:numRef>
              <c:f>'Board demographics'!$B$14:$G$14</c:f>
              <c:numCache>
                <c:formatCode>0.0%</c:formatCode>
                <c:ptCount val="6"/>
                <c:pt idx="0">
                  <c:v>0.153</c:v>
                </c:pt>
                <c:pt idx="1">
                  <c:v>0.11799999999999999</c:v>
                </c:pt>
                <c:pt idx="2">
                  <c:v>9.1999999999999998E-2</c:v>
                </c:pt>
                <c:pt idx="3">
                  <c:v>7.9000000000000001E-2</c:v>
                </c:pt>
                <c:pt idx="4">
                  <c:v>6.9000000000000006E-2</c:v>
                </c:pt>
                <c:pt idx="5">
                  <c:v>7.1999999999999995E-2</c:v>
                </c:pt>
              </c:numCache>
            </c:numRef>
          </c:val>
          <c:smooth val="0"/>
          <c:extLst>
            <c:ext xmlns:c16="http://schemas.microsoft.com/office/drawing/2014/chart" uri="{C3380CC4-5D6E-409C-BE32-E72D297353CC}">
              <c16:uniqueId val="{00000001-FF71-457B-A152-273A0E94CB71}"/>
            </c:ext>
          </c:extLst>
        </c:ser>
        <c:ser>
          <c:idx val="2"/>
          <c:order val="2"/>
          <c:tx>
            <c:strRef>
              <c:f>'Board demographics'!$A$15</c:f>
              <c:strCache>
                <c:ptCount val="1"/>
                <c:pt idx="0">
                  <c:v>Black and minority ethnic (visible)</c:v>
                </c:pt>
              </c:strCache>
            </c:strRef>
          </c:tx>
          <c:spPr>
            <a:ln w="28575" cap="rnd">
              <a:solidFill>
                <a:schemeClr val="accent3"/>
              </a:solidFill>
              <a:round/>
            </a:ln>
            <a:effectLst/>
          </c:spPr>
          <c:marker>
            <c:symbol val="none"/>
          </c:marker>
          <c:cat>
            <c:numRef>
              <c:f>'Board demographics'!$B$12:$G$12</c:f>
              <c:numCache>
                <c:formatCode>General</c:formatCode>
                <c:ptCount val="6"/>
                <c:pt idx="0">
                  <c:v>2014</c:v>
                </c:pt>
                <c:pt idx="1">
                  <c:v>2015</c:v>
                </c:pt>
                <c:pt idx="2">
                  <c:v>2016</c:v>
                </c:pt>
                <c:pt idx="3">
                  <c:v>2017</c:v>
                </c:pt>
                <c:pt idx="4">
                  <c:v>2018</c:v>
                </c:pt>
                <c:pt idx="5">
                  <c:v>2019</c:v>
                </c:pt>
              </c:numCache>
            </c:numRef>
          </c:cat>
          <c:val>
            <c:numRef>
              <c:f>'Board demographics'!$B$15:$G$15</c:f>
              <c:numCache>
                <c:formatCode>0.0%</c:formatCode>
                <c:ptCount val="6"/>
                <c:pt idx="0">
                  <c:v>2.9000000000000001E-2</c:v>
                </c:pt>
                <c:pt idx="1">
                  <c:v>3.5000000000000003E-2</c:v>
                </c:pt>
                <c:pt idx="2">
                  <c:v>3.5999999999999997E-2</c:v>
                </c:pt>
                <c:pt idx="3">
                  <c:v>3.2000000000000001E-2</c:v>
                </c:pt>
                <c:pt idx="4">
                  <c:v>2.9000000000000001E-2</c:v>
                </c:pt>
                <c:pt idx="5">
                  <c:v>2.8000000000000001E-2</c:v>
                </c:pt>
              </c:numCache>
            </c:numRef>
          </c:val>
          <c:smooth val="0"/>
          <c:extLst>
            <c:ext xmlns:c16="http://schemas.microsoft.com/office/drawing/2014/chart" uri="{C3380CC4-5D6E-409C-BE32-E72D297353CC}">
              <c16:uniqueId val="{00000002-FF71-457B-A152-273A0E94CB71}"/>
            </c:ext>
          </c:extLst>
        </c:ser>
        <c:ser>
          <c:idx val="3"/>
          <c:order val="3"/>
          <c:tx>
            <c:strRef>
              <c:f>'Board demographics'!$A$16</c:f>
              <c:strCache>
                <c:ptCount val="1"/>
                <c:pt idx="0">
                  <c:v>Aged 49 and under</c:v>
                </c:pt>
              </c:strCache>
            </c:strRef>
          </c:tx>
          <c:spPr>
            <a:ln w="28575" cap="rnd">
              <a:solidFill>
                <a:schemeClr val="accent3">
                  <a:tint val="77000"/>
                </a:schemeClr>
              </a:solidFill>
              <a:round/>
            </a:ln>
            <a:effectLst/>
          </c:spPr>
          <c:marker>
            <c:symbol val="none"/>
          </c:marker>
          <c:cat>
            <c:numRef>
              <c:f>'Board demographics'!$B$12:$G$12</c:f>
              <c:numCache>
                <c:formatCode>General</c:formatCode>
                <c:ptCount val="6"/>
                <c:pt idx="0">
                  <c:v>2014</c:v>
                </c:pt>
                <c:pt idx="1">
                  <c:v>2015</c:v>
                </c:pt>
                <c:pt idx="2">
                  <c:v>2016</c:v>
                </c:pt>
                <c:pt idx="3">
                  <c:v>2017</c:v>
                </c:pt>
                <c:pt idx="4">
                  <c:v>2018</c:v>
                </c:pt>
                <c:pt idx="5">
                  <c:v>2019</c:v>
                </c:pt>
              </c:numCache>
            </c:numRef>
          </c:cat>
          <c:val>
            <c:numRef>
              <c:f>'Board demographics'!$B$16:$G$16</c:f>
              <c:numCache>
                <c:formatCode>0.0%</c:formatCode>
                <c:ptCount val="6"/>
                <c:pt idx="1">
                  <c:v>0.17599999999999999</c:v>
                </c:pt>
                <c:pt idx="2">
                  <c:v>0.159</c:v>
                </c:pt>
                <c:pt idx="3">
                  <c:v>0.17799999999999999</c:v>
                </c:pt>
                <c:pt idx="4">
                  <c:v>0.183</c:v>
                </c:pt>
                <c:pt idx="5">
                  <c:v>0.17899999999999999</c:v>
                </c:pt>
              </c:numCache>
            </c:numRef>
          </c:val>
          <c:smooth val="0"/>
          <c:extLst>
            <c:ext xmlns:c16="http://schemas.microsoft.com/office/drawing/2014/chart" uri="{C3380CC4-5D6E-409C-BE32-E72D297353CC}">
              <c16:uniqueId val="{00000003-FF71-457B-A152-273A0E94CB71}"/>
            </c:ext>
          </c:extLst>
        </c:ser>
        <c:ser>
          <c:idx val="4"/>
          <c:order val="4"/>
          <c:tx>
            <c:strRef>
              <c:f>'Board demographics'!$A$17</c:f>
              <c:strCache>
                <c:ptCount val="1"/>
                <c:pt idx="0">
                  <c:v>Lesbian, gay and bisexual</c:v>
                </c:pt>
              </c:strCache>
            </c:strRef>
          </c:tx>
          <c:spPr>
            <a:ln w="28575" cap="rnd">
              <a:solidFill>
                <a:schemeClr val="accent3">
                  <a:tint val="54000"/>
                </a:schemeClr>
              </a:solidFill>
              <a:round/>
            </a:ln>
            <a:effectLst/>
          </c:spPr>
          <c:marker>
            <c:symbol val="none"/>
          </c:marker>
          <c:cat>
            <c:numRef>
              <c:f>'Board demographics'!$B$12:$G$12</c:f>
              <c:numCache>
                <c:formatCode>General</c:formatCode>
                <c:ptCount val="6"/>
                <c:pt idx="0">
                  <c:v>2014</c:v>
                </c:pt>
                <c:pt idx="1">
                  <c:v>2015</c:v>
                </c:pt>
                <c:pt idx="2">
                  <c:v>2016</c:v>
                </c:pt>
                <c:pt idx="3">
                  <c:v>2017</c:v>
                </c:pt>
                <c:pt idx="4">
                  <c:v>2018</c:v>
                </c:pt>
                <c:pt idx="5">
                  <c:v>2019</c:v>
                </c:pt>
              </c:numCache>
            </c:numRef>
          </c:cat>
          <c:val>
            <c:numRef>
              <c:f>'Board demographics'!$B$17:$G$17</c:f>
              <c:numCache>
                <c:formatCode>0.0%</c:formatCode>
                <c:ptCount val="6"/>
                <c:pt idx="1">
                  <c:v>0.03</c:v>
                </c:pt>
                <c:pt idx="2">
                  <c:v>0.04</c:v>
                </c:pt>
                <c:pt idx="3">
                  <c:v>4.1000000000000002E-2</c:v>
                </c:pt>
                <c:pt idx="4">
                  <c:v>5.1999999999999998E-2</c:v>
                </c:pt>
                <c:pt idx="5">
                  <c:v>5.0999999999999997E-2</c:v>
                </c:pt>
              </c:numCache>
            </c:numRef>
          </c:val>
          <c:smooth val="0"/>
          <c:extLst>
            <c:ext xmlns:c16="http://schemas.microsoft.com/office/drawing/2014/chart" uri="{C3380CC4-5D6E-409C-BE32-E72D297353CC}">
              <c16:uniqueId val="{00000004-FF71-457B-A152-273A0E94CB71}"/>
            </c:ext>
          </c:extLst>
        </c:ser>
        <c:dLbls>
          <c:showLegendKey val="0"/>
          <c:showVal val="0"/>
          <c:showCatName val="0"/>
          <c:showSerName val="0"/>
          <c:showPercent val="0"/>
          <c:showBubbleSize val="0"/>
        </c:dLbls>
        <c:smooth val="0"/>
        <c:axId val="475620048"/>
        <c:axId val="475619392"/>
      </c:lineChart>
      <c:catAx>
        <c:axId val="4756200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75619392"/>
        <c:crosses val="autoZero"/>
        <c:auto val="1"/>
        <c:lblAlgn val="ctr"/>
        <c:lblOffset val="100"/>
        <c:noMultiLvlLbl val="0"/>
      </c:catAx>
      <c:valAx>
        <c:axId val="475619392"/>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756200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r>
              <a:rPr lang="en-GB" sz="1100"/>
              <a:t>Applications</a:t>
            </a:r>
            <a:r>
              <a:rPr lang="en-GB" sz="1100" baseline="0"/>
              <a:t> and appointments by household income in 2019</a:t>
            </a:r>
            <a:endParaRPr lang="en-GB" sz="1100"/>
          </a:p>
        </c:rich>
      </c:tx>
      <c:overlay val="0"/>
      <c:spPr>
        <a:noFill/>
        <a:ln>
          <a:noFill/>
        </a:ln>
        <a:effectLst/>
      </c:spPr>
      <c:txPr>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'Income chart'!$A$10</c:f>
              <c:strCache>
                <c:ptCount val="1"/>
                <c:pt idx="0">
                  <c:v>%age applications 2019</c:v>
                </c:pt>
              </c:strCache>
            </c:strRef>
          </c:tx>
          <c:spPr>
            <a:solidFill>
              <a:schemeClr val="accent1"/>
            </a:solidFill>
            <a:ln>
              <a:noFill/>
            </a:ln>
            <a:effectLst/>
            <a:sp3d/>
          </c:spPr>
          <c:invertIfNegative val="0"/>
          <c:cat>
            <c:strRef>
              <c:f>'Income chart'!$B$9:$D$9</c:f>
              <c:strCache>
                <c:ptCount val="3"/>
                <c:pt idx="0">
                  <c:v>Under £26k</c:v>
                </c:pt>
                <c:pt idx="1">
                  <c:v>Over £26k but under £78k</c:v>
                </c:pt>
                <c:pt idx="2">
                  <c:v>£78k or more</c:v>
                </c:pt>
              </c:strCache>
            </c:strRef>
          </c:cat>
          <c:val>
            <c:numRef>
              <c:f>'Income chart'!$B$10:$D$10</c:f>
              <c:numCache>
                <c:formatCode>General</c:formatCode>
                <c:ptCount val="3"/>
                <c:pt idx="0">
                  <c:v>12.7</c:v>
                </c:pt>
                <c:pt idx="1">
                  <c:v>42.7</c:v>
                </c:pt>
                <c:pt idx="2">
                  <c:v>21.7</c:v>
                </c:pt>
              </c:numCache>
            </c:numRef>
          </c:val>
          <c:extLst>
            <c:ext xmlns:c16="http://schemas.microsoft.com/office/drawing/2014/chart" uri="{C3380CC4-5D6E-409C-BE32-E72D297353CC}">
              <c16:uniqueId val="{00000000-2425-40C1-AEE1-39B8C2A39F9F}"/>
            </c:ext>
          </c:extLst>
        </c:ser>
        <c:ser>
          <c:idx val="1"/>
          <c:order val="1"/>
          <c:tx>
            <c:strRef>
              <c:f>'Income chart'!$A$11</c:f>
              <c:strCache>
                <c:ptCount val="1"/>
                <c:pt idx="0">
                  <c:v>%age appointments 2019</c:v>
                </c:pt>
              </c:strCache>
            </c:strRef>
          </c:tx>
          <c:spPr>
            <a:solidFill>
              <a:schemeClr val="accent2"/>
            </a:solidFill>
            <a:ln>
              <a:noFill/>
            </a:ln>
            <a:effectLst/>
            <a:sp3d/>
          </c:spPr>
          <c:invertIfNegative val="0"/>
          <c:cat>
            <c:strRef>
              <c:f>'Income chart'!$B$9:$D$9</c:f>
              <c:strCache>
                <c:ptCount val="3"/>
                <c:pt idx="0">
                  <c:v>Under £26k</c:v>
                </c:pt>
                <c:pt idx="1">
                  <c:v>Over £26k but under £78k</c:v>
                </c:pt>
                <c:pt idx="2">
                  <c:v>£78k or more</c:v>
                </c:pt>
              </c:strCache>
            </c:strRef>
          </c:cat>
          <c:val>
            <c:numRef>
              <c:f>'Income chart'!$B$11:$D$11</c:f>
              <c:numCache>
                <c:formatCode>General</c:formatCode>
                <c:ptCount val="3"/>
                <c:pt idx="0">
                  <c:v>5.9</c:v>
                </c:pt>
                <c:pt idx="1">
                  <c:v>40</c:v>
                </c:pt>
                <c:pt idx="2">
                  <c:v>37.799999999999997</c:v>
                </c:pt>
              </c:numCache>
            </c:numRef>
          </c:val>
          <c:extLst>
            <c:ext xmlns:c16="http://schemas.microsoft.com/office/drawing/2014/chart" uri="{C3380CC4-5D6E-409C-BE32-E72D297353CC}">
              <c16:uniqueId val="{00000001-2425-40C1-AEE1-39B8C2A39F9F}"/>
            </c:ext>
          </c:extLst>
        </c:ser>
        <c:dLbls>
          <c:showLegendKey val="0"/>
          <c:showVal val="0"/>
          <c:showCatName val="0"/>
          <c:showSerName val="0"/>
          <c:showPercent val="0"/>
          <c:showBubbleSize val="0"/>
        </c:dLbls>
        <c:gapWidth val="150"/>
        <c:shape val="box"/>
        <c:axId val="690800296"/>
        <c:axId val="690792752"/>
        <c:axId val="0"/>
      </c:bar3DChart>
      <c:catAx>
        <c:axId val="69080029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90792752"/>
        <c:crosses val="autoZero"/>
        <c:auto val="1"/>
        <c:lblAlgn val="ctr"/>
        <c:lblOffset val="100"/>
        <c:noMultiLvlLbl val="0"/>
      </c:catAx>
      <c:valAx>
        <c:axId val="6907927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908002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en-GB" sz="1200"/>
              <a:t>Female applications and appointments 2014-19</a:t>
            </a: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'Apps and appntmnts 14-19'!$A$2</c:f>
              <c:strCache>
                <c:ptCount val="1"/>
                <c:pt idx="0">
                  <c:v>Female applied</c:v>
                </c:pt>
              </c:strCache>
            </c:strRef>
          </c:tx>
          <c:spPr>
            <a:solidFill>
              <a:schemeClr val="dk1">
                <a:tint val="88500"/>
              </a:schemeClr>
            </a:solidFill>
            <a:ln>
              <a:noFill/>
            </a:ln>
            <a:effectLst/>
          </c:spPr>
          <c:invertIfNegative val="0"/>
          <c:cat>
            <c:strRef>
              <c:f>'Apps and appntmnts 14-19'!$B$1:$G$1</c:f>
              <c:strCache>
                <c:ptCount val="6"/>
                <c:pt idx="0">
                  <c:v>2014</c:v>
                </c:pt>
                <c:pt idx="1">
                  <c:v>2015</c:v>
                </c:pt>
                <c:pt idx="2">
                  <c:v>2016</c:v>
                </c:pt>
                <c:pt idx="3">
                  <c:v>2017</c:v>
                </c:pt>
                <c:pt idx="4">
                  <c:v>2018</c:v>
                </c:pt>
                <c:pt idx="5">
                  <c:v>2019</c:v>
                </c:pt>
              </c:strCache>
            </c:strRef>
          </c:cat>
          <c:val>
            <c:numRef>
              <c:f>'Apps and appntmnts 14-19'!$B$2:$G$2</c:f>
              <c:numCache>
                <c:formatCode>0.0%</c:formatCode>
                <c:ptCount val="6"/>
                <c:pt idx="0">
                  <c:v>0.379</c:v>
                </c:pt>
                <c:pt idx="1">
                  <c:v>0.40799999999999997</c:v>
                </c:pt>
                <c:pt idx="2">
                  <c:v>0.42899999999999999</c:v>
                </c:pt>
                <c:pt idx="3">
                  <c:v>0.39500000000000002</c:v>
                </c:pt>
                <c:pt idx="4">
                  <c:v>0.42799999999999999</c:v>
                </c:pt>
                <c:pt idx="5">
                  <c:v>0.42899999999999999</c:v>
                </c:pt>
              </c:numCache>
            </c:numRef>
          </c:val>
          <c:extLst>
            <c:ext xmlns:c16="http://schemas.microsoft.com/office/drawing/2014/chart" uri="{C3380CC4-5D6E-409C-BE32-E72D297353CC}">
              <c16:uniqueId val="{00000000-D07F-49D1-8723-76370DEE5443}"/>
            </c:ext>
          </c:extLst>
        </c:ser>
        <c:ser>
          <c:idx val="1"/>
          <c:order val="1"/>
          <c:tx>
            <c:strRef>
              <c:f>'Apps and appntmnts 14-19'!$A$3</c:f>
              <c:strCache>
                <c:ptCount val="1"/>
                <c:pt idx="0">
                  <c:v>Female appointed</c:v>
                </c:pt>
              </c:strCache>
            </c:strRef>
          </c:tx>
          <c:spPr>
            <a:solidFill>
              <a:schemeClr val="dk1">
                <a:tint val="55000"/>
              </a:schemeClr>
            </a:solidFill>
            <a:ln>
              <a:noFill/>
            </a:ln>
            <a:effectLst/>
          </c:spPr>
          <c:invertIfNegative val="0"/>
          <c:cat>
            <c:strRef>
              <c:f>'Apps and appntmnts 14-19'!$B$1:$G$1</c:f>
              <c:strCache>
                <c:ptCount val="6"/>
                <c:pt idx="0">
                  <c:v>2014</c:v>
                </c:pt>
                <c:pt idx="1">
                  <c:v>2015</c:v>
                </c:pt>
                <c:pt idx="2">
                  <c:v>2016</c:v>
                </c:pt>
                <c:pt idx="3">
                  <c:v>2017</c:v>
                </c:pt>
                <c:pt idx="4">
                  <c:v>2018</c:v>
                </c:pt>
                <c:pt idx="5">
                  <c:v>2019</c:v>
                </c:pt>
              </c:strCache>
            </c:strRef>
          </c:cat>
          <c:val>
            <c:numRef>
              <c:f>'Apps and appntmnts 14-19'!$B$3:$G$3</c:f>
              <c:numCache>
                <c:formatCode>0.0%</c:formatCode>
                <c:ptCount val="6"/>
                <c:pt idx="0">
                  <c:v>0.45600000000000002</c:v>
                </c:pt>
                <c:pt idx="1">
                  <c:v>0.53600000000000003</c:v>
                </c:pt>
                <c:pt idx="2">
                  <c:v>0.58599999999999997</c:v>
                </c:pt>
                <c:pt idx="3">
                  <c:v>0.52800000000000002</c:v>
                </c:pt>
                <c:pt idx="4">
                  <c:v>0.52400000000000002</c:v>
                </c:pt>
                <c:pt idx="5">
                  <c:v>0.48099999999999998</c:v>
                </c:pt>
              </c:numCache>
            </c:numRef>
          </c:val>
          <c:extLst>
            <c:ext xmlns:c16="http://schemas.microsoft.com/office/drawing/2014/chart" uri="{C3380CC4-5D6E-409C-BE32-E72D297353CC}">
              <c16:uniqueId val="{00000001-D07F-49D1-8723-76370DEE5443}"/>
            </c:ext>
          </c:extLst>
        </c:ser>
        <c:dLbls>
          <c:showLegendKey val="0"/>
          <c:showVal val="0"/>
          <c:showCatName val="0"/>
          <c:showSerName val="0"/>
          <c:showPercent val="0"/>
          <c:showBubbleSize val="0"/>
        </c:dLbls>
        <c:gapWidth val="150"/>
        <c:axId val="457920352"/>
        <c:axId val="457922648"/>
      </c:barChart>
      <c:lineChart>
        <c:grouping val="standard"/>
        <c:varyColors val="0"/>
        <c:ser>
          <c:idx val="2"/>
          <c:order val="2"/>
          <c:tx>
            <c:strRef>
              <c:f>'Apps and appntmnts 14-19'!$A$4</c:f>
              <c:strCache>
                <c:ptCount val="1"/>
                <c:pt idx="0">
                  <c:v>Female target</c:v>
                </c:pt>
              </c:strCache>
            </c:strRef>
          </c:tx>
          <c:spPr>
            <a:ln w="28575" cap="rnd">
              <a:solidFill>
                <a:schemeClr val="dk1">
                  <a:tint val="75000"/>
                </a:schemeClr>
              </a:solidFill>
              <a:round/>
            </a:ln>
            <a:effectLst/>
          </c:spPr>
          <c:marker>
            <c:symbol val="none"/>
          </c:marker>
          <c:cat>
            <c:strRef>
              <c:f>'Apps and appntmnts 14-19'!$B$1:$G$1</c:f>
              <c:strCache>
                <c:ptCount val="6"/>
                <c:pt idx="0">
                  <c:v>2014</c:v>
                </c:pt>
                <c:pt idx="1">
                  <c:v>2015</c:v>
                </c:pt>
                <c:pt idx="2">
                  <c:v>2016</c:v>
                </c:pt>
                <c:pt idx="3">
                  <c:v>2017</c:v>
                </c:pt>
                <c:pt idx="4">
                  <c:v>2018</c:v>
                </c:pt>
                <c:pt idx="5">
                  <c:v>2019</c:v>
                </c:pt>
              </c:strCache>
            </c:strRef>
          </c:cat>
          <c:val>
            <c:numRef>
              <c:f>'Apps and appntmnts 14-19'!$B$4:$G$4</c:f>
              <c:numCache>
                <c:formatCode>0.0%</c:formatCode>
                <c:ptCount val="6"/>
                <c:pt idx="0">
                  <c:v>0.4</c:v>
                </c:pt>
                <c:pt idx="1">
                  <c:v>0.4</c:v>
                </c:pt>
                <c:pt idx="2">
                  <c:v>0.4</c:v>
                </c:pt>
                <c:pt idx="3">
                  <c:v>0.4</c:v>
                </c:pt>
                <c:pt idx="4">
                  <c:v>0.4</c:v>
                </c:pt>
                <c:pt idx="5">
                  <c:v>0.4</c:v>
                </c:pt>
              </c:numCache>
            </c:numRef>
          </c:val>
          <c:smooth val="0"/>
          <c:extLst>
            <c:ext xmlns:c16="http://schemas.microsoft.com/office/drawing/2014/chart" uri="{C3380CC4-5D6E-409C-BE32-E72D297353CC}">
              <c16:uniqueId val="{00000002-D07F-49D1-8723-76370DEE5443}"/>
            </c:ext>
          </c:extLst>
        </c:ser>
        <c:dLbls>
          <c:showLegendKey val="0"/>
          <c:showVal val="0"/>
          <c:showCatName val="0"/>
          <c:showSerName val="0"/>
          <c:showPercent val="0"/>
          <c:showBubbleSize val="0"/>
        </c:dLbls>
        <c:marker val="1"/>
        <c:smooth val="0"/>
        <c:axId val="457920352"/>
        <c:axId val="457922648"/>
      </c:lineChart>
      <c:catAx>
        <c:axId val="4579203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57922648"/>
        <c:crosses val="autoZero"/>
        <c:auto val="1"/>
        <c:lblAlgn val="ctr"/>
        <c:lblOffset val="100"/>
        <c:noMultiLvlLbl val="0"/>
      </c:catAx>
      <c:valAx>
        <c:axId val="457922648"/>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579203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1" vertOverflow="ellipsis" vert="horz" wrap="square" anchor="ctr" anchorCtr="1"/>
          <a:lstStyle/>
          <a:p>
            <a:pPr>
              <a:defRPr sz="1080" b="0" i="0" u="none" strike="noStrike" kern="1200" spc="0" baseline="0">
                <a:solidFill>
                  <a:schemeClr val="tx1">
                    <a:lumMod val="65000"/>
                    <a:lumOff val="35000"/>
                  </a:schemeClr>
                </a:solidFill>
                <a:latin typeface="+mn-lt"/>
                <a:ea typeface="+mn-ea"/>
                <a:cs typeface="+mn-cs"/>
              </a:defRPr>
            </a:pPr>
            <a:r>
              <a:rPr lang="en-GB"/>
              <a:t>Disabled people applications and appointments 2014-19</a:t>
            </a:r>
          </a:p>
        </c:rich>
      </c:tx>
      <c:overlay val="0"/>
      <c:spPr>
        <a:noFill/>
        <a:ln>
          <a:noFill/>
        </a:ln>
        <a:effectLst/>
      </c:spPr>
      <c:txPr>
        <a:bodyPr rot="0" spcFirstLastPara="1" vertOverflow="ellipsis" vert="horz" wrap="square" anchor="ctr" anchorCtr="1"/>
        <a:lstStyle/>
        <a:p>
          <a:pPr>
            <a:defRPr sz="108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3"/>
          <c:order val="3"/>
          <c:tx>
            <c:strRef>
              <c:f>'Apps and appntmnts 14-19'!$A$5</c:f>
              <c:strCache>
                <c:ptCount val="1"/>
                <c:pt idx="0">
                  <c:v>Disabled applied</c:v>
                </c:pt>
              </c:strCache>
            </c:strRef>
          </c:tx>
          <c:spPr>
            <a:solidFill>
              <a:schemeClr val="dk1">
                <a:tint val="98500"/>
              </a:schemeClr>
            </a:solidFill>
            <a:ln>
              <a:noFill/>
            </a:ln>
            <a:effectLst/>
          </c:spPr>
          <c:invertIfNegative val="0"/>
          <c:cat>
            <c:strRef>
              <c:f>'Apps and appntmnts 14-19'!$B$1:$G$1</c:f>
              <c:strCache>
                <c:ptCount val="6"/>
                <c:pt idx="0">
                  <c:v>2014</c:v>
                </c:pt>
                <c:pt idx="1">
                  <c:v>2015</c:v>
                </c:pt>
                <c:pt idx="2">
                  <c:v>2016</c:v>
                </c:pt>
                <c:pt idx="3">
                  <c:v>2017</c:v>
                </c:pt>
                <c:pt idx="4">
                  <c:v>2018</c:v>
                </c:pt>
                <c:pt idx="5">
                  <c:v>2019</c:v>
                </c:pt>
              </c:strCache>
            </c:strRef>
          </c:cat>
          <c:val>
            <c:numRef>
              <c:f>'Apps and appntmnts 14-19'!$B$5:$G$5</c:f>
              <c:numCache>
                <c:formatCode>0.0%</c:formatCode>
                <c:ptCount val="6"/>
                <c:pt idx="0">
                  <c:v>0.104</c:v>
                </c:pt>
                <c:pt idx="1">
                  <c:v>0.127</c:v>
                </c:pt>
                <c:pt idx="2">
                  <c:v>9.8000000000000004E-2</c:v>
                </c:pt>
                <c:pt idx="3">
                  <c:v>0.11</c:v>
                </c:pt>
                <c:pt idx="4">
                  <c:v>9.4E-2</c:v>
                </c:pt>
                <c:pt idx="5">
                  <c:v>0.129</c:v>
                </c:pt>
              </c:numCache>
            </c:numRef>
          </c:val>
          <c:extLst>
            <c:ext xmlns:c16="http://schemas.microsoft.com/office/drawing/2014/chart" uri="{C3380CC4-5D6E-409C-BE32-E72D297353CC}">
              <c16:uniqueId val="{00000000-0A5E-42F6-BE73-474153A63EB6}"/>
            </c:ext>
          </c:extLst>
        </c:ser>
        <c:ser>
          <c:idx val="4"/>
          <c:order val="4"/>
          <c:tx>
            <c:strRef>
              <c:f>'Apps and appntmnts 14-19'!$A$6</c:f>
              <c:strCache>
                <c:ptCount val="1"/>
                <c:pt idx="0">
                  <c:v>Disabled appointed</c:v>
                </c:pt>
              </c:strCache>
            </c:strRef>
          </c:tx>
          <c:spPr>
            <a:solidFill>
              <a:schemeClr val="dk1">
                <a:tint val="30000"/>
              </a:schemeClr>
            </a:solidFill>
            <a:ln>
              <a:noFill/>
            </a:ln>
            <a:effectLst/>
          </c:spPr>
          <c:invertIfNegative val="0"/>
          <c:cat>
            <c:strRef>
              <c:f>'Apps and appntmnts 14-19'!$B$1:$G$1</c:f>
              <c:strCache>
                <c:ptCount val="6"/>
                <c:pt idx="0">
                  <c:v>2014</c:v>
                </c:pt>
                <c:pt idx="1">
                  <c:v>2015</c:v>
                </c:pt>
                <c:pt idx="2">
                  <c:v>2016</c:v>
                </c:pt>
                <c:pt idx="3">
                  <c:v>2017</c:v>
                </c:pt>
                <c:pt idx="4">
                  <c:v>2018</c:v>
                </c:pt>
                <c:pt idx="5">
                  <c:v>2019</c:v>
                </c:pt>
              </c:strCache>
            </c:strRef>
          </c:cat>
          <c:val>
            <c:numRef>
              <c:f>'Apps and appntmnts 14-19'!$B$6:$G$6</c:f>
              <c:numCache>
                <c:formatCode>0.0%</c:formatCode>
                <c:ptCount val="6"/>
                <c:pt idx="0">
                  <c:v>7.1999999999999995E-2</c:v>
                </c:pt>
                <c:pt idx="1">
                  <c:v>0.10299999999999999</c:v>
                </c:pt>
                <c:pt idx="2">
                  <c:v>0.10100000000000001</c:v>
                </c:pt>
                <c:pt idx="3">
                  <c:v>6.5000000000000002E-2</c:v>
                </c:pt>
                <c:pt idx="4">
                  <c:v>7.0999999999999994E-2</c:v>
                </c:pt>
                <c:pt idx="5">
                  <c:v>0.11899999999999999</c:v>
                </c:pt>
              </c:numCache>
            </c:numRef>
          </c:val>
          <c:extLst>
            <c:ext xmlns:c16="http://schemas.microsoft.com/office/drawing/2014/chart" uri="{C3380CC4-5D6E-409C-BE32-E72D297353CC}">
              <c16:uniqueId val="{00000001-0A5E-42F6-BE73-474153A63EB6}"/>
            </c:ext>
          </c:extLst>
        </c:ser>
        <c:dLbls>
          <c:showLegendKey val="0"/>
          <c:showVal val="0"/>
          <c:showCatName val="0"/>
          <c:showSerName val="0"/>
          <c:showPercent val="0"/>
          <c:showBubbleSize val="0"/>
        </c:dLbls>
        <c:gapWidth val="219"/>
        <c:axId val="1564987128"/>
        <c:axId val="1564983520"/>
        <c:extLst>
          <c:ext xmlns:c15="http://schemas.microsoft.com/office/drawing/2012/chart" uri="{02D57815-91ED-43cb-92C2-25804820EDAC}">
            <c15:filteredBarSeries>
              <c15:ser>
                <c:idx val="0"/>
                <c:order val="0"/>
                <c:tx>
                  <c:strRef>
                    <c:extLst>
                      <c:ext uri="{02D57815-91ED-43cb-92C2-25804820EDAC}">
                        <c15:formulaRef>
                          <c15:sqref>'Apps and appntmnts 14-19'!$A$2</c15:sqref>
                        </c15:formulaRef>
                      </c:ext>
                    </c:extLst>
                    <c:strCache>
                      <c:ptCount val="1"/>
                      <c:pt idx="0">
                        <c:v>Female applied</c:v>
                      </c:pt>
                    </c:strCache>
                  </c:strRef>
                </c:tx>
                <c:spPr>
                  <a:solidFill>
                    <a:schemeClr val="dk1">
                      <a:tint val="88500"/>
                    </a:schemeClr>
                  </a:solidFill>
                  <a:ln>
                    <a:noFill/>
                  </a:ln>
                  <a:effectLst/>
                </c:spPr>
                <c:invertIfNegative val="0"/>
                <c:cat>
                  <c:strRef>
                    <c:extLst>
                      <c:ext uri="{02D57815-91ED-43cb-92C2-25804820EDAC}">
                        <c15:formulaRef>
                          <c15:sqref>'Apps and appntmnts 14-19'!$B$1:$G$1</c15:sqref>
                        </c15:formulaRef>
                      </c:ext>
                    </c:extLst>
                    <c:strCache>
                      <c:ptCount val="6"/>
                      <c:pt idx="0">
                        <c:v>2014</c:v>
                      </c:pt>
                      <c:pt idx="1">
                        <c:v>2015</c:v>
                      </c:pt>
                      <c:pt idx="2">
                        <c:v>2016</c:v>
                      </c:pt>
                      <c:pt idx="3">
                        <c:v>2017</c:v>
                      </c:pt>
                      <c:pt idx="4">
                        <c:v>2018</c:v>
                      </c:pt>
                      <c:pt idx="5">
                        <c:v>2019</c:v>
                      </c:pt>
                    </c:strCache>
                  </c:strRef>
                </c:cat>
                <c:val>
                  <c:numRef>
                    <c:extLst>
                      <c:ext uri="{02D57815-91ED-43cb-92C2-25804820EDAC}">
                        <c15:formulaRef>
                          <c15:sqref>'Apps and appntmnts 14-19'!$B$2:$G$2</c15:sqref>
                        </c15:formulaRef>
                      </c:ext>
                    </c:extLst>
                    <c:numCache>
                      <c:formatCode>0.0%</c:formatCode>
                      <c:ptCount val="6"/>
                      <c:pt idx="0">
                        <c:v>0.379</c:v>
                      </c:pt>
                      <c:pt idx="1">
                        <c:v>0.40799999999999997</c:v>
                      </c:pt>
                      <c:pt idx="2">
                        <c:v>0.42899999999999999</c:v>
                      </c:pt>
                      <c:pt idx="3">
                        <c:v>0.39500000000000002</c:v>
                      </c:pt>
                      <c:pt idx="4">
                        <c:v>0.42799999999999999</c:v>
                      </c:pt>
                      <c:pt idx="5">
                        <c:v>0.42899999999999999</c:v>
                      </c:pt>
                    </c:numCache>
                  </c:numRef>
                </c:val>
                <c:extLst>
                  <c:ext xmlns:c16="http://schemas.microsoft.com/office/drawing/2014/chart" uri="{C3380CC4-5D6E-409C-BE32-E72D297353CC}">
                    <c16:uniqueId val="{00000003-0A5E-42F6-BE73-474153A63EB6}"/>
                  </c:ext>
                </c:extLst>
              </c15:ser>
            </c15:filteredBarSeries>
            <c15:filteredBarSeries>
              <c15:ser>
                <c:idx val="1"/>
                <c:order val="1"/>
                <c:tx>
                  <c:strRef>
                    <c:extLst xmlns:c15="http://schemas.microsoft.com/office/drawing/2012/chart">
                      <c:ext xmlns:c15="http://schemas.microsoft.com/office/drawing/2012/chart" uri="{02D57815-91ED-43cb-92C2-25804820EDAC}">
                        <c15:formulaRef>
                          <c15:sqref>'Apps and appntmnts 14-19'!$A$3</c15:sqref>
                        </c15:formulaRef>
                      </c:ext>
                    </c:extLst>
                    <c:strCache>
                      <c:ptCount val="1"/>
                      <c:pt idx="0">
                        <c:v>Female appointed</c:v>
                      </c:pt>
                    </c:strCache>
                  </c:strRef>
                </c:tx>
                <c:spPr>
                  <a:solidFill>
                    <a:schemeClr val="dk1">
                      <a:tint val="55000"/>
                    </a:schemeClr>
                  </a:solidFill>
                  <a:ln>
                    <a:noFill/>
                  </a:ln>
                  <a:effectLst/>
                </c:spPr>
                <c:invertIfNegative val="0"/>
                <c:cat>
                  <c:strRef>
                    <c:extLst xmlns:c15="http://schemas.microsoft.com/office/drawing/2012/chart">
                      <c:ext xmlns:c15="http://schemas.microsoft.com/office/drawing/2012/chart" uri="{02D57815-91ED-43cb-92C2-25804820EDAC}">
                        <c15:formulaRef>
                          <c15:sqref>'Apps and appntmnts 14-19'!$B$1:$G$1</c15:sqref>
                        </c15:formulaRef>
                      </c:ext>
                    </c:extLst>
                    <c:strCache>
                      <c:ptCount val="6"/>
                      <c:pt idx="0">
                        <c:v>2014</c:v>
                      </c:pt>
                      <c:pt idx="1">
                        <c:v>2015</c:v>
                      </c:pt>
                      <c:pt idx="2">
                        <c:v>2016</c:v>
                      </c:pt>
                      <c:pt idx="3">
                        <c:v>2017</c:v>
                      </c:pt>
                      <c:pt idx="4">
                        <c:v>2018</c:v>
                      </c:pt>
                      <c:pt idx="5">
                        <c:v>2019</c:v>
                      </c:pt>
                    </c:strCache>
                  </c:strRef>
                </c:cat>
                <c:val>
                  <c:numRef>
                    <c:extLst xmlns:c15="http://schemas.microsoft.com/office/drawing/2012/chart">
                      <c:ext xmlns:c15="http://schemas.microsoft.com/office/drawing/2012/chart" uri="{02D57815-91ED-43cb-92C2-25804820EDAC}">
                        <c15:formulaRef>
                          <c15:sqref>'Apps and appntmnts 14-19'!$B$3:$G$3</c15:sqref>
                        </c15:formulaRef>
                      </c:ext>
                    </c:extLst>
                    <c:numCache>
                      <c:formatCode>0.0%</c:formatCode>
                      <c:ptCount val="6"/>
                      <c:pt idx="0">
                        <c:v>0.45600000000000002</c:v>
                      </c:pt>
                      <c:pt idx="1">
                        <c:v>0.53600000000000003</c:v>
                      </c:pt>
                      <c:pt idx="2">
                        <c:v>0.58599999999999997</c:v>
                      </c:pt>
                      <c:pt idx="3">
                        <c:v>0.52800000000000002</c:v>
                      </c:pt>
                      <c:pt idx="4">
                        <c:v>0.52400000000000002</c:v>
                      </c:pt>
                      <c:pt idx="5">
                        <c:v>0.48099999999999998</c:v>
                      </c:pt>
                    </c:numCache>
                  </c:numRef>
                </c:val>
                <c:extLst xmlns:c15="http://schemas.microsoft.com/office/drawing/2012/chart">
                  <c:ext xmlns:c16="http://schemas.microsoft.com/office/drawing/2014/chart" uri="{C3380CC4-5D6E-409C-BE32-E72D297353CC}">
                    <c16:uniqueId val="{00000004-0A5E-42F6-BE73-474153A63EB6}"/>
                  </c:ext>
                </c:extLst>
              </c15:ser>
            </c15:filteredBarSeries>
            <c15:filteredBarSeries>
              <c15:ser>
                <c:idx val="2"/>
                <c:order val="2"/>
                <c:tx>
                  <c:strRef>
                    <c:extLst xmlns:c15="http://schemas.microsoft.com/office/drawing/2012/chart">
                      <c:ext xmlns:c15="http://schemas.microsoft.com/office/drawing/2012/chart" uri="{02D57815-91ED-43cb-92C2-25804820EDAC}">
                        <c15:formulaRef>
                          <c15:sqref>'Apps and appntmnts 14-19'!$A$4</c15:sqref>
                        </c15:formulaRef>
                      </c:ext>
                    </c:extLst>
                    <c:strCache>
                      <c:ptCount val="1"/>
                      <c:pt idx="0">
                        <c:v>Female target</c:v>
                      </c:pt>
                    </c:strCache>
                  </c:strRef>
                </c:tx>
                <c:spPr>
                  <a:solidFill>
                    <a:schemeClr val="dk1">
                      <a:tint val="75000"/>
                    </a:schemeClr>
                  </a:solidFill>
                  <a:ln>
                    <a:noFill/>
                  </a:ln>
                  <a:effectLst/>
                </c:spPr>
                <c:invertIfNegative val="0"/>
                <c:cat>
                  <c:strRef>
                    <c:extLst xmlns:c15="http://schemas.microsoft.com/office/drawing/2012/chart">
                      <c:ext xmlns:c15="http://schemas.microsoft.com/office/drawing/2012/chart" uri="{02D57815-91ED-43cb-92C2-25804820EDAC}">
                        <c15:formulaRef>
                          <c15:sqref>'Apps and appntmnts 14-19'!$B$1:$G$1</c15:sqref>
                        </c15:formulaRef>
                      </c:ext>
                    </c:extLst>
                    <c:strCache>
                      <c:ptCount val="6"/>
                      <c:pt idx="0">
                        <c:v>2014</c:v>
                      </c:pt>
                      <c:pt idx="1">
                        <c:v>2015</c:v>
                      </c:pt>
                      <c:pt idx="2">
                        <c:v>2016</c:v>
                      </c:pt>
                      <c:pt idx="3">
                        <c:v>2017</c:v>
                      </c:pt>
                      <c:pt idx="4">
                        <c:v>2018</c:v>
                      </c:pt>
                      <c:pt idx="5">
                        <c:v>2019</c:v>
                      </c:pt>
                    </c:strCache>
                  </c:strRef>
                </c:cat>
                <c:val>
                  <c:numRef>
                    <c:extLst xmlns:c15="http://schemas.microsoft.com/office/drawing/2012/chart">
                      <c:ext xmlns:c15="http://schemas.microsoft.com/office/drawing/2012/chart" uri="{02D57815-91ED-43cb-92C2-25804820EDAC}">
                        <c15:formulaRef>
                          <c15:sqref>'Apps and appntmnts 14-19'!$B$4:$G$4</c15:sqref>
                        </c15:formulaRef>
                      </c:ext>
                    </c:extLst>
                    <c:numCache>
                      <c:formatCode>0.0%</c:formatCode>
                      <c:ptCount val="6"/>
                      <c:pt idx="0">
                        <c:v>0.4</c:v>
                      </c:pt>
                      <c:pt idx="1">
                        <c:v>0.4</c:v>
                      </c:pt>
                      <c:pt idx="2">
                        <c:v>0.4</c:v>
                      </c:pt>
                      <c:pt idx="3">
                        <c:v>0.4</c:v>
                      </c:pt>
                      <c:pt idx="4">
                        <c:v>0.4</c:v>
                      </c:pt>
                      <c:pt idx="5">
                        <c:v>0.4</c:v>
                      </c:pt>
                    </c:numCache>
                  </c:numRef>
                </c:val>
                <c:extLst xmlns:c15="http://schemas.microsoft.com/office/drawing/2012/chart">
                  <c:ext xmlns:c16="http://schemas.microsoft.com/office/drawing/2014/chart" uri="{C3380CC4-5D6E-409C-BE32-E72D297353CC}">
                    <c16:uniqueId val="{00000005-0A5E-42F6-BE73-474153A63EB6}"/>
                  </c:ext>
                </c:extLst>
              </c15:ser>
            </c15:filteredBarSeries>
          </c:ext>
        </c:extLst>
      </c:barChart>
      <c:lineChart>
        <c:grouping val="standard"/>
        <c:varyColors val="0"/>
        <c:ser>
          <c:idx val="5"/>
          <c:order val="5"/>
          <c:tx>
            <c:strRef>
              <c:f>'Apps and appntmnts 14-19'!$A$7</c:f>
              <c:strCache>
                <c:ptCount val="1"/>
                <c:pt idx="0">
                  <c:v>Disabled target</c:v>
                </c:pt>
              </c:strCache>
            </c:strRef>
          </c:tx>
          <c:spPr>
            <a:ln w="28575" cap="rnd">
              <a:solidFill>
                <a:schemeClr val="dk1">
                  <a:tint val="60000"/>
                </a:schemeClr>
              </a:solidFill>
              <a:round/>
            </a:ln>
            <a:effectLst/>
          </c:spPr>
          <c:marker>
            <c:symbol val="none"/>
          </c:marker>
          <c:cat>
            <c:strRef>
              <c:f>'Apps and appntmnts 14-19'!$B$1:$G$1</c:f>
              <c:strCache>
                <c:ptCount val="6"/>
                <c:pt idx="0">
                  <c:v>2014</c:v>
                </c:pt>
                <c:pt idx="1">
                  <c:v>2015</c:v>
                </c:pt>
                <c:pt idx="2">
                  <c:v>2016</c:v>
                </c:pt>
                <c:pt idx="3">
                  <c:v>2017</c:v>
                </c:pt>
                <c:pt idx="4">
                  <c:v>2018</c:v>
                </c:pt>
                <c:pt idx="5">
                  <c:v>2019</c:v>
                </c:pt>
              </c:strCache>
            </c:strRef>
          </c:cat>
          <c:val>
            <c:numRef>
              <c:f>'Apps and appntmnts 14-19'!$B$7:$G$7</c:f>
              <c:numCache>
                <c:formatCode>0.0%</c:formatCode>
                <c:ptCount val="6"/>
                <c:pt idx="0">
                  <c:v>0.15</c:v>
                </c:pt>
                <c:pt idx="1">
                  <c:v>0.15</c:v>
                </c:pt>
                <c:pt idx="2">
                  <c:v>0.15</c:v>
                </c:pt>
                <c:pt idx="3">
                  <c:v>0.15</c:v>
                </c:pt>
                <c:pt idx="4">
                  <c:v>0.15</c:v>
                </c:pt>
                <c:pt idx="5">
                  <c:v>0.15</c:v>
                </c:pt>
              </c:numCache>
            </c:numRef>
          </c:val>
          <c:smooth val="0"/>
          <c:extLst>
            <c:ext xmlns:c16="http://schemas.microsoft.com/office/drawing/2014/chart" uri="{C3380CC4-5D6E-409C-BE32-E72D297353CC}">
              <c16:uniqueId val="{00000002-0A5E-42F6-BE73-474153A63EB6}"/>
            </c:ext>
          </c:extLst>
        </c:ser>
        <c:dLbls>
          <c:showLegendKey val="0"/>
          <c:showVal val="0"/>
          <c:showCatName val="0"/>
          <c:showSerName val="0"/>
          <c:showPercent val="0"/>
          <c:showBubbleSize val="0"/>
        </c:dLbls>
        <c:marker val="1"/>
        <c:smooth val="0"/>
        <c:axId val="1564987128"/>
        <c:axId val="1564983520"/>
      </c:lineChart>
      <c:catAx>
        <c:axId val="15649871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64983520"/>
        <c:crosses val="autoZero"/>
        <c:auto val="1"/>
        <c:lblAlgn val="ctr"/>
        <c:lblOffset val="100"/>
        <c:noMultiLvlLbl val="0"/>
      </c:catAx>
      <c:valAx>
        <c:axId val="1564983520"/>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649871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900"/>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en-GB" sz="1200"/>
              <a:t>Under 50 applied and appointed 2014-19</a:t>
            </a: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9"/>
          <c:order val="9"/>
          <c:tx>
            <c:strRef>
              <c:f>'Apps and appntmnts 14-19'!$A$11</c:f>
              <c:strCache>
                <c:ptCount val="1"/>
                <c:pt idx="0">
                  <c:v>Aged 49 and under applied</c:v>
                </c:pt>
              </c:strCache>
            </c:strRef>
          </c:tx>
          <c:spPr>
            <a:solidFill>
              <a:schemeClr val="dk1">
                <a:tint val="75000"/>
              </a:schemeClr>
            </a:solidFill>
            <a:ln>
              <a:noFill/>
            </a:ln>
            <a:effectLst/>
          </c:spPr>
          <c:invertIfNegative val="0"/>
          <c:cat>
            <c:strRef>
              <c:f>'Apps and appntmnts 14-19'!$B$1:$G$1</c:f>
              <c:strCache>
                <c:ptCount val="6"/>
                <c:pt idx="0">
                  <c:v>2014</c:v>
                </c:pt>
                <c:pt idx="1">
                  <c:v>2015</c:v>
                </c:pt>
                <c:pt idx="2">
                  <c:v>2016</c:v>
                </c:pt>
                <c:pt idx="3">
                  <c:v>2017</c:v>
                </c:pt>
                <c:pt idx="4">
                  <c:v>2018</c:v>
                </c:pt>
                <c:pt idx="5">
                  <c:v>2019</c:v>
                </c:pt>
              </c:strCache>
            </c:strRef>
          </c:cat>
          <c:val>
            <c:numRef>
              <c:f>'Apps and appntmnts 14-19'!$B$11:$G$11</c:f>
              <c:numCache>
                <c:formatCode>0.0%</c:formatCode>
                <c:ptCount val="6"/>
                <c:pt idx="0">
                  <c:v>0.29399999999999998</c:v>
                </c:pt>
                <c:pt idx="1">
                  <c:v>0.27400000000000002</c:v>
                </c:pt>
                <c:pt idx="2">
                  <c:v>0</c:v>
                </c:pt>
                <c:pt idx="3">
                  <c:v>0.27100000000000002</c:v>
                </c:pt>
                <c:pt idx="4">
                  <c:v>0.28199999999999997</c:v>
                </c:pt>
                <c:pt idx="5">
                  <c:v>0.308</c:v>
                </c:pt>
              </c:numCache>
            </c:numRef>
          </c:val>
          <c:extLst>
            <c:ext xmlns:c16="http://schemas.microsoft.com/office/drawing/2014/chart" uri="{C3380CC4-5D6E-409C-BE32-E72D297353CC}">
              <c16:uniqueId val="{00000000-1531-475D-A3F9-68A2B5EF2E38}"/>
            </c:ext>
          </c:extLst>
        </c:ser>
        <c:ser>
          <c:idx val="10"/>
          <c:order val="10"/>
          <c:tx>
            <c:strRef>
              <c:f>'Apps and appntmnts 14-19'!$A$12</c:f>
              <c:strCache>
                <c:ptCount val="1"/>
                <c:pt idx="0">
                  <c:v>Aged 49 and under appointed</c:v>
                </c:pt>
              </c:strCache>
            </c:strRef>
          </c:tx>
          <c:spPr>
            <a:solidFill>
              <a:schemeClr val="dk1">
                <a:tint val="98500"/>
              </a:schemeClr>
            </a:solidFill>
            <a:ln>
              <a:noFill/>
            </a:ln>
            <a:effectLst/>
          </c:spPr>
          <c:invertIfNegative val="0"/>
          <c:cat>
            <c:strRef>
              <c:f>'Apps and appntmnts 14-19'!$B$1:$G$1</c:f>
              <c:strCache>
                <c:ptCount val="6"/>
                <c:pt idx="0">
                  <c:v>2014</c:v>
                </c:pt>
                <c:pt idx="1">
                  <c:v>2015</c:v>
                </c:pt>
                <c:pt idx="2">
                  <c:v>2016</c:v>
                </c:pt>
                <c:pt idx="3">
                  <c:v>2017</c:v>
                </c:pt>
                <c:pt idx="4">
                  <c:v>2018</c:v>
                </c:pt>
                <c:pt idx="5">
                  <c:v>2019</c:v>
                </c:pt>
              </c:strCache>
            </c:strRef>
          </c:cat>
          <c:val>
            <c:numRef>
              <c:f>'Apps and appntmnts 14-19'!$B$12:$G$12</c:f>
              <c:numCache>
                <c:formatCode>0.0%</c:formatCode>
                <c:ptCount val="6"/>
                <c:pt idx="0">
                  <c:v>0.24</c:v>
                </c:pt>
                <c:pt idx="1">
                  <c:v>0.247</c:v>
                </c:pt>
                <c:pt idx="2">
                  <c:v>0.314</c:v>
                </c:pt>
                <c:pt idx="3">
                  <c:v>0.29599999999999999</c:v>
                </c:pt>
                <c:pt idx="4">
                  <c:v>0.22600000000000001</c:v>
                </c:pt>
                <c:pt idx="5">
                  <c:v>0.27400000000000002</c:v>
                </c:pt>
              </c:numCache>
            </c:numRef>
          </c:val>
          <c:extLst>
            <c:ext xmlns:c16="http://schemas.microsoft.com/office/drawing/2014/chart" uri="{C3380CC4-5D6E-409C-BE32-E72D297353CC}">
              <c16:uniqueId val="{00000001-1531-475D-A3F9-68A2B5EF2E38}"/>
            </c:ext>
          </c:extLst>
        </c:ser>
        <c:dLbls>
          <c:showLegendKey val="0"/>
          <c:showVal val="0"/>
          <c:showCatName val="0"/>
          <c:showSerName val="0"/>
          <c:showPercent val="0"/>
          <c:showBubbleSize val="0"/>
        </c:dLbls>
        <c:gapWidth val="219"/>
        <c:axId val="763007848"/>
        <c:axId val="763008176"/>
        <c:extLst>
          <c:ext xmlns:c15="http://schemas.microsoft.com/office/drawing/2012/chart" uri="{02D57815-91ED-43cb-92C2-25804820EDAC}">
            <c15:filteredBarSeries>
              <c15:ser>
                <c:idx val="0"/>
                <c:order val="0"/>
                <c:tx>
                  <c:strRef>
                    <c:extLst>
                      <c:ext uri="{02D57815-91ED-43cb-92C2-25804820EDAC}">
                        <c15:formulaRef>
                          <c15:sqref>'Apps and appntmnts 14-19'!$A$2</c15:sqref>
                        </c15:formulaRef>
                      </c:ext>
                    </c:extLst>
                    <c:strCache>
                      <c:ptCount val="1"/>
                      <c:pt idx="0">
                        <c:v>Female applied</c:v>
                      </c:pt>
                    </c:strCache>
                  </c:strRef>
                </c:tx>
                <c:spPr>
                  <a:solidFill>
                    <a:schemeClr val="dk1">
                      <a:tint val="88500"/>
                    </a:schemeClr>
                  </a:solidFill>
                  <a:ln>
                    <a:noFill/>
                  </a:ln>
                  <a:effectLst/>
                </c:spPr>
                <c:invertIfNegative val="0"/>
                <c:cat>
                  <c:strRef>
                    <c:extLst>
                      <c:ext uri="{02D57815-91ED-43cb-92C2-25804820EDAC}">
                        <c15:formulaRef>
                          <c15:sqref>'Apps and appntmnts 14-19'!$B$1:$G$1</c15:sqref>
                        </c15:formulaRef>
                      </c:ext>
                    </c:extLst>
                    <c:strCache>
                      <c:ptCount val="6"/>
                      <c:pt idx="0">
                        <c:v>2014</c:v>
                      </c:pt>
                      <c:pt idx="1">
                        <c:v>2015</c:v>
                      </c:pt>
                      <c:pt idx="2">
                        <c:v>2016</c:v>
                      </c:pt>
                      <c:pt idx="3">
                        <c:v>2017</c:v>
                      </c:pt>
                      <c:pt idx="4">
                        <c:v>2018</c:v>
                      </c:pt>
                      <c:pt idx="5">
                        <c:v>2019</c:v>
                      </c:pt>
                    </c:strCache>
                  </c:strRef>
                </c:cat>
                <c:val>
                  <c:numRef>
                    <c:extLst>
                      <c:ext uri="{02D57815-91ED-43cb-92C2-25804820EDAC}">
                        <c15:formulaRef>
                          <c15:sqref>'Apps and appntmnts 14-19'!$B$2:$G$2</c15:sqref>
                        </c15:formulaRef>
                      </c:ext>
                    </c:extLst>
                    <c:numCache>
                      <c:formatCode>0.0%</c:formatCode>
                      <c:ptCount val="6"/>
                      <c:pt idx="0">
                        <c:v>0.379</c:v>
                      </c:pt>
                      <c:pt idx="1">
                        <c:v>0.40799999999999997</c:v>
                      </c:pt>
                      <c:pt idx="2">
                        <c:v>0.42899999999999999</c:v>
                      </c:pt>
                      <c:pt idx="3">
                        <c:v>0.39500000000000002</c:v>
                      </c:pt>
                      <c:pt idx="4">
                        <c:v>0.42799999999999999</c:v>
                      </c:pt>
                      <c:pt idx="5">
                        <c:v>0.42899999999999999</c:v>
                      </c:pt>
                    </c:numCache>
                  </c:numRef>
                </c:val>
                <c:extLst>
                  <c:ext xmlns:c16="http://schemas.microsoft.com/office/drawing/2014/chart" uri="{C3380CC4-5D6E-409C-BE32-E72D297353CC}">
                    <c16:uniqueId val="{00000003-1531-475D-A3F9-68A2B5EF2E38}"/>
                  </c:ext>
                </c:extLst>
              </c15:ser>
            </c15:filteredBarSeries>
            <c15:filteredBarSeries>
              <c15:ser>
                <c:idx val="1"/>
                <c:order val="1"/>
                <c:tx>
                  <c:strRef>
                    <c:extLst xmlns:c15="http://schemas.microsoft.com/office/drawing/2012/chart">
                      <c:ext xmlns:c15="http://schemas.microsoft.com/office/drawing/2012/chart" uri="{02D57815-91ED-43cb-92C2-25804820EDAC}">
                        <c15:formulaRef>
                          <c15:sqref>'Apps and appntmnts 14-19'!$A$3</c15:sqref>
                        </c15:formulaRef>
                      </c:ext>
                    </c:extLst>
                    <c:strCache>
                      <c:ptCount val="1"/>
                      <c:pt idx="0">
                        <c:v>Female appointed</c:v>
                      </c:pt>
                    </c:strCache>
                  </c:strRef>
                </c:tx>
                <c:spPr>
                  <a:solidFill>
                    <a:schemeClr val="dk1">
                      <a:tint val="55000"/>
                    </a:schemeClr>
                  </a:solidFill>
                  <a:ln>
                    <a:noFill/>
                  </a:ln>
                  <a:effectLst/>
                </c:spPr>
                <c:invertIfNegative val="0"/>
                <c:cat>
                  <c:strRef>
                    <c:extLst xmlns:c15="http://schemas.microsoft.com/office/drawing/2012/chart">
                      <c:ext xmlns:c15="http://schemas.microsoft.com/office/drawing/2012/chart" uri="{02D57815-91ED-43cb-92C2-25804820EDAC}">
                        <c15:formulaRef>
                          <c15:sqref>'Apps and appntmnts 14-19'!$B$1:$G$1</c15:sqref>
                        </c15:formulaRef>
                      </c:ext>
                    </c:extLst>
                    <c:strCache>
                      <c:ptCount val="6"/>
                      <c:pt idx="0">
                        <c:v>2014</c:v>
                      </c:pt>
                      <c:pt idx="1">
                        <c:v>2015</c:v>
                      </c:pt>
                      <c:pt idx="2">
                        <c:v>2016</c:v>
                      </c:pt>
                      <c:pt idx="3">
                        <c:v>2017</c:v>
                      </c:pt>
                      <c:pt idx="4">
                        <c:v>2018</c:v>
                      </c:pt>
                      <c:pt idx="5">
                        <c:v>2019</c:v>
                      </c:pt>
                    </c:strCache>
                  </c:strRef>
                </c:cat>
                <c:val>
                  <c:numRef>
                    <c:extLst xmlns:c15="http://schemas.microsoft.com/office/drawing/2012/chart">
                      <c:ext xmlns:c15="http://schemas.microsoft.com/office/drawing/2012/chart" uri="{02D57815-91ED-43cb-92C2-25804820EDAC}">
                        <c15:formulaRef>
                          <c15:sqref>'Apps and appntmnts 14-19'!$B$3:$G$3</c15:sqref>
                        </c15:formulaRef>
                      </c:ext>
                    </c:extLst>
                    <c:numCache>
                      <c:formatCode>0.0%</c:formatCode>
                      <c:ptCount val="6"/>
                      <c:pt idx="0">
                        <c:v>0.45600000000000002</c:v>
                      </c:pt>
                      <c:pt idx="1">
                        <c:v>0.53600000000000003</c:v>
                      </c:pt>
                      <c:pt idx="2">
                        <c:v>0.58599999999999997</c:v>
                      </c:pt>
                      <c:pt idx="3">
                        <c:v>0.52800000000000002</c:v>
                      </c:pt>
                      <c:pt idx="4">
                        <c:v>0.52400000000000002</c:v>
                      </c:pt>
                      <c:pt idx="5">
                        <c:v>0.48099999999999998</c:v>
                      </c:pt>
                    </c:numCache>
                  </c:numRef>
                </c:val>
                <c:extLst xmlns:c15="http://schemas.microsoft.com/office/drawing/2012/chart">
                  <c:ext xmlns:c16="http://schemas.microsoft.com/office/drawing/2014/chart" uri="{C3380CC4-5D6E-409C-BE32-E72D297353CC}">
                    <c16:uniqueId val="{00000004-1531-475D-A3F9-68A2B5EF2E38}"/>
                  </c:ext>
                </c:extLst>
              </c15:ser>
            </c15:filteredBarSeries>
            <c15:filteredBarSeries>
              <c15:ser>
                <c:idx val="2"/>
                <c:order val="2"/>
                <c:tx>
                  <c:strRef>
                    <c:extLst xmlns:c15="http://schemas.microsoft.com/office/drawing/2012/chart">
                      <c:ext xmlns:c15="http://schemas.microsoft.com/office/drawing/2012/chart" uri="{02D57815-91ED-43cb-92C2-25804820EDAC}">
                        <c15:formulaRef>
                          <c15:sqref>'Apps and appntmnts 14-19'!$A$4</c15:sqref>
                        </c15:formulaRef>
                      </c:ext>
                    </c:extLst>
                    <c:strCache>
                      <c:ptCount val="1"/>
                      <c:pt idx="0">
                        <c:v>Female target</c:v>
                      </c:pt>
                    </c:strCache>
                  </c:strRef>
                </c:tx>
                <c:spPr>
                  <a:solidFill>
                    <a:schemeClr val="dk1">
                      <a:tint val="75000"/>
                    </a:schemeClr>
                  </a:solidFill>
                  <a:ln>
                    <a:noFill/>
                  </a:ln>
                  <a:effectLst/>
                </c:spPr>
                <c:invertIfNegative val="0"/>
                <c:cat>
                  <c:strRef>
                    <c:extLst xmlns:c15="http://schemas.microsoft.com/office/drawing/2012/chart">
                      <c:ext xmlns:c15="http://schemas.microsoft.com/office/drawing/2012/chart" uri="{02D57815-91ED-43cb-92C2-25804820EDAC}">
                        <c15:formulaRef>
                          <c15:sqref>'Apps and appntmnts 14-19'!$B$1:$G$1</c15:sqref>
                        </c15:formulaRef>
                      </c:ext>
                    </c:extLst>
                    <c:strCache>
                      <c:ptCount val="6"/>
                      <c:pt idx="0">
                        <c:v>2014</c:v>
                      </c:pt>
                      <c:pt idx="1">
                        <c:v>2015</c:v>
                      </c:pt>
                      <c:pt idx="2">
                        <c:v>2016</c:v>
                      </c:pt>
                      <c:pt idx="3">
                        <c:v>2017</c:v>
                      </c:pt>
                      <c:pt idx="4">
                        <c:v>2018</c:v>
                      </c:pt>
                      <c:pt idx="5">
                        <c:v>2019</c:v>
                      </c:pt>
                    </c:strCache>
                  </c:strRef>
                </c:cat>
                <c:val>
                  <c:numRef>
                    <c:extLst xmlns:c15="http://schemas.microsoft.com/office/drawing/2012/chart">
                      <c:ext xmlns:c15="http://schemas.microsoft.com/office/drawing/2012/chart" uri="{02D57815-91ED-43cb-92C2-25804820EDAC}">
                        <c15:formulaRef>
                          <c15:sqref>'Apps and appntmnts 14-19'!$B$4:$G$4</c15:sqref>
                        </c15:formulaRef>
                      </c:ext>
                    </c:extLst>
                    <c:numCache>
                      <c:formatCode>0.0%</c:formatCode>
                      <c:ptCount val="6"/>
                      <c:pt idx="0">
                        <c:v>0.4</c:v>
                      </c:pt>
                      <c:pt idx="1">
                        <c:v>0.4</c:v>
                      </c:pt>
                      <c:pt idx="2">
                        <c:v>0.4</c:v>
                      </c:pt>
                      <c:pt idx="3">
                        <c:v>0.4</c:v>
                      </c:pt>
                      <c:pt idx="4">
                        <c:v>0.4</c:v>
                      </c:pt>
                      <c:pt idx="5">
                        <c:v>0.4</c:v>
                      </c:pt>
                    </c:numCache>
                  </c:numRef>
                </c:val>
                <c:extLst xmlns:c15="http://schemas.microsoft.com/office/drawing/2012/chart">
                  <c:ext xmlns:c16="http://schemas.microsoft.com/office/drawing/2014/chart" uri="{C3380CC4-5D6E-409C-BE32-E72D297353CC}">
                    <c16:uniqueId val="{00000005-1531-475D-A3F9-68A2B5EF2E38}"/>
                  </c:ext>
                </c:extLst>
              </c15:ser>
            </c15:filteredBarSeries>
            <c15:filteredBarSeries>
              <c15:ser>
                <c:idx val="3"/>
                <c:order val="3"/>
                <c:tx>
                  <c:strRef>
                    <c:extLst xmlns:c15="http://schemas.microsoft.com/office/drawing/2012/chart">
                      <c:ext xmlns:c15="http://schemas.microsoft.com/office/drawing/2012/chart" uri="{02D57815-91ED-43cb-92C2-25804820EDAC}">
                        <c15:formulaRef>
                          <c15:sqref>'Apps and appntmnts 14-19'!$A$5</c15:sqref>
                        </c15:formulaRef>
                      </c:ext>
                    </c:extLst>
                    <c:strCache>
                      <c:ptCount val="1"/>
                      <c:pt idx="0">
                        <c:v>Disabled applied</c:v>
                      </c:pt>
                    </c:strCache>
                  </c:strRef>
                </c:tx>
                <c:spPr>
                  <a:solidFill>
                    <a:schemeClr val="dk1">
                      <a:tint val="98500"/>
                    </a:schemeClr>
                  </a:solidFill>
                  <a:ln>
                    <a:noFill/>
                  </a:ln>
                  <a:effectLst/>
                </c:spPr>
                <c:invertIfNegative val="0"/>
                <c:cat>
                  <c:strRef>
                    <c:extLst xmlns:c15="http://schemas.microsoft.com/office/drawing/2012/chart">
                      <c:ext xmlns:c15="http://schemas.microsoft.com/office/drawing/2012/chart" uri="{02D57815-91ED-43cb-92C2-25804820EDAC}">
                        <c15:formulaRef>
                          <c15:sqref>'Apps and appntmnts 14-19'!$B$1:$G$1</c15:sqref>
                        </c15:formulaRef>
                      </c:ext>
                    </c:extLst>
                    <c:strCache>
                      <c:ptCount val="6"/>
                      <c:pt idx="0">
                        <c:v>2014</c:v>
                      </c:pt>
                      <c:pt idx="1">
                        <c:v>2015</c:v>
                      </c:pt>
                      <c:pt idx="2">
                        <c:v>2016</c:v>
                      </c:pt>
                      <c:pt idx="3">
                        <c:v>2017</c:v>
                      </c:pt>
                      <c:pt idx="4">
                        <c:v>2018</c:v>
                      </c:pt>
                      <c:pt idx="5">
                        <c:v>2019</c:v>
                      </c:pt>
                    </c:strCache>
                  </c:strRef>
                </c:cat>
                <c:val>
                  <c:numRef>
                    <c:extLst xmlns:c15="http://schemas.microsoft.com/office/drawing/2012/chart">
                      <c:ext xmlns:c15="http://schemas.microsoft.com/office/drawing/2012/chart" uri="{02D57815-91ED-43cb-92C2-25804820EDAC}">
                        <c15:formulaRef>
                          <c15:sqref>'Apps and appntmnts 14-19'!$B$5:$G$5</c15:sqref>
                        </c15:formulaRef>
                      </c:ext>
                    </c:extLst>
                    <c:numCache>
                      <c:formatCode>0.0%</c:formatCode>
                      <c:ptCount val="6"/>
                      <c:pt idx="0">
                        <c:v>0.104</c:v>
                      </c:pt>
                      <c:pt idx="1">
                        <c:v>0.127</c:v>
                      </c:pt>
                      <c:pt idx="2">
                        <c:v>9.8000000000000004E-2</c:v>
                      </c:pt>
                      <c:pt idx="3">
                        <c:v>0.11</c:v>
                      </c:pt>
                      <c:pt idx="4">
                        <c:v>9.4E-2</c:v>
                      </c:pt>
                      <c:pt idx="5">
                        <c:v>0.129</c:v>
                      </c:pt>
                    </c:numCache>
                  </c:numRef>
                </c:val>
                <c:extLst xmlns:c15="http://schemas.microsoft.com/office/drawing/2012/chart">
                  <c:ext xmlns:c16="http://schemas.microsoft.com/office/drawing/2014/chart" uri="{C3380CC4-5D6E-409C-BE32-E72D297353CC}">
                    <c16:uniqueId val="{00000006-1531-475D-A3F9-68A2B5EF2E38}"/>
                  </c:ext>
                </c:extLst>
              </c15:ser>
            </c15:filteredBarSeries>
            <c15:filteredBarSeries>
              <c15:ser>
                <c:idx val="4"/>
                <c:order val="4"/>
                <c:tx>
                  <c:strRef>
                    <c:extLst xmlns:c15="http://schemas.microsoft.com/office/drawing/2012/chart">
                      <c:ext xmlns:c15="http://schemas.microsoft.com/office/drawing/2012/chart" uri="{02D57815-91ED-43cb-92C2-25804820EDAC}">
                        <c15:formulaRef>
                          <c15:sqref>'Apps and appntmnts 14-19'!$A$6</c15:sqref>
                        </c15:formulaRef>
                      </c:ext>
                    </c:extLst>
                    <c:strCache>
                      <c:ptCount val="1"/>
                      <c:pt idx="0">
                        <c:v>Disabled appointed</c:v>
                      </c:pt>
                    </c:strCache>
                  </c:strRef>
                </c:tx>
                <c:spPr>
                  <a:solidFill>
                    <a:schemeClr val="dk1">
                      <a:tint val="30000"/>
                    </a:schemeClr>
                  </a:solidFill>
                  <a:ln>
                    <a:noFill/>
                  </a:ln>
                  <a:effectLst/>
                </c:spPr>
                <c:invertIfNegative val="0"/>
                <c:cat>
                  <c:strRef>
                    <c:extLst xmlns:c15="http://schemas.microsoft.com/office/drawing/2012/chart">
                      <c:ext xmlns:c15="http://schemas.microsoft.com/office/drawing/2012/chart" uri="{02D57815-91ED-43cb-92C2-25804820EDAC}">
                        <c15:formulaRef>
                          <c15:sqref>'Apps and appntmnts 14-19'!$B$1:$G$1</c15:sqref>
                        </c15:formulaRef>
                      </c:ext>
                    </c:extLst>
                    <c:strCache>
                      <c:ptCount val="6"/>
                      <c:pt idx="0">
                        <c:v>2014</c:v>
                      </c:pt>
                      <c:pt idx="1">
                        <c:v>2015</c:v>
                      </c:pt>
                      <c:pt idx="2">
                        <c:v>2016</c:v>
                      </c:pt>
                      <c:pt idx="3">
                        <c:v>2017</c:v>
                      </c:pt>
                      <c:pt idx="4">
                        <c:v>2018</c:v>
                      </c:pt>
                      <c:pt idx="5">
                        <c:v>2019</c:v>
                      </c:pt>
                    </c:strCache>
                  </c:strRef>
                </c:cat>
                <c:val>
                  <c:numRef>
                    <c:extLst xmlns:c15="http://schemas.microsoft.com/office/drawing/2012/chart">
                      <c:ext xmlns:c15="http://schemas.microsoft.com/office/drawing/2012/chart" uri="{02D57815-91ED-43cb-92C2-25804820EDAC}">
                        <c15:formulaRef>
                          <c15:sqref>'Apps and appntmnts 14-19'!$B$6:$G$6</c15:sqref>
                        </c15:formulaRef>
                      </c:ext>
                    </c:extLst>
                    <c:numCache>
                      <c:formatCode>0.0%</c:formatCode>
                      <c:ptCount val="6"/>
                      <c:pt idx="0">
                        <c:v>7.1999999999999995E-2</c:v>
                      </c:pt>
                      <c:pt idx="1">
                        <c:v>0.10299999999999999</c:v>
                      </c:pt>
                      <c:pt idx="2">
                        <c:v>0.10100000000000001</c:v>
                      </c:pt>
                      <c:pt idx="3">
                        <c:v>6.5000000000000002E-2</c:v>
                      </c:pt>
                      <c:pt idx="4">
                        <c:v>7.0999999999999994E-2</c:v>
                      </c:pt>
                      <c:pt idx="5">
                        <c:v>0.11899999999999999</c:v>
                      </c:pt>
                    </c:numCache>
                  </c:numRef>
                </c:val>
                <c:extLst xmlns:c15="http://schemas.microsoft.com/office/drawing/2012/chart">
                  <c:ext xmlns:c16="http://schemas.microsoft.com/office/drawing/2014/chart" uri="{C3380CC4-5D6E-409C-BE32-E72D297353CC}">
                    <c16:uniqueId val="{00000007-1531-475D-A3F9-68A2B5EF2E38}"/>
                  </c:ext>
                </c:extLst>
              </c15:ser>
            </c15:filteredBarSeries>
            <c15:filteredBarSeries>
              <c15:ser>
                <c:idx val="5"/>
                <c:order val="5"/>
                <c:tx>
                  <c:strRef>
                    <c:extLst xmlns:c15="http://schemas.microsoft.com/office/drawing/2012/chart">
                      <c:ext xmlns:c15="http://schemas.microsoft.com/office/drawing/2012/chart" uri="{02D57815-91ED-43cb-92C2-25804820EDAC}">
                        <c15:formulaRef>
                          <c15:sqref>'Apps and appntmnts 14-19'!$A$7</c15:sqref>
                        </c15:formulaRef>
                      </c:ext>
                    </c:extLst>
                    <c:strCache>
                      <c:ptCount val="1"/>
                      <c:pt idx="0">
                        <c:v>Disabled target</c:v>
                      </c:pt>
                    </c:strCache>
                  </c:strRef>
                </c:tx>
                <c:spPr>
                  <a:solidFill>
                    <a:schemeClr val="dk1">
                      <a:tint val="60000"/>
                    </a:schemeClr>
                  </a:solidFill>
                  <a:ln>
                    <a:noFill/>
                  </a:ln>
                  <a:effectLst/>
                </c:spPr>
                <c:invertIfNegative val="0"/>
                <c:cat>
                  <c:strRef>
                    <c:extLst xmlns:c15="http://schemas.microsoft.com/office/drawing/2012/chart">
                      <c:ext xmlns:c15="http://schemas.microsoft.com/office/drawing/2012/chart" uri="{02D57815-91ED-43cb-92C2-25804820EDAC}">
                        <c15:formulaRef>
                          <c15:sqref>'Apps and appntmnts 14-19'!$B$1:$G$1</c15:sqref>
                        </c15:formulaRef>
                      </c:ext>
                    </c:extLst>
                    <c:strCache>
                      <c:ptCount val="6"/>
                      <c:pt idx="0">
                        <c:v>2014</c:v>
                      </c:pt>
                      <c:pt idx="1">
                        <c:v>2015</c:v>
                      </c:pt>
                      <c:pt idx="2">
                        <c:v>2016</c:v>
                      </c:pt>
                      <c:pt idx="3">
                        <c:v>2017</c:v>
                      </c:pt>
                      <c:pt idx="4">
                        <c:v>2018</c:v>
                      </c:pt>
                      <c:pt idx="5">
                        <c:v>2019</c:v>
                      </c:pt>
                    </c:strCache>
                  </c:strRef>
                </c:cat>
                <c:val>
                  <c:numRef>
                    <c:extLst xmlns:c15="http://schemas.microsoft.com/office/drawing/2012/chart">
                      <c:ext xmlns:c15="http://schemas.microsoft.com/office/drawing/2012/chart" uri="{02D57815-91ED-43cb-92C2-25804820EDAC}">
                        <c15:formulaRef>
                          <c15:sqref>'Apps and appntmnts 14-19'!$B$7:$G$7</c15:sqref>
                        </c15:formulaRef>
                      </c:ext>
                    </c:extLst>
                    <c:numCache>
                      <c:formatCode>0.0%</c:formatCode>
                      <c:ptCount val="6"/>
                      <c:pt idx="0">
                        <c:v>0.15</c:v>
                      </c:pt>
                      <c:pt idx="1">
                        <c:v>0.15</c:v>
                      </c:pt>
                      <c:pt idx="2">
                        <c:v>0.15</c:v>
                      </c:pt>
                      <c:pt idx="3">
                        <c:v>0.15</c:v>
                      </c:pt>
                      <c:pt idx="4">
                        <c:v>0.15</c:v>
                      </c:pt>
                      <c:pt idx="5">
                        <c:v>0.15</c:v>
                      </c:pt>
                    </c:numCache>
                  </c:numRef>
                </c:val>
                <c:extLst xmlns:c15="http://schemas.microsoft.com/office/drawing/2012/chart">
                  <c:ext xmlns:c16="http://schemas.microsoft.com/office/drawing/2014/chart" uri="{C3380CC4-5D6E-409C-BE32-E72D297353CC}">
                    <c16:uniqueId val="{00000008-1531-475D-A3F9-68A2B5EF2E38}"/>
                  </c:ext>
                </c:extLst>
              </c15:ser>
            </c15:filteredBarSeries>
            <c15:filteredBarSeries>
              <c15:ser>
                <c:idx val="6"/>
                <c:order val="6"/>
                <c:tx>
                  <c:strRef>
                    <c:extLst xmlns:c15="http://schemas.microsoft.com/office/drawing/2012/chart">
                      <c:ext xmlns:c15="http://schemas.microsoft.com/office/drawing/2012/chart" uri="{02D57815-91ED-43cb-92C2-25804820EDAC}">
                        <c15:formulaRef>
                          <c15:sqref>'Apps and appntmnts 14-19'!$A$8</c15:sqref>
                        </c15:formulaRef>
                      </c:ext>
                    </c:extLst>
                    <c:strCache>
                      <c:ptCount val="1"/>
                      <c:pt idx="0">
                        <c:v>Black and minority ethnic (visible) applied</c:v>
                      </c:pt>
                    </c:strCache>
                  </c:strRef>
                </c:tx>
                <c:spPr>
                  <a:solidFill>
                    <a:schemeClr val="dk1">
                      <a:tint val="80000"/>
                    </a:schemeClr>
                  </a:solidFill>
                  <a:ln>
                    <a:noFill/>
                  </a:ln>
                  <a:effectLst/>
                </c:spPr>
                <c:invertIfNegative val="0"/>
                <c:cat>
                  <c:strRef>
                    <c:extLst xmlns:c15="http://schemas.microsoft.com/office/drawing/2012/chart">
                      <c:ext xmlns:c15="http://schemas.microsoft.com/office/drawing/2012/chart" uri="{02D57815-91ED-43cb-92C2-25804820EDAC}">
                        <c15:formulaRef>
                          <c15:sqref>'Apps and appntmnts 14-19'!$B$1:$G$1</c15:sqref>
                        </c15:formulaRef>
                      </c:ext>
                    </c:extLst>
                    <c:strCache>
                      <c:ptCount val="6"/>
                      <c:pt idx="0">
                        <c:v>2014</c:v>
                      </c:pt>
                      <c:pt idx="1">
                        <c:v>2015</c:v>
                      </c:pt>
                      <c:pt idx="2">
                        <c:v>2016</c:v>
                      </c:pt>
                      <c:pt idx="3">
                        <c:v>2017</c:v>
                      </c:pt>
                      <c:pt idx="4">
                        <c:v>2018</c:v>
                      </c:pt>
                      <c:pt idx="5">
                        <c:v>2019</c:v>
                      </c:pt>
                    </c:strCache>
                  </c:strRef>
                </c:cat>
                <c:val>
                  <c:numRef>
                    <c:extLst xmlns:c15="http://schemas.microsoft.com/office/drawing/2012/chart">
                      <c:ext xmlns:c15="http://schemas.microsoft.com/office/drawing/2012/chart" uri="{02D57815-91ED-43cb-92C2-25804820EDAC}">
                        <c15:formulaRef>
                          <c15:sqref>'Apps and appntmnts 14-19'!$B$8:$G$8</c15:sqref>
                        </c15:formulaRef>
                      </c:ext>
                    </c:extLst>
                    <c:numCache>
                      <c:formatCode>0.0%</c:formatCode>
                      <c:ptCount val="6"/>
                      <c:pt idx="0">
                        <c:v>4.9000000000000002E-2</c:v>
                      </c:pt>
                      <c:pt idx="1">
                        <c:v>5.2999999999999999E-2</c:v>
                      </c:pt>
                      <c:pt idx="2">
                        <c:v>5.5E-2</c:v>
                      </c:pt>
                      <c:pt idx="3">
                        <c:v>7.0000000000000007E-2</c:v>
                      </c:pt>
                      <c:pt idx="4">
                        <c:v>6.3E-2</c:v>
                      </c:pt>
                      <c:pt idx="5">
                        <c:v>8.6999999999999994E-2</c:v>
                      </c:pt>
                    </c:numCache>
                  </c:numRef>
                </c:val>
                <c:extLst xmlns:c15="http://schemas.microsoft.com/office/drawing/2012/chart">
                  <c:ext xmlns:c16="http://schemas.microsoft.com/office/drawing/2014/chart" uri="{C3380CC4-5D6E-409C-BE32-E72D297353CC}">
                    <c16:uniqueId val="{00000009-1531-475D-A3F9-68A2B5EF2E38}"/>
                  </c:ext>
                </c:extLst>
              </c15:ser>
            </c15:filteredBarSeries>
            <c15:filteredBarSeries>
              <c15:ser>
                <c:idx val="7"/>
                <c:order val="7"/>
                <c:tx>
                  <c:strRef>
                    <c:extLst xmlns:c15="http://schemas.microsoft.com/office/drawing/2012/chart">
                      <c:ext xmlns:c15="http://schemas.microsoft.com/office/drawing/2012/chart" uri="{02D57815-91ED-43cb-92C2-25804820EDAC}">
                        <c15:formulaRef>
                          <c15:sqref>'Apps and appntmnts 14-19'!$A$9</c15:sqref>
                        </c15:formulaRef>
                      </c:ext>
                    </c:extLst>
                    <c:strCache>
                      <c:ptCount val="1"/>
                      <c:pt idx="0">
                        <c:v>Black and minority ethnic (visible) appointed</c:v>
                      </c:pt>
                    </c:strCache>
                  </c:strRef>
                </c:tx>
                <c:spPr>
                  <a:solidFill>
                    <a:schemeClr val="dk1">
                      <a:tint val="88500"/>
                    </a:schemeClr>
                  </a:solidFill>
                  <a:ln>
                    <a:noFill/>
                  </a:ln>
                  <a:effectLst/>
                </c:spPr>
                <c:invertIfNegative val="0"/>
                <c:cat>
                  <c:strRef>
                    <c:extLst xmlns:c15="http://schemas.microsoft.com/office/drawing/2012/chart">
                      <c:ext xmlns:c15="http://schemas.microsoft.com/office/drawing/2012/chart" uri="{02D57815-91ED-43cb-92C2-25804820EDAC}">
                        <c15:formulaRef>
                          <c15:sqref>'Apps and appntmnts 14-19'!$B$1:$G$1</c15:sqref>
                        </c15:formulaRef>
                      </c:ext>
                    </c:extLst>
                    <c:strCache>
                      <c:ptCount val="6"/>
                      <c:pt idx="0">
                        <c:v>2014</c:v>
                      </c:pt>
                      <c:pt idx="1">
                        <c:v>2015</c:v>
                      </c:pt>
                      <c:pt idx="2">
                        <c:v>2016</c:v>
                      </c:pt>
                      <c:pt idx="3">
                        <c:v>2017</c:v>
                      </c:pt>
                      <c:pt idx="4">
                        <c:v>2018</c:v>
                      </c:pt>
                      <c:pt idx="5">
                        <c:v>2019</c:v>
                      </c:pt>
                    </c:strCache>
                  </c:strRef>
                </c:cat>
                <c:val>
                  <c:numRef>
                    <c:extLst xmlns:c15="http://schemas.microsoft.com/office/drawing/2012/chart">
                      <c:ext xmlns:c15="http://schemas.microsoft.com/office/drawing/2012/chart" uri="{02D57815-91ED-43cb-92C2-25804820EDAC}">
                        <c15:formulaRef>
                          <c15:sqref>'Apps and appntmnts 14-19'!$B$9:$G$9</c15:sqref>
                        </c15:formulaRef>
                      </c:ext>
                    </c:extLst>
                    <c:numCache>
                      <c:formatCode>0.0%</c:formatCode>
                      <c:ptCount val="6"/>
                      <c:pt idx="1">
                        <c:v>5.1999999999999998E-2</c:v>
                      </c:pt>
                      <c:pt idx="4">
                        <c:v>3.5999999999999997E-2</c:v>
                      </c:pt>
                      <c:pt idx="5">
                        <c:v>5.8999999999999997E-2</c:v>
                      </c:pt>
                    </c:numCache>
                  </c:numRef>
                </c:val>
                <c:extLst xmlns:c15="http://schemas.microsoft.com/office/drawing/2012/chart">
                  <c:ext xmlns:c16="http://schemas.microsoft.com/office/drawing/2014/chart" uri="{C3380CC4-5D6E-409C-BE32-E72D297353CC}">
                    <c16:uniqueId val="{0000000A-1531-475D-A3F9-68A2B5EF2E38}"/>
                  </c:ext>
                </c:extLst>
              </c15:ser>
            </c15:filteredBarSeries>
            <c15:filteredBarSeries>
              <c15:ser>
                <c:idx val="8"/>
                <c:order val="8"/>
                <c:tx>
                  <c:strRef>
                    <c:extLst xmlns:c15="http://schemas.microsoft.com/office/drawing/2012/chart">
                      <c:ext xmlns:c15="http://schemas.microsoft.com/office/drawing/2012/chart" uri="{02D57815-91ED-43cb-92C2-25804820EDAC}">
                        <c15:formulaRef>
                          <c15:sqref>'Apps and appntmnts 14-19'!$A$10</c15:sqref>
                        </c15:formulaRef>
                      </c:ext>
                    </c:extLst>
                    <c:strCache>
                      <c:ptCount val="1"/>
                      <c:pt idx="0">
                        <c:v>Black and minority ethnic (visible) target</c:v>
                      </c:pt>
                    </c:strCache>
                  </c:strRef>
                </c:tx>
                <c:spPr>
                  <a:solidFill>
                    <a:schemeClr val="dk1">
                      <a:tint val="55000"/>
                    </a:schemeClr>
                  </a:solidFill>
                  <a:ln>
                    <a:noFill/>
                  </a:ln>
                  <a:effectLst/>
                </c:spPr>
                <c:invertIfNegative val="0"/>
                <c:cat>
                  <c:strRef>
                    <c:extLst xmlns:c15="http://schemas.microsoft.com/office/drawing/2012/chart">
                      <c:ext xmlns:c15="http://schemas.microsoft.com/office/drawing/2012/chart" uri="{02D57815-91ED-43cb-92C2-25804820EDAC}">
                        <c15:formulaRef>
                          <c15:sqref>'Apps and appntmnts 14-19'!$B$1:$G$1</c15:sqref>
                        </c15:formulaRef>
                      </c:ext>
                    </c:extLst>
                    <c:strCache>
                      <c:ptCount val="6"/>
                      <c:pt idx="0">
                        <c:v>2014</c:v>
                      </c:pt>
                      <c:pt idx="1">
                        <c:v>2015</c:v>
                      </c:pt>
                      <c:pt idx="2">
                        <c:v>2016</c:v>
                      </c:pt>
                      <c:pt idx="3">
                        <c:v>2017</c:v>
                      </c:pt>
                      <c:pt idx="4">
                        <c:v>2018</c:v>
                      </c:pt>
                      <c:pt idx="5">
                        <c:v>2019</c:v>
                      </c:pt>
                    </c:strCache>
                  </c:strRef>
                </c:cat>
                <c:val>
                  <c:numRef>
                    <c:extLst xmlns:c15="http://schemas.microsoft.com/office/drawing/2012/chart">
                      <c:ext xmlns:c15="http://schemas.microsoft.com/office/drawing/2012/chart" uri="{02D57815-91ED-43cb-92C2-25804820EDAC}">
                        <c15:formulaRef>
                          <c15:sqref>'Apps and appntmnts 14-19'!$B$10:$G$10</c15:sqref>
                        </c15:formulaRef>
                      </c:ext>
                    </c:extLst>
                    <c:numCache>
                      <c:formatCode>0.0%</c:formatCode>
                      <c:ptCount val="6"/>
                      <c:pt idx="0">
                        <c:v>0.04</c:v>
                      </c:pt>
                      <c:pt idx="1">
                        <c:v>0.04</c:v>
                      </c:pt>
                      <c:pt idx="2">
                        <c:v>0.04</c:v>
                      </c:pt>
                      <c:pt idx="3">
                        <c:v>0.04</c:v>
                      </c:pt>
                      <c:pt idx="4">
                        <c:v>0.04</c:v>
                      </c:pt>
                      <c:pt idx="5">
                        <c:v>0.04</c:v>
                      </c:pt>
                    </c:numCache>
                  </c:numRef>
                </c:val>
                <c:extLst xmlns:c15="http://schemas.microsoft.com/office/drawing/2012/chart">
                  <c:ext xmlns:c16="http://schemas.microsoft.com/office/drawing/2014/chart" uri="{C3380CC4-5D6E-409C-BE32-E72D297353CC}">
                    <c16:uniqueId val="{0000000B-1531-475D-A3F9-68A2B5EF2E38}"/>
                  </c:ext>
                </c:extLst>
              </c15:ser>
            </c15:filteredBarSeries>
            <c15:filteredBarSeries>
              <c15:ser>
                <c:idx val="12"/>
                <c:order val="12"/>
                <c:tx>
                  <c:strRef>
                    <c:extLst xmlns:c15="http://schemas.microsoft.com/office/drawing/2012/chart">
                      <c:ext xmlns:c15="http://schemas.microsoft.com/office/drawing/2012/chart" uri="{02D57815-91ED-43cb-92C2-25804820EDAC}">
                        <c15:formulaRef>
                          <c15:sqref>'Apps and appntmnts 14-19'!$A$14</c15:sqref>
                        </c15:formulaRef>
                      </c:ext>
                    </c:extLst>
                    <c:strCache>
                      <c:ptCount val="1"/>
                      <c:pt idx="0">
                        <c:v>Lesbian, gay, bisexual or other sexuality applied</c:v>
                      </c:pt>
                    </c:strCache>
                  </c:strRef>
                </c:tx>
                <c:spPr>
                  <a:solidFill>
                    <a:schemeClr val="dk1">
                      <a:tint val="60000"/>
                    </a:schemeClr>
                  </a:solidFill>
                  <a:ln>
                    <a:noFill/>
                  </a:ln>
                  <a:effectLst/>
                </c:spPr>
                <c:invertIfNegative val="0"/>
                <c:cat>
                  <c:strRef>
                    <c:extLst xmlns:c15="http://schemas.microsoft.com/office/drawing/2012/chart">
                      <c:ext xmlns:c15="http://schemas.microsoft.com/office/drawing/2012/chart" uri="{02D57815-91ED-43cb-92C2-25804820EDAC}">
                        <c15:formulaRef>
                          <c15:sqref>'Apps and appntmnts 14-19'!$B$1:$G$1</c15:sqref>
                        </c15:formulaRef>
                      </c:ext>
                    </c:extLst>
                    <c:strCache>
                      <c:ptCount val="6"/>
                      <c:pt idx="0">
                        <c:v>2014</c:v>
                      </c:pt>
                      <c:pt idx="1">
                        <c:v>2015</c:v>
                      </c:pt>
                      <c:pt idx="2">
                        <c:v>2016</c:v>
                      </c:pt>
                      <c:pt idx="3">
                        <c:v>2017</c:v>
                      </c:pt>
                      <c:pt idx="4">
                        <c:v>2018</c:v>
                      </c:pt>
                      <c:pt idx="5">
                        <c:v>2019</c:v>
                      </c:pt>
                    </c:strCache>
                  </c:strRef>
                </c:cat>
                <c:val>
                  <c:numRef>
                    <c:extLst xmlns:c15="http://schemas.microsoft.com/office/drawing/2012/chart">
                      <c:ext xmlns:c15="http://schemas.microsoft.com/office/drawing/2012/chart" uri="{02D57815-91ED-43cb-92C2-25804820EDAC}">
                        <c15:formulaRef>
                          <c15:sqref>'Apps and appntmnts 14-19'!$B$14:$G$14</c15:sqref>
                        </c15:formulaRef>
                      </c:ext>
                    </c:extLst>
                    <c:numCache>
                      <c:formatCode>0.0%</c:formatCode>
                      <c:ptCount val="6"/>
                      <c:pt idx="0">
                        <c:v>3.9E-2</c:v>
                      </c:pt>
                      <c:pt idx="1">
                        <c:v>4.1000000000000002E-2</c:v>
                      </c:pt>
                      <c:pt idx="2">
                        <c:v>4.3999999999999997E-2</c:v>
                      </c:pt>
                      <c:pt idx="3">
                        <c:v>4.5999999999999999E-2</c:v>
                      </c:pt>
                      <c:pt idx="4">
                        <c:v>4.2999999999999997E-2</c:v>
                      </c:pt>
                      <c:pt idx="5">
                        <c:v>4.9000000000000002E-2</c:v>
                      </c:pt>
                    </c:numCache>
                  </c:numRef>
                </c:val>
                <c:extLst xmlns:c15="http://schemas.microsoft.com/office/drawing/2012/chart">
                  <c:ext xmlns:c16="http://schemas.microsoft.com/office/drawing/2014/chart" uri="{C3380CC4-5D6E-409C-BE32-E72D297353CC}">
                    <c16:uniqueId val="{0000000C-1531-475D-A3F9-68A2B5EF2E38}"/>
                  </c:ext>
                </c:extLst>
              </c15:ser>
            </c15:filteredBarSeries>
            <c15:filteredBarSeries>
              <c15:ser>
                <c:idx val="13"/>
                <c:order val="13"/>
                <c:tx>
                  <c:strRef>
                    <c:extLst xmlns:c15="http://schemas.microsoft.com/office/drawing/2012/chart">
                      <c:ext xmlns:c15="http://schemas.microsoft.com/office/drawing/2012/chart" uri="{02D57815-91ED-43cb-92C2-25804820EDAC}">
                        <c15:formulaRef>
                          <c15:sqref>'Apps and appntmnts 14-19'!$A$15</c15:sqref>
                        </c15:formulaRef>
                      </c:ext>
                    </c:extLst>
                    <c:strCache>
                      <c:ptCount val="1"/>
                      <c:pt idx="0">
                        <c:v>Lesbian, gay, bisexual or other sexuality appointed</c:v>
                      </c:pt>
                    </c:strCache>
                  </c:strRef>
                </c:tx>
                <c:spPr>
                  <a:solidFill>
                    <a:schemeClr val="dk1">
                      <a:tint val="80000"/>
                    </a:schemeClr>
                  </a:solidFill>
                  <a:ln>
                    <a:noFill/>
                  </a:ln>
                  <a:effectLst/>
                </c:spPr>
                <c:invertIfNegative val="0"/>
                <c:cat>
                  <c:strRef>
                    <c:extLst xmlns:c15="http://schemas.microsoft.com/office/drawing/2012/chart">
                      <c:ext xmlns:c15="http://schemas.microsoft.com/office/drawing/2012/chart" uri="{02D57815-91ED-43cb-92C2-25804820EDAC}">
                        <c15:formulaRef>
                          <c15:sqref>'Apps and appntmnts 14-19'!$B$1:$G$1</c15:sqref>
                        </c15:formulaRef>
                      </c:ext>
                    </c:extLst>
                    <c:strCache>
                      <c:ptCount val="6"/>
                      <c:pt idx="0">
                        <c:v>2014</c:v>
                      </c:pt>
                      <c:pt idx="1">
                        <c:v>2015</c:v>
                      </c:pt>
                      <c:pt idx="2">
                        <c:v>2016</c:v>
                      </c:pt>
                      <c:pt idx="3">
                        <c:v>2017</c:v>
                      </c:pt>
                      <c:pt idx="4">
                        <c:v>2018</c:v>
                      </c:pt>
                      <c:pt idx="5">
                        <c:v>2019</c:v>
                      </c:pt>
                    </c:strCache>
                  </c:strRef>
                </c:cat>
                <c:val>
                  <c:numRef>
                    <c:extLst xmlns:c15="http://schemas.microsoft.com/office/drawing/2012/chart">
                      <c:ext xmlns:c15="http://schemas.microsoft.com/office/drawing/2012/chart" uri="{02D57815-91ED-43cb-92C2-25804820EDAC}">
                        <c15:formulaRef>
                          <c15:sqref>'Apps and appntmnts 14-19'!$B$15:$G$15</c15:sqref>
                        </c15:formulaRef>
                      </c:ext>
                    </c:extLst>
                    <c:numCache>
                      <c:formatCode>0.0%</c:formatCode>
                      <c:ptCount val="6"/>
                      <c:pt idx="1">
                        <c:v>5.1999999999999998E-2</c:v>
                      </c:pt>
                      <c:pt idx="2">
                        <c:v>7.0999999999999994E-2</c:v>
                      </c:pt>
                      <c:pt idx="3">
                        <c:v>4.5999999999999999E-2</c:v>
                      </c:pt>
                      <c:pt idx="4">
                        <c:v>7.0999999999999994E-2</c:v>
                      </c:pt>
                      <c:pt idx="5">
                        <c:v>3.6999999999999998E-2</c:v>
                      </c:pt>
                    </c:numCache>
                  </c:numRef>
                </c:val>
                <c:extLst xmlns:c15="http://schemas.microsoft.com/office/drawing/2012/chart">
                  <c:ext xmlns:c16="http://schemas.microsoft.com/office/drawing/2014/chart" uri="{C3380CC4-5D6E-409C-BE32-E72D297353CC}">
                    <c16:uniqueId val="{0000000D-1531-475D-A3F9-68A2B5EF2E38}"/>
                  </c:ext>
                </c:extLst>
              </c15:ser>
            </c15:filteredBarSeries>
            <c15:filteredBarSeries>
              <c15:ser>
                <c:idx val="14"/>
                <c:order val="14"/>
                <c:tx>
                  <c:strRef>
                    <c:extLst xmlns:c15="http://schemas.microsoft.com/office/drawing/2012/chart">
                      <c:ext xmlns:c15="http://schemas.microsoft.com/office/drawing/2012/chart" uri="{02D57815-91ED-43cb-92C2-25804820EDAC}">
                        <c15:formulaRef>
                          <c15:sqref>'Apps and appntmnts 14-19'!$A$16</c15:sqref>
                        </c15:formulaRef>
                      </c:ext>
                    </c:extLst>
                    <c:strCache>
                      <c:ptCount val="1"/>
                      <c:pt idx="0">
                        <c:v>Lesbian, gay, bisexual or other sexuality target</c:v>
                      </c:pt>
                    </c:strCache>
                  </c:strRef>
                </c:tx>
                <c:spPr>
                  <a:solidFill>
                    <a:schemeClr val="dk1">
                      <a:tint val="88500"/>
                    </a:schemeClr>
                  </a:solidFill>
                  <a:ln>
                    <a:noFill/>
                  </a:ln>
                  <a:effectLst/>
                </c:spPr>
                <c:invertIfNegative val="0"/>
                <c:cat>
                  <c:strRef>
                    <c:extLst xmlns:c15="http://schemas.microsoft.com/office/drawing/2012/chart">
                      <c:ext xmlns:c15="http://schemas.microsoft.com/office/drawing/2012/chart" uri="{02D57815-91ED-43cb-92C2-25804820EDAC}">
                        <c15:formulaRef>
                          <c15:sqref>'Apps and appntmnts 14-19'!$B$1:$G$1</c15:sqref>
                        </c15:formulaRef>
                      </c:ext>
                    </c:extLst>
                    <c:strCache>
                      <c:ptCount val="6"/>
                      <c:pt idx="0">
                        <c:v>2014</c:v>
                      </c:pt>
                      <c:pt idx="1">
                        <c:v>2015</c:v>
                      </c:pt>
                      <c:pt idx="2">
                        <c:v>2016</c:v>
                      </c:pt>
                      <c:pt idx="3">
                        <c:v>2017</c:v>
                      </c:pt>
                      <c:pt idx="4">
                        <c:v>2018</c:v>
                      </c:pt>
                      <c:pt idx="5">
                        <c:v>2019</c:v>
                      </c:pt>
                    </c:strCache>
                  </c:strRef>
                </c:cat>
                <c:val>
                  <c:numRef>
                    <c:extLst xmlns:c15="http://schemas.microsoft.com/office/drawing/2012/chart">
                      <c:ext xmlns:c15="http://schemas.microsoft.com/office/drawing/2012/chart" uri="{02D57815-91ED-43cb-92C2-25804820EDAC}">
                        <c15:formulaRef>
                          <c15:sqref>'Apps and appntmnts 14-19'!$B$16:$G$16</c15:sqref>
                        </c15:formulaRef>
                      </c:ext>
                    </c:extLst>
                    <c:numCache>
                      <c:formatCode>0.0%</c:formatCode>
                      <c:ptCount val="6"/>
                      <c:pt idx="0">
                        <c:v>0.06</c:v>
                      </c:pt>
                      <c:pt idx="1">
                        <c:v>0.06</c:v>
                      </c:pt>
                      <c:pt idx="2">
                        <c:v>0.06</c:v>
                      </c:pt>
                      <c:pt idx="3">
                        <c:v>0.06</c:v>
                      </c:pt>
                      <c:pt idx="4">
                        <c:v>0.06</c:v>
                      </c:pt>
                      <c:pt idx="5">
                        <c:v>0.06</c:v>
                      </c:pt>
                    </c:numCache>
                  </c:numRef>
                </c:val>
                <c:extLst xmlns:c15="http://schemas.microsoft.com/office/drawing/2012/chart">
                  <c:ext xmlns:c16="http://schemas.microsoft.com/office/drawing/2014/chart" uri="{C3380CC4-5D6E-409C-BE32-E72D297353CC}">
                    <c16:uniqueId val="{0000000E-1531-475D-A3F9-68A2B5EF2E38}"/>
                  </c:ext>
                </c:extLst>
              </c15:ser>
            </c15:filteredBarSeries>
          </c:ext>
        </c:extLst>
      </c:barChart>
      <c:lineChart>
        <c:grouping val="standard"/>
        <c:varyColors val="0"/>
        <c:ser>
          <c:idx val="11"/>
          <c:order val="11"/>
          <c:tx>
            <c:strRef>
              <c:f>'Apps and appntmnts 14-19'!$A$13</c:f>
              <c:strCache>
                <c:ptCount val="1"/>
                <c:pt idx="0">
                  <c:v>Aged 49 and under target</c:v>
                </c:pt>
              </c:strCache>
            </c:strRef>
          </c:tx>
          <c:spPr>
            <a:ln w="28575" cap="rnd">
              <a:solidFill>
                <a:schemeClr val="dk1">
                  <a:tint val="30000"/>
                </a:schemeClr>
              </a:solidFill>
              <a:round/>
            </a:ln>
            <a:effectLst/>
          </c:spPr>
          <c:marker>
            <c:symbol val="none"/>
          </c:marker>
          <c:cat>
            <c:strRef>
              <c:f>'Apps and appntmnts 14-19'!$B$1:$G$1</c:f>
              <c:strCache>
                <c:ptCount val="6"/>
                <c:pt idx="0">
                  <c:v>2014</c:v>
                </c:pt>
                <c:pt idx="1">
                  <c:v>2015</c:v>
                </c:pt>
                <c:pt idx="2">
                  <c:v>2016</c:v>
                </c:pt>
                <c:pt idx="3">
                  <c:v>2017</c:v>
                </c:pt>
                <c:pt idx="4">
                  <c:v>2018</c:v>
                </c:pt>
                <c:pt idx="5">
                  <c:v>2019</c:v>
                </c:pt>
              </c:strCache>
            </c:strRef>
          </c:cat>
          <c:val>
            <c:numRef>
              <c:f>'Apps and appntmnts 14-19'!$B$13:$G$13</c:f>
              <c:numCache>
                <c:formatCode>0.0%</c:formatCode>
                <c:ptCount val="6"/>
                <c:pt idx="0">
                  <c:v>0.4</c:v>
                </c:pt>
                <c:pt idx="1">
                  <c:v>0.4</c:v>
                </c:pt>
                <c:pt idx="2">
                  <c:v>0.4</c:v>
                </c:pt>
                <c:pt idx="3">
                  <c:v>0.4</c:v>
                </c:pt>
                <c:pt idx="4">
                  <c:v>0.4</c:v>
                </c:pt>
                <c:pt idx="5">
                  <c:v>0.4</c:v>
                </c:pt>
              </c:numCache>
            </c:numRef>
          </c:val>
          <c:smooth val="0"/>
          <c:extLst>
            <c:ext xmlns:c16="http://schemas.microsoft.com/office/drawing/2014/chart" uri="{C3380CC4-5D6E-409C-BE32-E72D297353CC}">
              <c16:uniqueId val="{00000002-1531-475D-A3F9-68A2B5EF2E38}"/>
            </c:ext>
          </c:extLst>
        </c:ser>
        <c:dLbls>
          <c:showLegendKey val="0"/>
          <c:showVal val="0"/>
          <c:showCatName val="0"/>
          <c:showSerName val="0"/>
          <c:showPercent val="0"/>
          <c:showBubbleSize val="0"/>
        </c:dLbls>
        <c:marker val="1"/>
        <c:smooth val="0"/>
        <c:axId val="763007848"/>
        <c:axId val="763008176"/>
      </c:lineChart>
      <c:catAx>
        <c:axId val="7630078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63008176"/>
        <c:crosses val="autoZero"/>
        <c:auto val="1"/>
        <c:lblAlgn val="ctr"/>
        <c:lblOffset val="100"/>
        <c:noMultiLvlLbl val="0"/>
      </c:catAx>
      <c:valAx>
        <c:axId val="763008176"/>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630078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en-GB" sz="1200"/>
              <a:t>BME</a:t>
            </a:r>
            <a:r>
              <a:rPr lang="en-GB" sz="1200" baseline="0"/>
              <a:t> (visible) applied and appointed 2014-19</a:t>
            </a:r>
            <a:endParaRPr lang="en-GB" sz="1200"/>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6"/>
          <c:order val="6"/>
          <c:tx>
            <c:strRef>
              <c:f>'Apps and appntmnts 14-19'!$A$8</c:f>
              <c:strCache>
                <c:ptCount val="1"/>
                <c:pt idx="0">
                  <c:v>Black and minority ethnic (visible) applied</c:v>
                </c:pt>
              </c:strCache>
            </c:strRef>
          </c:tx>
          <c:spPr>
            <a:solidFill>
              <a:schemeClr val="dk1">
                <a:tint val="80000"/>
              </a:schemeClr>
            </a:solidFill>
            <a:ln>
              <a:noFill/>
            </a:ln>
            <a:effectLst/>
          </c:spPr>
          <c:invertIfNegative val="0"/>
          <c:cat>
            <c:strRef>
              <c:f>'Apps and appntmnts 14-19'!$B$1:$G$1</c:f>
              <c:strCache>
                <c:ptCount val="6"/>
                <c:pt idx="0">
                  <c:v>2014</c:v>
                </c:pt>
                <c:pt idx="1">
                  <c:v>2015</c:v>
                </c:pt>
                <c:pt idx="2">
                  <c:v>2016</c:v>
                </c:pt>
                <c:pt idx="3">
                  <c:v>2017</c:v>
                </c:pt>
                <c:pt idx="4">
                  <c:v>2018</c:v>
                </c:pt>
                <c:pt idx="5">
                  <c:v>2019</c:v>
                </c:pt>
              </c:strCache>
            </c:strRef>
          </c:cat>
          <c:val>
            <c:numRef>
              <c:f>'Apps and appntmnts 14-19'!$B$8:$G$8</c:f>
              <c:numCache>
                <c:formatCode>0.0%</c:formatCode>
                <c:ptCount val="6"/>
                <c:pt idx="0">
                  <c:v>4.9000000000000002E-2</c:v>
                </c:pt>
                <c:pt idx="1">
                  <c:v>5.2999999999999999E-2</c:v>
                </c:pt>
                <c:pt idx="2">
                  <c:v>5.5E-2</c:v>
                </c:pt>
                <c:pt idx="3">
                  <c:v>7.0000000000000007E-2</c:v>
                </c:pt>
                <c:pt idx="4">
                  <c:v>6.3E-2</c:v>
                </c:pt>
                <c:pt idx="5">
                  <c:v>8.6999999999999994E-2</c:v>
                </c:pt>
              </c:numCache>
            </c:numRef>
          </c:val>
          <c:extLst>
            <c:ext xmlns:c16="http://schemas.microsoft.com/office/drawing/2014/chart" uri="{C3380CC4-5D6E-409C-BE32-E72D297353CC}">
              <c16:uniqueId val="{00000000-762B-489D-847A-0F1584E752DB}"/>
            </c:ext>
          </c:extLst>
        </c:ser>
        <c:ser>
          <c:idx val="7"/>
          <c:order val="7"/>
          <c:tx>
            <c:strRef>
              <c:f>'Apps and appntmnts 14-19'!$A$9</c:f>
              <c:strCache>
                <c:ptCount val="1"/>
                <c:pt idx="0">
                  <c:v>Black and minority ethnic (visible) appointed</c:v>
                </c:pt>
              </c:strCache>
            </c:strRef>
          </c:tx>
          <c:spPr>
            <a:solidFill>
              <a:schemeClr val="dk1">
                <a:tint val="88500"/>
              </a:schemeClr>
            </a:solidFill>
            <a:ln>
              <a:noFill/>
            </a:ln>
            <a:effectLst/>
          </c:spPr>
          <c:invertIfNegative val="0"/>
          <c:cat>
            <c:strRef>
              <c:f>'Apps and appntmnts 14-19'!$B$1:$G$1</c:f>
              <c:strCache>
                <c:ptCount val="6"/>
                <c:pt idx="0">
                  <c:v>2014</c:v>
                </c:pt>
                <c:pt idx="1">
                  <c:v>2015</c:v>
                </c:pt>
                <c:pt idx="2">
                  <c:v>2016</c:v>
                </c:pt>
                <c:pt idx="3">
                  <c:v>2017</c:v>
                </c:pt>
                <c:pt idx="4">
                  <c:v>2018</c:v>
                </c:pt>
                <c:pt idx="5">
                  <c:v>2019</c:v>
                </c:pt>
              </c:strCache>
            </c:strRef>
          </c:cat>
          <c:val>
            <c:numRef>
              <c:f>'Apps and appntmnts 14-19'!$B$9:$G$9</c:f>
              <c:numCache>
                <c:formatCode>0.0%</c:formatCode>
                <c:ptCount val="6"/>
                <c:pt idx="1">
                  <c:v>5.1999999999999998E-2</c:v>
                </c:pt>
                <c:pt idx="4">
                  <c:v>3.5999999999999997E-2</c:v>
                </c:pt>
                <c:pt idx="5">
                  <c:v>5.8999999999999997E-2</c:v>
                </c:pt>
              </c:numCache>
            </c:numRef>
          </c:val>
          <c:extLst>
            <c:ext xmlns:c16="http://schemas.microsoft.com/office/drawing/2014/chart" uri="{C3380CC4-5D6E-409C-BE32-E72D297353CC}">
              <c16:uniqueId val="{00000001-762B-489D-847A-0F1584E752DB}"/>
            </c:ext>
          </c:extLst>
        </c:ser>
        <c:dLbls>
          <c:showLegendKey val="0"/>
          <c:showVal val="0"/>
          <c:showCatName val="0"/>
          <c:showSerName val="0"/>
          <c:showPercent val="0"/>
          <c:showBubbleSize val="0"/>
        </c:dLbls>
        <c:gapWidth val="219"/>
        <c:axId val="1229419056"/>
        <c:axId val="1229416760"/>
        <c:extLst>
          <c:ext xmlns:c15="http://schemas.microsoft.com/office/drawing/2012/chart" uri="{02D57815-91ED-43cb-92C2-25804820EDAC}">
            <c15:filteredBarSeries>
              <c15:ser>
                <c:idx val="0"/>
                <c:order val="0"/>
                <c:tx>
                  <c:strRef>
                    <c:extLst>
                      <c:ext uri="{02D57815-91ED-43cb-92C2-25804820EDAC}">
                        <c15:formulaRef>
                          <c15:sqref>'Apps and appntmnts 14-19'!$A$2</c15:sqref>
                        </c15:formulaRef>
                      </c:ext>
                    </c:extLst>
                    <c:strCache>
                      <c:ptCount val="1"/>
                      <c:pt idx="0">
                        <c:v>Female applied</c:v>
                      </c:pt>
                    </c:strCache>
                  </c:strRef>
                </c:tx>
                <c:spPr>
                  <a:solidFill>
                    <a:schemeClr val="dk1">
                      <a:tint val="88500"/>
                    </a:schemeClr>
                  </a:solidFill>
                  <a:ln>
                    <a:noFill/>
                  </a:ln>
                  <a:effectLst/>
                </c:spPr>
                <c:invertIfNegative val="0"/>
                <c:cat>
                  <c:strRef>
                    <c:extLst>
                      <c:ext uri="{02D57815-91ED-43cb-92C2-25804820EDAC}">
                        <c15:formulaRef>
                          <c15:sqref>'Apps and appntmnts 14-19'!$B$1:$G$1</c15:sqref>
                        </c15:formulaRef>
                      </c:ext>
                    </c:extLst>
                    <c:strCache>
                      <c:ptCount val="6"/>
                      <c:pt idx="0">
                        <c:v>2014</c:v>
                      </c:pt>
                      <c:pt idx="1">
                        <c:v>2015</c:v>
                      </c:pt>
                      <c:pt idx="2">
                        <c:v>2016</c:v>
                      </c:pt>
                      <c:pt idx="3">
                        <c:v>2017</c:v>
                      </c:pt>
                      <c:pt idx="4">
                        <c:v>2018</c:v>
                      </c:pt>
                      <c:pt idx="5">
                        <c:v>2019</c:v>
                      </c:pt>
                    </c:strCache>
                  </c:strRef>
                </c:cat>
                <c:val>
                  <c:numRef>
                    <c:extLst>
                      <c:ext uri="{02D57815-91ED-43cb-92C2-25804820EDAC}">
                        <c15:formulaRef>
                          <c15:sqref>'Apps and appntmnts 14-19'!$B$2:$G$2</c15:sqref>
                        </c15:formulaRef>
                      </c:ext>
                    </c:extLst>
                    <c:numCache>
                      <c:formatCode>0.0%</c:formatCode>
                      <c:ptCount val="6"/>
                      <c:pt idx="0">
                        <c:v>0.379</c:v>
                      </c:pt>
                      <c:pt idx="1">
                        <c:v>0.40799999999999997</c:v>
                      </c:pt>
                      <c:pt idx="2">
                        <c:v>0.42899999999999999</c:v>
                      </c:pt>
                      <c:pt idx="3">
                        <c:v>0.39500000000000002</c:v>
                      </c:pt>
                      <c:pt idx="4">
                        <c:v>0.42799999999999999</c:v>
                      </c:pt>
                      <c:pt idx="5">
                        <c:v>0.42899999999999999</c:v>
                      </c:pt>
                    </c:numCache>
                  </c:numRef>
                </c:val>
                <c:extLst>
                  <c:ext xmlns:c16="http://schemas.microsoft.com/office/drawing/2014/chart" uri="{C3380CC4-5D6E-409C-BE32-E72D297353CC}">
                    <c16:uniqueId val="{00000003-762B-489D-847A-0F1584E752DB}"/>
                  </c:ext>
                </c:extLst>
              </c15:ser>
            </c15:filteredBarSeries>
            <c15:filteredBarSeries>
              <c15:ser>
                <c:idx val="1"/>
                <c:order val="1"/>
                <c:tx>
                  <c:strRef>
                    <c:extLst xmlns:c15="http://schemas.microsoft.com/office/drawing/2012/chart">
                      <c:ext xmlns:c15="http://schemas.microsoft.com/office/drawing/2012/chart" uri="{02D57815-91ED-43cb-92C2-25804820EDAC}">
                        <c15:formulaRef>
                          <c15:sqref>'Apps and appntmnts 14-19'!$A$3</c15:sqref>
                        </c15:formulaRef>
                      </c:ext>
                    </c:extLst>
                    <c:strCache>
                      <c:ptCount val="1"/>
                      <c:pt idx="0">
                        <c:v>Female appointed</c:v>
                      </c:pt>
                    </c:strCache>
                  </c:strRef>
                </c:tx>
                <c:spPr>
                  <a:solidFill>
                    <a:schemeClr val="dk1">
                      <a:tint val="55000"/>
                    </a:schemeClr>
                  </a:solidFill>
                  <a:ln>
                    <a:noFill/>
                  </a:ln>
                  <a:effectLst/>
                </c:spPr>
                <c:invertIfNegative val="0"/>
                <c:cat>
                  <c:strRef>
                    <c:extLst xmlns:c15="http://schemas.microsoft.com/office/drawing/2012/chart">
                      <c:ext xmlns:c15="http://schemas.microsoft.com/office/drawing/2012/chart" uri="{02D57815-91ED-43cb-92C2-25804820EDAC}">
                        <c15:formulaRef>
                          <c15:sqref>'Apps and appntmnts 14-19'!$B$1:$G$1</c15:sqref>
                        </c15:formulaRef>
                      </c:ext>
                    </c:extLst>
                    <c:strCache>
                      <c:ptCount val="6"/>
                      <c:pt idx="0">
                        <c:v>2014</c:v>
                      </c:pt>
                      <c:pt idx="1">
                        <c:v>2015</c:v>
                      </c:pt>
                      <c:pt idx="2">
                        <c:v>2016</c:v>
                      </c:pt>
                      <c:pt idx="3">
                        <c:v>2017</c:v>
                      </c:pt>
                      <c:pt idx="4">
                        <c:v>2018</c:v>
                      </c:pt>
                      <c:pt idx="5">
                        <c:v>2019</c:v>
                      </c:pt>
                    </c:strCache>
                  </c:strRef>
                </c:cat>
                <c:val>
                  <c:numRef>
                    <c:extLst xmlns:c15="http://schemas.microsoft.com/office/drawing/2012/chart">
                      <c:ext xmlns:c15="http://schemas.microsoft.com/office/drawing/2012/chart" uri="{02D57815-91ED-43cb-92C2-25804820EDAC}">
                        <c15:formulaRef>
                          <c15:sqref>'Apps and appntmnts 14-19'!$B$3:$G$3</c15:sqref>
                        </c15:formulaRef>
                      </c:ext>
                    </c:extLst>
                    <c:numCache>
                      <c:formatCode>0.0%</c:formatCode>
                      <c:ptCount val="6"/>
                      <c:pt idx="0">
                        <c:v>0.45600000000000002</c:v>
                      </c:pt>
                      <c:pt idx="1">
                        <c:v>0.53600000000000003</c:v>
                      </c:pt>
                      <c:pt idx="2">
                        <c:v>0.58599999999999997</c:v>
                      </c:pt>
                      <c:pt idx="3">
                        <c:v>0.52800000000000002</c:v>
                      </c:pt>
                      <c:pt idx="4">
                        <c:v>0.52400000000000002</c:v>
                      </c:pt>
                      <c:pt idx="5">
                        <c:v>0.48099999999999998</c:v>
                      </c:pt>
                    </c:numCache>
                  </c:numRef>
                </c:val>
                <c:extLst xmlns:c15="http://schemas.microsoft.com/office/drawing/2012/chart">
                  <c:ext xmlns:c16="http://schemas.microsoft.com/office/drawing/2014/chart" uri="{C3380CC4-5D6E-409C-BE32-E72D297353CC}">
                    <c16:uniqueId val="{00000004-762B-489D-847A-0F1584E752DB}"/>
                  </c:ext>
                </c:extLst>
              </c15:ser>
            </c15:filteredBarSeries>
            <c15:filteredBarSeries>
              <c15:ser>
                <c:idx val="2"/>
                <c:order val="2"/>
                <c:tx>
                  <c:strRef>
                    <c:extLst xmlns:c15="http://schemas.microsoft.com/office/drawing/2012/chart">
                      <c:ext xmlns:c15="http://schemas.microsoft.com/office/drawing/2012/chart" uri="{02D57815-91ED-43cb-92C2-25804820EDAC}">
                        <c15:formulaRef>
                          <c15:sqref>'Apps and appntmnts 14-19'!$A$4</c15:sqref>
                        </c15:formulaRef>
                      </c:ext>
                    </c:extLst>
                    <c:strCache>
                      <c:ptCount val="1"/>
                      <c:pt idx="0">
                        <c:v>Female target</c:v>
                      </c:pt>
                    </c:strCache>
                  </c:strRef>
                </c:tx>
                <c:spPr>
                  <a:solidFill>
                    <a:schemeClr val="dk1">
                      <a:tint val="75000"/>
                    </a:schemeClr>
                  </a:solidFill>
                  <a:ln>
                    <a:noFill/>
                  </a:ln>
                  <a:effectLst/>
                </c:spPr>
                <c:invertIfNegative val="0"/>
                <c:cat>
                  <c:strRef>
                    <c:extLst xmlns:c15="http://schemas.microsoft.com/office/drawing/2012/chart">
                      <c:ext xmlns:c15="http://schemas.microsoft.com/office/drawing/2012/chart" uri="{02D57815-91ED-43cb-92C2-25804820EDAC}">
                        <c15:formulaRef>
                          <c15:sqref>'Apps and appntmnts 14-19'!$B$1:$G$1</c15:sqref>
                        </c15:formulaRef>
                      </c:ext>
                    </c:extLst>
                    <c:strCache>
                      <c:ptCount val="6"/>
                      <c:pt idx="0">
                        <c:v>2014</c:v>
                      </c:pt>
                      <c:pt idx="1">
                        <c:v>2015</c:v>
                      </c:pt>
                      <c:pt idx="2">
                        <c:v>2016</c:v>
                      </c:pt>
                      <c:pt idx="3">
                        <c:v>2017</c:v>
                      </c:pt>
                      <c:pt idx="4">
                        <c:v>2018</c:v>
                      </c:pt>
                      <c:pt idx="5">
                        <c:v>2019</c:v>
                      </c:pt>
                    </c:strCache>
                  </c:strRef>
                </c:cat>
                <c:val>
                  <c:numRef>
                    <c:extLst xmlns:c15="http://schemas.microsoft.com/office/drawing/2012/chart">
                      <c:ext xmlns:c15="http://schemas.microsoft.com/office/drawing/2012/chart" uri="{02D57815-91ED-43cb-92C2-25804820EDAC}">
                        <c15:formulaRef>
                          <c15:sqref>'Apps and appntmnts 14-19'!$B$4:$G$4</c15:sqref>
                        </c15:formulaRef>
                      </c:ext>
                    </c:extLst>
                    <c:numCache>
                      <c:formatCode>0.0%</c:formatCode>
                      <c:ptCount val="6"/>
                      <c:pt idx="0">
                        <c:v>0.4</c:v>
                      </c:pt>
                      <c:pt idx="1">
                        <c:v>0.4</c:v>
                      </c:pt>
                      <c:pt idx="2">
                        <c:v>0.4</c:v>
                      </c:pt>
                      <c:pt idx="3">
                        <c:v>0.4</c:v>
                      </c:pt>
                      <c:pt idx="4">
                        <c:v>0.4</c:v>
                      </c:pt>
                      <c:pt idx="5">
                        <c:v>0.4</c:v>
                      </c:pt>
                    </c:numCache>
                  </c:numRef>
                </c:val>
                <c:extLst xmlns:c15="http://schemas.microsoft.com/office/drawing/2012/chart">
                  <c:ext xmlns:c16="http://schemas.microsoft.com/office/drawing/2014/chart" uri="{C3380CC4-5D6E-409C-BE32-E72D297353CC}">
                    <c16:uniqueId val="{00000005-762B-489D-847A-0F1584E752DB}"/>
                  </c:ext>
                </c:extLst>
              </c15:ser>
            </c15:filteredBarSeries>
            <c15:filteredBarSeries>
              <c15:ser>
                <c:idx val="3"/>
                <c:order val="3"/>
                <c:tx>
                  <c:strRef>
                    <c:extLst xmlns:c15="http://schemas.microsoft.com/office/drawing/2012/chart">
                      <c:ext xmlns:c15="http://schemas.microsoft.com/office/drawing/2012/chart" uri="{02D57815-91ED-43cb-92C2-25804820EDAC}">
                        <c15:formulaRef>
                          <c15:sqref>'Apps and appntmnts 14-19'!$A$5</c15:sqref>
                        </c15:formulaRef>
                      </c:ext>
                    </c:extLst>
                    <c:strCache>
                      <c:ptCount val="1"/>
                      <c:pt idx="0">
                        <c:v>Disabled applied</c:v>
                      </c:pt>
                    </c:strCache>
                  </c:strRef>
                </c:tx>
                <c:spPr>
                  <a:solidFill>
                    <a:schemeClr val="dk1">
                      <a:tint val="98500"/>
                    </a:schemeClr>
                  </a:solidFill>
                  <a:ln>
                    <a:noFill/>
                  </a:ln>
                  <a:effectLst/>
                </c:spPr>
                <c:invertIfNegative val="0"/>
                <c:cat>
                  <c:strRef>
                    <c:extLst xmlns:c15="http://schemas.microsoft.com/office/drawing/2012/chart">
                      <c:ext xmlns:c15="http://schemas.microsoft.com/office/drawing/2012/chart" uri="{02D57815-91ED-43cb-92C2-25804820EDAC}">
                        <c15:formulaRef>
                          <c15:sqref>'Apps and appntmnts 14-19'!$B$1:$G$1</c15:sqref>
                        </c15:formulaRef>
                      </c:ext>
                    </c:extLst>
                    <c:strCache>
                      <c:ptCount val="6"/>
                      <c:pt idx="0">
                        <c:v>2014</c:v>
                      </c:pt>
                      <c:pt idx="1">
                        <c:v>2015</c:v>
                      </c:pt>
                      <c:pt idx="2">
                        <c:v>2016</c:v>
                      </c:pt>
                      <c:pt idx="3">
                        <c:v>2017</c:v>
                      </c:pt>
                      <c:pt idx="4">
                        <c:v>2018</c:v>
                      </c:pt>
                      <c:pt idx="5">
                        <c:v>2019</c:v>
                      </c:pt>
                    </c:strCache>
                  </c:strRef>
                </c:cat>
                <c:val>
                  <c:numRef>
                    <c:extLst xmlns:c15="http://schemas.microsoft.com/office/drawing/2012/chart">
                      <c:ext xmlns:c15="http://schemas.microsoft.com/office/drawing/2012/chart" uri="{02D57815-91ED-43cb-92C2-25804820EDAC}">
                        <c15:formulaRef>
                          <c15:sqref>'Apps and appntmnts 14-19'!$B$5:$G$5</c15:sqref>
                        </c15:formulaRef>
                      </c:ext>
                    </c:extLst>
                    <c:numCache>
                      <c:formatCode>0.0%</c:formatCode>
                      <c:ptCount val="6"/>
                      <c:pt idx="0">
                        <c:v>0.104</c:v>
                      </c:pt>
                      <c:pt idx="1">
                        <c:v>0.127</c:v>
                      </c:pt>
                      <c:pt idx="2">
                        <c:v>9.8000000000000004E-2</c:v>
                      </c:pt>
                      <c:pt idx="3">
                        <c:v>0.11</c:v>
                      </c:pt>
                      <c:pt idx="4">
                        <c:v>9.4E-2</c:v>
                      </c:pt>
                      <c:pt idx="5">
                        <c:v>0.129</c:v>
                      </c:pt>
                    </c:numCache>
                  </c:numRef>
                </c:val>
                <c:extLst xmlns:c15="http://schemas.microsoft.com/office/drawing/2012/chart">
                  <c:ext xmlns:c16="http://schemas.microsoft.com/office/drawing/2014/chart" uri="{C3380CC4-5D6E-409C-BE32-E72D297353CC}">
                    <c16:uniqueId val="{00000006-762B-489D-847A-0F1584E752DB}"/>
                  </c:ext>
                </c:extLst>
              </c15:ser>
            </c15:filteredBarSeries>
            <c15:filteredBarSeries>
              <c15:ser>
                <c:idx val="4"/>
                <c:order val="4"/>
                <c:tx>
                  <c:strRef>
                    <c:extLst xmlns:c15="http://schemas.microsoft.com/office/drawing/2012/chart">
                      <c:ext xmlns:c15="http://schemas.microsoft.com/office/drawing/2012/chart" uri="{02D57815-91ED-43cb-92C2-25804820EDAC}">
                        <c15:formulaRef>
                          <c15:sqref>'Apps and appntmnts 14-19'!$A$6</c15:sqref>
                        </c15:formulaRef>
                      </c:ext>
                    </c:extLst>
                    <c:strCache>
                      <c:ptCount val="1"/>
                      <c:pt idx="0">
                        <c:v>Disabled appointed</c:v>
                      </c:pt>
                    </c:strCache>
                  </c:strRef>
                </c:tx>
                <c:spPr>
                  <a:solidFill>
                    <a:schemeClr val="dk1">
                      <a:tint val="30000"/>
                    </a:schemeClr>
                  </a:solidFill>
                  <a:ln>
                    <a:noFill/>
                  </a:ln>
                  <a:effectLst/>
                </c:spPr>
                <c:invertIfNegative val="0"/>
                <c:cat>
                  <c:strRef>
                    <c:extLst xmlns:c15="http://schemas.microsoft.com/office/drawing/2012/chart">
                      <c:ext xmlns:c15="http://schemas.microsoft.com/office/drawing/2012/chart" uri="{02D57815-91ED-43cb-92C2-25804820EDAC}">
                        <c15:formulaRef>
                          <c15:sqref>'Apps and appntmnts 14-19'!$B$1:$G$1</c15:sqref>
                        </c15:formulaRef>
                      </c:ext>
                    </c:extLst>
                    <c:strCache>
                      <c:ptCount val="6"/>
                      <c:pt idx="0">
                        <c:v>2014</c:v>
                      </c:pt>
                      <c:pt idx="1">
                        <c:v>2015</c:v>
                      </c:pt>
                      <c:pt idx="2">
                        <c:v>2016</c:v>
                      </c:pt>
                      <c:pt idx="3">
                        <c:v>2017</c:v>
                      </c:pt>
                      <c:pt idx="4">
                        <c:v>2018</c:v>
                      </c:pt>
                      <c:pt idx="5">
                        <c:v>2019</c:v>
                      </c:pt>
                    </c:strCache>
                  </c:strRef>
                </c:cat>
                <c:val>
                  <c:numRef>
                    <c:extLst xmlns:c15="http://schemas.microsoft.com/office/drawing/2012/chart">
                      <c:ext xmlns:c15="http://schemas.microsoft.com/office/drawing/2012/chart" uri="{02D57815-91ED-43cb-92C2-25804820EDAC}">
                        <c15:formulaRef>
                          <c15:sqref>'Apps and appntmnts 14-19'!$B$6:$G$6</c15:sqref>
                        </c15:formulaRef>
                      </c:ext>
                    </c:extLst>
                    <c:numCache>
                      <c:formatCode>0.0%</c:formatCode>
                      <c:ptCount val="6"/>
                      <c:pt idx="0">
                        <c:v>7.1999999999999995E-2</c:v>
                      </c:pt>
                      <c:pt idx="1">
                        <c:v>0.10299999999999999</c:v>
                      </c:pt>
                      <c:pt idx="2">
                        <c:v>0.10100000000000001</c:v>
                      </c:pt>
                      <c:pt idx="3">
                        <c:v>6.5000000000000002E-2</c:v>
                      </c:pt>
                      <c:pt idx="4">
                        <c:v>7.0999999999999994E-2</c:v>
                      </c:pt>
                      <c:pt idx="5">
                        <c:v>0.11899999999999999</c:v>
                      </c:pt>
                    </c:numCache>
                  </c:numRef>
                </c:val>
                <c:extLst xmlns:c15="http://schemas.microsoft.com/office/drawing/2012/chart">
                  <c:ext xmlns:c16="http://schemas.microsoft.com/office/drawing/2014/chart" uri="{C3380CC4-5D6E-409C-BE32-E72D297353CC}">
                    <c16:uniqueId val="{00000007-762B-489D-847A-0F1584E752DB}"/>
                  </c:ext>
                </c:extLst>
              </c15:ser>
            </c15:filteredBarSeries>
            <c15:filteredBarSeries>
              <c15:ser>
                <c:idx val="5"/>
                <c:order val="5"/>
                <c:tx>
                  <c:strRef>
                    <c:extLst xmlns:c15="http://schemas.microsoft.com/office/drawing/2012/chart">
                      <c:ext xmlns:c15="http://schemas.microsoft.com/office/drawing/2012/chart" uri="{02D57815-91ED-43cb-92C2-25804820EDAC}">
                        <c15:formulaRef>
                          <c15:sqref>'Apps and appntmnts 14-19'!$A$7</c15:sqref>
                        </c15:formulaRef>
                      </c:ext>
                    </c:extLst>
                    <c:strCache>
                      <c:ptCount val="1"/>
                      <c:pt idx="0">
                        <c:v>Disabled target</c:v>
                      </c:pt>
                    </c:strCache>
                  </c:strRef>
                </c:tx>
                <c:spPr>
                  <a:solidFill>
                    <a:schemeClr val="dk1">
                      <a:tint val="60000"/>
                    </a:schemeClr>
                  </a:solidFill>
                  <a:ln>
                    <a:noFill/>
                  </a:ln>
                  <a:effectLst/>
                </c:spPr>
                <c:invertIfNegative val="0"/>
                <c:cat>
                  <c:strRef>
                    <c:extLst xmlns:c15="http://schemas.microsoft.com/office/drawing/2012/chart">
                      <c:ext xmlns:c15="http://schemas.microsoft.com/office/drawing/2012/chart" uri="{02D57815-91ED-43cb-92C2-25804820EDAC}">
                        <c15:formulaRef>
                          <c15:sqref>'Apps and appntmnts 14-19'!$B$1:$G$1</c15:sqref>
                        </c15:formulaRef>
                      </c:ext>
                    </c:extLst>
                    <c:strCache>
                      <c:ptCount val="6"/>
                      <c:pt idx="0">
                        <c:v>2014</c:v>
                      </c:pt>
                      <c:pt idx="1">
                        <c:v>2015</c:v>
                      </c:pt>
                      <c:pt idx="2">
                        <c:v>2016</c:v>
                      </c:pt>
                      <c:pt idx="3">
                        <c:v>2017</c:v>
                      </c:pt>
                      <c:pt idx="4">
                        <c:v>2018</c:v>
                      </c:pt>
                      <c:pt idx="5">
                        <c:v>2019</c:v>
                      </c:pt>
                    </c:strCache>
                  </c:strRef>
                </c:cat>
                <c:val>
                  <c:numRef>
                    <c:extLst xmlns:c15="http://schemas.microsoft.com/office/drawing/2012/chart">
                      <c:ext xmlns:c15="http://schemas.microsoft.com/office/drawing/2012/chart" uri="{02D57815-91ED-43cb-92C2-25804820EDAC}">
                        <c15:formulaRef>
                          <c15:sqref>'Apps and appntmnts 14-19'!$B$7:$G$7</c15:sqref>
                        </c15:formulaRef>
                      </c:ext>
                    </c:extLst>
                    <c:numCache>
                      <c:formatCode>0.0%</c:formatCode>
                      <c:ptCount val="6"/>
                      <c:pt idx="0">
                        <c:v>0.15</c:v>
                      </c:pt>
                      <c:pt idx="1">
                        <c:v>0.15</c:v>
                      </c:pt>
                      <c:pt idx="2">
                        <c:v>0.15</c:v>
                      </c:pt>
                      <c:pt idx="3">
                        <c:v>0.15</c:v>
                      </c:pt>
                      <c:pt idx="4">
                        <c:v>0.15</c:v>
                      </c:pt>
                      <c:pt idx="5">
                        <c:v>0.15</c:v>
                      </c:pt>
                    </c:numCache>
                  </c:numRef>
                </c:val>
                <c:extLst xmlns:c15="http://schemas.microsoft.com/office/drawing/2012/chart">
                  <c:ext xmlns:c16="http://schemas.microsoft.com/office/drawing/2014/chart" uri="{C3380CC4-5D6E-409C-BE32-E72D297353CC}">
                    <c16:uniqueId val="{00000008-762B-489D-847A-0F1584E752DB}"/>
                  </c:ext>
                </c:extLst>
              </c15:ser>
            </c15:filteredBarSeries>
            <c15:filteredBarSeries>
              <c15:ser>
                <c:idx val="9"/>
                <c:order val="9"/>
                <c:tx>
                  <c:strRef>
                    <c:extLst xmlns:c15="http://schemas.microsoft.com/office/drawing/2012/chart">
                      <c:ext xmlns:c15="http://schemas.microsoft.com/office/drawing/2012/chart" uri="{02D57815-91ED-43cb-92C2-25804820EDAC}">
                        <c15:formulaRef>
                          <c15:sqref>'Apps and appntmnts 14-19'!$A$11</c15:sqref>
                        </c15:formulaRef>
                      </c:ext>
                    </c:extLst>
                    <c:strCache>
                      <c:ptCount val="1"/>
                      <c:pt idx="0">
                        <c:v>Aged 49 and under applied</c:v>
                      </c:pt>
                    </c:strCache>
                  </c:strRef>
                </c:tx>
                <c:spPr>
                  <a:solidFill>
                    <a:schemeClr val="dk1">
                      <a:tint val="75000"/>
                    </a:schemeClr>
                  </a:solidFill>
                  <a:ln>
                    <a:noFill/>
                  </a:ln>
                  <a:effectLst/>
                </c:spPr>
                <c:invertIfNegative val="0"/>
                <c:cat>
                  <c:strRef>
                    <c:extLst xmlns:c15="http://schemas.microsoft.com/office/drawing/2012/chart">
                      <c:ext xmlns:c15="http://schemas.microsoft.com/office/drawing/2012/chart" uri="{02D57815-91ED-43cb-92C2-25804820EDAC}">
                        <c15:formulaRef>
                          <c15:sqref>'Apps and appntmnts 14-19'!$B$1:$G$1</c15:sqref>
                        </c15:formulaRef>
                      </c:ext>
                    </c:extLst>
                    <c:strCache>
                      <c:ptCount val="6"/>
                      <c:pt idx="0">
                        <c:v>2014</c:v>
                      </c:pt>
                      <c:pt idx="1">
                        <c:v>2015</c:v>
                      </c:pt>
                      <c:pt idx="2">
                        <c:v>2016</c:v>
                      </c:pt>
                      <c:pt idx="3">
                        <c:v>2017</c:v>
                      </c:pt>
                      <c:pt idx="4">
                        <c:v>2018</c:v>
                      </c:pt>
                      <c:pt idx="5">
                        <c:v>2019</c:v>
                      </c:pt>
                    </c:strCache>
                  </c:strRef>
                </c:cat>
                <c:val>
                  <c:numRef>
                    <c:extLst xmlns:c15="http://schemas.microsoft.com/office/drawing/2012/chart">
                      <c:ext xmlns:c15="http://schemas.microsoft.com/office/drawing/2012/chart" uri="{02D57815-91ED-43cb-92C2-25804820EDAC}">
                        <c15:formulaRef>
                          <c15:sqref>'Apps and appntmnts 14-19'!$B$11:$G$11</c15:sqref>
                        </c15:formulaRef>
                      </c:ext>
                    </c:extLst>
                    <c:numCache>
                      <c:formatCode>0.0%</c:formatCode>
                      <c:ptCount val="6"/>
                      <c:pt idx="0">
                        <c:v>0.29399999999999998</c:v>
                      </c:pt>
                      <c:pt idx="1">
                        <c:v>0.27400000000000002</c:v>
                      </c:pt>
                      <c:pt idx="2">
                        <c:v>0</c:v>
                      </c:pt>
                      <c:pt idx="3">
                        <c:v>0.27100000000000002</c:v>
                      </c:pt>
                      <c:pt idx="4">
                        <c:v>0.28199999999999997</c:v>
                      </c:pt>
                      <c:pt idx="5">
                        <c:v>0.308</c:v>
                      </c:pt>
                    </c:numCache>
                  </c:numRef>
                </c:val>
                <c:extLst xmlns:c15="http://schemas.microsoft.com/office/drawing/2012/chart">
                  <c:ext xmlns:c16="http://schemas.microsoft.com/office/drawing/2014/chart" uri="{C3380CC4-5D6E-409C-BE32-E72D297353CC}">
                    <c16:uniqueId val="{00000009-762B-489D-847A-0F1584E752DB}"/>
                  </c:ext>
                </c:extLst>
              </c15:ser>
            </c15:filteredBarSeries>
            <c15:filteredBarSeries>
              <c15:ser>
                <c:idx val="10"/>
                <c:order val="10"/>
                <c:tx>
                  <c:strRef>
                    <c:extLst xmlns:c15="http://schemas.microsoft.com/office/drawing/2012/chart">
                      <c:ext xmlns:c15="http://schemas.microsoft.com/office/drawing/2012/chart" uri="{02D57815-91ED-43cb-92C2-25804820EDAC}">
                        <c15:formulaRef>
                          <c15:sqref>'Apps and appntmnts 14-19'!$A$12</c15:sqref>
                        </c15:formulaRef>
                      </c:ext>
                    </c:extLst>
                    <c:strCache>
                      <c:ptCount val="1"/>
                      <c:pt idx="0">
                        <c:v>Aged 49 and under appointed</c:v>
                      </c:pt>
                    </c:strCache>
                  </c:strRef>
                </c:tx>
                <c:spPr>
                  <a:solidFill>
                    <a:schemeClr val="dk1">
                      <a:tint val="98500"/>
                    </a:schemeClr>
                  </a:solidFill>
                  <a:ln>
                    <a:noFill/>
                  </a:ln>
                  <a:effectLst/>
                </c:spPr>
                <c:invertIfNegative val="0"/>
                <c:cat>
                  <c:strRef>
                    <c:extLst xmlns:c15="http://schemas.microsoft.com/office/drawing/2012/chart">
                      <c:ext xmlns:c15="http://schemas.microsoft.com/office/drawing/2012/chart" uri="{02D57815-91ED-43cb-92C2-25804820EDAC}">
                        <c15:formulaRef>
                          <c15:sqref>'Apps and appntmnts 14-19'!$B$1:$G$1</c15:sqref>
                        </c15:formulaRef>
                      </c:ext>
                    </c:extLst>
                    <c:strCache>
                      <c:ptCount val="6"/>
                      <c:pt idx="0">
                        <c:v>2014</c:v>
                      </c:pt>
                      <c:pt idx="1">
                        <c:v>2015</c:v>
                      </c:pt>
                      <c:pt idx="2">
                        <c:v>2016</c:v>
                      </c:pt>
                      <c:pt idx="3">
                        <c:v>2017</c:v>
                      </c:pt>
                      <c:pt idx="4">
                        <c:v>2018</c:v>
                      </c:pt>
                      <c:pt idx="5">
                        <c:v>2019</c:v>
                      </c:pt>
                    </c:strCache>
                  </c:strRef>
                </c:cat>
                <c:val>
                  <c:numRef>
                    <c:extLst xmlns:c15="http://schemas.microsoft.com/office/drawing/2012/chart">
                      <c:ext xmlns:c15="http://schemas.microsoft.com/office/drawing/2012/chart" uri="{02D57815-91ED-43cb-92C2-25804820EDAC}">
                        <c15:formulaRef>
                          <c15:sqref>'Apps and appntmnts 14-19'!$B$12:$G$12</c15:sqref>
                        </c15:formulaRef>
                      </c:ext>
                    </c:extLst>
                    <c:numCache>
                      <c:formatCode>0.0%</c:formatCode>
                      <c:ptCount val="6"/>
                      <c:pt idx="0">
                        <c:v>0.24</c:v>
                      </c:pt>
                      <c:pt idx="1">
                        <c:v>0.247</c:v>
                      </c:pt>
                      <c:pt idx="2">
                        <c:v>0.314</c:v>
                      </c:pt>
                      <c:pt idx="3">
                        <c:v>0.29599999999999999</c:v>
                      </c:pt>
                      <c:pt idx="4">
                        <c:v>0.22600000000000001</c:v>
                      </c:pt>
                      <c:pt idx="5">
                        <c:v>0.27400000000000002</c:v>
                      </c:pt>
                    </c:numCache>
                  </c:numRef>
                </c:val>
                <c:extLst xmlns:c15="http://schemas.microsoft.com/office/drawing/2012/chart">
                  <c:ext xmlns:c16="http://schemas.microsoft.com/office/drawing/2014/chart" uri="{C3380CC4-5D6E-409C-BE32-E72D297353CC}">
                    <c16:uniqueId val="{0000000A-762B-489D-847A-0F1584E752DB}"/>
                  </c:ext>
                </c:extLst>
              </c15:ser>
            </c15:filteredBarSeries>
            <c15:filteredBarSeries>
              <c15:ser>
                <c:idx val="11"/>
                <c:order val="11"/>
                <c:tx>
                  <c:strRef>
                    <c:extLst xmlns:c15="http://schemas.microsoft.com/office/drawing/2012/chart">
                      <c:ext xmlns:c15="http://schemas.microsoft.com/office/drawing/2012/chart" uri="{02D57815-91ED-43cb-92C2-25804820EDAC}">
                        <c15:formulaRef>
                          <c15:sqref>'Apps and appntmnts 14-19'!$A$13</c15:sqref>
                        </c15:formulaRef>
                      </c:ext>
                    </c:extLst>
                    <c:strCache>
                      <c:ptCount val="1"/>
                      <c:pt idx="0">
                        <c:v>Aged 49 and under target</c:v>
                      </c:pt>
                    </c:strCache>
                  </c:strRef>
                </c:tx>
                <c:spPr>
                  <a:solidFill>
                    <a:schemeClr val="dk1">
                      <a:tint val="30000"/>
                    </a:schemeClr>
                  </a:solidFill>
                  <a:ln>
                    <a:noFill/>
                  </a:ln>
                  <a:effectLst/>
                </c:spPr>
                <c:invertIfNegative val="0"/>
                <c:cat>
                  <c:strRef>
                    <c:extLst xmlns:c15="http://schemas.microsoft.com/office/drawing/2012/chart">
                      <c:ext xmlns:c15="http://schemas.microsoft.com/office/drawing/2012/chart" uri="{02D57815-91ED-43cb-92C2-25804820EDAC}">
                        <c15:formulaRef>
                          <c15:sqref>'Apps and appntmnts 14-19'!$B$1:$G$1</c15:sqref>
                        </c15:formulaRef>
                      </c:ext>
                    </c:extLst>
                    <c:strCache>
                      <c:ptCount val="6"/>
                      <c:pt idx="0">
                        <c:v>2014</c:v>
                      </c:pt>
                      <c:pt idx="1">
                        <c:v>2015</c:v>
                      </c:pt>
                      <c:pt idx="2">
                        <c:v>2016</c:v>
                      </c:pt>
                      <c:pt idx="3">
                        <c:v>2017</c:v>
                      </c:pt>
                      <c:pt idx="4">
                        <c:v>2018</c:v>
                      </c:pt>
                      <c:pt idx="5">
                        <c:v>2019</c:v>
                      </c:pt>
                    </c:strCache>
                  </c:strRef>
                </c:cat>
                <c:val>
                  <c:numRef>
                    <c:extLst xmlns:c15="http://schemas.microsoft.com/office/drawing/2012/chart">
                      <c:ext xmlns:c15="http://schemas.microsoft.com/office/drawing/2012/chart" uri="{02D57815-91ED-43cb-92C2-25804820EDAC}">
                        <c15:formulaRef>
                          <c15:sqref>'Apps and appntmnts 14-19'!$B$13:$G$13</c15:sqref>
                        </c15:formulaRef>
                      </c:ext>
                    </c:extLst>
                    <c:numCache>
                      <c:formatCode>0.0%</c:formatCode>
                      <c:ptCount val="6"/>
                      <c:pt idx="0">
                        <c:v>0.4</c:v>
                      </c:pt>
                      <c:pt idx="1">
                        <c:v>0.4</c:v>
                      </c:pt>
                      <c:pt idx="2">
                        <c:v>0.4</c:v>
                      </c:pt>
                      <c:pt idx="3">
                        <c:v>0.4</c:v>
                      </c:pt>
                      <c:pt idx="4">
                        <c:v>0.4</c:v>
                      </c:pt>
                      <c:pt idx="5">
                        <c:v>0.4</c:v>
                      </c:pt>
                    </c:numCache>
                  </c:numRef>
                </c:val>
                <c:extLst xmlns:c15="http://schemas.microsoft.com/office/drawing/2012/chart">
                  <c:ext xmlns:c16="http://schemas.microsoft.com/office/drawing/2014/chart" uri="{C3380CC4-5D6E-409C-BE32-E72D297353CC}">
                    <c16:uniqueId val="{0000000B-762B-489D-847A-0F1584E752DB}"/>
                  </c:ext>
                </c:extLst>
              </c15:ser>
            </c15:filteredBarSeries>
            <c15:filteredBarSeries>
              <c15:ser>
                <c:idx val="12"/>
                <c:order val="12"/>
                <c:tx>
                  <c:strRef>
                    <c:extLst xmlns:c15="http://schemas.microsoft.com/office/drawing/2012/chart">
                      <c:ext xmlns:c15="http://schemas.microsoft.com/office/drawing/2012/chart" uri="{02D57815-91ED-43cb-92C2-25804820EDAC}">
                        <c15:formulaRef>
                          <c15:sqref>'Apps and appntmnts 14-19'!$A$14</c15:sqref>
                        </c15:formulaRef>
                      </c:ext>
                    </c:extLst>
                    <c:strCache>
                      <c:ptCount val="1"/>
                      <c:pt idx="0">
                        <c:v>Lesbian, gay, bisexual or other sexuality applied</c:v>
                      </c:pt>
                    </c:strCache>
                  </c:strRef>
                </c:tx>
                <c:spPr>
                  <a:solidFill>
                    <a:schemeClr val="dk1">
                      <a:tint val="60000"/>
                    </a:schemeClr>
                  </a:solidFill>
                  <a:ln>
                    <a:noFill/>
                  </a:ln>
                  <a:effectLst/>
                </c:spPr>
                <c:invertIfNegative val="0"/>
                <c:cat>
                  <c:strRef>
                    <c:extLst xmlns:c15="http://schemas.microsoft.com/office/drawing/2012/chart">
                      <c:ext xmlns:c15="http://schemas.microsoft.com/office/drawing/2012/chart" uri="{02D57815-91ED-43cb-92C2-25804820EDAC}">
                        <c15:formulaRef>
                          <c15:sqref>'Apps and appntmnts 14-19'!$B$1:$G$1</c15:sqref>
                        </c15:formulaRef>
                      </c:ext>
                    </c:extLst>
                    <c:strCache>
                      <c:ptCount val="6"/>
                      <c:pt idx="0">
                        <c:v>2014</c:v>
                      </c:pt>
                      <c:pt idx="1">
                        <c:v>2015</c:v>
                      </c:pt>
                      <c:pt idx="2">
                        <c:v>2016</c:v>
                      </c:pt>
                      <c:pt idx="3">
                        <c:v>2017</c:v>
                      </c:pt>
                      <c:pt idx="4">
                        <c:v>2018</c:v>
                      </c:pt>
                      <c:pt idx="5">
                        <c:v>2019</c:v>
                      </c:pt>
                    </c:strCache>
                  </c:strRef>
                </c:cat>
                <c:val>
                  <c:numRef>
                    <c:extLst xmlns:c15="http://schemas.microsoft.com/office/drawing/2012/chart">
                      <c:ext xmlns:c15="http://schemas.microsoft.com/office/drawing/2012/chart" uri="{02D57815-91ED-43cb-92C2-25804820EDAC}">
                        <c15:formulaRef>
                          <c15:sqref>'Apps and appntmnts 14-19'!$B$14:$G$14</c15:sqref>
                        </c15:formulaRef>
                      </c:ext>
                    </c:extLst>
                    <c:numCache>
                      <c:formatCode>0.0%</c:formatCode>
                      <c:ptCount val="6"/>
                      <c:pt idx="0">
                        <c:v>3.9E-2</c:v>
                      </c:pt>
                      <c:pt idx="1">
                        <c:v>4.1000000000000002E-2</c:v>
                      </c:pt>
                      <c:pt idx="2">
                        <c:v>4.3999999999999997E-2</c:v>
                      </c:pt>
                      <c:pt idx="3">
                        <c:v>4.5999999999999999E-2</c:v>
                      </c:pt>
                      <c:pt idx="4">
                        <c:v>4.2999999999999997E-2</c:v>
                      </c:pt>
                      <c:pt idx="5">
                        <c:v>4.9000000000000002E-2</c:v>
                      </c:pt>
                    </c:numCache>
                  </c:numRef>
                </c:val>
                <c:extLst xmlns:c15="http://schemas.microsoft.com/office/drawing/2012/chart">
                  <c:ext xmlns:c16="http://schemas.microsoft.com/office/drawing/2014/chart" uri="{C3380CC4-5D6E-409C-BE32-E72D297353CC}">
                    <c16:uniqueId val="{0000000C-762B-489D-847A-0F1584E752DB}"/>
                  </c:ext>
                </c:extLst>
              </c15:ser>
            </c15:filteredBarSeries>
            <c15:filteredBarSeries>
              <c15:ser>
                <c:idx val="13"/>
                <c:order val="13"/>
                <c:tx>
                  <c:strRef>
                    <c:extLst xmlns:c15="http://schemas.microsoft.com/office/drawing/2012/chart">
                      <c:ext xmlns:c15="http://schemas.microsoft.com/office/drawing/2012/chart" uri="{02D57815-91ED-43cb-92C2-25804820EDAC}">
                        <c15:formulaRef>
                          <c15:sqref>'Apps and appntmnts 14-19'!$A$15</c15:sqref>
                        </c15:formulaRef>
                      </c:ext>
                    </c:extLst>
                    <c:strCache>
                      <c:ptCount val="1"/>
                      <c:pt idx="0">
                        <c:v>Lesbian, gay, bisexual or other sexuality appointed</c:v>
                      </c:pt>
                    </c:strCache>
                  </c:strRef>
                </c:tx>
                <c:spPr>
                  <a:solidFill>
                    <a:schemeClr val="dk1">
                      <a:tint val="80000"/>
                    </a:schemeClr>
                  </a:solidFill>
                  <a:ln>
                    <a:noFill/>
                  </a:ln>
                  <a:effectLst/>
                </c:spPr>
                <c:invertIfNegative val="0"/>
                <c:cat>
                  <c:strRef>
                    <c:extLst xmlns:c15="http://schemas.microsoft.com/office/drawing/2012/chart">
                      <c:ext xmlns:c15="http://schemas.microsoft.com/office/drawing/2012/chart" uri="{02D57815-91ED-43cb-92C2-25804820EDAC}">
                        <c15:formulaRef>
                          <c15:sqref>'Apps and appntmnts 14-19'!$B$1:$G$1</c15:sqref>
                        </c15:formulaRef>
                      </c:ext>
                    </c:extLst>
                    <c:strCache>
                      <c:ptCount val="6"/>
                      <c:pt idx="0">
                        <c:v>2014</c:v>
                      </c:pt>
                      <c:pt idx="1">
                        <c:v>2015</c:v>
                      </c:pt>
                      <c:pt idx="2">
                        <c:v>2016</c:v>
                      </c:pt>
                      <c:pt idx="3">
                        <c:v>2017</c:v>
                      </c:pt>
                      <c:pt idx="4">
                        <c:v>2018</c:v>
                      </c:pt>
                      <c:pt idx="5">
                        <c:v>2019</c:v>
                      </c:pt>
                    </c:strCache>
                  </c:strRef>
                </c:cat>
                <c:val>
                  <c:numRef>
                    <c:extLst xmlns:c15="http://schemas.microsoft.com/office/drawing/2012/chart">
                      <c:ext xmlns:c15="http://schemas.microsoft.com/office/drawing/2012/chart" uri="{02D57815-91ED-43cb-92C2-25804820EDAC}">
                        <c15:formulaRef>
                          <c15:sqref>'Apps and appntmnts 14-19'!$B$15:$G$15</c15:sqref>
                        </c15:formulaRef>
                      </c:ext>
                    </c:extLst>
                    <c:numCache>
                      <c:formatCode>0.0%</c:formatCode>
                      <c:ptCount val="6"/>
                      <c:pt idx="1">
                        <c:v>5.1999999999999998E-2</c:v>
                      </c:pt>
                      <c:pt idx="2">
                        <c:v>7.0999999999999994E-2</c:v>
                      </c:pt>
                      <c:pt idx="3">
                        <c:v>4.5999999999999999E-2</c:v>
                      </c:pt>
                      <c:pt idx="4">
                        <c:v>7.0999999999999994E-2</c:v>
                      </c:pt>
                      <c:pt idx="5">
                        <c:v>3.6999999999999998E-2</c:v>
                      </c:pt>
                    </c:numCache>
                  </c:numRef>
                </c:val>
                <c:extLst xmlns:c15="http://schemas.microsoft.com/office/drawing/2012/chart">
                  <c:ext xmlns:c16="http://schemas.microsoft.com/office/drawing/2014/chart" uri="{C3380CC4-5D6E-409C-BE32-E72D297353CC}">
                    <c16:uniqueId val="{0000000D-762B-489D-847A-0F1584E752DB}"/>
                  </c:ext>
                </c:extLst>
              </c15:ser>
            </c15:filteredBarSeries>
            <c15:filteredBarSeries>
              <c15:ser>
                <c:idx val="14"/>
                <c:order val="14"/>
                <c:tx>
                  <c:strRef>
                    <c:extLst xmlns:c15="http://schemas.microsoft.com/office/drawing/2012/chart">
                      <c:ext xmlns:c15="http://schemas.microsoft.com/office/drawing/2012/chart" uri="{02D57815-91ED-43cb-92C2-25804820EDAC}">
                        <c15:formulaRef>
                          <c15:sqref>'Apps and appntmnts 14-19'!$A$16</c15:sqref>
                        </c15:formulaRef>
                      </c:ext>
                    </c:extLst>
                    <c:strCache>
                      <c:ptCount val="1"/>
                      <c:pt idx="0">
                        <c:v>Lesbian, gay, bisexual or other sexuality target</c:v>
                      </c:pt>
                    </c:strCache>
                  </c:strRef>
                </c:tx>
                <c:spPr>
                  <a:solidFill>
                    <a:schemeClr val="dk1">
                      <a:tint val="88500"/>
                    </a:schemeClr>
                  </a:solidFill>
                  <a:ln>
                    <a:noFill/>
                  </a:ln>
                  <a:effectLst/>
                </c:spPr>
                <c:invertIfNegative val="0"/>
                <c:cat>
                  <c:strRef>
                    <c:extLst xmlns:c15="http://schemas.microsoft.com/office/drawing/2012/chart">
                      <c:ext xmlns:c15="http://schemas.microsoft.com/office/drawing/2012/chart" uri="{02D57815-91ED-43cb-92C2-25804820EDAC}">
                        <c15:formulaRef>
                          <c15:sqref>'Apps and appntmnts 14-19'!$B$1:$G$1</c15:sqref>
                        </c15:formulaRef>
                      </c:ext>
                    </c:extLst>
                    <c:strCache>
                      <c:ptCount val="6"/>
                      <c:pt idx="0">
                        <c:v>2014</c:v>
                      </c:pt>
                      <c:pt idx="1">
                        <c:v>2015</c:v>
                      </c:pt>
                      <c:pt idx="2">
                        <c:v>2016</c:v>
                      </c:pt>
                      <c:pt idx="3">
                        <c:v>2017</c:v>
                      </c:pt>
                      <c:pt idx="4">
                        <c:v>2018</c:v>
                      </c:pt>
                      <c:pt idx="5">
                        <c:v>2019</c:v>
                      </c:pt>
                    </c:strCache>
                  </c:strRef>
                </c:cat>
                <c:val>
                  <c:numRef>
                    <c:extLst xmlns:c15="http://schemas.microsoft.com/office/drawing/2012/chart">
                      <c:ext xmlns:c15="http://schemas.microsoft.com/office/drawing/2012/chart" uri="{02D57815-91ED-43cb-92C2-25804820EDAC}">
                        <c15:formulaRef>
                          <c15:sqref>'Apps and appntmnts 14-19'!$B$16:$G$16</c15:sqref>
                        </c15:formulaRef>
                      </c:ext>
                    </c:extLst>
                    <c:numCache>
                      <c:formatCode>0.0%</c:formatCode>
                      <c:ptCount val="6"/>
                      <c:pt idx="0">
                        <c:v>0.06</c:v>
                      </c:pt>
                      <c:pt idx="1">
                        <c:v>0.06</c:v>
                      </c:pt>
                      <c:pt idx="2">
                        <c:v>0.06</c:v>
                      </c:pt>
                      <c:pt idx="3">
                        <c:v>0.06</c:v>
                      </c:pt>
                      <c:pt idx="4">
                        <c:v>0.06</c:v>
                      </c:pt>
                      <c:pt idx="5">
                        <c:v>0.06</c:v>
                      </c:pt>
                    </c:numCache>
                  </c:numRef>
                </c:val>
                <c:extLst xmlns:c15="http://schemas.microsoft.com/office/drawing/2012/chart">
                  <c:ext xmlns:c16="http://schemas.microsoft.com/office/drawing/2014/chart" uri="{C3380CC4-5D6E-409C-BE32-E72D297353CC}">
                    <c16:uniqueId val="{0000000E-762B-489D-847A-0F1584E752DB}"/>
                  </c:ext>
                </c:extLst>
              </c15:ser>
            </c15:filteredBarSeries>
          </c:ext>
        </c:extLst>
      </c:barChart>
      <c:lineChart>
        <c:grouping val="standard"/>
        <c:varyColors val="0"/>
        <c:ser>
          <c:idx val="8"/>
          <c:order val="8"/>
          <c:tx>
            <c:strRef>
              <c:f>'Apps and appntmnts 14-19'!$A$10</c:f>
              <c:strCache>
                <c:ptCount val="1"/>
                <c:pt idx="0">
                  <c:v>Black and minority ethnic (visible) target</c:v>
                </c:pt>
              </c:strCache>
            </c:strRef>
          </c:tx>
          <c:spPr>
            <a:ln w="28575" cap="rnd">
              <a:solidFill>
                <a:schemeClr val="dk1">
                  <a:tint val="55000"/>
                </a:schemeClr>
              </a:solidFill>
              <a:round/>
            </a:ln>
            <a:effectLst/>
          </c:spPr>
          <c:marker>
            <c:symbol val="none"/>
          </c:marker>
          <c:cat>
            <c:strRef>
              <c:f>'Apps and appntmnts 14-19'!$B$1:$G$1</c:f>
              <c:strCache>
                <c:ptCount val="6"/>
                <c:pt idx="0">
                  <c:v>2014</c:v>
                </c:pt>
                <c:pt idx="1">
                  <c:v>2015</c:v>
                </c:pt>
                <c:pt idx="2">
                  <c:v>2016</c:v>
                </c:pt>
                <c:pt idx="3">
                  <c:v>2017</c:v>
                </c:pt>
                <c:pt idx="4">
                  <c:v>2018</c:v>
                </c:pt>
                <c:pt idx="5">
                  <c:v>2019</c:v>
                </c:pt>
              </c:strCache>
            </c:strRef>
          </c:cat>
          <c:val>
            <c:numRef>
              <c:f>'Apps and appntmnts 14-19'!$B$10:$G$10</c:f>
              <c:numCache>
                <c:formatCode>0.0%</c:formatCode>
                <c:ptCount val="6"/>
                <c:pt idx="0">
                  <c:v>0.04</c:v>
                </c:pt>
                <c:pt idx="1">
                  <c:v>0.04</c:v>
                </c:pt>
                <c:pt idx="2">
                  <c:v>0.04</c:v>
                </c:pt>
                <c:pt idx="3">
                  <c:v>0.04</c:v>
                </c:pt>
                <c:pt idx="4">
                  <c:v>0.04</c:v>
                </c:pt>
                <c:pt idx="5">
                  <c:v>0.04</c:v>
                </c:pt>
              </c:numCache>
            </c:numRef>
          </c:val>
          <c:smooth val="0"/>
          <c:extLst>
            <c:ext xmlns:c16="http://schemas.microsoft.com/office/drawing/2014/chart" uri="{C3380CC4-5D6E-409C-BE32-E72D297353CC}">
              <c16:uniqueId val="{00000002-762B-489D-847A-0F1584E752DB}"/>
            </c:ext>
          </c:extLst>
        </c:ser>
        <c:dLbls>
          <c:showLegendKey val="0"/>
          <c:showVal val="0"/>
          <c:showCatName val="0"/>
          <c:showSerName val="0"/>
          <c:showPercent val="0"/>
          <c:showBubbleSize val="0"/>
        </c:dLbls>
        <c:marker val="1"/>
        <c:smooth val="0"/>
        <c:axId val="1229419056"/>
        <c:axId val="1229416760"/>
      </c:lineChart>
      <c:catAx>
        <c:axId val="12294190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29416760"/>
        <c:crosses val="autoZero"/>
        <c:auto val="1"/>
        <c:lblAlgn val="ctr"/>
        <c:lblOffset val="100"/>
        <c:noMultiLvlLbl val="0"/>
      </c:catAx>
      <c:valAx>
        <c:axId val="1229416760"/>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294190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en-GB" sz="1200"/>
              <a:t>Lesbian,</a:t>
            </a:r>
            <a:r>
              <a:rPr lang="en-GB" sz="1200" baseline="0"/>
              <a:t> gay or bisexual applications and appointments 2014-19</a:t>
            </a:r>
            <a:endParaRPr lang="en-GB" sz="1200"/>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12"/>
          <c:order val="12"/>
          <c:tx>
            <c:strRef>
              <c:f>'Apps and appntmnts 14-19'!$A$14</c:f>
              <c:strCache>
                <c:ptCount val="1"/>
                <c:pt idx="0">
                  <c:v>Lesbian, gay, bisexual or other sexuality applied</c:v>
                </c:pt>
              </c:strCache>
            </c:strRef>
          </c:tx>
          <c:spPr>
            <a:solidFill>
              <a:schemeClr val="dk1">
                <a:tint val="60000"/>
              </a:schemeClr>
            </a:solidFill>
            <a:ln>
              <a:noFill/>
            </a:ln>
            <a:effectLst/>
          </c:spPr>
          <c:invertIfNegative val="0"/>
          <c:cat>
            <c:strRef>
              <c:f>'Apps and appntmnts 14-19'!$B$1:$G$1</c:f>
              <c:strCache>
                <c:ptCount val="6"/>
                <c:pt idx="0">
                  <c:v>2014</c:v>
                </c:pt>
                <c:pt idx="1">
                  <c:v>2015</c:v>
                </c:pt>
                <c:pt idx="2">
                  <c:v>2016</c:v>
                </c:pt>
                <c:pt idx="3">
                  <c:v>2017</c:v>
                </c:pt>
                <c:pt idx="4">
                  <c:v>2018</c:v>
                </c:pt>
                <c:pt idx="5">
                  <c:v>2019</c:v>
                </c:pt>
              </c:strCache>
            </c:strRef>
          </c:cat>
          <c:val>
            <c:numRef>
              <c:f>'Apps and appntmnts 14-19'!$B$14:$G$14</c:f>
              <c:numCache>
                <c:formatCode>0.0%</c:formatCode>
                <c:ptCount val="6"/>
                <c:pt idx="0">
                  <c:v>3.9E-2</c:v>
                </c:pt>
                <c:pt idx="1">
                  <c:v>4.1000000000000002E-2</c:v>
                </c:pt>
                <c:pt idx="2">
                  <c:v>4.3999999999999997E-2</c:v>
                </c:pt>
                <c:pt idx="3">
                  <c:v>4.5999999999999999E-2</c:v>
                </c:pt>
                <c:pt idx="4">
                  <c:v>4.2999999999999997E-2</c:v>
                </c:pt>
                <c:pt idx="5">
                  <c:v>4.9000000000000002E-2</c:v>
                </c:pt>
              </c:numCache>
            </c:numRef>
          </c:val>
          <c:extLst>
            <c:ext xmlns:c16="http://schemas.microsoft.com/office/drawing/2014/chart" uri="{C3380CC4-5D6E-409C-BE32-E72D297353CC}">
              <c16:uniqueId val="{00000000-A402-456F-8266-555E38A752F7}"/>
            </c:ext>
          </c:extLst>
        </c:ser>
        <c:ser>
          <c:idx val="13"/>
          <c:order val="13"/>
          <c:tx>
            <c:strRef>
              <c:f>'Apps and appntmnts 14-19'!$A$15</c:f>
              <c:strCache>
                <c:ptCount val="1"/>
                <c:pt idx="0">
                  <c:v>Lesbian, gay, bisexual or other sexuality appointed</c:v>
                </c:pt>
              </c:strCache>
            </c:strRef>
          </c:tx>
          <c:spPr>
            <a:solidFill>
              <a:schemeClr val="dk1">
                <a:tint val="80000"/>
              </a:schemeClr>
            </a:solidFill>
            <a:ln>
              <a:noFill/>
            </a:ln>
            <a:effectLst/>
          </c:spPr>
          <c:invertIfNegative val="0"/>
          <c:cat>
            <c:strRef>
              <c:f>'Apps and appntmnts 14-19'!$B$1:$G$1</c:f>
              <c:strCache>
                <c:ptCount val="6"/>
                <c:pt idx="0">
                  <c:v>2014</c:v>
                </c:pt>
                <c:pt idx="1">
                  <c:v>2015</c:v>
                </c:pt>
                <c:pt idx="2">
                  <c:v>2016</c:v>
                </c:pt>
                <c:pt idx="3">
                  <c:v>2017</c:v>
                </c:pt>
                <c:pt idx="4">
                  <c:v>2018</c:v>
                </c:pt>
                <c:pt idx="5">
                  <c:v>2019</c:v>
                </c:pt>
              </c:strCache>
            </c:strRef>
          </c:cat>
          <c:val>
            <c:numRef>
              <c:f>'Apps and appntmnts 14-19'!$B$15:$G$15</c:f>
              <c:numCache>
                <c:formatCode>0.0%</c:formatCode>
                <c:ptCount val="6"/>
                <c:pt idx="1">
                  <c:v>5.1999999999999998E-2</c:v>
                </c:pt>
                <c:pt idx="2">
                  <c:v>7.0999999999999994E-2</c:v>
                </c:pt>
                <c:pt idx="3">
                  <c:v>4.5999999999999999E-2</c:v>
                </c:pt>
                <c:pt idx="4">
                  <c:v>7.0999999999999994E-2</c:v>
                </c:pt>
                <c:pt idx="5">
                  <c:v>3.6999999999999998E-2</c:v>
                </c:pt>
              </c:numCache>
            </c:numRef>
          </c:val>
          <c:extLst>
            <c:ext xmlns:c16="http://schemas.microsoft.com/office/drawing/2014/chart" uri="{C3380CC4-5D6E-409C-BE32-E72D297353CC}">
              <c16:uniqueId val="{00000001-A402-456F-8266-555E38A752F7}"/>
            </c:ext>
          </c:extLst>
        </c:ser>
        <c:dLbls>
          <c:showLegendKey val="0"/>
          <c:showVal val="0"/>
          <c:showCatName val="0"/>
          <c:showSerName val="0"/>
          <c:showPercent val="0"/>
          <c:showBubbleSize val="0"/>
        </c:dLbls>
        <c:gapWidth val="219"/>
        <c:axId val="762443960"/>
        <c:axId val="694460000"/>
        <c:extLst>
          <c:ext xmlns:c15="http://schemas.microsoft.com/office/drawing/2012/chart" uri="{02D57815-91ED-43cb-92C2-25804820EDAC}">
            <c15:filteredBarSeries>
              <c15:ser>
                <c:idx val="0"/>
                <c:order val="0"/>
                <c:tx>
                  <c:strRef>
                    <c:extLst>
                      <c:ext uri="{02D57815-91ED-43cb-92C2-25804820EDAC}">
                        <c15:formulaRef>
                          <c15:sqref>'Apps and appntmnts 14-19'!$A$2</c15:sqref>
                        </c15:formulaRef>
                      </c:ext>
                    </c:extLst>
                    <c:strCache>
                      <c:ptCount val="1"/>
                      <c:pt idx="0">
                        <c:v>Female applied</c:v>
                      </c:pt>
                    </c:strCache>
                  </c:strRef>
                </c:tx>
                <c:spPr>
                  <a:solidFill>
                    <a:schemeClr val="dk1">
                      <a:tint val="88500"/>
                    </a:schemeClr>
                  </a:solidFill>
                  <a:ln>
                    <a:noFill/>
                  </a:ln>
                  <a:effectLst/>
                </c:spPr>
                <c:invertIfNegative val="0"/>
                <c:cat>
                  <c:strRef>
                    <c:extLst>
                      <c:ext uri="{02D57815-91ED-43cb-92C2-25804820EDAC}">
                        <c15:formulaRef>
                          <c15:sqref>'Apps and appntmnts 14-19'!$B$1:$G$1</c15:sqref>
                        </c15:formulaRef>
                      </c:ext>
                    </c:extLst>
                    <c:strCache>
                      <c:ptCount val="6"/>
                      <c:pt idx="0">
                        <c:v>2014</c:v>
                      </c:pt>
                      <c:pt idx="1">
                        <c:v>2015</c:v>
                      </c:pt>
                      <c:pt idx="2">
                        <c:v>2016</c:v>
                      </c:pt>
                      <c:pt idx="3">
                        <c:v>2017</c:v>
                      </c:pt>
                      <c:pt idx="4">
                        <c:v>2018</c:v>
                      </c:pt>
                      <c:pt idx="5">
                        <c:v>2019</c:v>
                      </c:pt>
                    </c:strCache>
                  </c:strRef>
                </c:cat>
                <c:val>
                  <c:numRef>
                    <c:extLst>
                      <c:ext uri="{02D57815-91ED-43cb-92C2-25804820EDAC}">
                        <c15:formulaRef>
                          <c15:sqref>'Apps and appntmnts 14-19'!$B$2:$G$2</c15:sqref>
                        </c15:formulaRef>
                      </c:ext>
                    </c:extLst>
                    <c:numCache>
                      <c:formatCode>0.0%</c:formatCode>
                      <c:ptCount val="6"/>
                      <c:pt idx="0">
                        <c:v>0.379</c:v>
                      </c:pt>
                      <c:pt idx="1">
                        <c:v>0.40799999999999997</c:v>
                      </c:pt>
                      <c:pt idx="2">
                        <c:v>0.42899999999999999</c:v>
                      </c:pt>
                      <c:pt idx="3">
                        <c:v>0.39500000000000002</c:v>
                      </c:pt>
                      <c:pt idx="4">
                        <c:v>0.42799999999999999</c:v>
                      </c:pt>
                      <c:pt idx="5">
                        <c:v>0.42899999999999999</c:v>
                      </c:pt>
                    </c:numCache>
                  </c:numRef>
                </c:val>
                <c:extLst>
                  <c:ext xmlns:c16="http://schemas.microsoft.com/office/drawing/2014/chart" uri="{C3380CC4-5D6E-409C-BE32-E72D297353CC}">
                    <c16:uniqueId val="{00000003-A402-456F-8266-555E38A752F7}"/>
                  </c:ext>
                </c:extLst>
              </c15:ser>
            </c15:filteredBarSeries>
            <c15:filteredBarSeries>
              <c15:ser>
                <c:idx val="1"/>
                <c:order val="1"/>
                <c:tx>
                  <c:strRef>
                    <c:extLst xmlns:c15="http://schemas.microsoft.com/office/drawing/2012/chart">
                      <c:ext xmlns:c15="http://schemas.microsoft.com/office/drawing/2012/chart" uri="{02D57815-91ED-43cb-92C2-25804820EDAC}">
                        <c15:formulaRef>
                          <c15:sqref>'Apps and appntmnts 14-19'!$A$3</c15:sqref>
                        </c15:formulaRef>
                      </c:ext>
                    </c:extLst>
                    <c:strCache>
                      <c:ptCount val="1"/>
                      <c:pt idx="0">
                        <c:v>Female appointed</c:v>
                      </c:pt>
                    </c:strCache>
                  </c:strRef>
                </c:tx>
                <c:spPr>
                  <a:solidFill>
                    <a:schemeClr val="dk1">
                      <a:tint val="55000"/>
                    </a:schemeClr>
                  </a:solidFill>
                  <a:ln>
                    <a:noFill/>
                  </a:ln>
                  <a:effectLst/>
                </c:spPr>
                <c:invertIfNegative val="0"/>
                <c:cat>
                  <c:strRef>
                    <c:extLst xmlns:c15="http://schemas.microsoft.com/office/drawing/2012/chart">
                      <c:ext xmlns:c15="http://schemas.microsoft.com/office/drawing/2012/chart" uri="{02D57815-91ED-43cb-92C2-25804820EDAC}">
                        <c15:formulaRef>
                          <c15:sqref>'Apps and appntmnts 14-19'!$B$1:$G$1</c15:sqref>
                        </c15:formulaRef>
                      </c:ext>
                    </c:extLst>
                    <c:strCache>
                      <c:ptCount val="6"/>
                      <c:pt idx="0">
                        <c:v>2014</c:v>
                      </c:pt>
                      <c:pt idx="1">
                        <c:v>2015</c:v>
                      </c:pt>
                      <c:pt idx="2">
                        <c:v>2016</c:v>
                      </c:pt>
                      <c:pt idx="3">
                        <c:v>2017</c:v>
                      </c:pt>
                      <c:pt idx="4">
                        <c:v>2018</c:v>
                      </c:pt>
                      <c:pt idx="5">
                        <c:v>2019</c:v>
                      </c:pt>
                    </c:strCache>
                  </c:strRef>
                </c:cat>
                <c:val>
                  <c:numRef>
                    <c:extLst xmlns:c15="http://schemas.microsoft.com/office/drawing/2012/chart">
                      <c:ext xmlns:c15="http://schemas.microsoft.com/office/drawing/2012/chart" uri="{02D57815-91ED-43cb-92C2-25804820EDAC}">
                        <c15:formulaRef>
                          <c15:sqref>'Apps and appntmnts 14-19'!$B$3:$G$3</c15:sqref>
                        </c15:formulaRef>
                      </c:ext>
                    </c:extLst>
                    <c:numCache>
                      <c:formatCode>0.0%</c:formatCode>
                      <c:ptCount val="6"/>
                      <c:pt idx="0">
                        <c:v>0.45600000000000002</c:v>
                      </c:pt>
                      <c:pt idx="1">
                        <c:v>0.53600000000000003</c:v>
                      </c:pt>
                      <c:pt idx="2">
                        <c:v>0.58599999999999997</c:v>
                      </c:pt>
                      <c:pt idx="3">
                        <c:v>0.52800000000000002</c:v>
                      </c:pt>
                      <c:pt idx="4">
                        <c:v>0.52400000000000002</c:v>
                      </c:pt>
                      <c:pt idx="5">
                        <c:v>0.48099999999999998</c:v>
                      </c:pt>
                    </c:numCache>
                  </c:numRef>
                </c:val>
                <c:extLst xmlns:c15="http://schemas.microsoft.com/office/drawing/2012/chart">
                  <c:ext xmlns:c16="http://schemas.microsoft.com/office/drawing/2014/chart" uri="{C3380CC4-5D6E-409C-BE32-E72D297353CC}">
                    <c16:uniqueId val="{00000004-A402-456F-8266-555E38A752F7}"/>
                  </c:ext>
                </c:extLst>
              </c15:ser>
            </c15:filteredBarSeries>
            <c15:filteredBarSeries>
              <c15:ser>
                <c:idx val="2"/>
                <c:order val="2"/>
                <c:tx>
                  <c:strRef>
                    <c:extLst xmlns:c15="http://schemas.microsoft.com/office/drawing/2012/chart">
                      <c:ext xmlns:c15="http://schemas.microsoft.com/office/drawing/2012/chart" uri="{02D57815-91ED-43cb-92C2-25804820EDAC}">
                        <c15:formulaRef>
                          <c15:sqref>'Apps and appntmnts 14-19'!$A$4</c15:sqref>
                        </c15:formulaRef>
                      </c:ext>
                    </c:extLst>
                    <c:strCache>
                      <c:ptCount val="1"/>
                      <c:pt idx="0">
                        <c:v>Female target</c:v>
                      </c:pt>
                    </c:strCache>
                  </c:strRef>
                </c:tx>
                <c:spPr>
                  <a:solidFill>
                    <a:schemeClr val="dk1">
                      <a:tint val="75000"/>
                    </a:schemeClr>
                  </a:solidFill>
                  <a:ln>
                    <a:noFill/>
                  </a:ln>
                  <a:effectLst/>
                </c:spPr>
                <c:invertIfNegative val="0"/>
                <c:cat>
                  <c:strRef>
                    <c:extLst xmlns:c15="http://schemas.microsoft.com/office/drawing/2012/chart">
                      <c:ext xmlns:c15="http://schemas.microsoft.com/office/drawing/2012/chart" uri="{02D57815-91ED-43cb-92C2-25804820EDAC}">
                        <c15:formulaRef>
                          <c15:sqref>'Apps and appntmnts 14-19'!$B$1:$G$1</c15:sqref>
                        </c15:formulaRef>
                      </c:ext>
                    </c:extLst>
                    <c:strCache>
                      <c:ptCount val="6"/>
                      <c:pt idx="0">
                        <c:v>2014</c:v>
                      </c:pt>
                      <c:pt idx="1">
                        <c:v>2015</c:v>
                      </c:pt>
                      <c:pt idx="2">
                        <c:v>2016</c:v>
                      </c:pt>
                      <c:pt idx="3">
                        <c:v>2017</c:v>
                      </c:pt>
                      <c:pt idx="4">
                        <c:v>2018</c:v>
                      </c:pt>
                      <c:pt idx="5">
                        <c:v>2019</c:v>
                      </c:pt>
                    </c:strCache>
                  </c:strRef>
                </c:cat>
                <c:val>
                  <c:numRef>
                    <c:extLst xmlns:c15="http://schemas.microsoft.com/office/drawing/2012/chart">
                      <c:ext xmlns:c15="http://schemas.microsoft.com/office/drawing/2012/chart" uri="{02D57815-91ED-43cb-92C2-25804820EDAC}">
                        <c15:formulaRef>
                          <c15:sqref>'Apps and appntmnts 14-19'!$B$4:$G$4</c15:sqref>
                        </c15:formulaRef>
                      </c:ext>
                    </c:extLst>
                    <c:numCache>
                      <c:formatCode>0.0%</c:formatCode>
                      <c:ptCount val="6"/>
                      <c:pt idx="0">
                        <c:v>0.4</c:v>
                      </c:pt>
                      <c:pt idx="1">
                        <c:v>0.4</c:v>
                      </c:pt>
                      <c:pt idx="2">
                        <c:v>0.4</c:v>
                      </c:pt>
                      <c:pt idx="3">
                        <c:v>0.4</c:v>
                      </c:pt>
                      <c:pt idx="4">
                        <c:v>0.4</c:v>
                      </c:pt>
                      <c:pt idx="5">
                        <c:v>0.4</c:v>
                      </c:pt>
                    </c:numCache>
                  </c:numRef>
                </c:val>
                <c:extLst xmlns:c15="http://schemas.microsoft.com/office/drawing/2012/chart">
                  <c:ext xmlns:c16="http://schemas.microsoft.com/office/drawing/2014/chart" uri="{C3380CC4-5D6E-409C-BE32-E72D297353CC}">
                    <c16:uniqueId val="{00000005-A402-456F-8266-555E38A752F7}"/>
                  </c:ext>
                </c:extLst>
              </c15:ser>
            </c15:filteredBarSeries>
            <c15:filteredBarSeries>
              <c15:ser>
                <c:idx val="3"/>
                <c:order val="3"/>
                <c:tx>
                  <c:strRef>
                    <c:extLst xmlns:c15="http://schemas.microsoft.com/office/drawing/2012/chart">
                      <c:ext xmlns:c15="http://schemas.microsoft.com/office/drawing/2012/chart" uri="{02D57815-91ED-43cb-92C2-25804820EDAC}">
                        <c15:formulaRef>
                          <c15:sqref>'Apps and appntmnts 14-19'!$A$5</c15:sqref>
                        </c15:formulaRef>
                      </c:ext>
                    </c:extLst>
                    <c:strCache>
                      <c:ptCount val="1"/>
                      <c:pt idx="0">
                        <c:v>Disabled applied</c:v>
                      </c:pt>
                    </c:strCache>
                  </c:strRef>
                </c:tx>
                <c:spPr>
                  <a:solidFill>
                    <a:schemeClr val="dk1">
                      <a:tint val="98500"/>
                    </a:schemeClr>
                  </a:solidFill>
                  <a:ln>
                    <a:noFill/>
                  </a:ln>
                  <a:effectLst/>
                </c:spPr>
                <c:invertIfNegative val="0"/>
                <c:cat>
                  <c:strRef>
                    <c:extLst xmlns:c15="http://schemas.microsoft.com/office/drawing/2012/chart">
                      <c:ext xmlns:c15="http://schemas.microsoft.com/office/drawing/2012/chart" uri="{02D57815-91ED-43cb-92C2-25804820EDAC}">
                        <c15:formulaRef>
                          <c15:sqref>'Apps and appntmnts 14-19'!$B$1:$G$1</c15:sqref>
                        </c15:formulaRef>
                      </c:ext>
                    </c:extLst>
                    <c:strCache>
                      <c:ptCount val="6"/>
                      <c:pt idx="0">
                        <c:v>2014</c:v>
                      </c:pt>
                      <c:pt idx="1">
                        <c:v>2015</c:v>
                      </c:pt>
                      <c:pt idx="2">
                        <c:v>2016</c:v>
                      </c:pt>
                      <c:pt idx="3">
                        <c:v>2017</c:v>
                      </c:pt>
                      <c:pt idx="4">
                        <c:v>2018</c:v>
                      </c:pt>
                      <c:pt idx="5">
                        <c:v>2019</c:v>
                      </c:pt>
                    </c:strCache>
                  </c:strRef>
                </c:cat>
                <c:val>
                  <c:numRef>
                    <c:extLst xmlns:c15="http://schemas.microsoft.com/office/drawing/2012/chart">
                      <c:ext xmlns:c15="http://schemas.microsoft.com/office/drawing/2012/chart" uri="{02D57815-91ED-43cb-92C2-25804820EDAC}">
                        <c15:formulaRef>
                          <c15:sqref>'Apps and appntmnts 14-19'!$B$5:$G$5</c15:sqref>
                        </c15:formulaRef>
                      </c:ext>
                    </c:extLst>
                    <c:numCache>
                      <c:formatCode>0.0%</c:formatCode>
                      <c:ptCount val="6"/>
                      <c:pt idx="0">
                        <c:v>0.104</c:v>
                      </c:pt>
                      <c:pt idx="1">
                        <c:v>0.127</c:v>
                      </c:pt>
                      <c:pt idx="2">
                        <c:v>9.8000000000000004E-2</c:v>
                      </c:pt>
                      <c:pt idx="3">
                        <c:v>0.11</c:v>
                      </c:pt>
                      <c:pt idx="4">
                        <c:v>9.4E-2</c:v>
                      </c:pt>
                      <c:pt idx="5">
                        <c:v>0.129</c:v>
                      </c:pt>
                    </c:numCache>
                  </c:numRef>
                </c:val>
                <c:extLst xmlns:c15="http://schemas.microsoft.com/office/drawing/2012/chart">
                  <c:ext xmlns:c16="http://schemas.microsoft.com/office/drawing/2014/chart" uri="{C3380CC4-5D6E-409C-BE32-E72D297353CC}">
                    <c16:uniqueId val="{00000006-A402-456F-8266-555E38A752F7}"/>
                  </c:ext>
                </c:extLst>
              </c15:ser>
            </c15:filteredBarSeries>
            <c15:filteredBarSeries>
              <c15:ser>
                <c:idx val="4"/>
                <c:order val="4"/>
                <c:tx>
                  <c:strRef>
                    <c:extLst xmlns:c15="http://schemas.microsoft.com/office/drawing/2012/chart">
                      <c:ext xmlns:c15="http://schemas.microsoft.com/office/drawing/2012/chart" uri="{02D57815-91ED-43cb-92C2-25804820EDAC}">
                        <c15:formulaRef>
                          <c15:sqref>'Apps and appntmnts 14-19'!$A$6</c15:sqref>
                        </c15:formulaRef>
                      </c:ext>
                    </c:extLst>
                    <c:strCache>
                      <c:ptCount val="1"/>
                      <c:pt idx="0">
                        <c:v>Disabled appointed</c:v>
                      </c:pt>
                    </c:strCache>
                  </c:strRef>
                </c:tx>
                <c:spPr>
                  <a:solidFill>
                    <a:schemeClr val="dk1">
                      <a:tint val="30000"/>
                    </a:schemeClr>
                  </a:solidFill>
                  <a:ln>
                    <a:noFill/>
                  </a:ln>
                  <a:effectLst/>
                </c:spPr>
                <c:invertIfNegative val="0"/>
                <c:cat>
                  <c:strRef>
                    <c:extLst xmlns:c15="http://schemas.microsoft.com/office/drawing/2012/chart">
                      <c:ext xmlns:c15="http://schemas.microsoft.com/office/drawing/2012/chart" uri="{02D57815-91ED-43cb-92C2-25804820EDAC}">
                        <c15:formulaRef>
                          <c15:sqref>'Apps and appntmnts 14-19'!$B$1:$G$1</c15:sqref>
                        </c15:formulaRef>
                      </c:ext>
                    </c:extLst>
                    <c:strCache>
                      <c:ptCount val="6"/>
                      <c:pt idx="0">
                        <c:v>2014</c:v>
                      </c:pt>
                      <c:pt idx="1">
                        <c:v>2015</c:v>
                      </c:pt>
                      <c:pt idx="2">
                        <c:v>2016</c:v>
                      </c:pt>
                      <c:pt idx="3">
                        <c:v>2017</c:v>
                      </c:pt>
                      <c:pt idx="4">
                        <c:v>2018</c:v>
                      </c:pt>
                      <c:pt idx="5">
                        <c:v>2019</c:v>
                      </c:pt>
                    </c:strCache>
                  </c:strRef>
                </c:cat>
                <c:val>
                  <c:numRef>
                    <c:extLst xmlns:c15="http://schemas.microsoft.com/office/drawing/2012/chart">
                      <c:ext xmlns:c15="http://schemas.microsoft.com/office/drawing/2012/chart" uri="{02D57815-91ED-43cb-92C2-25804820EDAC}">
                        <c15:formulaRef>
                          <c15:sqref>'Apps and appntmnts 14-19'!$B$6:$G$6</c15:sqref>
                        </c15:formulaRef>
                      </c:ext>
                    </c:extLst>
                    <c:numCache>
                      <c:formatCode>0.0%</c:formatCode>
                      <c:ptCount val="6"/>
                      <c:pt idx="0">
                        <c:v>7.1999999999999995E-2</c:v>
                      </c:pt>
                      <c:pt idx="1">
                        <c:v>0.10299999999999999</c:v>
                      </c:pt>
                      <c:pt idx="2">
                        <c:v>0.10100000000000001</c:v>
                      </c:pt>
                      <c:pt idx="3">
                        <c:v>6.5000000000000002E-2</c:v>
                      </c:pt>
                      <c:pt idx="4">
                        <c:v>7.0999999999999994E-2</c:v>
                      </c:pt>
                      <c:pt idx="5">
                        <c:v>0.11899999999999999</c:v>
                      </c:pt>
                    </c:numCache>
                  </c:numRef>
                </c:val>
                <c:extLst xmlns:c15="http://schemas.microsoft.com/office/drawing/2012/chart">
                  <c:ext xmlns:c16="http://schemas.microsoft.com/office/drawing/2014/chart" uri="{C3380CC4-5D6E-409C-BE32-E72D297353CC}">
                    <c16:uniqueId val="{00000007-A402-456F-8266-555E38A752F7}"/>
                  </c:ext>
                </c:extLst>
              </c15:ser>
            </c15:filteredBarSeries>
            <c15:filteredBarSeries>
              <c15:ser>
                <c:idx val="5"/>
                <c:order val="5"/>
                <c:tx>
                  <c:strRef>
                    <c:extLst xmlns:c15="http://schemas.microsoft.com/office/drawing/2012/chart">
                      <c:ext xmlns:c15="http://schemas.microsoft.com/office/drawing/2012/chart" uri="{02D57815-91ED-43cb-92C2-25804820EDAC}">
                        <c15:formulaRef>
                          <c15:sqref>'Apps and appntmnts 14-19'!$A$7</c15:sqref>
                        </c15:formulaRef>
                      </c:ext>
                    </c:extLst>
                    <c:strCache>
                      <c:ptCount val="1"/>
                      <c:pt idx="0">
                        <c:v>Disabled target</c:v>
                      </c:pt>
                    </c:strCache>
                  </c:strRef>
                </c:tx>
                <c:spPr>
                  <a:solidFill>
                    <a:schemeClr val="dk1">
                      <a:tint val="60000"/>
                    </a:schemeClr>
                  </a:solidFill>
                  <a:ln>
                    <a:noFill/>
                  </a:ln>
                  <a:effectLst/>
                </c:spPr>
                <c:invertIfNegative val="0"/>
                <c:cat>
                  <c:strRef>
                    <c:extLst xmlns:c15="http://schemas.microsoft.com/office/drawing/2012/chart">
                      <c:ext xmlns:c15="http://schemas.microsoft.com/office/drawing/2012/chart" uri="{02D57815-91ED-43cb-92C2-25804820EDAC}">
                        <c15:formulaRef>
                          <c15:sqref>'Apps and appntmnts 14-19'!$B$1:$G$1</c15:sqref>
                        </c15:formulaRef>
                      </c:ext>
                    </c:extLst>
                    <c:strCache>
                      <c:ptCount val="6"/>
                      <c:pt idx="0">
                        <c:v>2014</c:v>
                      </c:pt>
                      <c:pt idx="1">
                        <c:v>2015</c:v>
                      </c:pt>
                      <c:pt idx="2">
                        <c:v>2016</c:v>
                      </c:pt>
                      <c:pt idx="3">
                        <c:v>2017</c:v>
                      </c:pt>
                      <c:pt idx="4">
                        <c:v>2018</c:v>
                      </c:pt>
                      <c:pt idx="5">
                        <c:v>2019</c:v>
                      </c:pt>
                    </c:strCache>
                  </c:strRef>
                </c:cat>
                <c:val>
                  <c:numRef>
                    <c:extLst xmlns:c15="http://schemas.microsoft.com/office/drawing/2012/chart">
                      <c:ext xmlns:c15="http://schemas.microsoft.com/office/drawing/2012/chart" uri="{02D57815-91ED-43cb-92C2-25804820EDAC}">
                        <c15:formulaRef>
                          <c15:sqref>'Apps and appntmnts 14-19'!$B$7:$G$7</c15:sqref>
                        </c15:formulaRef>
                      </c:ext>
                    </c:extLst>
                    <c:numCache>
                      <c:formatCode>0.0%</c:formatCode>
                      <c:ptCount val="6"/>
                      <c:pt idx="0">
                        <c:v>0.15</c:v>
                      </c:pt>
                      <c:pt idx="1">
                        <c:v>0.15</c:v>
                      </c:pt>
                      <c:pt idx="2">
                        <c:v>0.15</c:v>
                      </c:pt>
                      <c:pt idx="3">
                        <c:v>0.15</c:v>
                      </c:pt>
                      <c:pt idx="4">
                        <c:v>0.15</c:v>
                      </c:pt>
                      <c:pt idx="5">
                        <c:v>0.15</c:v>
                      </c:pt>
                    </c:numCache>
                  </c:numRef>
                </c:val>
                <c:extLst xmlns:c15="http://schemas.microsoft.com/office/drawing/2012/chart">
                  <c:ext xmlns:c16="http://schemas.microsoft.com/office/drawing/2014/chart" uri="{C3380CC4-5D6E-409C-BE32-E72D297353CC}">
                    <c16:uniqueId val="{00000008-A402-456F-8266-555E38A752F7}"/>
                  </c:ext>
                </c:extLst>
              </c15:ser>
            </c15:filteredBarSeries>
            <c15:filteredBarSeries>
              <c15:ser>
                <c:idx val="6"/>
                <c:order val="6"/>
                <c:tx>
                  <c:strRef>
                    <c:extLst xmlns:c15="http://schemas.microsoft.com/office/drawing/2012/chart">
                      <c:ext xmlns:c15="http://schemas.microsoft.com/office/drawing/2012/chart" uri="{02D57815-91ED-43cb-92C2-25804820EDAC}">
                        <c15:formulaRef>
                          <c15:sqref>'Apps and appntmnts 14-19'!$A$8</c15:sqref>
                        </c15:formulaRef>
                      </c:ext>
                    </c:extLst>
                    <c:strCache>
                      <c:ptCount val="1"/>
                      <c:pt idx="0">
                        <c:v>Black and minority ethnic (visible) applied</c:v>
                      </c:pt>
                    </c:strCache>
                  </c:strRef>
                </c:tx>
                <c:spPr>
                  <a:solidFill>
                    <a:schemeClr val="dk1">
                      <a:tint val="80000"/>
                    </a:schemeClr>
                  </a:solidFill>
                  <a:ln>
                    <a:noFill/>
                  </a:ln>
                  <a:effectLst/>
                </c:spPr>
                <c:invertIfNegative val="0"/>
                <c:cat>
                  <c:strRef>
                    <c:extLst xmlns:c15="http://schemas.microsoft.com/office/drawing/2012/chart">
                      <c:ext xmlns:c15="http://schemas.microsoft.com/office/drawing/2012/chart" uri="{02D57815-91ED-43cb-92C2-25804820EDAC}">
                        <c15:formulaRef>
                          <c15:sqref>'Apps and appntmnts 14-19'!$B$1:$G$1</c15:sqref>
                        </c15:formulaRef>
                      </c:ext>
                    </c:extLst>
                    <c:strCache>
                      <c:ptCount val="6"/>
                      <c:pt idx="0">
                        <c:v>2014</c:v>
                      </c:pt>
                      <c:pt idx="1">
                        <c:v>2015</c:v>
                      </c:pt>
                      <c:pt idx="2">
                        <c:v>2016</c:v>
                      </c:pt>
                      <c:pt idx="3">
                        <c:v>2017</c:v>
                      </c:pt>
                      <c:pt idx="4">
                        <c:v>2018</c:v>
                      </c:pt>
                      <c:pt idx="5">
                        <c:v>2019</c:v>
                      </c:pt>
                    </c:strCache>
                  </c:strRef>
                </c:cat>
                <c:val>
                  <c:numRef>
                    <c:extLst xmlns:c15="http://schemas.microsoft.com/office/drawing/2012/chart">
                      <c:ext xmlns:c15="http://schemas.microsoft.com/office/drawing/2012/chart" uri="{02D57815-91ED-43cb-92C2-25804820EDAC}">
                        <c15:formulaRef>
                          <c15:sqref>'Apps and appntmnts 14-19'!$B$8:$G$8</c15:sqref>
                        </c15:formulaRef>
                      </c:ext>
                    </c:extLst>
                    <c:numCache>
                      <c:formatCode>0.0%</c:formatCode>
                      <c:ptCount val="6"/>
                      <c:pt idx="0">
                        <c:v>4.9000000000000002E-2</c:v>
                      </c:pt>
                      <c:pt idx="1">
                        <c:v>5.2999999999999999E-2</c:v>
                      </c:pt>
                      <c:pt idx="2">
                        <c:v>5.5E-2</c:v>
                      </c:pt>
                      <c:pt idx="3">
                        <c:v>7.0000000000000007E-2</c:v>
                      </c:pt>
                      <c:pt idx="4">
                        <c:v>6.3E-2</c:v>
                      </c:pt>
                      <c:pt idx="5">
                        <c:v>8.6999999999999994E-2</c:v>
                      </c:pt>
                    </c:numCache>
                  </c:numRef>
                </c:val>
                <c:extLst xmlns:c15="http://schemas.microsoft.com/office/drawing/2012/chart">
                  <c:ext xmlns:c16="http://schemas.microsoft.com/office/drawing/2014/chart" uri="{C3380CC4-5D6E-409C-BE32-E72D297353CC}">
                    <c16:uniqueId val="{00000009-A402-456F-8266-555E38A752F7}"/>
                  </c:ext>
                </c:extLst>
              </c15:ser>
            </c15:filteredBarSeries>
            <c15:filteredBarSeries>
              <c15:ser>
                <c:idx val="7"/>
                <c:order val="7"/>
                <c:tx>
                  <c:strRef>
                    <c:extLst xmlns:c15="http://schemas.microsoft.com/office/drawing/2012/chart">
                      <c:ext xmlns:c15="http://schemas.microsoft.com/office/drawing/2012/chart" uri="{02D57815-91ED-43cb-92C2-25804820EDAC}">
                        <c15:formulaRef>
                          <c15:sqref>'Apps and appntmnts 14-19'!$A$9</c15:sqref>
                        </c15:formulaRef>
                      </c:ext>
                    </c:extLst>
                    <c:strCache>
                      <c:ptCount val="1"/>
                      <c:pt idx="0">
                        <c:v>Black and minority ethnic (visible) appointed</c:v>
                      </c:pt>
                    </c:strCache>
                  </c:strRef>
                </c:tx>
                <c:spPr>
                  <a:solidFill>
                    <a:schemeClr val="dk1">
                      <a:tint val="88500"/>
                    </a:schemeClr>
                  </a:solidFill>
                  <a:ln>
                    <a:noFill/>
                  </a:ln>
                  <a:effectLst/>
                </c:spPr>
                <c:invertIfNegative val="0"/>
                <c:cat>
                  <c:strRef>
                    <c:extLst xmlns:c15="http://schemas.microsoft.com/office/drawing/2012/chart">
                      <c:ext xmlns:c15="http://schemas.microsoft.com/office/drawing/2012/chart" uri="{02D57815-91ED-43cb-92C2-25804820EDAC}">
                        <c15:formulaRef>
                          <c15:sqref>'Apps and appntmnts 14-19'!$B$1:$G$1</c15:sqref>
                        </c15:formulaRef>
                      </c:ext>
                    </c:extLst>
                    <c:strCache>
                      <c:ptCount val="6"/>
                      <c:pt idx="0">
                        <c:v>2014</c:v>
                      </c:pt>
                      <c:pt idx="1">
                        <c:v>2015</c:v>
                      </c:pt>
                      <c:pt idx="2">
                        <c:v>2016</c:v>
                      </c:pt>
                      <c:pt idx="3">
                        <c:v>2017</c:v>
                      </c:pt>
                      <c:pt idx="4">
                        <c:v>2018</c:v>
                      </c:pt>
                      <c:pt idx="5">
                        <c:v>2019</c:v>
                      </c:pt>
                    </c:strCache>
                  </c:strRef>
                </c:cat>
                <c:val>
                  <c:numRef>
                    <c:extLst xmlns:c15="http://schemas.microsoft.com/office/drawing/2012/chart">
                      <c:ext xmlns:c15="http://schemas.microsoft.com/office/drawing/2012/chart" uri="{02D57815-91ED-43cb-92C2-25804820EDAC}">
                        <c15:formulaRef>
                          <c15:sqref>'Apps and appntmnts 14-19'!$B$9:$G$9</c15:sqref>
                        </c15:formulaRef>
                      </c:ext>
                    </c:extLst>
                    <c:numCache>
                      <c:formatCode>0.0%</c:formatCode>
                      <c:ptCount val="6"/>
                      <c:pt idx="1">
                        <c:v>5.1999999999999998E-2</c:v>
                      </c:pt>
                      <c:pt idx="4">
                        <c:v>3.5999999999999997E-2</c:v>
                      </c:pt>
                      <c:pt idx="5">
                        <c:v>5.8999999999999997E-2</c:v>
                      </c:pt>
                    </c:numCache>
                  </c:numRef>
                </c:val>
                <c:extLst xmlns:c15="http://schemas.microsoft.com/office/drawing/2012/chart">
                  <c:ext xmlns:c16="http://schemas.microsoft.com/office/drawing/2014/chart" uri="{C3380CC4-5D6E-409C-BE32-E72D297353CC}">
                    <c16:uniqueId val="{0000000A-A402-456F-8266-555E38A752F7}"/>
                  </c:ext>
                </c:extLst>
              </c15:ser>
            </c15:filteredBarSeries>
            <c15:filteredBarSeries>
              <c15:ser>
                <c:idx val="8"/>
                <c:order val="8"/>
                <c:tx>
                  <c:strRef>
                    <c:extLst xmlns:c15="http://schemas.microsoft.com/office/drawing/2012/chart">
                      <c:ext xmlns:c15="http://schemas.microsoft.com/office/drawing/2012/chart" uri="{02D57815-91ED-43cb-92C2-25804820EDAC}">
                        <c15:formulaRef>
                          <c15:sqref>'Apps and appntmnts 14-19'!$A$10</c15:sqref>
                        </c15:formulaRef>
                      </c:ext>
                    </c:extLst>
                    <c:strCache>
                      <c:ptCount val="1"/>
                      <c:pt idx="0">
                        <c:v>Black and minority ethnic (visible) target</c:v>
                      </c:pt>
                    </c:strCache>
                  </c:strRef>
                </c:tx>
                <c:spPr>
                  <a:solidFill>
                    <a:schemeClr val="dk1">
                      <a:tint val="55000"/>
                    </a:schemeClr>
                  </a:solidFill>
                  <a:ln>
                    <a:noFill/>
                  </a:ln>
                  <a:effectLst/>
                </c:spPr>
                <c:invertIfNegative val="0"/>
                <c:cat>
                  <c:strRef>
                    <c:extLst xmlns:c15="http://schemas.microsoft.com/office/drawing/2012/chart">
                      <c:ext xmlns:c15="http://schemas.microsoft.com/office/drawing/2012/chart" uri="{02D57815-91ED-43cb-92C2-25804820EDAC}">
                        <c15:formulaRef>
                          <c15:sqref>'Apps and appntmnts 14-19'!$B$1:$G$1</c15:sqref>
                        </c15:formulaRef>
                      </c:ext>
                    </c:extLst>
                    <c:strCache>
                      <c:ptCount val="6"/>
                      <c:pt idx="0">
                        <c:v>2014</c:v>
                      </c:pt>
                      <c:pt idx="1">
                        <c:v>2015</c:v>
                      </c:pt>
                      <c:pt idx="2">
                        <c:v>2016</c:v>
                      </c:pt>
                      <c:pt idx="3">
                        <c:v>2017</c:v>
                      </c:pt>
                      <c:pt idx="4">
                        <c:v>2018</c:v>
                      </c:pt>
                      <c:pt idx="5">
                        <c:v>2019</c:v>
                      </c:pt>
                    </c:strCache>
                  </c:strRef>
                </c:cat>
                <c:val>
                  <c:numRef>
                    <c:extLst xmlns:c15="http://schemas.microsoft.com/office/drawing/2012/chart">
                      <c:ext xmlns:c15="http://schemas.microsoft.com/office/drawing/2012/chart" uri="{02D57815-91ED-43cb-92C2-25804820EDAC}">
                        <c15:formulaRef>
                          <c15:sqref>'Apps and appntmnts 14-19'!$B$10:$G$10</c15:sqref>
                        </c15:formulaRef>
                      </c:ext>
                    </c:extLst>
                    <c:numCache>
                      <c:formatCode>0.0%</c:formatCode>
                      <c:ptCount val="6"/>
                      <c:pt idx="0">
                        <c:v>0.04</c:v>
                      </c:pt>
                      <c:pt idx="1">
                        <c:v>0.04</c:v>
                      </c:pt>
                      <c:pt idx="2">
                        <c:v>0.04</c:v>
                      </c:pt>
                      <c:pt idx="3">
                        <c:v>0.04</c:v>
                      </c:pt>
                      <c:pt idx="4">
                        <c:v>0.04</c:v>
                      </c:pt>
                      <c:pt idx="5">
                        <c:v>0.04</c:v>
                      </c:pt>
                    </c:numCache>
                  </c:numRef>
                </c:val>
                <c:extLst xmlns:c15="http://schemas.microsoft.com/office/drawing/2012/chart">
                  <c:ext xmlns:c16="http://schemas.microsoft.com/office/drawing/2014/chart" uri="{C3380CC4-5D6E-409C-BE32-E72D297353CC}">
                    <c16:uniqueId val="{0000000B-A402-456F-8266-555E38A752F7}"/>
                  </c:ext>
                </c:extLst>
              </c15:ser>
            </c15:filteredBarSeries>
            <c15:filteredBarSeries>
              <c15:ser>
                <c:idx val="9"/>
                <c:order val="9"/>
                <c:tx>
                  <c:strRef>
                    <c:extLst xmlns:c15="http://schemas.microsoft.com/office/drawing/2012/chart">
                      <c:ext xmlns:c15="http://schemas.microsoft.com/office/drawing/2012/chart" uri="{02D57815-91ED-43cb-92C2-25804820EDAC}">
                        <c15:formulaRef>
                          <c15:sqref>'Apps and appntmnts 14-19'!$A$11</c15:sqref>
                        </c15:formulaRef>
                      </c:ext>
                    </c:extLst>
                    <c:strCache>
                      <c:ptCount val="1"/>
                      <c:pt idx="0">
                        <c:v>Aged 49 and under applied</c:v>
                      </c:pt>
                    </c:strCache>
                  </c:strRef>
                </c:tx>
                <c:spPr>
                  <a:solidFill>
                    <a:schemeClr val="dk1">
                      <a:tint val="75000"/>
                    </a:schemeClr>
                  </a:solidFill>
                  <a:ln>
                    <a:noFill/>
                  </a:ln>
                  <a:effectLst/>
                </c:spPr>
                <c:invertIfNegative val="0"/>
                <c:cat>
                  <c:strRef>
                    <c:extLst xmlns:c15="http://schemas.microsoft.com/office/drawing/2012/chart">
                      <c:ext xmlns:c15="http://schemas.microsoft.com/office/drawing/2012/chart" uri="{02D57815-91ED-43cb-92C2-25804820EDAC}">
                        <c15:formulaRef>
                          <c15:sqref>'Apps and appntmnts 14-19'!$B$1:$G$1</c15:sqref>
                        </c15:formulaRef>
                      </c:ext>
                    </c:extLst>
                    <c:strCache>
                      <c:ptCount val="6"/>
                      <c:pt idx="0">
                        <c:v>2014</c:v>
                      </c:pt>
                      <c:pt idx="1">
                        <c:v>2015</c:v>
                      </c:pt>
                      <c:pt idx="2">
                        <c:v>2016</c:v>
                      </c:pt>
                      <c:pt idx="3">
                        <c:v>2017</c:v>
                      </c:pt>
                      <c:pt idx="4">
                        <c:v>2018</c:v>
                      </c:pt>
                      <c:pt idx="5">
                        <c:v>2019</c:v>
                      </c:pt>
                    </c:strCache>
                  </c:strRef>
                </c:cat>
                <c:val>
                  <c:numRef>
                    <c:extLst xmlns:c15="http://schemas.microsoft.com/office/drawing/2012/chart">
                      <c:ext xmlns:c15="http://schemas.microsoft.com/office/drawing/2012/chart" uri="{02D57815-91ED-43cb-92C2-25804820EDAC}">
                        <c15:formulaRef>
                          <c15:sqref>'Apps and appntmnts 14-19'!$B$11:$G$11</c15:sqref>
                        </c15:formulaRef>
                      </c:ext>
                    </c:extLst>
                    <c:numCache>
                      <c:formatCode>0.0%</c:formatCode>
                      <c:ptCount val="6"/>
                      <c:pt idx="0">
                        <c:v>0.29399999999999998</c:v>
                      </c:pt>
                      <c:pt idx="1">
                        <c:v>0.27400000000000002</c:v>
                      </c:pt>
                      <c:pt idx="2">
                        <c:v>0</c:v>
                      </c:pt>
                      <c:pt idx="3">
                        <c:v>0.27100000000000002</c:v>
                      </c:pt>
                      <c:pt idx="4">
                        <c:v>0.28199999999999997</c:v>
                      </c:pt>
                      <c:pt idx="5">
                        <c:v>0.308</c:v>
                      </c:pt>
                    </c:numCache>
                  </c:numRef>
                </c:val>
                <c:extLst xmlns:c15="http://schemas.microsoft.com/office/drawing/2012/chart">
                  <c:ext xmlns:c16="http://schemas.microsoft.com/office/drawing/2014/chart" uri="{C3380CC4-5D6E-409C-BE32-E72D297353CC}">
                    <c16:uniqueId val="{0000000C-A402-456F-8266-555E38A752F7}"/>
                  </c:ext>
                </c:extLst>
              </c15:ser>
            </c15:filteredBarSeries>
            <c15:filteredBarSeries>
              <c15:ser>
                <c:idx val="10"/>
                <c:order val="10"/>
                <c:tx>
                  <c:strRef>
                    <c:extLst xmlns:c15="http://schemas.microsoft.com/office/drawing/2012/chart">
                      <c:ext xmlns:c15="http://schemas.microsoft.com/office/drawing/2012/chart" uri="{02D57815-91ED-43cb-92C2-25804820EDAC}">
                        <c15:formulaRef>
                          <c15:sqref>'Apps and appntmnts 14-19'!$A$12</c15:sqref>
                        </c15:formulaRef>
                      </c:ext>
                    </c:extLst>
                    <c:strCache>
                      <c:ptCount val="1"/>
                      <c:pt idx="0">
                        <c:v>Aged 49 and under appointed</c:v>
                      </c:pt>
                    </c:strCache>
                  </c:strRef>
                </c:tx>
                <c:spPr>
                  <a:solidFill>
                    <a:schemeClr val="dk1">
                      <a:tint val="98500"/>
                    </a:schemeClr>
                  </a:solidFill>
                  <a:ln>
                    <a:noFill/>
                  </a:ln>
                  <a:effectLst/>
                </c:spPr>
                <c:invertIfNegative val="0"/>
                <c:cat>
                  <c:strRef>
                    <c:extLst xmlns:c15="http://schemas.microsoft.com/office/drawing/2012/chart">
                      <c:ext xmlns:c15="http://schemas.microsoft.com/office/drawing/2012/chart" uri="{02D57815-91ED-43cb-92C2-25804820EDAC}">
                        <c15:formulaRef>
                          <c15:sqref>'Apps and appntmnts 14-19'!$B$1:$G$1</c15:sqref>
                        </c15:formulaRef>
                      </c:ext>
                    </c:extLst>
                    <c:strCache>
                      <c:ptCount val="6"/>
                      <c:pt idx="0">
                        <c:v>2014</c:v>
                      </c:pt>
                      <c:pt idx="1">
                        <c:v>2015</c:v>
                      </c:pt>
                      <c:pt idx="2">
                        <c:v>2016</c:v>
                      </c:pt>
                      <c:pt idx="3">
                        <c:v>2017</c:v>
                      </c:pt>
                      <c:pt idx="4">
                        <c:v>2018</c:v>
                      </c:pt>
                      <c:pt idx="5">
                        <c:v>2019</c:v>
                      </c:pt>
                    </c:strCache>
                  </c:strRef>
                </c:cat>
                <c:val>
                  <c:numRef>
                    <c:extLst xmlns:c15="http://schemas.microsoft.com/office/drawing/2012/chart">
                      <c:ext xmlns:c15="http://schemas.microsoft.com/office/drawing/2012/chart" uri="{02D57815-91ED-43cb-92C2-25804820EDAC}">
                        <c15:formulaRef>
                          <c15:sqref>'Apps and appntmnts 14-19'!$B$12:$G$12</c15:sqref>
                        </c15:formulaRef>
                      </c:ext>
                    </c:extLst>
                    <c:numCache>
                      <c:formatCode>0.0%</c:formatCode>
                      <c:ptCount val="6"/>
                      <c:pt idx="0">
                        <c:v>0.24</c:v>
                      </c:pt>
                      <c:pt idx="1">
                        <c:v>0.247</c:v>
                      </c:pt>
                      <c:pt idx="2">
                        <c:v>0.314</c:v>
                      </c:pt>
                      <c:pt idx="3">
                        <c:v>0.29599999999999999</c:v>
                      </c:pt>
                      <c:pt idx="4">
                        <c:v>0.22600000000000001</c:v>
                      </c:pt>
                      <c:pt idx="5">
                        <c:v>0.27400000000000002</c:v>
                      </c:pt>
                    </c:numCache>
                  </c:numRef>
                </c:val>
                <c:extLst xmlns:c15="http://schemas.microsoft.com/office/drawing/2012/chart">
                  <c:ext xmlns:c16="http://schemas.microsoft.com/office/drawing/2014/chart" uri="{C3380CC4-5D6E-409C-BE32-E72D297353CC}">
                    <c16:uniqueId val="{0000000D-A402-456F-8266-555E38A752F7}"/>
                  </c:ext>
                </c:extLst>
              </c15:ser>
            </c15:filteredBarSeries>
            <c15:filteredBarSeries>
              <c15:ser>
                <c:idx val="11"/>
                <c:order val="11"/>
                <c:tx>
                  <c:strRef>
                    <c:extLst xmlns:c15="http://schemas.microsoft.com/office/drawing/2012/chart">
                      <c:ext xmlns:c15="http://schemas.microsoft.com/office/drawing/2012/chart" uri="{02D57815-91ED-43cb-92C2-25804820EDAC}">
                        <c15:formulaRef>
                          <c15:sqref>'Apps and appntmnts 14-19'!$A$13</c15:sqref>
                        </c15:formulaRef>
                      </c:ext>
                    </c:extLst>
                    <c:strCache>
                      <c:ptCount val="1"/>
                      <c:pt idx="0">
                        <c:v>Aged 49 and under target</c:v>
                      </c:pt>
                    </c:strCache>
                  </c:strRef>
                </c:tx>
                <c:spPr>
                  <a:solidFill>
                    <a:schemeClr val="dk1">
                      <a:tint val="30000"/>
                    </a:schemeClr>
                  </a:solidFill>
                  <a:ln>
                    <a:noFill/>
                  </a:ln>
                  <a:effectLst/>
                </c:spPr>
                <c:invertIfNegative val="0"/>
                <c:cat>
                  <c:strRef>
                    <c:extLst xmlns:c15="http://schemas.microsoft.com/office/drawing/2012/chart">
                      <c:ext xmlns:c15="http://schemas.microsoft.com/office/drawing/2012/chart" uri="{02D57815-91ED-43cb-92C2-25804820EDAC}">
                        <c15:formulaRef>
                          <c15:sqref>'Apps and appntmnts 14-19'!$B$1:$G$1</c15:sqref>
                        </c15:formulaRef>
                      </c:ext>
                    </c:extLst>
                    <c:strCache>
                      <c:ptCount val="6"/>
                      <c:pt idx="0">
                        <c:v>2014</c:v>
                      </c:pt>
                      <c:pt idx="1">
                        <c:v>2015</c:v>
                      </c:pt>
                      <c:pt idx="2">
                        <c:v>2016</c:v>
                      </c:pt>
                      <c:pt idx="3">
                        <c:v>2017</c:v>
                      </c:pt>
                      <c:pt idx="4">
                        <c:v>2018</c:v>
                      </c:pt>
                      <c:pt idx="5">
                        <c:v>2019</c:v>
                      </c:pt>
                    </c:strCache>
                  </c:strRef>
                </c:cat>
                <c:val>
                  <c:numRef>
                    <c:extLst xmlns:c15="http://schemas.microsoft.com/office/drawing/2012/chart">
                      <c:ext xmlns:c15="http://schemas.microsoft.com/office/drawing/2012/chart" uri="{02D57815-91ED-43cb-92C2-25804820EDAC}">
                        <c15:formulaRef>
                          <c15:sqref>'Apps and appntmnts 14-19'!$B$13:$G$13</c15:sqref>
                        </c15:formulaRef>
                      </c:ext>
                    </c:extLst>
                    <c:numCache>
                      <c:formatCode>0.0%</c:formatCode>
                      <c:ptCount val="6"/>
                      <c:pt idx="0">
                        <c:v>0.4</c:v>
                      </c:pt>
                      <c:pt idx="1">
                        <c:v>0.4</c:v>
                      </c:pt>
                      <c:pt idx="2">
                        <c:v>0.4</c:v>
                      </c:pt>
                      <c:pt idx="3">
                        <c:v>0.4</c:v>
                      </c:pt>
                      <c:pt idx="4">
                        <c:v>0.4</c:v>
                      </c:pt>
                      <c:pt idx="5">
                        <c:v>0.4</c:v>
                      </c:pt>
                    </c:numCache>
                  </c:numRef>
                </c:val>
                <c:extLst xmlns:c15="http://schemas.microsoft.com/office/drawing/2012/chart">
                  <c:ext xmlns:c16="http://schemas.microsoft.com/office/drawing/2014/chart" uri="{C3380CC4-5D6E-409C-BE32-E72D297353CC}">
                    <c16:uniqueId val="{0000000E-A402-456F-8266-555E38A752F7}"/>
                  </c:ext>
                </c:extLst>
              </c15:ser>
            </c15:filteredBarSeries>
          </c:ext>
        </c:extLst>
      </c:barChart>
      <c:lineChart>
        <c:grouping val="standard"/>
        <c:varyColors val="0"/>
        <c:ser>
          <c:idx val="14"/>
          <c:order val="14"/>
          <c:tx>
            <c:strRef>
              <c:f>'Apps and appntmnts 14-19'!$A$16</c:f>
              <c:strCache>
                <c:ptCount val="1"/>
                <c:pt idx="0">
                  <c:v>Lesbian, gay, bisexual or other sexuality target</c:v>
                </c:pt>
              </c:strCache>
            </c:strRef>
          </c:tx>
          <c:spPr>
            <a:ln w="28575" cap="rnd">
              <a:solidFill>
                <a:schemeClr val="dk1">
                  <a:tint val="88500"/>
                </a:schemeClr>
              </a:solidFill>
              <a:round/>
            </a:ln>
            <a:effectLst/>
          </c:spPr>
          <c:marker>
            <c:symbol val="none"/>
          </c:marker>
          <c:cat>
            <c:strRef>
              <c:f>'Apps and appntmnts 14-19'!$B$1:$G$1</c:f>
              <c:strCache>
                <c:ptCount val="6"/>
                <c:pt idx="0">
                  <c:v>2014</c:v>
                </c:pt>
                <c:pt idx="1">
                  <c:v>2015</c:v>
                </c:pt>
                <c:pt idx="2">
                  <c:v>2016</c:v>
                </c:pt>
                <c:pt idx="3">
                  <c:v>2017</c:v>
                </c:pt>
                <c:pt idx="4">
                  <c:v>2018</c:v>
                </c:pt>
                <c:pt idx="5">
                  <c:v>2019</c:v>
                </c:pt>
              </c:strCache>
            </c:strRef>
          </c:cat>
          <c:val>
            <c:numRef>
              <c:f>'Apps and appntmnts 14-19'!$B$16:$G$16</c:f>
              <c:numCache>
                <c:formatCode>0.0%</c:formatCode>
                <c:ptCount val="6"/>
                <c:pt idx="0">
                  <c:v>0.06</c:v>
                </c:pt>
                <c:pt idx="1">
                  <c:v>0.06</c:v>
                </c:pt>
                <c:pt idx="2">
                  <c:v>0.06</c:v>
                </c:pt>
                <c:pt idx="3">
                  <c:v>0.06</c:v>
                </c:pt>
                <c:pt idx="4">
                  <c:v>0.06</c:v>
                </c:pt>
                <c:pt idx="5">
                  <c:v>0.06</c:v>
                </c:pt>
              </c:numCache>
            </c:numRef>
          </c:val>
          <c:smooth val="0"/>
          <c:extLst>
            <c:ext xmlns:c16="http://schemas.microsoft.com/office/drawing/2014/chart" uri="{C3380CC4-5D6E-409C-BE32-E72D297353CC}">
              <c16:uniqueId val="{00000002-A402-456F-8266-555E38A752F7}"/>
            </c:ext>
          </c:extLst>
        </c:ser>
        <c:dLbls>
          <c:showLegendKey val="0"/>
          <c:showVal val="0"/>
          <c:showCatName val="0"/>
          <c:showSerName val="0"/>
          <c:showPercent val="0"/>
          <c:showBubbleSize val="0"/>
        </c:dLbls>
        <c:marker val="1"/>
        <c:smooth val="0"/>
        <c:axId val="762443960"/>
        <c:axId val="694460000"/>
      </c:lineChart>
      <c:catAx>
        <c:axId val="7624439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94460000"/>
        <c:crosses val="autoZero"/>
        <c:auto val="1"/>
        <c:lblAlgn val="ctr"/>
        <c:lblOffset val="100"/>
        <c:noMultiLvlLbl val="0"/>
      </c:catAx>
      <c:valAx>
        <c:axId val="694460000"/>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624439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withinLinear" id="16">
  <a:schemeClr val="accent3"/>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4.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5.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6.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7.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Facet">
    <a:dk1>
      <a:sysClr val="windowText" lastClr="000000"/>
    </a:dk1>
    <a:lt1>
      <a:sysClr val="window" lastClr="FFFFFF"/>
    </a:lt1>
    <a:dk2>
      <a:srgbClr val="2C3C43"/>
    </a:dk2>
    <a:lt2>
      <a:srgbClr val="EBEBEB"/>
    </a:lt2>
    <a:accent1>
      <a:srgbClr val="90C226"/>
    </a:accent1>
    <a:accent2>
      <a:srgbClr val="54A021"/>
    </a:accent2>
    <a:accent3>
      <a:srgbClr val="E6B91E"/>
    </a:accent3>
    <a:accent4>
      <a:srgbClr val="E76618"/>
    </a:accent4>
    <a:accent5>
      <a:srgbClr val="C42F1A"/>
    </a:accent5>
    <a:accent6>
      <a:srgbClr val="918655"/>
    </a:accent6>
    <a:hlink>
      <a:srgbClr val="99CA3C"/>
    </a:hlink>
    <a:folHlink>
      <a:srgbClr val="B9D181"/>
    </a:folHlink>
  </a:clrScheme>
  <a:fontScheme name="Facet">
    <a:majorFont>
      <a:latin typeface="Trebuchet MS" panose="020B0603020202020204"/>
      <a:ea typeface=""/>
      <a:cs typeface=""/>
      <a:font script="Jpan" typeface="メイリオ"/>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メイリオ"/>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Facet">
    <a:fillStyleLst>
      <a:solidFill>
        <a:schemeClr val="phClr"/>
      </a:solidFill>
      <a:gradFill rotWithShape="1">
        <a:gsLst>
          <a:gs pos="0">
            <a:schemeClr val="phClr">
              <a:tint val="65000"/>
              <a:lumMod val="110000"/>
            </a:schemeClr>
          </a:gs>
          <a:gs pos="88000">
            <a:schemeClr val="phClr">
              <a:tint val="90000"/>
            </a:schemeClr>
          </a:gs>
        </a:gsLst>
        <a:lin ang="5400000" scaled="0"/>
      </a:gradFill>
      <a:gradFill rotWithShape="1">
        <a:gsLst>
          <a:gs pos="0">
            <a:schemeClr val="phClr">
              <a:tint val="96000"/>
              <a:lumMod val="100000"/>
            </a:schemeClr>
          </a:gs>
          <a:gs pos="78000">
            <a:schemeClr val="phClr">
              <a:shade val="94000"/>
              <a:lumMod val="94000"/>
            </a:schemeClr>
          </a:gs>
        </a:gsLst>
        <a:lin ang="5400000" scaled="0"/>
      </a:gradFill>
    </a:fillStyleLst>
    <a:lnStyleLst>
      <a:ln w="12700" cap="rnd" cmpd="sng" algn="ctr">
        <a:solidFill>
          <a:schemeClr val="phClr"/>
        </a:solidFill>
        <a:prstDash val="solid"/>
      </a:ln>
      <a:ln w="19050"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35000"/>
            </a:srgbClr>
          </a:outerShdw>
        </a:effectLst>
      </a:effectStyle>
      <a:effectStyle>
        <a:effectLst>
          <a:outerShdw blurRad="50800" dist="38100" dir="5400000" rotWithShape="0">
            <a:srgbClr val="000000">
              <a:alpha val="35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67925A-097B-4ED7-A305-6590F442DB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27</Pages>
  <Words>6972</Words>
  <Characters>39741</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Bruce</dc:creator>
  <cp:keywords/>
  <dc:description/>
  <cp:lastModifiedBy>Ian Bruce</cp:lastModifiedBy>
  <cp:revision>10</cp:revision>
  <cp:lastPrinted>2018-11-23T15:22:00Z</cp:lastPrinted>
  <dcterms:created xsi:type="dcterms:W3CDTF">2020-08-03T14:11:00Z</dcterms:created>
  <dcterms:modified xsi:type="dcterms:W3CDTF">2020-08-06T08:57:00Z</dcterms:modified>
</cp:coreProperties>
</file>