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FDCC" w14:textId="22986C8A" w:rsidR="0063076D" w:rsidRPr="005877CE" w:rsidRDefault="00C6575D" w:rsidP="005E26AD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8"/>
          <w:szCs w:val="28"/>
        </w:rPr>
        <w:t>GOVERNANCE AND FINANCE</w:t>
      </w:r>
      <w:r w:rsidR="002E7D84">
        <w:rPr>
          <w:rFonts w:ascii="Arial" w:hAnsi="Arial" w:cs="Arial"/>
          <w:b/>
          <w:bCs/>
          <w:caps/>
          <w:sz w:val="28"/>
          <w:szCs w:val="28"/>
        </w:rPr>
        <w:t xml:space="preserve"> OFFICER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(GOVERNANCE)</w:t>
      </w:r>
    </w:p>
    <w:p w14:paraId="47C17132" w14:textId="77777777" w:rsidR="0063076D" w:rsidRPr="00487B99" w:rsidRDefault="006307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2D56F" w14:textId="4F62C803" w:rsidR="00B876AA" w:rsidRPr="00D3203E" w:rsidRDefault="00B876A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A19A" w:themeColor="accent2"/>
          <w:sz w:val="24"/>
          <w:szCs w:val="24"/>
        </w:rPr>
        <w:t>Section: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Corporate Services</w:t>
      </w:r>
    </w:p>
    <w:p w14:paraId="13E6B9E8" w14:textId="77777777" w:rsidR="00B876AA" w:rsidRDefault="00B876AA">
      <w:pPr>
        <w:spacing w:after="0" w:line="240" w:lineRule="auto"/>
        <w:rPr>
          <w:rFonts w:ascii="Arial" w:hAnsi="Arial" w:cs="Arial"/>
          <w:bCs/>
          <w:color w:val="00A19A" w:themeColor="accent2"/>
          <w:sz w:val="24"/>
          <w:szCs w:val="24"/>
        </w:rPr>
      </w:pPr>
    </w:p>
    <w:p w14:paraId="63206F31" w14:textId="44C3E582" w:rsidR="0063076D" w:rsidRPr="00487B99" w:rsidRDefault="006307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Responsible to:</w:t>
      </w:r>
      <w:r w:rsidRPr="00C846B8">
        <w:rPr>
          <w:rFonts w:ascii="Arial" w:hAnsi="Arial" w:cs="Arial"/>
          <w:color w:val="00A19A" w:themeColor="accent2"/>
          <w:sz w:val="24"/>
          <w:szCs w:val="24"/>
        </w:rPr>
        <w:t xml:space="preserve"> </w:t>
      </w:r>
      <w:r>
        <w:rPr>
          <w:rFonts w:ascii="Arial" w:hAnsi="Arial" w:cs="Arial"/>
          <w:color w:val="00A19A" w:themeColor="accent2"/>
          <w:sz w:val="24"/>
          <w:szCs w:val="24"/>
        </w:rPr>
        <w:tab/>
      </w:r>
      <w:r>
        <w:rPr>
          <w:rFonts w:ascii="Arial" w:hAnsi="Arial" w:cs="Arial"/>
          <w:color w:val="00A19A" w:themeColor="accent2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Head of Corporate Services</w:t>
      </w:r>
      <w:r w:rsidR="00B876AA">
        <w:rPr>
          <w:rFonts w:ascii="Arial" w:hAnsi="Arial" w:cs="Arial"/>
          <w:sz w:val="24"/>
          <w:szCs w:val="24"/>
        </w:rPr>
        <w:t xml:space="preserve"> (HCS)</w:t>
      </w:r>
    </w:p>
    <w:p w14:paraId="6E569772" w14:textId="77777777" w:rsidR="0063076D" w:rsidRPr="00487B99" w:rsidRDefault="006307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B36D0" w14:textId="0105ADE2" w:rsidR="004F1145" w:rsidRPr="004F6824" w:rsidRDefault="0063076D" w:rsidP="004F1145">
      <w:pPr>
        <w:spacing w:after="0" w:line="240" w:lineRule="auto"/>
        <w:ind w:left="2880" w:hanging="2880"/>
        <w:rPr>
          <w:rFonts w:ascii="Arial" w:hAnsi="Arial" w:cs="Arial"/>
          <w:sz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Location:</w:t>
      </w:r>
      <w:r w:rsidRPr="00487B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C2F8E" w:rsidRPr="00A82C26">
        <w:rPr>
          <w:rFonts w:ascii="Arial" w:hAnsi="Arial" w:cs="Arial"/>
          <w:sz w:val="24"/>
        </w:rPr>
        <w:t xml:space="preserve">Based </w:t>
      </w:r>
      <w:r w:rsidR="004F1145">
        <w:rPr>
          <w:rFonts w:ascii="Arial" w:hAnsi="Arial" w:cs="Arial"/>
          <w:sz w:val="24"/>
        </w:rPr>
        <w:t>at</w:t>
      </w:r>
      <w:r w:rsidR="002C2F8E" w:rsidRPr="00A82C26">
        <w:rPr>
          <w:rFonts w:ascii="Arial" w:hAnsi="Arial" w:cs="Arial"/>
          <w:sz w:val="24"/>
        </w:rPr>
        <w:t xml:space="preserve"> our offices </w:t>
      </w:r>
      <w:r w:rsidR="004F1145">
        <w:rPr>
          <w:rFonts w:ascii="Arial" w:hAnsi="Arial" w:cs="Arial"/>
          <w:sz w:val="24"/>
        </w:rPr>
        <w:t>in</w:t>
      </w:r>
      <w:r w:rsidR="002C2F8E" w:rsidRPr="00A82C26">
        <w:rPr>
          <w:rFonts w:ascii="Arial" w:hAnsi="Arial" w:cs="Arial"/>
          <w:sz w:val="24"/>
        </w:rPr>
        <w:t xml:space="preserve"> Thistle House, 91 Haymarket Terrace, Edinburgh </w:t>
      </w:r>
      <w:r w:rsidR="002C2F8E" w:rsidRPr="004F6824">
        <w:rPr>
          <w:rFonts w:ascii="Arial" w:hAnsi="Arial" w:cs="Arial"/>
          <w:sz w:val="24"/>
        </w:rPr>
        <w:t>EH12 5HE</w:t>
      </w:r>
      <w:r w:rsidR="004F1145" w:rsidRPr="004F6824">
        <w:rPr>
          <w:rFonts w:ascii="Arial" w:hAnsi="Arial" w:cs="Arial"/>
          <w:sz w:val="24"/>
        </w:rPr>
        <w:t>. R</w:t>
      </w:r>
      <w:r w:rsidR="004F1145" w:rsidRPr="004F6824">
        <w:rPr>
          <w:rFonts w:ascii="Arial" w:hAnsi="Arial" w:cs="Arial"/>
          <w:sz w:val="24"/>
          <w:szCs w:val="24"/>
        </w:rPr>
        <w:t>emote and hybrid working options are available. This role require</w:t>
      </w:r>
      <w:r w:rsidR="004F6824" w:rsidRPr="004F6824">
        <w:rPr>
          <w:rFonts w:ascii="Arial" w:hAnsi="Arial" w:cs="Arial"/>
          <w:sz w:val="24"/>
          <w:szCs w:val="24"/>
        </w:rPr>
        <w:t>s some</w:t>
      </w:r>
      <w:r w:rsidR="004F1145" w:rsidRPr="004F6824">
        <w:rPr>
          <w:rFonts w:ascii="Arial" w:hAnsi="Arial" w:cs="Arial"/>
          <w:sz w:val="24"/>
          <w:szCs w:val="24"/>
        </w:rPr>
        <w:t xml:space="preserve"> onsite working.</w:t>
      </w:r>
    </w:p>
    <w:p w14:paraId="77E92A39" w14:textId="77777777" w:rsidR="00EC5AF9" w:rsidRDefault="00EC5AF9">
      <w:pPr>
        <w:spacing w:after="0" w:line="240" w:lineRule="auto"/>
        <w:ind w:left="2880" w:hanging="2880"/>
        <w:rPr>
          <w:rFonts w:ascii="Arial" w:hAnsi="Arial" w:cs="Arial"/>
          <w:bCs/>
          <w:color w:val="00A19A" w:themeColor="accent2"/>
          <w:sz w:val="24"/>
          <w:szCs w:val="24"/>
        </w:rPr>
      </w:pPr>
    </w:p>
    <w:p w14:paraId="38CE2819" w14:textId="4D5CB06D" w:rsidR="0063076D" w:rsidRDefault="0063076D">
      <w:pPr>
        <w:spacing w:after="0" w:line="240" w:lineRule="auto"/>
        <w:ind w:left="2880" w:hanging="2880"/>
        <w:rPr>
          <w:rFonts w:ascii="Arial" w:hAnsi="Arial" w:cs="Arial"/>
          <w:bCs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Terms of Appointment:</w:t>
      </w:r>
      <w:r>
        <w:rPr>
          <w:rFonts w:ascii="Arial" w:hAnsi="Arial" w:cs="Arial"/>
          <w:bCs/>
          <w:sz w:val="24"/>
          <w:szCs w:val="24"/>
        </w:rPr>
        <w:tab/>
        <w:t>Permanent. Pensionable through the Civil Service Pension Scheme.</w:t>
      </w:r>
    </w:p>
    <w:p w14:paraId="57E51A8D" w14:textId="77777777" w:rsidR="0063076D" w:rsidRDefault="006307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B387A67" w14:textId="2011C055" w:rsidR="0063076D" w:rsidRDefault="006307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A4204">
        <w:rPr>
          <w:rFonts w:ascii="Arial" w:hAnsi="Arial" w:cs="Arial"/>
          <w:bCs/>
          <w:color w:val="00A19A" w:themeColor="accent2"/>
          <w:sz w:val="24"/>
          <w:szCs w:val="24"/>
        </w:rPr>
        <w:t>Starting salary: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£</w:t>
      </w:r>
      <w:r w:rsidR="006C4FC7">
        <w:rPr>
          <w:rFonts w:ascii="Arial" w:hAnsi="Arial" w:cs="Arial"/>
          <w:bCs/>
          <w:sz w:val="24"/>
          <w:szCs w:val="24"/>
        </w:rPr>
        <w:t>16,442</w:t>
      </w:r>
      <w:r>
        <w:rPr>
          <w:rFonts w:ascii="Arial" w:hAnsi="Arial" w:cs="Arial"/>
          <w:bCs/>
          <w:sz w:val="24"/>
          <w:szCs w:val="24"/>
        </w:rPr>
        <w:t xml:space="preserve"> per year</w:t>
      </w:r>
      <w:r w:rsidR="00B876AA">
        <w:rPr>
          <w:rFonts w:ascii="Arial" w:hAnsi="Arial" w:cs="Arial"/>
          <w:bCs/>
          <w:sz w:val="24"/>
          <w:szCs w:val="24"/>
        </w:rPr>
        <w:t xml:space="preserve"> </w:t>
      </w:r>
      <w:r w:rsidR="006C4FC7">
        <w:rPr>
          <w:rFonts w:ascii="Arial" w:hAnsi="Arial" w:cs="Arial"/>
          <w:bCs/>
          <w:sz w:val="24"/>
          <w:szCs w:val="24"/>
        </w:rPr>
        <w:t>for</w:t>
      </w:r>
      <w:r w:rsidR="00B876AA">
        <w:rPr>
          <w:rFonts w:ascii="Arial" w:hAnsi="Arial" w:cs="Arial"/>
          <w:bCs/>
          <w:sz w:val="24"/>
          <w:szCs w:val="24"/>
        </w:rPr>
        <w:t xml:space="preserve"> a</w:t>
      </w:r>
      <w:r w:rsidR="006C4FC7">
        <w:rPr>
          <w:rFonts w:ascii="Arial" w:hAnsi="Arial" w:cs="Arial"/>
          <w:bCs/>
          <w:sz w:val="24"/>
          <w:szCs w:val="24"/>
        </w:rPr>
        <w:t>n</w:t>
      </w:r>
      <w:r w:rsidR="00B876AA">
        <w:rPr>
          <w:rFonts w:ascii="Arial" w:hAnsi="Arial" w:cs="Arial"/>
          <w:bCs/>
          <w:sz w:val="24"/>
          <w:szCs w:val="24"/>
        </w:rPr>
        <w:t xml:space="preserve"> </w:t>
      </w:r>
      <w:r w:rsidR="006C4FC7">
        <w:rPr>
          <w:rFonts w:ascii="Arial" w:hAnsi="Arial" w:cs="Arial"/>
          <w:bCs/>
          <w:sz w:val="24"/>
          <w:szCs w:val="24"/>
        </w:rPr>
        <w:t>18.5</w:t>
      </w:r>
      <w:r w:rsidR="00B876AA">
        <w:rPr>
          <w:rFonts w:ascii="Arial" w:hAnsi="Arial" w:cs="Arial"/>
          <w:bCs/>
          <w:sz w:val="24"/>
          <w:szCs w:val="24"/>
        </w:rPr>
        <w:t xml:space="preserve"> hour week</w:t>
      </w:r>
    </w:p>
    <w:p w14:paraId="38E5F282" w14:textId="7C977D6F" w:rsidR="006C4FC7" w:rsidRPr="00B06582" w:rsidRDefault="00B06582" w:rsidP="00B06582">
      <w:pPr>
        <w:spacing w:after="0" w:line="240" w:lineRule="auto"/>
        <w:ind w:left="2160" w:firstLine="720"/>
        <w:rPr>
          <w:rFonts w:ascii="Arial" w:hAnsi="Arial" w:cs="Arial"/>
          <w:bCs/>
          <w:sz w:val="20"/>
          <w:szCs w:val="20"/>
        </w:rPr>
      </w:pPr>
      <w:r w:rsidRPr="00B06582">
        <w:rPr>
          <w:rFonts w:ascii="Arial" w:hAnsi="Arial" w:cs="Arial"/>
          <w:bCs/>
          <w:sz w:val="20"/>
          <w:szCs w:val="20"/>
        </w:rPr>
        <w:t>(</w:t>
      </w:r>
      <w:r w:rsidR="006C4FC7" w:rsidRPr="00B06582">
        <w:rPr>
          <w:rFonts w:ascii="Arial" w:hAnsi="Arial" w:cs="Arial"/>
          <w:bCs/>
          <w:sz w:val="20"/>
          <w:szCs w:val="20"/>
        </w:rPr>
        <w:t>£32,884 per year full-time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="006C4FC7" w:rsidRPr="00B06582">
        <w:rPr>
          <w:rFonts w:ascii="Arial" w:hAnsi="Arial" w:cs="Arial"/>
          <w:bCs/>
          <w:sz w:val="20"/>
          <w:szCs w:val="20"/>
        </w:rPr>
        <w:t>37 hours per week</w:t>
      </w:r>
      <w:r w:rsidRPr="00B06582">
        <w:rPr>
          <w:rFonts w:ascii="Arial" w:hAnsi="Arial" w:cs="Arial"/>
          <w:bCs/>
          <w:sz w:val="20"/>
          <w:szCs w:val="20"/>
        </w:rPr>
        <w:t>)</w:t>
      </w:r>
    </w:p>
    <w:p w14:paraId="10BC7978" w14:textId="77777777" w:rsidR="0063076D" w:rsidRDefault="006307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71585BB" w14:textId="23A1EEA5" w:rsidR="00A82C26" w:rsidRDefault="006307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A4204">
        <w:rPr>
          <w:rFonts w:ascii="Arial" w:hAnsi="Arial" w:cs="Arial"/>
          <w:bCs/>
          <w:color w:val="00A19A" w:themeColor="accent2"/>
          <w:sz w:val="24"/>
          <w:szCs w:val="24"/>
        </w:rPr>
        <w:t>Salary scale:</w:t>
      </w:r>
      <w:r w:rsidRPr="009A4204">
        <w:rPr>
          <w:rFonts w:ascii="Arial" w:hAnsi="Arial" w:cs="Arial"/>
          <w:bCs/>
          <w:color w:val="00A19A" w:themeColor="accent2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bookmarkStart w:id="0" w:name="_Hlk121843533"/>
      <w:r>
        <w:rPr>
          <w:rFonts w:ascii="Arial" w:hAnsi="Arial" w:cs="Arial"/>
          <w:bCs/>
          <w:sz w:val="24"/>
          <w:szCs w:val="24"/>
        </w:rPr>
        <w:t>Currently £</w:t>
      </w:r>
      <w:r w:rsidR="00065556">
        <w:rPr>
          <w:rFonts w:ascii="Arial" w:hAnsi="Arial" w:cs="Arial"/>
          <w:bCs/>
          <w:sz w:val="24"/>
          <w:szCs w:val="24"/>
        </w:rPr>
        <w:t>32,884</w:t>
      </w:r>
      <w:r>
        <w:rPr>
          <w:rFonts w:ascii="Arial" w:hAnsi="Arial" w:cs="Arial"/>
          <w:bCs/>
          <w:sz w:val="24"/>
          <w:szCs w:val="24"/>
        </w:rPr>
        <w:t xml:space="preserve"> to </w:t>
      </w:r>
      <w:r w:rsidR="00EC5AF9">
        <w:rPr>
          <w:rFonts w:ascii="Arial" w:hAnsi="Arial" w:cs="Arial"/>
          <w:bCs/>
          <w:sz w:val="24"/>
          <w:szCs w:val="24"/>
        </w:rPr>
        <w:t>£</w:t>
      </w:r>
      <w:r w:rsidR="00065556">
        <w:rPr>
          <w:rFonts w:ascii="Arial" w:hAnsi="Arial" w:cs="Arial"/>
          <w:bCs/>
          <w:sz w:val="24"/>
          <w:szCs w:val="24"/>
        </w:rPr>
        <w:t>40,000</w:t>
      </w:r>
      <w:bookmarkEnd w:id="0"/>
      <w:r w:rsidR="00CF2857">
        <w:rPr>
          <w:rFonts w:ascii="Arial" w:hAnsi="Arial" w:cs="Arial"/>
          <w:bCs/>
          <w:sz w:val="24"/>
          <w:szCs w:val="24"/>
        </w:rPr>
        <w:t xml:space="preserve"> (pro-rated)</w:t>
      </w:r>
    </w:p>
    <w:p w14:paraId="12BBA102" w14:textId="54B8A24F" w:rsidR="0063076D" w:rsidRDefault="0063076D">
      <w:pPr>
        <w:spacing w:after="0" w:line="240" w:lineRule="auto"/>
        <w:ind w:left="2880"/>
        <w:rPr>
          <w:rFonts w:ascii="Arial" w:hAnsi="Arial" w:cs="Arial"/>
          <w:bCs/>
          <w:sz w:val="24"/>
          <w:szCs w:val="24"/>
        </w:rPr>
      </w:pPr>
      <w:r w:rsidRPr="00A82C26">
        <w:rPr>
          <w:rFonts w:ascii="Arial" w:hAnsi="Arial" w:cs="Arial"/>
          <w:bCs/>
          <w:szCs w:val="24"/>
        </w:rPr>
        <w:t xml:space="preserve">Equivalent to </w:t>
      </w:r>
      <w:r w:rsidRPr="00A82C26">
        <w:rPr>
          <w:rFonts w:ascii="Arial" w:hAnsi="Arial" w:cs="Arial"/>
          <w:szCs w:val="24"/>
        </w:rPr>
        <w:t xml:space="preserve">the Scottish Parliamentary Corporate Body’s Grade </w:t>
      </w:r>
      <w:r w:rsidR="005E26AD">
        <w:rPr>
          <w:rFonts w:ascii="Arial" w:hAnsi="Arial" w:cs="Arial"/>
          <w:szCs w:val="24"/>
        </w:rPr>
        <w:t>3</w:t>
      </w:r>
      <w:r w:rsidRPr="00A82C26">
        <w:rPr>
          <w:rFonts w:ascii="Arial" w:hAnsi="Arial" w:cs="Arial"/>
          <w:szCs w:val="24"/>
        </w:rPr>
        <w:t>.</w:t>
      </w:r>
    </w:p>
    <w:p w14:paraId="431C8871" w14:textId="77777777" w:rsidR="0063076D" w:rsidRDefault="006307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AB04A4E" w14:textId="6A55EAB6" w:rsidR="0063076D" w:rsidRPr="009A4204" w:rsidRDefault="00343F69">
      <w:pPr>
        <w:spacing w:after="0" w:line="240" w:lineRule="auto"/>
        <w:ind w:left="2880" w:hanging="28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A19A" w:themeColor="accent2"/>
          <w:sz w:val="24"/>
          <w:szCs w:val="24"/>
        </w:rPr>
        <w:t>Required</w:t>
      </w:r>
      <w:r w:rsidR="0063076D" w:rsidRPr="009A4204">
        <w:rPr>
          <w:rFonts w:ascii="Arial" w:hAnsi="Arial" w:cs="Arial"/>
          <w:bCs/>
          <w:color w:val="00A19A" w:themeColor="accent2"/>
          <w:sz w:val="24"/>
          <w:szCs w:val="24"/>
        </w:rPr>
        <w:t xml:space="preserve"> hours:</w:t>
      </w:r>
      <w:r w:rsidR="0063076D">
        <w:rPr>
          <w:rFonts w:ascii="Arial" w:hAnsi="Arial" w:cs="Arial"/>
          <w:bCs/>
          <w:sz w:val="24"/>
          <w:szCs w:val="24"/>
        </w:rPr>
        <w:tab/>
      </w:r>
      <w:r w:rsidR="00C6575D">
        <w:rPr>
          <w:rFonts w:ascii="Arial" w:hAnsi="Arial" w:cs="Arial"/>
          <w:bCs/>
          <w:sz w:val="24"/>
          <w:szCs w:val="24"/>
        </w:rPr>
        <w:t xml:space="preserve">Part-time – </w:t>
      </w:r>
      <w:r w:rsidR="00CF2857">
        <w:rPr>
          <w:rFonts w:ascii="Arial" w:hAnsi="Arial" w:cs="Arial"/>
          <w:bCs/>
          <w:sz w:val="24"/>
          <w:szCs w:val="24"/>
        </w:rPr>
        <w:t>18.5 hours</w:t>
      </w:r>
      <w:r w:rsidR="00C6575D">
        <w:rPr>
          <w:rFonts w:ascii="Arial" w:hAnsi="Arial" w:cs="Arial"/>
          <w:bCs/>
          <w:sz w:val="24"/>
          <w:szCs w:val="24"/>
        </w:rPr>
        <w:t xml:space="preserve"> per week.</w:t>
      </w:r>
    </w:p>
    <w:p w14:paraId="51928309" w14:textId="222DD005" w:rsidR="00B3366C" w:rsidRPr="009A4204" w:rsidRDefault="00B3366C" w:rsidP="00B3366C">
      <w:pPr>
        <w:spacing w:after="0" w:line="240" w:lineRule="auto"/>
        <w:ind w:left="2880"/>
        <w:rPr>
          <w:rFonts w:ascii="Arial" w:hAnsi="Arial" w:cs="Arial"/>
          <w:bCs/>
          <w:sz w:val="24"/>
          <w:szCs w:val="24"/>
        </w:rPr>
      </w:pPr>
      <w:r w:rsidRPr="00590A05">
        <w:rPr>
          <w:rFonts w:ascii="Arial" w:hAnsi="Arial" w:cs="Arial"/>
          <w:bCs/>
          <w:sz w:val="24"/>
          <w:szCs w:val="24"/>
        </w:rPr>
        <w:t xml:space="preserve">Flexible working pattern </w:t>
      </w:r>
      <w:r>
        <w:rPr>
          <w:rFonts w:ascii="Arial" w:hAnsi="Arial" w:cs="Arial"/>
          <w:bCs/>
          <w:sz w:val="24"/>
          <w:szCs w:val="24"/>
        </w:rPr>
        <w:t>available</w:t>
      </w:r>
      <w:r w:rsidRPr="00590A05">
        <w:rPr>
          <w:rFonts w:ascii="Arial" w:hAnsi="Arial" w:cs="Arial"/>
          <w:bCs/>
          <w:sz w:val="24"/>
          <w:szCs w:val="24"/>
        </w:rPr>
        <w:t>.</w:t>
      </w:r>
    </w:p>
    <w:p w14:paraId="1BAE5941" w14:textId="77777777" w:rsidR="00B3366C" w:rsidRDefault="00B336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7239C5" w14:textId="2D934769" w:rsidR="00C6575D" w:rsidRPr="00C6575D" w:rsidRDefault="0063076D" w:rsidP="00C6575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A4204">
        <w:rPr>
          <w:rFonts w:ascii="Arial" w:hAnsi="Arial" w:cs="Arial"/>
          <w:bCs/>
          <w:color w:val="00A19A" w:themeColor="accent2"/>
          <w:sz w:val="24"/>
          <w:szCs w:val="24"/>
        </w:rPr>
        <w:t>Leave allowance:</w:t>
      </w:r>
      <w:r w:rsidRPr="009A4204">
        <w:rPr>
          <w:rFonts w:ascii="Arial" w:hAnsi="Arial" w:cs="Arial"/>
          <w:bCs/>
          <w:sz w:val="24"/>
          <w:szCs w:val="24"/>
        </w:rPr>
        <w:tab/>
      </w:r>
      <w:r w:rsidRPr="009A4204">
        <w:rPr>
          <w:rFonts w:ascii="Arial" w:hAnsi="Arial" w:cs="Arial"/>
          <w:bCs/>
          <w:sz w:val="24"/>
          <w:szCs w:val="24"/>
        </w:rPr>
        <w:tab/>
        <w:t>25 days increas</w:t>
      </w:r>
      <w:r w:rsidR="00812F4E">
        <w:rPr>
          <w:rFonts w:ascii="Arial" w:hAnsi="Arial" w:cs="Arial"/>
          <w:bCs/>
          <w:sz w:val="24"/>
          <w:szCs w:val="24"/>
        </w:rPr>
        <w:t>ing</w:t>
      </w:r>
      <w:r w:rsidRPr="009A4204">
        <w:rPr>
          <w:rFonts w:ascii="Arial" w:hAnsi="Arial" w:cs="Arial"/>
          <w:bCs/>
          <w:sz w:val="24"/>
          <w:szCs w:val="24"/>
        </w:rPr>
        <w:t xml:space="preserve"> to 30 days </w:t>
      </w:r>
      <w:r w:rsidR="00094DA8">
        <w:rPr>
          <w:rFonts w:ascii="Arial" w:hAnsi="Arial" w:cs="Arial"/>
          <w:bCs/>
          <w:sz w:val="24"/>
          <w:szCs w:val="24"/>
        </w:rPr>
        <w:t>plus</w:t>
      </w:r>
      <w:r w:rsidR="00094DA8" w:rsidRPr="009A4204">
        <w:rPr>
          <w:rFonts w:ascii="Arial" w:hAnsi="Arial" w:cs="Arial"/>
          <w:bCs/>
          <w:sz w:val="24"/>
          <w:szCs w:val="24"/>
        </w:rPr>
        <w:t xml:space="preserve"> </w:t>
      </w:r>
      <w:r w:rsidRPr="009A4204">
        <w:rPr>
          <w:rFonts w:ascii="Arial" w:hAnsi="Arial" w:cs="Arial"/>
          <w:bCs/>
          <w:sz w:val="24"/>
          <w:szCs w:val="24"/>
        </w:rPr>
        <w:t>11.5 public holidays</w:t>
      </w:r>
      <w:r w:rsidR="00C6575D" w:rsidRPr="00C6575D">
        <w:rPr>
          <w:rFonts w:ascii="Arial" w:eastAsia="Times New Roman" w:hAnsi="Arial" w:cs="Arial"/>
          <w:bCs/>
          <w:sz w:val="24"/>
          <w:szCs w:val="24"/>
        </w:rPr>
        <w:t xml:space="preserve"> - pro-</w:t>
      </w:r>
    </w:p>
    <w:p w14:paraId="0B1F2365" w14:textId="77777777" w:rsidR="00C6575D" w:rsidRPr="00C6575D" w:rsidRDefault="00C6575D" w:rsidP="00C6575D">
      <w:pPr>
        <w:spacing w:after="0" w:line="240" w:lineRule="auto"/>
        <w:ind w:left="2160" w:firstLine="720"/>
        <w:rPr>
          <w:rFonts w:ascii="Arial" w:eastAsia="Times New Roman" w:hAnsi="Arial" w:cs="Arial"/>
          <w:bCs/>
          <w:color w:val="00A19A" w:themeColor="accent2"/>
          <w:sz w:val="24"/>
          <w:szCs w:val="24"/>
        </w:rPr>
      </w:pPr>
      <w:r w:rsidRPr="00C6575D">
        <w:rPr>
          <w:rFonts w:ascii="Arial" w:eastAsia="Times New Roman" w:hAnsi="Arial" w:cs="Arial"/>
          <w:bCs/>
          <w:sz w:val="24"/>
          <w:szCs w:val="24"/>
        </w:rPr>
        <w:t>rated depending on working hours.</w:t>
      </w:r>
    </w:p>
    <w:p w14:paraId="324B4F1C" w14:textId="77777777" w:rsidR="000277D7" w:rsidRDefault="00027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4F95C" w14:textId="77777777" w:rsidR="0063076D" w:rsidRPr="00C846B8" w:rsidRDefault="0063076D">
      <w:pPr>
        <w:spacing w:after="0" w:line="240" w:lineRule="auto"/>
        <w:rPr>
          <w:rFonts w:ascii="Arial" w:hAnsi="Arial" w:cs="Arial"/>
          <w:bCs/>
          <w:color w:val="00A19A" w:themeColor="accent2"/>
          <w:sz w:val="24"/>
          <w:szCs w:val="24"/>
        </w:rPr>
      </w:pPr>
      <w:r w:rsidRPr="00C846B8">
        <w:rPr>
          <w:rFonts w:ascii="Arial" w:hAnsi="Arial" w:cs="Arial"/>
          <w:bCs/>
          <w:color w:val="00A19A" w:themeColor="accent2"/>
          <w:sz w:val="24"/>
          <w:szCs w:val="24"/>
        </w:rPr>
        <w:t>Job purpose</w:t>
      </w:r>
    </w:p>
    <w:p w14:paraId="303A65B1" w14:textId="03553DD4" w:rsidR="00C6575D" w:rsidRPr="00C6575D" w:rsidRDefault="00C6575D" w:rsidP="00C657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lk73369839"/>
      <w:r w:rsidRPr="00C6575D">
        <w:rPr>
          <w:rFonts w:ascii="Arial" w:eastAsia="Times New Roman" w:hAnsi="Arial" w:cs="Arial"/>
          <w:sz w:val="24"/>
          <w:szCs w:val="24"/>
        </w:rPr>
        <w:t xml:space="preserve">The Governance and Finance Officer (Governance) (GFO) provides high quality support to the Head of Corporate Services and wider office in relation to the management of our governance </w:t>
      </w:r>
      <w:r w:rsidR="007872C6">
        <w:rPr>
          <w:rFonts w:ascii="Arial" w:eastAsia="Times New Roman" w:hAnsi="Arial" w:cs="Arial"/>
          <w:sz w:val="24"/>
          <w:szCs w:val="24"/>
        </w:rPr>
        <w:t xml:space="preserve">and finance </w:t>
      </w:r>
      <w:r w:rsidRPr="00C6575D">
        <w:rPr>
          <w:rFonts w:ascii="Arial" w:eastAsia="Times New Roman" w:hAnsi="Arial" w:cs="Arial"/>
          <w:sz w:val="24"/>
          <w:szCs w:val="24"/>
        </w:rPr>
        <w:t>arrangements.</w:t>
      </w:r>
    </w:p>
    <w:p w14:paraId="4B5BF33E" w14:textId="77777777" w:rsidR="00C6575D" w:rsidRPr="00C6575D" w:rsidRDefault="00C6575D" w:rsidP="00C657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8F775A" w14:textId="540611D8" w:rsidR="00C6575D" w:rsidRPr="00C6575D" w:rsidRDefault="00C6575D" w:rsidP="00C657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6575D">
        <w:rPr>
          <w:rFonts w:ascii="Arial" w:eastAsia="Times New Roman" w:hAnsi="Arial" w:cs="Arial"/>
          <w:sz w:val="24"/>
          <w:szCs w:val="24"/>
        </w:rPr>
        <w:t xml:space="preserve">The GFO will assist the Head of Corporate Services in the development and maintenance of our governance and risk management systems. This is a part-time post and the incumbent will lead on the governance elements of the role. They will be supported by and provide cover for the other part-time GFO who leads on the financial elements. </w:t>
      </w:r>
    </w:p>
    <w:p w14:paraId="17E28BC5" w14:textId="77777777" w:rsidR="00C6575D" w:rsidRPr="00C6575D" w:rsidRDefault="00C6575D" w:rsidP="00C657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18B066" w14:textId="77777777" w:rsidR="00C6575D" w:rsidRPr="00C6575D" w:rsidRDefault="00C6575D" w:rsidP="00C657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2" w:name="_Hlk121401035"/>
      <w:r w:rsidRPr="00C6575D">
        <w:rPr>
          <w:rFonts w:ascii="Arial" w:eastAsia="Times New Roman" w:hAnsi="Arial" w:cs="Arial"/>
          <w:sz w:val="24"/>
          <w:szCs w:val="24"/>
        </w:rPr>
        <w:t>Working in a small office environment, the post-holder will provide cover and be sufficiently flexible to undertake any tasks as required to support the work of the office.</w:t>
      </w:r>
      <w:bookmarkEnd w:id="2"/>
    </w:p>
    <w:p w14:paraId="0ED49459" w14:textId="77777777" w:rsidR="00665747" w:rsidRDefault="00665747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4307DDB1" w14:textId="77777777" w:rsidR="0063076D" w:rsidRPr="00450E4E" w:rsidRDefault="0063076D" w:rsidP="0051465C">
      <w:pPr>
        <w:spacing w:after="0" w:line="240" w:lineRule="auto"/>
        <w:rPr>
          <w:rFonts w:ascii="Arial" w:hAnsi="Arial" w:cs="Arial"/>
          <w:bCs/>
          <w:color w:val="00A19A" w:themeColor="accent2"/>
          <w:sz w:val="24"/>
          <w:szCs w:val="24"/>
        </w:rPr>
      </w:pPr>
      <w:r w:rsidRPr="00450E4E">
        <w:rPr>
          <w:rFonts w:ascii="Arial" w:hAnsi="Arial" w:cs="Arial"/>
          <w:bCs/>
          <w:color w:val="00A19A" w:themeColor="accent2"/>
          <w:sz w:val="24"/>
          <w:szCs w:val="24"/>
        </w:rPr>
        <w:t>Duties</w:t>
      </w:r>
    </w:p>
    <w:p w14:paraId="49579F2B" w14:textId="7F862E44" w:rsidR="006129FC" w:rsidRPr="00023011" w:rsidRDefault="006129FC" w:rsidP="006129F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023011">
        <w:rPr>
          <w:rFonts w:ascii="Arial" w:hAnsi="Arial" w:cs="Arial"/>
          <w:sz w:val="24"/>
          <w:szCs w:val="24"/>
          <w:shd w:val="clear" w:color="auto" w:fill="FFFFFF"/>
        </w:rPr>
        <w:t>Support</w:t>
      </w:r>
      <w:r w:rsidR="00023011">
        <w:rPr>
          <w:rFonts w:ascii="Arial" w:hAnsi="Arial" w:cs="Arial"/>
          <w:sz w:val="24"/>
          <w:szCs w:val="24"/>
          <w:shd w:val="clear" w:color="auto" w:fill="FFFFFF"/>
        </w:rPr>
        <w:t>ing</w:t>
      </w:r>
      <w:r w:rsidRPr="00023011">
        <w:rPr>
          <w:rFonts w:ascii="Arial" w:hAnsi="Arial" w:cs="Arial"/>
          <w:sz w:val="24"/>
          <w:szCs w:val="24"/>
          <w:shd w:val="clear" w:color="auto" w:fill="FFFFFF"/>
        </w:rPr>
        <w:t xml:space="preserve"> day-to-day management of our financial transactions and procedures</w:t>
      </w:r>
      <w:r w:rsidRPr="00023011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693DA07" w14:textId="124734B5" w:rsidR="006129FC" w:rsidRPr="0016492C" w:rsidRDefault="00023011" w:rsidP="006129FC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Processing and recording</w:t>
      </w:r>
      <w:r w:rsidR="006129FC" w:rsidRPr="0016492C">
        <w:rPr>
          <w:rFonts w:ascii="Arial" w:eastAsia="Times New Roman" w:hAnsi="Arial" w:cs="Arial"/>
          <w:sz w:val="24"/>
          <w:szCs w:val="24"/>
          <w:lang w:eastAsia="en-GB"/>
        </w:rPr>
        <w:t xml:space="preserve"> financial transactions appropriately.</w:t>
      </w:r>
    </w:p>
    <w:p w14:paraId="4182144E" w14:textId="5C98046B" w:rsidR="006129FC" w:rsidRPr="0016492C" w:rsidRDefault="00023011" w:rsidP="006129FC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6129FC" w:rsidRPr="0016492C">
        <w:rPr>
          <w:rFonts w:ascii="Arial" w:eastAsia="Times New Roman" w:hAnsi="Arial" w:cs="Arial"/>
          <w:sz w:val="24"/>
          <w:szCs w:val="24"/>
          <w:lang w:eastAsia="en-GB"/>
        </w:rPr>
        <w:t>ayroll, including preparation, submission and reporting.</w:t>
      </w:r>
    </w:p>
    <w:p w14:paraId="7B1D48FE" w14:textId="0D627B84" w:rsidR="006129FC" w:rsidRPr="0016492C" w:rsidRDefault="00023011" w:rsidP="006129FC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Administering</w:t>
      </w:r>
      <w:r w:rsidR="006129FC" w:rsidRPr="0016492C">
        <w:rPr>
          <w:rFonts w:ascii="Arial" w:eastAsia="Times New Roman" w:hAnsi="Arial" w:cs="Arial"/>
          <w:sz w:val="24"/>
          <w:szCs w:val="24"/>
          <w:lang w:eastAsia="en-GB"/>
        </w:rPr>
        <w:t xml:space="preserve"> the pension scheme.</w:t>
      </w:r>
    </w:p>
    <w:p w14:paraId="2D8623B9" w14:textId="5C74E75C" w:rsidR="006129FC" w:rsidRPr="0016492C" w:rsidRDefault="006129FC" w:rsidP="006129FC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16492C">
        <w:rPr>
          <w:rFonts w:ascii="Arial" w:eastAsia="Times New Roman" w:hAnsi="Arial" w:cs="Arial"/>
          <w:sz w:val="24"/>
          <w:szCs w:val="24"/>
          <w:lang w:eastAsia="en-GB"/>
        </w:rPr>
        <w:t>Prepar</w:t>
      </w:r>
      <w:r w:rsidR="00023011">
        <w:rPr>
          <w:rFonts w:ascii="Arial" w:eastAsia="Times New Roman" w:hAnsi="Arial" w:cs="Arial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16492C">
        <w:rPr>
          <w:rFonts w:ascii="Arial" w:eastAsia="Times New Roman" w:hAnsi="Arial" w:cs="Arial"/>
          <w:sz w:val="24"/>
          <w:szCs w:val="24"/>
          <w:lang w:eastAsia="en-GB"/>
        </w:rPr>
        <w:t>updat</w:t>
      </w:r>
      <w:r w:rsidR="00023011">
        <w:rPr>
          <w:rFonts w:ascii="Arial" w:eastAsia="Times New Roman" w:hAnsi="Arial" w:cs="Arial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report</w:t>
      </w:r>
      <w:r w:rsidR="00023011">
        <w:rPr>
          <w:rFonts w:ascii="Arial" w:eastAsia="Times New Roman" w:hAnsi="Arial" w:cs="Arial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on</w:t>
      </w:r>
      <w:r w:rsidRPr="0016492C">
        <w:rPr>
          <w:rFonts w:ascii="Arial" w:eastAsia="Times New Roman" w:hAnsi="Arial" w:cs="Arial"/>
          <w:sz w:val="24"/>
          <w:szCs w:val="24"/>
          <w:lang w:eastAsia="en-GB"/>
        </w:rPr>
        <w:t xml:space="preserve"> the annual budget.</w:t>
      </w:r>
    </w:p>
    <w:p w14:paraId="0E1535F8" w14:textId="334FE982" w:rsidR="006129FC" w:rsidRPr="0016492C" w:rsidRDefault="006129FC" w:rsidP="006129FC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16492C">
        <w:rPr>
          <w:rFonts w:ascii="Arial" w:eastAsia="Times New Roman" w:hAnsi="Arial" w:cs="Arial"/>
          <w:sz w:val="24"/>
          <w:szCs w:val="24"/>
          <w:lang w:eastAsia="en-GB"/>
        </w:rPr>
        <w:t>Provid</w:t>
      </w:r>
      <w:r w:rsidR="00023011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Pr="0016492C">
        <w:rPr>
          <w:rFonts w:ascii="Arial" w:eastAsia="Times New Roman" w:hAnsi="Arial" w:cs="Arial"/>
          <w:sz w:val="24"/>
          <w:szCs w:val="24"/>
          <w:lang w:eastAsia="en-GB"/>
        </w:rPr>
        <w:t xml:space="preserve"> a range of regular and ad hoc management information.</w:t>
      </w:r>
    </w:p>
    <w:p w14:paraId="2573B19A" w14:textId="3D3A159F" w:rsidR="006129FC" w:rsidRPr="001D785E" w:rsidRDefault="006129FC" w:rsidP="006129FC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1D785E">
        <w:rPr>
          <w:rFonts w:ascii="Arial" w:hAnsi="Arial" w:cs="Arial"/>
          <w:sz w:val="24"/>
          <w:szCs w:val="24"/>
        </w:rPr>
        <w:t>Build</w:t>
      </w:r>
      <w:r w:rsidR="00023011">
        <w:rPr>
          <w:rFonts w:ascii="Arial" w:hAnsi="Arial" w:cs="Arial"/>
          <w:sz w:val="24"/>
          <w:szCs w:val="24"/>
        </w:rPr>
        <w:t>ing</w:t>
      </w:r>
      <w:r w:rsidRPr="001D785E">
        <w:rPr>
          <w:rFonts w:ascii="Arial" w:hAnsi="Arial" w:cs="Arial"/>
          <w:sz w:val="24"/>
          <w:szCs w:val="24"/>
        </w:rPr>
        <w:t xml:space="preserve"> and maintain</w:t>
      </w:r>
      <w:r w:rsidR="00023011">
        <w:rPr>
          <w:rFonts w:ascii="Arial" w:hAnsi="Arial" w:cs="Arial"/>
          <w:sz w:val="24"/>
          <w:szCs w:val="24"/>
        </w:rPr>
        <w:t>ing</w:t>
      </w:r>
      <w:r w:rsidRPr="001D785E">
        <w:rPr>
          <w:rFonts w:ascii="Arial" w:hAnsi="Arial" w:cs="Arial"/>
          <w:sz w:val="24"/>
          <w:szCs w:val="24"/>
        </w:rPr>
        <w:t xml:space="preserve"> good working relationships with suppliers, service providers and other third</w:t>
      </w:r>
      <w:r>
        <w:rPr>
          <w:rFonts w:ascii="Arial" w:hAnsi="Arial" w:cs="Arial"/>
          <w:sz w:val="24"/>
          <w:szCs w:val="24"/>
        </w:rPr>
        <w:t>-</w:t>
      </w:r>
      <w:r w:rsidRPr="001D785E">
        <w:rPr>
          <w:rFonts w:ascii="Arial" w:hAnsi="Arial" w:cs="Arial"/>
          <w:sz w:val="24"/>
          <w:szCs w:val="24"/>
        </w:rPr>
        <w:t>party contacts</w:t>
      </w:r>
      <w:r w:rsidRPr="001D785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5712CC2" w14:textId="6B61A84E" w:rsidR="00C6575D" w:rsidRPr="006129FC" w:rsidRDefault="00C6575D" w:rsidP="00C6575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129FC">
        <w:rPr>
          <w:rFonts w:ascii="Arial" w:eastAsia="Times New Roman" w:hAnsi="Arial" w:cs="Arial"/>
          <w:bCs/>
          <w:sz w:val="24"/>
          <w:szCs w:val="24"/>
        </w:rPr>
        <w:lastRenderedPageBreak/>
        <w:t>Maintaining governance systems</w:t>
      </w:r>
    </w:p>
    <w:p w14:paraId="61CECDA4" w14:textId="0741F68F" w:rsidR="00C6575D" w:rsidRPr="006129FC" w:rsidRDefault="00C6575D" w:rsidP="00C6575D">
      <w:pPr>
        <w:numPr>
          <w:ilvl w:val="0"/>
          <w:numId w:val="26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6129FC">
        <w:rPr>
          <w:rFonts w:ascii="Arial" w:eastAsia="Times New Roman" w:hAnsi="Arial" w:cs="Arial"/>
          <w:sz w:val="24"/>
          <w:szCs w:val="24"/>
        </w:rPr>
        <w:t>Provid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content for, co-ordinat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the preparation of and publish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our annual report and accounts and a range of other annual reports.</w:t>
      </w:r>
    </w:p>
    <w:p w14:paraId="55B3EB23" w14:textId="1E37BFA5" w:rsidR="00C6575D" w:rsidRPr="006129FC" w:rsidRDefault="00C6575D" w:rsidP="00C6575D">
      <w:pPr>
        <w:numPr>
          <w:ilvl w:val="0"/>
          <w:numId w:val="26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6129FC">
        <w:rPr>
          <w:rFonts w:ascii="Arial" w:eastAsia="Times New Roman" w:hAnsi="Arial" w:cs="Arial"/>
          <w:sz w:val="24"/>
          <w:szCs w:val="24"/>
        </w:rPr>
        <w:t>Liais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with and support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external</w:t>
      </w:r>
      <w:r w:rsidR="00234A0F" w:rsidRPr="006129FC">
        <w:rPr>
          <w:rFonts w:ascii="Arial" w:eastAsia="Times New Roman" w:hAnsi="Arial" w:cs="Arial"/>
          <w:sz w:val="24"/>
          <w:szCs w:val="24"/>
        </w:rPr>
        <w:t xml:space="preserve"> and internal</w:t>
      </w:r>
      <w:r w:rsidRPr="006129FC">
        <w:rPr>
          <w:rFonts w:ascii="Arial" w:eastAsia="Times New Roman" w:hAnsi="Arial" w:cs="Arial"/>
          <w:sz w:val="24"/>
          <w:szCs w:val="24"/>
        </w:rPr>
        <w:t xml:space="preserve"> audit</w:t>
      </w:r>
      <w:r w:rsidR="00234A0F" w:rsidRPr="006129FC">
        <w:rPr>
          <w:rFonts w:ascii="Arial" w:eastAsia="Times New Roman" w:hAnsi="Arial" w:cs="Arial"/>
          <w:sz w:val="24"/>
          <w:szCs w:val="24"/>
        </w:rPr>
        <w:t xml:space="preserve"> and</w:t>
      </w:r>
      <w:r w:rsidRPr="006129FC">
        <w:rPr>
          <w:rFonts w:ascii="Arial" w:eastAsia="Times New Roman" w:hAnsi="Arial" w:cs="Arial"/>
          <w:sz w:val="24"/>
          <w:szCs w:val="24"/>
        </w:rPr>
        <w:t xml:space="preserve"> our Advisory Audit Board.</w:t>
      </w:r>
    </w:p>
    <w:p w14:paraId="72508065" w14:textId="03254A8E" w:rsidR="00C6575D" w:rsidRPr="006129FC" w:rsidRDefault="00C6575D" w:rsidP="00C6575D">
      <w:pPr>
        <w:numPr>
          <w:ilvl w:val="0"/>
          <w:numId w:val="26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6129FC">
        <w:rPr>
          <w:rFonts w:ascii="Arial" w:eastAsia="Times New Roman" w:hAnsi="Arial" w:cs="Arial"/>
          <w:sz w:val="24"/>
          <w:szCs w:val="24"/>
        </w:rPr>
        <w:t>Assist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with the development and maintenance of a range of strategic and operational plans.</w:t>
      </w:r>
    </w:p>
    <w:p w14:paraId="741660FF" w14:textId="5BBFD729" w:rsidR="00C97AA3" w:rsidRPr="006129FC" w:rsidRDefault="00C6575D" w:rsidP="00C6575D">
      <w:pPr>
        <w:numPr>
          <w:ilvl w:val="0"/>
          <w:numId w:val="26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6129FC">
        <w:rPr>
          <w:rFonts w:ascii="Arial" w:eastAsia="Times New Roman" w:hAnsi="Arial" w:cs="Arial"/>
          <w:sz w:val="24"/>
          <w:szCs w:val="24"/>
        </w:rPr>
        <w:t>Maintain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and regularly review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our governance and risk management policies</w:t>
      </w:r>
      <w:r w:rsidR="00234A0F" w:rsidRPr="006129FC">
        <w:rPr>
          <w:rFonts w:ascii="Arial" w:eastAsia="Times New Roman" w:hAnsi="Arial" w:cs="Arial"/>
          <w:sz w:val="24"/>
          <w:szCs w:val="24"/>
        </w:rPr>
        <w:t xml:space="preserve">, </w:t>
      </w:r>
      <w:r w:rsidRPr="006129FC">
        <w:rPr>
          <w:rFonts w:ascii="Arial" w:eastAsia="Times New Roman" w:hAnsi="Arial" w:cs="Arial"/>
          <w:sz w:val="24"/>
          <w:szCs w:val="24"/>
        </w:rPr>
        <w:t>procedures</w:t>
      </w:r>
      <w:r w:rsidR="00234A0F" w:rsidRPr="006129FC">
        <w:rPr>
          <w:rFonts w:ascii="Arial" w:eastAsia="Times New Roman" w:hAnsi="Arial" w:cs="Arial"/>
          <w:sz w:val="24"/>
          <w:szCs w:val="24"/>
        </w:rPr>
        <w:t xml:space="preserve"> and registers</w:t>
      </w:r>
      <w:r w:rsidR="00C97AA3" w:rsidRPr="006129FC">
        <w:rPr>
          <w:rFonts w:ascii="Arial" w:hAnsi="Arial" w:cs="Arial"/>
          <w:sz w:val="24"/>
          <w:szCs w:val="24"/>
        </w:rPr>
        <w:t>.</w:t>
      </w:r>
    </w:p>
    <w:p w14:paraId="175DFCE2" w14:textId="0579EB39" w:rsidR="009A7A54" w:rsidRPr="006129FC" w:rsidRDefault="009A7A54" w:rsidP="00C6575D">
      <w:pPr>
        <w:numPr>
          <w:ilvl w:val="0"/>
          <w:numId w:val="26"/>
        </w:numPr>
        <w:spacing w:after="0" w:line="240" w:lineRule="auto"/>
        <w:ind w:left="993" w:hanging="426"/>
        <w:contextualSpacing/>
        <w:rPr>
          <w:rFonts w:ascii="Arial" w:eastAsia="Times New Roman" w:hAnsi="Arial" w:cs="Arial"/>
          <w:sz w:val="24"/>
          <w:szCs w:val="24"/>
        </w:rPr>
      </w:pPr>
      <w:r w:rsidRPr="006129FC">
        <w:rPr>
          <w:rFonts w:ascii="Arial" w:eastAsia="Times New Roman" w:hAnsi="Arial" w:cs="Arial"/>
          <w:sz w:val="24"/>
          <w:szCs w:val="24"/>
        </w:rPr>
        <w:t>Lia</w:t>
      </w:r>
      <w:r w:rsidR="001C6153" w:rsidRPr="006129FC">
        <w:rPr>
          <w:rFonts w:ascii="Arial" w:eastAsia="Times New Roman" w:hAnsi="Arial" w:cs="Arial"/>
          <w:sz w:val="24"/>
          <w:szCs w:val="24"/>
        </w:rPr>
        <w:t>i</w:t>
      </w:r>
      <w:r w:rsidRPr="006129FC">
        <w:rPr>
          <w:rFonts w:ascii="Arial" w:eastAsia="Times New Roman" w:hAnsi="Arial" w:cs="Arial"/>
          <w:sz w:val="24"/>
          <w:szCs w:val="24"/>
        </w:rPr>
        <w:t>s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with external suppliers, ensur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Pr="006129FC">
        <w:rPr>
          <w:rFonts w:ascii="Arial" w:eastAsia="Times New Roman" w:hAnsi="Arial" w:cs="Arial"/>
          <w:sz w:val="24"/>
          <w:szCs w:val="24"/>
        </w:rPr>
        <w:t xml:space="preserve"> effective management of contracts </w:t>
      </w:r>
      <w:r w:rsidR="00186BD6" w:rsidRPr="006129FC">
        <w:rPr>
          <w:rFonts w:ascii="Arial" w:eastAsia="Times New Roman" w:hAnsi="Arial" w:cs="Arial"/>
          <w:sz w:val="24"/>
          <w:szCs w:val="24"/>
        </w:rPr>
        <w:t>for goods and services, and manag</w:t>
      </w:r>
      <w:r w:rsidR="00234A0F" w:rsidRPr="006129FC">
        <w:rPr>
          <w:rFonts w:ascii="Arial" w:eastAsia="Times New Roman" w:hAnsi="Arial" w:cs="Arial"/>
          <w:sz w:val="24"/>
          <w:szCs w:val="24"/>
        </w:rPr>
        <w:t>ing</w:t>
      </w:r>
      <w:r w:rsidR="00186BD6" w:rsidRPr="006129FC">
        <w:rPr>
          <w:rFonts w:ascii="Arial" w:eastAsia="Times New Roman" w:hAnsi="Arial" w:cs="Arial"/>
          <w:sz w:val="24"/>
          <w:szCs w:val="24"/>
        </w:rPr>
        <w:t xml:space="preserve"> the tender process for new contracts.</w:t>
      </w:r>
    </w:p>
    <w:p w14:paraId="5F314855" w14:textId="689B027C" w:rsidR="00C97AA3" w:rsidRPr="006129FC" w:rsidRDefault="00C97AA3" w:rsidP="00C97AA3">
      <w:pPr>
        <w:pStyle w:val="ListParagraph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14:paraId="2DC0E65D" w14:textId="77777777" w:rsidR="00C6575D" w:rsidRPr="00C6575D" w:rsidRDefault="00C6575D" w:rsidP="00C6575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C6575D">
        <w:rPr>
          <w:rFonts w:ascii="Arial" w:eastAsia="Times New Roman" w:hAnsi="Arial" w:cs="Arial"/>
          <w:bCs/>
          <w:sz w:val="24"/>
          <w:szCs w:val="24"/>
        </w:rPr>
        <w:t>Liaising with and providing cover for the other Governance and Finance Officer.</w:t>
      </w:r>
    </w:p>
    <w:p w14:paraId="5C525BD2" w14:textId="77777777" w:rsidR="00C6575D" w:rsidRPr="00C6575D" w:rsidRDefault="00C6575D" w:rsidP="00C6575D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1931A9E7" w14:textId="5E995F8E" w:rsidR="00C97AA3" w:rsidRDefault="00C6575D" w:rsidP="00C6575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C6575D">
        <w:rPr>
          <w:rFonts w:ascii="Arial" w:eastAsia="Times New Roman" w:hAnsi="Arial" w:cs="Arial"/>
          <w:bCs/>
          <w:sz w:val="24"/>
          <w:szCs w:val="24"/>
        </w:rPr>
        <w:t>Liaising with and providing cover for the HR and Facilities Officer in relation to HR documentation</w:t>
      </w:r>
      <w:r w:rsidR="00C97AA3">
        <w:rPr>
          <w:rFonts w:ascii="Arial" w:hAnsi="Arial" w:cs="Arial"/>
          <w:bCs/>
          <w:sz w:val="24"/>
          <w:szCs w:val="24"/>
        </w:rPr>
        <w:t>.</w:t>
      </w:r>
    </w:p>
    <w:p w14:paraId="2613B5CB" w14:textId="77777777" w:rsidR="00C97AA3" w:rsidRDefault="00C97AA3" w:rsidP="00C97AA3">
      <w:pPr>
        <w:pStyle w:val="ListParagraph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14:paraId="3377BF3E" w14:textId="68F1A41C" w:rsidR="00812F4E" w:rsidRDefault="00412C17" w:rsidP="0051465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Undertaking other duties and roles across the organisation on a planned and rotating basis.</w:t>
      </w:r>
    </w:p>
    <w:p w14:paraId="6C2C0034" w14:textId="77777777" w:rsidR="009A0B05" w:rsidRDefault="009A0B05" w:rsidP="0051465C">
      <w:pPr>
        <w:pStyle w:val="ListParagraph"/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</w:p>
    <w:p w14:paraId="1AFF0B51" w14:textId="435E9C4B" w:rsidR="0063076D" w:rsidRPr="00230CDD" w:rsidRDefault="0063076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Building strong working relationships across the office and with external stakeholders</w:t>
      </w:r>
      <w:r w:rsidR="001C23DB">
        <w:rPr>
          <w:rFonts w:ascii="Arial" w:hAnsi="Arial" w:cs="Arial"/>
          <w:sz w:val="24"/>
          <w:szCs w:val="24"/>
        </w:rPr>
        <w:t>.</w:t>
      </w:r>
    </w:p>
    <w:p w14:paraId="4561EB8E" w14:textId="77777777" w:rsidR="0063076D" w:rsidRDefault="0063076D" w:rsidP="0051465C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8968B37" w14:textId="1F9EB7A0" w:rsidR="0063076D" w:rsidRPr="00230CDD" w:rsidRDefault="0063076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Taking responsibility for developing own skills, knowledge and competencies</w:t>
      </w:r>
      <w:r w:rsidR="001C23DB">
        <w:rPr>
          <w:rFonts w:ascii="Arial" w:hAnsi="Arial" w:cs="Arial"/>
          <w:sz w:val="24"/>
          <w:szCs w:val="24"/>
        </w:rPr>
        <w:t>.</w:t>
      </w:r>
    </w:p>
    <w:p w14:paraId="226794A6" w14:textId="77777777" w:rsidR="0063076D" w:rsidRDefault="0063076D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ABE6BB5" w14:textId="26F72874" w:rsidR="0063076D" w:rsidRPr="00230CDD" w:rsidRDefault="0063076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230CDD">
        <w:rPr>
          <w:rFonts w:ascii="Arial" w:hAnsi="Arial" w:cs="Arial"/>
          <w:sz w:val="24"/>
          <w:szCs w:val="24"/>
        </w:rPr>
        <w:t>Providing guidance, support and coaching to colleagues</w:t>
      </w:r>
      <w:r w:rsidR="001C23DB">
        <w:rPr>
          <w:rFonts w:ascii="Arial" w:hAnsi="Arial" w:cs="Arial"/>
          <w:sz w:val="24"/>
          <w:szCs w:val="24"/>
        </w:rPr>
        <w:t>.</w:t>
      </w:r>
    </w:p>
    <w:p w14:paraId="763702ED" w14:textId="77777777" w:rsidR="0063076D" w:rsidRDefault="0063076D" w:rsidP="00F2390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15F7C20" w14:textId="77777777" w:rsidR="00B13667" w:rsidRDefault="0063076D" w:rsidP="00F2390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B13667">
        <w:rPr>
          <w:rFonts w:ascii="Arial" w:hAnsi="Arial" w:cs="Arial"/>
          <w:sz w:val="24"/>
          <w:szCs w:val="24"/>
        </w:rPr>
        <w:t>Sharing knowledge and experience informally and formally</w:t>
      </w:r>
      <w:r w:rsidR="00DE6FFC" w:rsidRPr="00B13667">
        <w:rPr>
          <w:rFonts w:ascii="Arial" w:hAnsi="Arial" w:cs="Arial"/>
          <w:sz w:val="24"/>
          <w:szCs w:val="24"/>
        </w:rPr>
        <w:t>.</w:t>
      </w:r>
    </w:p>
    <w:p w14:paraId="77DA9931" w14:textId="77777777" w:rsidR="00F2390F" w:rsidRDefault="00F2390F" w:rsidP="00F2390F">
      <w:pPr>
        <w:spacing w:after="0" w:line="240" w:lineRule="auto"/>
        <w:ind w:left="567"/>
        <w:contextualSpacing/>
        <w:rPr>
          <w:rFonts w:ascii="Arial" w:eastAsia="Times New Roman" w:hAnsi="Arial" w:cs="Arial"/>
          <w:sz w:val="24"/>
          <w:szCs w:val="24"/>
        </w:rPr>
      </w:pPr>
    </w:p>
    <w:p w14:paraId="50FE7E88" w14:textId="39C7067F" w:rsidR="00F2390F" w:rsidRPr="00F2390F" w:rsidRDefault="00F2390F" w:rsidP="00F2390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F2390F">
        <w:rPr>
          <w:rFonts w:ascii="Arial" w:eastAsia="Times New Roman" w:hAnsi="Arial" w:cs="Arial"/>
          <w:sz w:val="24"/>
          <w:szCs w:val="24"/>
        </w:rPr>
        <w:t xml:space="preserve">Any other general office duties as required including providing assistance to the public appointments and </w:t>
      </w:r>
      <w:r w:rsidR="00FF68E5">
        <w:rPr>
          <w:rFonts w:ascii="Arial" w:eastAsia="Times New Roman" w:hAnsi="Arial" w:cs="Arial"/>
          <w:sz w:val="24"/>
          <w:szCs w:val="24"/>
        </w:rPr>
        <w:t>investigations</w:t>
      </w:r>
      <w:r w:rsidRPr="00F2390F">
        <w:rPr>
          <w:rFonts w:ascii="Arial" w:eastAsia="Times New Roman" w:hAnsi="Arial" w:cs="Arial"/>
          <w:sz w:val="24"/>
          <w:szCs w:val="24"/>
        </w:rPr>
        <w:t xml:space="preserve"> sections of the office.</w:t>
      </w:r>
    </w:p>
    <w:p w14:paraId="6B2E1900" w14:textId="51D1A4D9" w:rsidR="0063076D" w:rsidRPr="00230CDD" w:rsidRDefault="0063076D" w:rsidP="00F2390F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4F3F0B5" w14:textId="77777777" w:rsidR="008E7E37" w:rsidRDefault="008E7E37" w:rsidP="00BD3495">
      <w:pPr>
        <w:spacing w:after="0" w:line="240" w:lineRule="auto"/>
        <w:rPr>
          <w:rFonts w:ascii="Arial" w:hAnsi="Arial" w:cs="Arial"/>
          <w:b/>
          <w:color w:val="00A19A" w:themeColor="accent2"/>
          <w:sz w:val="24"/>
          <w:szCs w:val="24"/>
        </w:rPr>
        <w:sectPr w:rsidR="008E7E37" w:rsidSect="00664CE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454" w:footer="0" w:gutter="0"/>
          <w:cols w:space="708"/>
          <w:titlePg/>
          <w:docGrid w:linePitch="360"/>
        </w:sectPr>
      </w:pPr>
    </w:p>
    <w:p w14:paraId="500B94EB" w14:textId="352C9552" w:rsidR="00BD3495" w:rsidRDefault="00BD3495" w:rsidP="00F67E3F">
      <w:pPr>
        <w:spacing w:after="0" w:line="240" w:lineRule="auto"/>
        <w:jc w:val="both"/>
        <w:rPr>
          <w:rFonts w:ascii="Arial" w:hAnsi="Arial" w:cs="Arial"/>
          <w:b/>
          <w:color w:val="00A19A" w:themeColor="accent2"/>
          <w:sz w:val="24"/>
          <w:szCs w:val="24"/>
        </w:rPr>
      </w:pPr>
      <w:r w:rsidRPr="00535998">
        <w:rPr>
          <w:rFonts w:ascii="Arial" w:hAnsi="Arial" w:cs="Arial"/>
          <w:b/>
          <w:color w:val="00A19A" w:themeColor="accent2"/>
          <w:sz w:val="24"/>
          <w:szCs w:val="24"/>
        </w:rPr>
        <w:lastRenderedPageBreak/>
        <w:t>Selection criteria</w:t>
      </w:r>
    </w:p>
    <w:p w14:paraId="0A693C77" w14:textId="77777777" w:rsidR="00F67E3F" w:rsidRPr="00535998" w:rsidRDefault="00F67E3F" w:rsidP="00BD3495">
      <w:pPr>
        <w:spacing w:after="0" w:line="240" w:lineRule="auto"/>
        <w:rPr>
          <w:rFonts w:ascii="Arial" w:hAnsi="Arial" w:cs="Arial"/>
          <w:b/>
          <w:color w:val="00A19A" w:themeColor="accent2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7512"/>
        <w:gridCol w:w="2472"/>
      </w:tblGrid>
      <w:tr w:rsidR="00BD3495" w:rsidRPr="00382FCF" w14:paraId="56901B04" w14:textId="77777777" w:rsidTr="00C6575D">
        <w:trPr>
          <w:cantSplit/>
          <w:tblHeader/>
        </w:trPr>
        <w:tc>
          <w:tcPr>
            <w:tcW w:w="1421" w:type="pct"/>
            <w:shd w:val="clear" w:color="auto" w:fill="E7F4F2" w:themeFill="accent3" w:themeFillTint="33"/>
          </w:tcPr>
          <w:p w14:paraId="72F5C18C" w14:textId="3FE8D975" w:rsidR="00BD3495" w:rsidRPr="002F7134" w:rsidRDefault="00FC4F45" w:rsidP="004F0711">
            <w:pPr>
              <w:rPr>
                <w:rFonts w:ascii="Arial" w:hAnsi="Arial"/>
                <w:sz w:val="24"/>
              </w:rPr>
            </w:pPr>
            <w:bookmarkStart w:id="3" w:name="_Hlk47367402"/>
            <w:r>
              <w:rPr>
                <w:rFonts w:ascii="Arial" w:hAnsi="Arial"/>
                <w:sz w:val="24"/>
              </w:rPr>
              <w:t>Kn</w:t>
            </w:r>
            <w:r w:rsidR="00BD3495" w:rsidRPr="002F7134">
              <w:rPr>
                <w:rFonts w:ascii="Arial" w:hAnsi="Arial"/>
                <w:sz w:val="24"/>
              </w:rPr>
              <w:t>owledge, skills</w:t>
            </w:r>
            <w:r w:rsidR="00B21962">
              <w:rPr>
                <w:rFonts w:ascii="Arial" w:hAnsi="Arial"/>
                <w:sz w:val="24"/>
              </w:rPr>
              <w:t>,</w:t>
            </w:r>
            <w:r w:rsidR="00BD3495" w:rsidRPr="002F7134">
              <w:rPr>
                <w:rFonts w:ascii="Arial" w:hAnsi="Arial"/>
                <w:sz w:val="24"/>
              </w:rPr>
              <w:t xml:space="preserve"> experience</w:t>
            </w:r>
            <w:r w:rsidR="00B21962">
              <w:rPr>
                <w:rFonts w:ascii="Arial" w:hAnsi="Arial"/>
                <w:sz w:val="24"/>
              </w:rPr>
              <w:t xml:space="preserve"> and personal qualities</w:t>
            </w:r>
          </w:p>
        </w:tc>
        <w:tc>
          <w:tcPr>
            <w:tcW w:w="2693" w:type="pct"/>
            <w:shd w:val="clear" w:color="auto" w:fill="E7F4F2" w:themeFill="accent3" w:themeFillTint="33"/>
          </w:tcPr>
          <w:p w14:paraId="590F1DD4" w14:textId="3AF3DA22" w:rsidR="00BD3495" w:rsidRPr="002F7134" w:rsidRDefault="00B21962" w:rsidP="004F071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Indicators</w:t>
            </w:r>
          </w:p>
        </w:tc>
        <w:tc>
          <w:tcPr>
            <w:tcW w:w="886" w:type="pct"/>
            <w:shd w:val="clear" w:color="auto" w:fill="E7F4F2" w:themeFill="accent3" w:themeFillTint="33"/>
          </w:tcPr>
          <w:p w14:paraId="33F84587" w14:textId="3804270A" w:rsidR="00BD3495" w:rsidRPr="002F7134" w:rsidRDefault="00B21962" w:rsidP="004F071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Tested by</w:t>
            </w:r>
          </w:p>
        </w:tc>
      </w:tr>
      <w:tr w:rsidR="00742DDC" w:rsidRPr="00742DDC" w14:paraId="34F5D098" w14:textId="77777777" w:rsidTr="000E28AA">
        <w:trPr>
          <w:cantSplit/>
        </w:trPr>
        <w:tc>
          <w:tcPr>
            <w:tcW w:w="1421" w:type="pct"/>
          </w:tcPr>
          <w:p w14:paraId="59C6D9D0" w14:textId="77777777" w:rsidR="00023011" w:rsidRDefault="00023011" w:rsidP="000E28AA">
            <w:pPr>
              <w:rPr>
                <w:rFonts w:ascii="Arial" w:hAnsi="Arial" w:cs="Arial"/>
                <w:sz w:val="24"/>
                <w:szCs w:val="24"/>
              </w:rPr>
            </w:pPr>
            <w:r w:rsidRPr="00742DDC">
              <w:rPr>
                <w:rFonts w:ascii="Arial" w:hAnsi="Arial" w:cs="Arial"/>
                <w:sz w:val="24"/>
                <w:szCs w:val="24"/>
              </w:rPr>
              <w:t>A successful track record in supporting the financial activities of a relatively small office or organisation in line with established policies and procedures.</w:t>
            </w:r>
          </w:p>
          <w:p w14:paraId="1291B2BE" w14:textId="020368D7" w:rsidR="00E6076E" w:rsidRPr="00510226" w:rsidRDefault="00510226" w:rsidP="000E28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(ESSENTIAL)</w:t>
            </w:r>
          </w:p>
        </w:tc>
        <w:tc>
          <w:tcPr>
            <w:tcW w:w="2693" w:type="pct"/>
          </w:tcPr>
          <w:p w14:paraId="7A82E209" w14:textId="3286A483" w:rsidR="00023011" w:rsidRPr="00742DDC" w:rsidRDefault="00023011" w:rsidP="000E28AA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Has experience in the following areas:</w:t>
            </w:r>
          </w:p>
          <w:p w14:paraId="0A266A42" w14:textId="77777777" w:rsidR="00023011" w:rsidRPr="00742DDC" w:rsidRDefault="00023011" w:rsidP="000E28AA">
            <w:pPr>
              <w:pStyle w:val="ListParagraph"/>
              <w:numPr>
                <w:ilvl w:val="1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Preparing a payroll.</w:t>
            </w:r>
          </w:p>
          <w:p w14:paraId="7EC72A88" w14:textId="77777777" w:rsidR="00023011" w:rsidRPr="00742DDC" w:rsidRDefault="00023011" w:rsidP="000E28AA">
            <w:pPr>
              <w:pStyle w:val="ListParagraph"/>
              <w:numPr>
                <w:ilvl w:val="1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Assisting with the administration of a pension scheme.</w:t>
            </w:r>
          </w:p>
          <w:p w14:paraId="39B7AB54" w14:textId="77777777" w:rsidR="00023011" w:rsidRPr="00742DDC" w:rsidRDefault="00023011" w:rsidP="000E28AA">
            <w:pPr>
              <w:pStyle w:val="ListParagraph"/>
              <w:numPr>
                <w:ilvl w:val="1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Preparing and updating an annual budget.</w:t>
            </w:r>
          </w:p>
          <w:p w14:paraId="56347C2C" w14:textId="77777777" w:rsidR="00023011" w:rsidRPr="00742DDC" w:rsidRDefault="00023011" w:rsidP="000E28AA">
            <w:pPr>
              <w:pStyle w:val="ListParagraph"/>
              <w:numPr>
                <w:ilvl w:val="1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Preparing the financial and staff reporting information required in an annual report and accounts.</w:t>
            </w:r>
          </w:p>
          <w:p w14:paraId="368C88D7" w14:textId="5BDAC830" w:rsidR="00023011" w:rsidRPr="00742DDC" w:rsidRDefault="00023011" w:rsidP="000E28AA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The ability to ensure financial transactions are appropriately managed and recorded using accounting software (prior experience of using SAGE software would be desirable).</w:t>
            </w:r>
          </w:p>
          <w:p w14:paraId="486A6650" w14:textId="77777777" w:rsidR="00023011" w:rsidRPr="00742DDC" w:rsidRDefault="00023011" w:rsidP="000E28AA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Is highly numerate with excellent attention to detail.</w:t>
            </w:r>
          </w:p>
        </w:tc>
        <w:tc>
          <w:tcPr>
            <w:tcW w:w="886" w:type="pct"/>
          </w:tcPr>
          <w:p w14:paraId="34E3EC78" w14:textId="77777777" w:rsidR="00023011" w:rsidRPr="00742DDC" w:rsidRDefault="00023011" w:rsidP="000E28AA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Application</w:t>
            </w:r>
          </w:p>
          <w:p w14:paraId="26F39688" w14:textId="77777777" w:rsidR="00023011" w:rsidRPr="00742DDC" w:rsidRDefault="00023011" w:rsidP="000E28AA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Practical test</w:t>
            </w:r>
          </w:p>
          <w:p w14:paraId="69E29833" w14:textId="77777777" w:rsidR="00023011" w:rsidRPr="00742DDC" w:rsidRDefault="00023011" w:rsidP="000E28AA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Interview</w:t>
            </w:r>
          </w:p>
        </w:tc>
      </w:tr>
      <w:tr w:rsidR="00742DDC" w:rsidRPr="00742DDC" w14:paraId="43373C17" w14:textId="77777777" w:rsidTr="00DA05EE">
        <w:trPr>
          <w:cantSplit/>
        </w:trPr>
        <w:tc>
          <w:tcPr>
            <w:tcW w:w="1421" w:type="pct"/>
          </w:tcPr>
          <w:p w14:paraId="76D773AF" w14:textId="77777777" w:rsidR="00C6575D" w:rsidRPr="00742DDC" w:rsidRDefault="00023011" w:rsidP="00DA05EE">
            <w:p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 w:cs="Arial"/>
                <w:sz w:val="24"/>
                <w:szCs w:val="24"/>
              </w:rPr>
              <w:t xml:space="preserve">The ability to </w:t>
            </w:r>
            <w:r w:rsidR="00C6575D" w:rsidRPr="00742DDC">
              <w:rPr>
                <w:rFonts w:ascii="Arial" w:hAnsi="Arial"/>
                <w:sz w:val="24"/>
              </w:rPr>
              <w:t>contribut</w:t>
            </w:r>
            <w:r w:rsidRPr="00742DDC">
              <w:rPr>
                <w:rFonts w:ascii="Arial" w:hAnsi="Arial"/>
                <w:sz w:val="24"/>
              </w:rPr>
              <w:t>e</w:t>
            </w:r>
            <w:r w:rsidR="00C6575D" w:rsidRPr="00742DDC">
              <w:rPr>
                <w:rFonts w:ascii="Arial" w:hAnsi="Arial"/>
                <w:sz w:val="24"/>
              </w:rPr>
              <w:t xml:space="preserve"> to the effective governance of an office or organisation. </w:t>
            </w:r>
          </w:p>
          <w:p w14:paraId="4FB2ACF1" w14:textId="2F35FB36" w:rsidR="00023011" w:rsidRPr="00742DDC" w:rsidRDefault="00245EB3" w:rsidP="00DA05E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</w:t>
            </w:r>
            <w:r w:rsidR="00023011" w:rsidRPr="00245EB3">
              <w:rPr>
                <w:rFonts w:ascii="Arial" w:hAnsi="Arial"/>
                <w:b/>
                <w:sz w:val="24"/>
              </w:rPr>
              <w:t>DESIRABLE</w:t>
            </w:r>
            <w:r>
              <w:rPr>
                <w:rFonts w:ascii="Arial" w:hAnsi="Arial"/>
                <w:b/>
                <w:sz w:val="24"/>
              </w:rPr>
              <w:t>)</w:t>
            </w:r>
          </w:p>
        </w:tc>
        <w:tc>
          <w:tcPr>
            <w:tcW w:w="2693" w:type="pct"/>
          </w:tcPr>
          <w:p w14:paraId="14A188F9" w14:textId="77777777" w:rsidR="00C6575D" w:rsidRPr="00742DDC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Has provided content for, co-ordinated the preparation of and arranged for the publication of annual reports and accounts or equivalent reports.</w:t>
            </w:r>
          </w:p>
          <w:p w14:paraId="14106FC2" w14:textId="2B57A50D" w:rsidR="00C6575D" w:rsidRPr="00742DDC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Has experience of liais</w:t>
            </w:r>
            <w:r w:rsidR="001C6153" w:rsidRPr="00742DDC">
              <w:rPr>
                <w:rFonts w:ascii="Arial" w:hAnsi="Arial"/>
                <w:sz w:val="24"/>
              </w:rPr>
              <w:t>ing</w:t>
            </w:r>
            <w:r w:rsidRPr="00742DDC">
              <w:rPr>
                <w:rFonts w:ascii="Arial" w:hAnsi="Arial"/>
                <w:sz w:val="24"/>
              </w:rPr>
              <w:t xml:space="preserve"> with and </w:t>
            </w:r>
            <w:r w:rsidR="001C6153" w:rsidRPr="00742DDC">
              <w:rPr>
                <w:rFonts w:ascii="Arial" w:hAnsi="Arial"/>
                <w:sz w:val="24"/>
              </w:rPr>
              <w:t xml:space="preserve">providing </w:t>
            </w:r>
            <w:r w:rsidRPr="00742DDC">
              <w:rPr>
                <w:rFonts w:ascii="Arial" w:hAnsi="Arial"/>
                <w:sz w:val="24"/>
              </w:rPr>
              <w:t>support for external and</w:t>
            </w:r>
            <w:r w:rsidR="00DB6DD0" w:rsidRPr="00742DDC">
              <w:rPr>
                <w:rFonts w:ascii="Arial" w:hAnsi="Arial"/>
                <w:sz w:val="24"/>
              </w:rPr>
              <w:t>/or</w:t>
            </w:r>
            <w:r w:rsidRPr="00742DDC">
              <w:rPr>
                <w:rFonts w:ascii="Arial" w:hAnsi="Arial"/>
                <w:sz w:val="24"/>
              </w:rPr>
              <w:t xml:space="preserve"> internal auditors</w:t>
            </w:r>
            <w:r w:rsidR="00DB6DD0" w:rsidRPr="00742DDC">
              <w:rPr>
                <w:rFonts w:ascii="Arial" w:hAnsi="Arial"/>
                <w:sz w:val="24"/>
              </w:rPr>
              <w:t xml:space="preserve"> (or equivalent)</w:t>
            </w:r>
            <w:r w:rsidRPr="00742DDC">
              <w:rPr>
                <w:rFonts w:ascii="Arial" w:hAnsi="Arial"/>
                <w:sz w:val="24"/>
              </w:rPr>
              <w:t>.</w:t>
            </w:r>
          </w:p>
          <w:p w14:paraId="559C1AE6" w14:textId="6CC18397" w:rsidR="00C6575D" w:rsidRPr="00742DDC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 xml:space="preserve">Has experience of identifying and </w:t>
            </w:r>
            <w:r w:rsidR="001C6153" w:rsidRPr="00742DDC">
              <w:rPr>
                <w:rFonts w:ascii="Arial" w:hAnsi="Arial"/>
                <w:sz w:val="24"/>
              </w:rPr>
              <w:t xml:space="preserve">recording </w:t>
            </w:r>
            <w:r w:rsidRPr="00742DDC">
              <w:rPr>
                <w:rFonts w:ascii="Arial" w:hAnsi="Arial"/>
                <w:sz w:val="24"/>
              </w:rPr>
              <w:t>business risks.</w:t>
            </w:r>
          </w:p>
          <w:p w14:paraId="60C0D6F3" w14:textId="2E3B2CC7" w:rsidR="00C6575D" w:rsidRPr="00742DDC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 xml:space="preserve">Has experience of </w:t>
            </w:r>
            <w:r w:rsidR="00DB6DD0" w:rsidRPr="00742DDC">
              <w:rPr>
                <w:rFonts w:ascii="Arial" w:hAnsi="Arial"/>
                <w:sz w:val="24"/>
              </w:rPr>
              <w:t xml:space="preserve">contributing content for and/or </w:t>
            </w:r>
            <w:r w:rsidRPr="00742DDC">
              <w:rPr>
                <w:rFonts w:ascii="Arial" w:hAnsi="Arial"/>
                <w:sz w:val="24"/>
              </w:rPr>
              <w:t>drafting policies and procedures that relate to the governance of an office or organisation.</w:t>
            </w:r>
          </w:p>
          <w:p w14:paraId="5B5E93C9" w14:textId="0514FCC9" w:rsidR="00C6575D" w:rsidRPr="00742DDC" w:rsidRDefault="000E4A1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C6575D" w:rsidRPr="00742DDC">
              <w:rPr>
                <w:rFonts w:ascii="Arial" w:hAnsi="Arial" w:cs="Arial"/>
                <w:sz w:val="24"/>
                <w:szCs w:val="24"/>
              </w:rPr>
              <w:t>assist</w:t>
            </w:r>
            <w:r w:rsidRPr="00742DDC">
              <w:rPr>
                <w:rFonts w:ascii="Arial" w:hAnsi="Arial" w:cs="Arial"/>
                <w:sz w:val="24"/>
                <w:szCs w:val="24"/>
              </w:rPr>
              <w:t>ed</w:t>
            </w:r>
            <w:r w:rsidR="00C6575D" w:rsidRPr="00742DDC">
              <w:rPr>
                <w:rFonts w:ascii="Arial" w:hAnsi="Arial" w:cs="Arial"/>
                <w:sz w:val="24"/>
                <w:szCs w:val="24"/>
              </w:rPr>
              <w:t xml:space="preserve"> with the development and maintenance of a range of strategic and operational plans.</w:t>
            </w:r>
            <w:r w:rsidR="00C6575D" w:rsidRPr="00742DDC">
              <w:rPr>
                <w:rFonts w:ascii="Arial" w:hAnsi="Arial"/>
                <w:sz w:val="24"/>
              </w:rPr>
              <w:t xml:space="preserve">  </w:t>
            </w:r>
          </w:p>
          <w:p w14:paraId="6103099C" w14:textId="703A2147" w:rsidR="00735724" w:rsidRPr="00742DDC" w:rsidRDefault="000E4A1D" w:rsidP="00B06582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Has</w:t>
            </w:r>
            <w:r w:rsidR="00B330D3" w:rsidRPr="00742DDC">
              <w:rPr>
                <w:rFonts w:ascii="Arial" w:hAnsi="Arial"/>
                <w:sz w:val="24"/>
              </w:rPr>
              <w:t xml:space="preserve"> provide</w:t>
            </w:r>
            <w:r w:rsidRPr="00742DDC">
              <w:rPr>
                <w:rFonts w:ascii="Arial" w:hAnsi="Arial"/>
                <w:sz w:val="24"/>
              </w:rPr>
              <w:t>d</w:t>
            </w:r>
            <w:r w:rsidR="00B330D3" w:rsidRPr="00742DDC">
              <w:rPr>
                <w:rFonts w:ascii="Arial" w:hAnsi="Arial"/>
                <w:sz w:val="24"/>
              </w:rPr>
              <w:t xml:space="preserve"> a range of regular and ad hoc management information.</w:t>
            </w:r>
          </w:p>
        </w:tc>
        <w:tc>
          <w:tcPr>
            <w:tcW w:w="886" w:type="pct"/>
          </w:tcPr>
          <w:p w14:paraId="4C947DA3" w14:textId="77777777" w:rsidR="00C6575D" w:rsidRPr="00742DDC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 xml:space="preserve">Application </w:t>
            </w:r>
          </w:p>
          <w:p w14:paraId="77A4B97E" w14:textId="77777777" w:rsidR="00C6575D" w:rsidRPr="00742DDC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Practical test</w:t>
            </w:r>
          </w:p>
          <w:p w14:paraId="056D0A77" w14:textId="77777777" w:rsidR="00C6575D" w:rsidRPr="00742DDC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742DDC">
              <w:rPr>
                <w:rFonts w:ascii="Arial" w:hAnsi="Arial"/>
                <w:sz w:val="24"/>
              </w:rPr>
              <w:t>Intervie</w:t>
            </w:r>
            <w:bookmarkStart w:id="4" w:name="_GoBack"/>
            <w:bookmarkEnd w:id="4"/>
            <w:r w:rsidRPr="00742DDC">
              <w:rPr>
                <w:rFonts w:ascii="Arial" w:hAnsi="Arial"/>
                <w:sz w:val="24"/>
              </w:rPr>
              <w:t>w</w:t>
            </w:r>
          </w:p>
        </w:tc>
      </w:tr>
      <w:tr w:rsidR="00C6575D" w:rsidRPr="00382FCF" w14:paraId="2D2C6058" w14:textId="77777777" w:rsidTr="00DA05EE">
        <w:trPr>
          <w:cantSplit/>
        </w:trPr>
        <w:tc>
          <w:tcPr>
            <w:tcW w:w="1421" w:type="pct"/>
          </w:tcPr>
          <w:p w14:paraId="5797181C" w14:textId="77777777" w:rsidR="00C6575D" w:rsidRDefault="00C6575D" w:rsidP="00DA05EE">
            <w:pPr>
              <w:rPr>
                <w:rFonts w:ascii="Arial" w:hAnsi="Arial"/>
                <w:sz w:val="24"/>
              </w:rPr>
            </w:pPr>
            <w:bookmarkStart w:id="5" w:name="_Hlk73357178"/>
            <w:r>
              <w:rPr>
                <w:rFonts w:ascii="Arial" w:hAnsi="Arial"/>
                <w:sz w:val="24"/>
              </w:rPr>
              <w:lastRenderedPageBreak/>
              <w:t>Good</w:t>
            </w:r>
            <w:r w:rsidRPr="002F7134">
              <w:rPr>
                <w:rFonts w:ascii="Arial" w:hAnsi="Arial"/>
                <w:sz w:val="24"/>
              </w:rPr>
              <w:t xml:space="preserve"> working knowledge and practical application of </w:t>
            </w:r>
            <w:r>
              <w:rPr>
                <w:rFonts w:ascii="Arial" w:hAnsi="Arial"/>
                <w:sz w:val="24"/>
              </w:rPr>
              <w:t xml:space="preserve">a range of </w:t>
            </w:r>
            <w:r w:rsidRPr="002F7134">
              <w:rPr>
                <w:rFonts w:ascii="Arial" w:hAnsi="Arial"/>
                <w:sz w:val="24"/>
              </w:rPr>
              <w:t xml:space="preserve">IT packages including </w:t>
            </w:r>
            <w:r w:rsidR="00677BB7">
              <w:rPr>
                <w:rFonts w:ascii="Arial" w:hAnsi="Arial"/>
                <w:sz w:val="24"/>
              </w:rPr>
              <w:t xml:space="preserve">accounting software and </w:t>
            </w:r>
            <w:r>
              <w:rPr>
                <w:rFonts w:ascii="Arial" w:hAnsi="Arial"/>
                <w:sz w:val="24"/>
              </w:rPr>
              <w:t xml:space="preserve">M365, in particular Outlook, </w:t>
            </w:r>
            <w:r w:rsidRPr="002F7134">
              <w:rPr>
                <w:rFonts w:ascii="Arial" w:hAnsi="Arial"/>
                <w:sz w:val="24"/>
              </w:rPr>
              <w:t>Excel</w:t>
            </w:r>
            <w:bookmarkEnd w:id="5"/>
            <w:r>
              <w:rPr>
                <w:rFonts w:ascii="Arial" w:hAnsi="Arial"/>
                <w:sz w:val="24"/>
              </w:rPr>
              <w:t xml:space="preserve"> and Word.</w:t>
            </w:r>
          </w:p>
          <w:p w14:paraId="658CA931" w14:textId="6E0CCF53" w:rsidR="00510226" w:rsidRPr="00510226" w:rsidRDefault="00510226" w:rsidP="00DA05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0226">
              <w:rPr>
                <w:rFonts w:ascii="Arial" w:hAnsi="Arial" w:cs="Arial"/>
                <w:b/>
                <w:sz w:val="24"/>
                <w:szCs w:val="24"/>
              </w:rPr>
              <w:t>(ESSENTIAL)</w:t>
            </w:r>
          </w:p>
        </w:tc>
        <w:tc>
          <w:tcPr>
            <w:tcW w:w="2693" w:type="pct"/>
          </w:tcPr>
          <w:p w14:paraId="6043B582" w14:textId="77777777" w:rsidR="00C6575D" w:rsidRPr="00C447E1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 good understanding of how these IT packages work in practice.</w:t>
            </w:r>
          </w:p>
          <w:p w14:paraId="20972DF8" w14:textId="77777777" w:rsidR="00C6575D" w:rsidRPr="00AB4671" w:rsidRDefault="00C6575D" w:rsidP="00C6575D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 w:rsidRPr="00AB4671">
              <w:rPr>
                <w:rFonts w:ascii="Arial" w:hAnsi="Arial" w:cs="Arial"/>
                <w:bCs/>
                <w:sz w:val="24"/>
                <w:szCs w:val="24"/>
              </w:rPr>
              <w:t>The ability to use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these packages to complete tasks associated with operating in an office or similar environment</w:t>
            </w:r>
            <w:r w:rsidRPr="00AB467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" w:type="pct"/>
          </w:tcPr>
          <w:p w14:paraId="62CB5297" w14:textId="626B9377" w:rsidR="00853E80" w:rsidRPr="00735724" w:rsidRDefault="00742DDC" w:rsidP="00CF2857">
            <w:pPr>
              <w:pStyle w:val="ListParagraph"/>
              <w:numPr>
                <w:ilvl w:val="0"/>
                <w:numId w:val="33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Throughout</w:t>
            </w:r>
          </w:p>
        </w:tc>
      </w:tr>
      <w:tr w:rsidR="000E348C" w:rsidRPr="00382FCF" w14:paraId="1EC45567" w14:textId="77777777" w:rsidTr="00C6575D">
        <w:trPr>
          <w:cantSplit/>
        </w:trPr>
        <w:tc>
          <w:tcPr>
            <w:tcW w:w="1421" w:type="pct"/>
          </w:tcPr>
          <w:p w14:paraId="04C60F3F" w14:textId="77777777" w:rsidR="000E348C" w:rsidRDefault="000E348C" w:rsidP="000E348C">
            <w:pPr>
              <w:rPr>
                <w:rFonts w:ascii="Arial" w:hAnsi="Arial"/>
                <w:sz w:val="24"/>
              </w:rPr>
            </w:pPr>
            <w:bookmarkStart w:id="6" w:name="_Hlk73357084"/>
            <w:r w:rsidRPr="002F7134">
              <w:rPr>
                <w:rFonts w:ascii="Arial" w:hAnsi="Arial"/>
                <w:sz w:val="24"/>
              </w:rPr>
              <w:t>Ability to plan and organise</w:t>
            </w:r>
            <w:bookmarkEnd w:id="6"/>
          </w:p>
          <w:p w14:paraId="7FCE2AC7" w14:textId="11BD6BBE" w:rsidR="00510226" w:rsidRPr="00510226" w:rsidRDefault="00510226" w:rsidP="000E348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(ESSENTIAL)</w:t>
            </w:r>
          </w:p>
        </w:tc>
        <w:tc>
          <w:tcPr>
            <w:tcW w:w="2693" w:type="pct"/>
          </w:tcPr>
          <w:p w14:paraId="0D4FD12F" w14:textId="77777777" w:rsidR="000E348C" w:rsidRPr="003B13E2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Plans ahead, setting relevant, realistic goals </w:t>
            </w:r>
          </w:p>
          <w:p w14:paraId="4A18A601" w14:textId="77777777" w:rsidR="000E348C" w:rsidRPr="003B13E2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Effectively balances competing priorities </w:t>
            </w:r>
          </w:p>
          <w:p w14:paraId="2EA55B77" w14:textId="77777777" w:rsidR="000E348C" w:rsidRPr="003B13E2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Routinely reviews targets/goals and takes appropriate action to ensure results are achieved </w:t>
            </w:r>
          </w:p>
          <w:p w14:paraId="18B2BBAD" w14:textId="77777777" w:rsidR="000E348C" w:rsidRPr="003B13E2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 xml:space="preserve">Manages time economically and efficiently </w:t>
            </w:r>
          </w:p>
          <w:p w14:paraId="132A578D" w14:textId="77777777" w:rsidR="005C4BE8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/>
                <w:sz w:val="24"/>
              </w:rPr>
              <w:t>Anticipates, identifies and minimises problems</w:t>
            </w:r>
          </w:p>
          <w:p w14:paraId="234C1B64" w14:textId="4447D7B0" w:rsidR="000E348C" w:rsidRPr="005C4BE8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5C4BE8">
              <w:rPr>
                <w:rFonts w:ascii="Arial" w:hAnsi="Arial"/>
                <w:sz w:val="24"/>
              </w:rPr>
              <w:t>Produces accurate work in good time</w:t>
            </w:r>
            <w:r w:rsidRPr="005C4BE8">
              <w:rPr>
                <w:rFonts w:ascii="Arial" w:hAnsi="Arial" w:cs="Arial"/>
                <w:sz w:val="24"/>
                <w:szCs w:val="24"/>
              </w:rPr>
              <w:t xml:space="preserve"> and to the agreed level of quality.</w:t>
            </w:r>
          </w:p>
        </w:tc>
        <w:tc>
          <w:tcPr>
            <w:tcW w:w="886" w:type="pct"/>
          </w:tcPr>
          <w:p w14:paraId="39C391FC" w14:textId="3FE7D806" w:rsidR="000E348C" w:rsidRPr="00B007EF" w:rsidRDefault="00B007EF" w:rsidP="00B007EF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4"/>
              </w:rPr>
            </w:pPr>
            <w:r w:rsidRPr="00B007EF">
              <w:rPr>
                <w:rFonts w:ascii="Arial" w:hAnsi="Arial"/>
                <w:sz w:val="24"/>
              </w:rPr>
              <w:t>Interview</w:t>
            </w:r>
          </w:p>
        </w:tc>
      </w:tr>
      <w:tr w:rsidR="000E348C" w:rsidRPr="00382FCF" w14:paraId="1D0C4441" w14:textId="77777777" w:rsidTr="00C6575D">
        <w:trPr>
          <w:cantSplit/>
        </w:trPr>
        <w:tc>
          <w:tcPr>
            <w:tcW w:w="1421" w:type="pct"/>
          </w:tcPr>
          <w:p w14:paraId="33827A93" w14:textId="77777777" w:rsidR="000E348C" w:rsidRDefault="000E348C" w:rsidP="000E348C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_Hlk73357105"/>
            <w:r>
              <w:rPr>
                <w:rFonts w:ascii="Arial" w:hAnsi="Arial" w:cs="Arial"/>
                <w:sz w:val="24"/>
                <w:szCs w:val="24"/>
              </w:rPr>
              <w:t>Ability to analyse and present complex information</w:t>
            </w:r>
            <w:bookmarkEnd w:id="7"/>
          </w:p>
          <w:p w14:paraId="04783311" w14:textId="31E04436" w:rsidR="00510226" w:rsidRPr="00510226" w:rsidRDefault="00510226" w:rsidP="000E348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(ESSENTIAL)</w:t>
            </w:r>
          </w:p>
        </w:tc>
        <w:tc>
          <w:tcPr>
            <w:tcW w:w="2693" w:type="pct"/>
          </w:tcPr>
          <w:p w14:paraId="2397A256" w14:textId="77777777" w:rsidR="000E348C" w:rsidRPr="003B13E2" w:rsidRDefault="000E348C" w:rsidP="000E348C">
            <w:pPr>
              <w:pStyle w:val="ListParagraph"/>
              <w:numPr>
                <w:ilvl w:val="0"/>
                <w:numId w:val="13"/>
              </w:numPr>
              <w:ind w:left="439"/>
              <w:rPr>
                <w:rFonts w:ascii="Arial" w:eastAsia="Times New Roman" w:hAnsi="Arial" w:cs="Arial"/>
                <w:sz w:val="24"/>
                <w:szCs w:val="24"/>
              </w:rPr>
            </w:pPr>
            <w:r w:rsidRPr="003B13E2">
              <w:rPr>
                <w:rFonts w:ascii="Arial" w:eastAsia="Times New Roman" w:hAnsi="Arial" w:cs="Arial"/>
                <w:sz w:val="24"/>
                <w:szCs w:val="24"/>
              </w:rPr>
              <w:t>Recognises what information is needed</w:t>
            </w:r>
          </w:p>
          <w:p w14:paraId="0B3B78D0" w14:textId="77777777" w:rsidR="000E348C" w:rsidRPr="003B13E2" w:rsidRDefault="000E348C" w:rsidP="000E348C">
            <w:pPr>
              <w:pStyle w:val="ListParagraph"/>
              <w:numPr>
                <w:ilvl w:val="0"/>
                <w:numId w:val="13"/>
              </w:numPr>
              <w:ind w:left="439"/>
              <w:rPr>
                <w:rFonts w:ascii="Arial" w:eastAsia="Times New Roman" w:hAnsi="Arial" w:cs="Arial"/>
                <w:sz w:val="24"/>
                <w:szCs w:val="24"/>
              </w:rPr>
            </w:pPr>
            <w:r w:rsidRPr="003B13E2">
              <w:rPr>
                <w:rFonts w:ascii="Arial" w:eastAsia="Times New Roman" w:hAnsi="Arial" w:cs="Arial"/>
                <w:sz w:val="24"/>
                <w:szCs w:val="24"/>
              </w:rPr>
              <w:t>Recognises when information is limited and where more might be needed</w:t>
            </w:r>
          </w:p>
          <w:p w14:paraId="0396868D" w14:textId="77777777" w:rsidR="000E348C" w:rsidRPr="003B13E2" w:rsidRDefault="000E348C" w:rsidP="000E348C">
            <w:pPr>
              <w:pStyle w:val="ListParagraph"/>
              <w:numPr>
                <w:ilvl w:val="0"/>
                <w:numId w:val="13"/>
              </w:numPr>
              <w:ind w:left="439"/>
              <w:rPr>
                <w:rFonts w:ascii="Arial" w:eastAsia="Times New Roman" w:hAnsi="Arial" w:cs="Arial"/>
                <w:sz w:val="24"/>
                <w:szCs w:val="24"/>
              </w:rPr>
            </w:pPr>
            <w:r w:rsidRPr="003B13E2">
              <w:rPr>
                <w:rFonts w:ascii="Arial" w:eastAsia="Times New Roman" w:hAnsi="Arial" w:cs="Arial"/>
                <w:sz w:val="24"/>
                <w:szCs w:val="24"/>
              </w:rPr>
              <w:t>Works comfortably with both numerical and written data</w:t>
            </w:r>
          </w:p>
          <w:p w14:paraId="40B49189" w14:textId="77777777" w:rsidR="000E348C" w:rsidRPr="003B13E2" w:rsidRDefault="000E348C" w:rsidP="000E348C">
            <w:pPr>
              <w:pStyle w:val="ListParagraph"/>
              <w:numPr>
                <w:ilvl w:val="0"/>
                <w:numId w:val="13"/>
              </w:numPr>
              <w:ind w:left="439"/>
              <w:rPr>
                <w:rFonts w:ascii="Arial" w:eastAsia="Times New Roman" w:hAnsi="Arial" w:cs="Arial"/>
                <w:sz w:val="24"/>
                <w:szCs w:val="24"/>
              </w:rPr>
            </w:pPr>
            <w:r w:rsidRPr="003B13E2">
              <w:rPr>
                <w:rFonts w:ascii="Arial" w:eastAsia="Times New Roman" w:hAnsi="Arial" w:cs="Arial"/>
                <w:sz w:val="24"/>
                <w:szCs w:val="24"/>
              </w:rPr>
              <w:t xml:space="preserve">Is able to analyse, assess and make decisions when the information available is complicated, possibly contradictory and made up of several components </w:t>
            </w:r>
          </w:p>
          <w:p w14:paraId="6A400517" w14:textId="77777777" w:rsidR="000E348C" w:rsidRPr="003B13E2" w:rsidRDefault="000E348C" w:rsidP="000E348C">
            <w:pPr>
              <w:pStyle w:val="ListParagraph"/>
              <w:numPr>
                <w:ilvl w:val="0"/>
                <w:numId w:val="13"/>
              </w:numPr>
              <w:ind w:left="439"/>
              <w:rPr>
                <w:rFonts w:ascii="Arial" w:eastAsia="Times New Roman" w:hAnsi="Arial" w:cs="Arial"/>
                <w:sz w:val="24"/>
                <w:szCs w:val="24"/>
              </w:rPr>
            </w:pPr>
            <w:r w:rsidRPr="003B13E2">
              <w:rPr>
                <w:rFonts w:ascii="Arial" w:eastAsia="Times New Roman" w:hAnsi="Arial" w:cs="Arial"/>
                <w:sz w:val="24"/>
                <w:szCs w:val="24"/>
              </w:rPr>
              <w:t>Thinks through the implications of decisions before coming to a final position</w:t>
            </w:r>
          </w:p>
          <w:p w14:paraId="351038C5" w14:textId="77777777" w:rsidR="000E348C" w:rsidRPr="003B13E2" w:rsidRDefault="000E348C" w:rsidP="000E348C">
            <w:pPr>
              <w:pStyle w:val="ListParagraph"/>
              <w:numPr>
                <w:ilvl w:val="0"/>
                <w:numId w:val="13"/>
              </w:numPr>
              <w:ind w:left="439"/>
              <w:rPr>
                <w:rFonts w:ascii="Arial" w:eastAsia="Times New Roman" w:hAnsi="Arial" w:cs="Arial"/>
                <w:sz w:val="24"/>
                <w:szCs w:val="24"/>
              </w:rPr>
            </w:pPr>
            <w:r w:rsidRPr="003B13E2">
              <w:rPr>
                <w:rFonts w:ascii="Arial" w:eastAsia="Times New Roman" w:hAnsi="Arial" w:cs="Arial"/>
                <w:sz w:val="24"/>
                <w:szCs w:val="24"/>
              </w:rPr>
              <w:t>Is able to clearly explain conclusions and how they have been reached</w:t>
            </w:r>
          </w:p>
          <w:p w14:paraId="124BB559" w14:textId="4A5EA93E" w:rsidR="000E348C" w:rsidRPr="003B13E2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3B13E2">
              <w:rPr>
                <w:rFonts w:ascii="Arial" w:hAnsi="Arial" w:cs="Arial"/>
                <w:sz w:val="24"/>
                <w:szCs w:val="24"/>
              </w:rPr>
              <w:t>Communicates clearly with all relevant parties throughout the process</w:t>
            </w:r>
          </w:p>
        </w:tc>
        <w:tc>
          <w:tcPr>
            <w:tcW w:w="886" w:type="pct"/>
          </w:tcPr>
          <w:p w14:paraId="26DBBF34" w14:textId="53B6F87A" w:rsidR="00735724" w:rsidRDefault="00735724" w:rsidP="00B007EF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Application</w:t>
            </w:r>
          </w:p>
          <w:p w14:paraId="7F6C23F1" w14:textId="2B2E3609" w:rsidR="000E348C" w:rsidRPr="00B007EF" w:rsidRDefault="00B007EF" w:rsidP="00B007EF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4"/>
              </w:rPr>
            </w:pPr>
            <w:r w:rsidRPr="00B007EF">
              <w:rPr>
                <w:rFonts w:ascii="Arial" w:hAnsi="Arial"/>
                <w:sz w:val="24"/>
              </w:rPr>
              <w:t>Practical test</w:t>
            </w:r>
          </w:p>
          <w:p w14:paraId="7D78C436" w14:textId="77AFD63B" w:rsidR="00B007EF" w:rsidRPr="00B007EF" w:rsidRDefault="00B007EF" w:rsidP="00B007EF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  <w:sz w:val="24"/>
              </w:rPr>
            </w:pPr>
            <w:r w:rsidRPr="00B007EF">
              <w:rPr>
                <w:rFonts w:ascii="Arial" w:hAnsi="Arial"/>
                <w:sz w:val="24"/>
              </w:rPr>
              <w:t>Interview</w:t>
            </w:r>
          </w:p>
        </w:tc>
      </w:tr>
      <w:tr w:rsidR="000E348C" w:rsidRPr="00382FCF" w14:paraId="78942971" w14:textId="77777777" w:rsidTr="00C6575D">
        <w:trPr>
          <w:cantSplit/>
        </w:trPr>
        <w:tc>
          <w:tcPr>
            <w:tcW w:w="1421" w:type="pct"/>
          </w:tcPr>
          <w:p w14:paraId="2D7009EE" w14:textId="77777777" w:rsidR="000E348C" w:rsidRDefault="000E348C" w:rsidP="000E348C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_Hlk73357125"/>
            <w:r w:rsidRPr="002F7134">
              <w:rPr>
                <w:rFonts w:ascii="Arial" w:hAnsi="Arial"/>
                <w:sz w:val="24"/>
              </w:rPr>
              <w:lastRenderedPageBreak/>
              <w:t xml:space="preserve">Ability to communicate effectively </w:t>
            </w:r>
            <w:r>
              <w:rPr>
                <w:rFonts w:ascii="Arial" w:hAnsi="Arial" w:cs="Arial"/>
                <w:sz w:val="24"/>
                <w:szCs w:val="24"/>
              </w:rPr>
              <w:t>in a professional office environment</w:t>
            </w:r>
            <w:bookmarkEnd w:id="8"/>
          </w:p>
          <w:p w14:paraId="46491B05" w14:textId="3E39A7CF" w:rsidR="00510226" w:rsidRPr="002F7134" w:rsidRDefault="00510226" w:rsidP="000E348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(ESSENTIAL)</w:t>
            </w:r>
          </w:p>
        </w:tc>
        <w:tc>
          <w:tcPr>
            <w:tcW w:w="2693" w:type="pct"/>
          </w:tcPr>
          <w:p w14:paraId="0E512869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Tailors communication method and style to suit audience </w:t>
            </w:r>
          </w:p>
          <w:p w14:paraId="5A87FC1D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Uses plain language and avoids jargon. Is articulate and communicates promptly and clearly </w:t>
            </w:r>
          </w:p>
          <w:p w14:paraId="2DDFD8AD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Listens actively and checks for clarification and mutual understanding </w:t>
            </w:r>
          </w:p>
          <w:p w14:paraId="7F882D26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Shows respect and empathy for others’ viewpoints </w:t>
            </w:r>
          </w:p>
          <w:p w14:paraId="263915E0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 xml:space="preserve">Expresses disagreement or challenges views calmly, constructively and tactfully </w:t>
            </w:r>
          </w:p>
          <w:p w14:paraId="7D9E7B62" w14:textId="7708EAA5" w:rsidR="000E348C" w:rsidRPr="003B13E2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sz w:val="24"/>
              </w:rPr>
              <w:t>Works hard to build and maintain networks that provide mutual benefit and support</w:t>
            </w:r>
          </w:p>
        </w:tc>
        <w:tc>
          <w:tcPr>
            <w:tcW w:w="886" w:type="pct"/>
          </w:tcPr>
          <w:p w14:paraId="43F0665F" w14:textId="2C92B16B" w:rsidR="00B007EF" w:rsidRPr="00B007EF" w:rsidRDefault="00742DDC" w:rsidP="00B007EF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Throughout</w:t>
            </w:r>
          </w:p>
        </w:tc>
      </w:tr>
      <w:tr w:rsidR="000E348C" w:rsidRPr="00382FCF" w14:paraId="7B8EAD21" w14:textId="77777777" w:rsidTr="00C6575D">
        <w:trPr>
          <w:cantSplit/>
        </w:trPr>
        <w:tc>
          <w:tcPr>
            <w:tcW w:w="1421" w:type="pct"/>
          </w:tcPr>
          <w:p w14:paraId="7F518E33" w14:textId="77777777" w:rsidR="000E348C" w:rsidRDefault="000E348C" w:rsidP="000E348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408B">
              <w:rPr>
                <w:rFonts w:ascii="Arial" w:hAnsi="Arial" w:cs="Arial"/>
                <w:bCs/>
                <w:sz w:val="24"/>
                <w:szCs w:val="24"/>
              </w:rPr>
              <w:t>Personal qualities that coincide with our values</w:t>
            </w:r>
          </w:p>
          <w:p w14:paraId="736C3B0B" w14:textId="76C94777" w:rsidR="00510226" w:rsidRPr="002F7134" w:rsidRDefault="00510226" w:rsidP="000E348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(ESSENTIAL)</w:t>
            </w:r>
          </w:p>
        </w:tc>
        <w:tc>
          <w:tcPr>
            <w:tcW w:w="2693" w:type="pct"/>
          </w:tcPr>
          <w:p w14:paraId="52CB0A08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Shows respect and empathy for others in line with office values</w:t>
            </w:r>
          </w:p>
          <w:p w14:paraId="524CC55F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Values people and their diversity and is committed to fairness, equality and inclusion</w:t>
            </w:r>
          </w:p>
          <w:p w14:paraId="663CC000" w14:textId="77777777" w:rsidR="000E348C" w:rsidRPr="000E348C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bCs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 xml:space="preserve">Takes responsibility for mistakes and takes steps to improve when having done so </w:t>
            </w:r>
          </w:p>
          <w:p w14:paraId="1A221A72" w14:textId="439EAED2" w:rsidR="000E348C" w:rsidRPr="003B13E2" w:rsidRDefault="000E348C" w:rsidP="000E348C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 w:rsidRPr="000E348C">
              <w:rPr>
                <w:rFonts w:ascii="Arial" w:hAnsi="Arial"/>
                <w:bCs/>
                <w:sz w:val="24"/>
              </w:rPr>
              <w:t>Acts with honesty and transparency</w:t>
            </w:r>
          </w:p>
        </w:tc>
        <w:tc>
          <w:tcPr>
            <w:tcW w:w="886" w:type="pct"/>
          </w:tcPr>
          <w:p w14:paraId="295D4E39" w14:textId="7C8BEF9F" w:rsidR="000E348C" w:rsidRPr="00B007EF" w:rsidRDefault="00742DDC" w:rsidP="00B007EF">
            <w:pPr>
              <w:pStyle w:val="ListParagraph"/>
              <w:numPr>
                <w:ilvl w:val="0"/>
                <w:numId w:val="11"/>
              </w:numPr>
              <w:ind w:left="43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Throughout</w:t>
            </w:r>
          </w:p>
        </w:tc>
      </w:tr>
    </w:tbl>
    <w:p w14:paraId="4C62DFE4" w14:textId="77777777" w:rsidR="00BD3495" w:rsidRPr="00CF1321" w:rsidRDefault="00BD3495" w:rsidP="00BD349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3"/>
    <w:p w14:paraId="5B495946" w14:textId="77777777" w:rsidR="00BD3495" w:rsidRPr="00CF1321" w:rsidRDefault="00BD3495" w:rsidP="000E348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D3495" w:rsidRPr="00CF1321" w:rsidSect="00F67E3F"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454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C1893" w16cex:dateUtc="2023-09-13T10:16:00Z"/>
  <w16cex:commentExtensible w16cex:durableId="28AC18B5" w16cex:dateUtc="2023-09-13T10:17:00Z"/>
  <w16cex:commentExtensible w16cex:durableId="28AC18B0" w16cex:dateUtc="2023-09-13T1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1A9E2" w14:textId="77777777" w:rsidR="00DC1D27" w:rsidRDefault="00DC1D27" w:rsidP="00110ADF">
      <w:pPr>
        <w:spacing w:after="0" w:line="240" w:lineRule="auto"/>
      </w:pPr>
      <w:r>
        <w:separator/>
      </w:r>
    </w:p>
  </w:endnote>
  <w:endnote w:type="continuationSeparator" w:id="0">
    <w:p w14:paraId="5739013E" w14:textId="77777777" w:rsidR="00DC1D27" w:rsidRDefault="00DC1D27" w:rsidP="00110ADF">
      <w:pPr>
        <w:spacing w:after="0" w:line="240" w:lineRule="auto"/>
      </w:pPr>
      <w:r>
        <w:continuationSeparator/>
      </w:r>
    </w:p>
  </w:endnote>
  <w:endnote w:type="continuationNotice" w:id="1">
    <w:p w14:paraId="7CB3A4F7" w14:textId="77777777" w:rsidR="00DC1D27" w:rsidRDefault="00DC1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1"/>
      <w:gridCol w:w="4108"/>
    </w:tblGrid>
    <w:tr w:rsidR="00670F75" w:rsidRPr="00BA2CED" w14:paraId="0FB063CB" w14:textId="77777777" w:rsidTr="00F67E3F">
      <w:trPr>
        <w:trHeight w:val="227"/>
        <w:jc w:val="center"/>
      </w:trPr>
      <w:tc>
        <w:tcPr>
          <w:tcW w:w="9634" w:type="dxa"/>
          <w:gridSpan w:val="2"/>
          <w:shd w:val="clear" w:color="auto" w:fill="auto"/>
          <w:vAlign w:val="center"/>
        </w:tcPr>
        <w:p w14:paraId="42494387" w14:textId="24CE739D" w:rsidR="00670F75" w:rsidRPr="00901187" w:rsidRDefault="00670F75" w:rsidP="00670F75">
          <w:pPr>
            <w:pStyle w:val="Footer"/>
            <w:jc w:val="center"/>
            <w:rPr>
              <w:rFonts w:ascii="Arial" w:hAnsi="Arial"/>
              <w:color w:val="323E48"/>
              <w:sz w:val="20"/>
            </w:rPr>
          </w:pPr>
          <w:r w:rsidRPr="00BA2CED">
            <w:rPr>
              <w:rFonts w:ascii="Arial" w:hAnsi="Arial" w:cs="Arial"/>
              <w:b/>
              <w:noProof/>
              <w:color w:val="323E48"/>
              <w:sz w:val="20"/>
              <w:szCs w:val="20"/>
            </w:rPr>
            <w:drawing>
              <wp:inline distT="0" distB="0" distL="0" distR="0" wp14:anchorId="0BA7FD3B" wp14:editId="46AA70D6">
                <wp:extent cx="230265" cy="972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BA2CED">
            <w:rPr>
              <w:rFonts w:ascii="Arial" w:hAnsi="Arial" w:cs="Arial"/>
              <w:b/>
              <w:color w:val="323E48"/>
              <w:sz w:val="20"/>
              <w:szCs w:val="20"/>
            </w:rPr>
            <w:t xml:space="preserve">  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E: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2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info@ethicalstandards.org.uk</w:t>
            </w:r>
          </w:hyperlink>
          <w:r w:rsidRPr="00BA2CED">
            <w:rPr>
              <w:rStyle w:val="Hyperlink"/>
              <w:rFonts w:ascii="Arial" w:hAnsi="Arial" w:cs="Arial"/>
              <w:color w:val="323E48"/>
              <w:sz w:val="20"/>
              <w:szCs w:val="20"/>
              <w:u w:val="none"/>
            </w:rPr>
            <w:t xml:space="preserve">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T: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323E48"/>
              <w:sz w:val="20"/>
              <w:szCs w:val="20"/>
            </w:rPr>
            <w:t xml:space="preserve">0131 347 3890 </w:t>
          </w:r>
          <w:r w:rsidRPr="00901187">
            <w:rPr>
              <w:rFonts w:ascii="Arial" w:hAnsi="Arial"/>
              <w:color w:val="323E48"/>
              <w:sz w:val="20"/>
            </w:rPr>
            <w:t xml:space="preserve">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W: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3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www.ethicalstandards.org.uk</w:t>
            </w:r>
          </w:hyperlink>
        </w:p>
      </w:tc>
    </w:tr>
    <w:tr w:rsidR="00670F75" w:rsidRPr="001165DC" w14:paraId="17FC1131" w14:textId="77777777" w:rsidTr="00F67E3F">
      <w:trPr>
        <w:trHeight w:val="227"/>
        <w:jc w:val="center"/>
      </w:trPr>
      <w:tc>
        <w:tcPr>
          <w:tcW w:w="5528" w:type="dxa"/>
          <w:shd w:val="clear" w:color="auto" w:fill="auto"/>
          <w:vAlign w:val="center"/>
        </w:tcPr>
        <w:p w14:paraId="7CF11CBD" w14:textId="77777777" w:rsidR="00670F75" w:rsidRPr="001165DC" w:rsidRDefault="00670F75" w:rsidP="00670F75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4106" w:type="dxa"/>
          <w:shd w:val="clear" w:color="auto" w:fill="auto"/>
          <w:vAlign w:val="center"/>
        </w:tcPr>
        <w:p w14:paraId="48E86F21" w14:textId="3A553FAF" w:rsidR="00670F75" w:rsidRPr="001165DC" w:rsidRDefault="00670F75" w:rsidP="00670F75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3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8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38D0E24D" w14:textId="271EE66A" w:rsidR="00252C92" w:rsidRPr="00901187" w:rsidRDefault="00252C92" w:rsidP="00670F75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121"/>
      <w:gridCol w:w="5518"/>
    </w:tblGrid>
    <w:tr w:rsidR="00BA2CED" w:rsidRPr="00BA2CED" w14:paraId="5CC25711" w14:textId="77777777" w:rsidTr="007D5C48">
      <w:trPr>
        <w:trHeight w:val="227"/>
        <w:jc w:val="center"/>
      </w:trPr>
      <w:tc>
        <w:tcPr>
          <w:tcW w:w="13036" w:type="dxa"/>
          <w:gridSpan w:val="2"/>
          <w:shd w:val="clear" w:color="auto" w:fill="auto"/>
          <w:vAlign w:val="center"/>
        </w:tcPr>
        <w:p w14:paraId="77719DDE" w14:textId="09A27971" w:rsidR="00BA2CED" w:rsidRPr="00901187" w:rsidRDefault="00BA2CED" w:rsidP="00BA2CED">
          <w:pPr>
            <w:pStyle w:val="Footer"/>
            <w:jc w:val="center"/>
            <w:rPr>
              <w:rFonts w:ascii="Arial" w:hAnsi="Arial"/>
              <w:color w:val="323E48"/>
              <w:sz w:val="20"/>
            </w:rPr>
          </w:pPr>
          <w:r w:rsidRPr="00BA2CED">
            <w:rPr>
              <w:rFonts w:ascii="Arial" w:hAnsi="Arial" w:cs="Arial"/>
              <w:b/>
              <w:noProof/>
              <w:color w:val="323E48"/>
              <w:sz w:val="20"/>
              <w:szCs w:val="20"/>
            </w:rPr>
            <w:drawing>
              <wp:inline distT="0" distB="0" distL="0" distR="0" wp14:anchorId="08FCD3EE" wp14:editId="665B053C">
                <wp:extent cx="230265" cy="9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BA2CED">
            <w:rPr>
              <w:rFonts w:ascii="Arial" w:hAnsi="Arial" w:cs="Arial"/>
              <w:b/>
              <w:color w:val="323E48"/>
              <w:sz w:val="20"/>
              <w:szCs w:val="20"/>
            </w:rPr>
            <w:t xml:space="preserve">  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E: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2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info@ethicalstandards.org.uk</w:t>
            </w:r>
          </w:hyperlink>
          <w:r w:rsidRPr="00BA2CED">
            <w:rPr>
              <w:rStyle w:val="Hyperlink"/>
              <w:rFonts w:ascii="Arial" w:hAnsi="Arial" w:cs="Arial"/>
              <w:color w:val="323E48"/>
              <w:sz w:val="20"/>
              <w:szCs w:val="20"/>
              <w:u w:val="none"/>
            </w:rPr>
            <w:t xml:space="preserve">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T: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323E48"/>
              <w:sz w:val="20"/>
              <w:szCs w:val="20"/>
            </w:rPr>
            <w:t xml:space="preserve">0131 347 3890 </w:t>
          </w:r>
          <w:r w:rsidRPr="00901187">
            <w:rPr>
              <w:rFonts w:ascii="Arial" w:hAnsi="Arial"/>
              <w:color w:val="323E48"/>
              <w:sz w:val="20"/>
            </w:rPr>
            <w:t xml:space="preserve">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W: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3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www.ethicalstandards.org.uk</w:t>
            </w:r>
          </w:hyperlink>
        </w:p>
      </w:tc>
    </w:tr>
    <w:tr w:rsidR="00BA2CED" w:rsidRPr="001165DC" w14:paraId="47B06D94" w14:textId="77777777" w:rsidTr="007D5C48">
      <w:trPr>
        <w:trHeight w:val="227"/>
        <w:jc w:val="center"/>
      </w:trPr>
      <w:tc>
        <w:tcPr>
          <w:tcW w:w="5528" w:type="dxa"/>
          <w:shd w:val="clear" w:color="auto" w:fill="auto"/>
          <w:vAlign w:val="center"/>
        </w:tcPr>
        <w:p w14:paraId="2693061D" w14:textId="77777777" w:rsidR="00BA2CED" w:rsidRPr="001165DC" w:rsidRDefault="00BA2CED" w:rsidP="00BA2CED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7508" w:type="dxa"/>
          <w:shd w:val="clear" w:color="auto" w:fill="auto"/>
          <w:vAlign w:val="center"/>
        </w:tcPr>
        <w:p w14:paraId="715E3F54" w14:textId="391990A2" w:rsidR="00BA2CED" w:rsidRPr="001165DC" w:rsidRDefault="00BA2CED" w:rsidP="00BA2CED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4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6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7F7A5ACB" w14:textId="77777777" w:rsidR="001165DC" w:rsidRPr="00901187" w:rsidRDefault="001165DC" w:rsidP="00BA2CE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041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483"/>
      <w:gridCol w:w="5558"/>
    </w:tblGrid>
    <w:tr w:rsidR="00F67E3F" w:rsidRPr="00BA2CED" w14:paraId="6BCB20A7" w14:textId="77777777" w:rsidTr="00F67E3F">
      <w:trPr>
        <w:trHeight w:val="227"/>
        <w:jc w:val="center"/>
      </w:trPr>
      <w:tc>
        <w:tcPr>
          <w:tcW w:w="9634" w:type="dxa"/>
          <w:gridSpan w:val="2"/>
          <w:shd w:val="clear" w:color="auto" w:fill="auto"/>
          <w:vAlign w:val="center"/>
        </w:tcPr>
        <w:p w14:paraId="57657F22" w14:textId="77777777" w:rsidR="00F67E3F" w:rsidRPr="00901187" w:rsidRDefault="00F67E3F" w:rsidP="00670F75">
          <w:pPr>
            <w:pStyle w:val="Footer"/>
            <w:jc w:val="center"/>
            <w:rPr>
              <w:rFonts w:ascii="Arial" w:hAnsi="Arial"/>
              <w:color w:val="323E48"/>
              <w:sz w:val="20"/>
            </w:rPr>
          </w:pPr>
          <w:r w:rsidRPr="00BA2CED">
            <w:rPr>
              <w:rFonts w:ascii="Arial" w:hAnsi="Arial" w:cs="Arial"/>
              <w:b/>
              <w:noProof/>
              <w:color w:val="323E48"/>
              <w:sz w:val="20"/>
              <w:szCs w:val="20"/>
            </w:rPr>
            <w:drawing>
              <wp:inline distT="0" distB="0" distL="0" distR="0" wp14:anchorId="6CA6DC41" wp14:editId="585C9908">
                <wp:extent cx="230265" cy="972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BA2CED">
            <w:rPr>
              <w:rFonts w:ascii="Arial" w:hAnsi="Arial" w:cs="Arial"/>
              <w:b/>
              <w:color w:val="323E48"/>
              <w:sz w:val="20"/>
              <w:szCs w:val="20"/>
            </w:rPr>
            <w:t xml:space="preserve">  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E: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2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info@ethicalstandards.org.uk</w:t>
            </w:r>
          </w:hyperlink>
          <w:r w:rsidRPr="00BA2CED">
            <w:rPr>
              <w:rStyle w:val="Hyperlink"/>
              <w:rFonts w:ascii="Arial" w:hAnsi="Arial" w:cs="Arial"/>
              <w:color w:val="323E48"/>
              <w:sz w:val="20"/>
              <w:szCs w:val="20"/>
              <w:u w:val="none"/>
            </w:rPr>
            <w:t xml:space="preserve">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T: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323E48"/>
              <w:sz w:val="20"/>
              <w:szCs w:val="20"/>
            </w:rPr>
            <w:t xml:space="preserve">0131 347 3890 </w:t>
          </w:r>
          <w:r w:rsidRPr="00901187">
            <w:rPr>
              <w:rFonts w:ascii="Arial" w:hAnsi="Arial"/>
              <w:color w:val="323E48"/>
              <w:sz w:val="20"/>
            </w:rPr>
            <w:t xml:space="preserve">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W: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3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www.ethicalstandards.org.uk</w:t>
            </w:r>
          </w:hyperlink>
        </w:p>
      </w:tc>
    </w:tr>
    <w:tr w:rsidR="00F67E3F" w:rsidRPr="001165DC" w14:paraId="55B4BC73" w14:textId="77777777" w:rsidTr="00F67E3F">
      <w:trPr>
        <w:trHeight w:val="227"/>
        <w:jc w:val="center"/>
      </w:trPr>
      <w:tc>
        <w:tcPr>
          <w:tcW w:w="5528" w:type="dxa"/>
          <w:shd w:val="clear" w:color="auto" w:fill="auto"/>
          <w:vAlign w:val="center"/>
        </w:tcPr>
        <w:p w14:paraId="6AB096AF" w14:textId="77777777" w:rsidR="00F67E3F" w:rsidRPr="001165DC" w:rsidRDefault="00F67E3F" w:rsidP="00670F75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4106" w:type="dxa"/>
          <w:shd w:val="clear" w:color="auto" w:fill="auto"/>
          <w:vAlign w:val="center"/>
        </w:tcPr>
        <w:p w14:paraId="1391A6B2" w14:textId="41E986EE" w:rsidR="00F67E3F" w:rsidRPr="001165DC" w:rsidRDefault="00F67E3F" w:rsidP="00670F75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3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8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11AE740D" w14:textId="77777777" w:rsidR="00F67E3F" w:rsidRPr="00901187" w:rsidRDefault="00F67E3F" w:rsidP="00670F75">
    <w:pPr>
      <w:pStyle w:val="Footer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036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28"/>
      <w:gridCol w:w="7508"/>
    </w:tblGrid>
    <w:tr w:rsidR="007D5C48" w:rsidRPr="00BA2CED" w14:paraId="074F5CCC" w14:textId="77777777" w:rsidTr="00901187">
      <w:trPr>
        <w:trHeight w:val="227"/>
        <w:jc w:val="center"/>
      </w:trPr>
      <w:tc>
        <w:tcPr>
          <w:tcW w:w="13036" w:type="dxa"/>
          <w:gridSpan w:val="2"/>
          <w:shd w:val="clear" w:color="auto" w:fill="auto"/>
          <w:vAlign w:val="center"/>
        </w:tcPr>
        <w:p w14:paraId="6518E67E" w14:textId="77777777" w:rsidR="007D5C48" w:rsidRPr="00901187" w:rsidRDefault="007D5C48" w:rsidP="00BA2CED">
          <w:pPr>
            <w:pStyle w:val="Footer"/>
            <w:jc w:val="center"/>
            <w:rPr>
              <w:rFonts w:ascii="Arial" w:hAnsi="Arial"/>
              <w:color w:val="323E48"/>
              <w:sz w:val="20"/>
            </w:rPr>
          </w:pPr>
          <w:r w:rsidRPr="00BA2CED">
            <w:rPr>
              <w:rFonts w:ascii="Arial" w:hAnsi="Arial" w:cs="Arial"/>
              <w:b/>
              <w:noProof/>
              <w:color w:val="323E48"/>
              <w:sz w:val="20"/>
              <w:szCs w:val="20"/>
            </w:rPr>
            <w:drawing>
              <wp:inline distT="0" distB="0" distL="0" distR="0" wp14:anchorId="27CB4F67" wp14:editId="3DB1F01E">
                <wp:extent cx="230265" cy="972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 abbreviated 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65" cy="9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BA2CED">
            <w:rPr>
              <w:rFonts w:ascii="Arial" w:hAnsi="Arial" w:cs="Arial"/>
              <w:b/>
              <w:color w:val="323E48"/>
              <w:sz w:val="20"/>
              <w:szCs w:val="20"/>
            </w:rPr>
            <w:t xml:space="preserve">  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E: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2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info@ethicalstandards.org.uk</w:t>
            </w:r>
          </w:hyperlink>
          <w:r w:rsidRPr="00BA2CED">
            <w:rPr>
              <w:rStyle w:val="Hyperlink"/>
              <w:rFonts w:ascii="Arial" w:hAnsi="Arial" w:cs="Arial"/>
              <w:color w:val="323E48"/>
              <w:sz w:val="20"/>
              <w:szCs w:val="20"/>
              <w:u w:val="none"/>
            </w:rPr>
            <w:t xml:space="preserve"> 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T: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323E48"/>
              <w:sz w:val="20"/>
              <w:szCs w:val="20"/>
            </w:rPr>
            <w:t xml:space="preserve">0131 347 3890 </w:t>
          </w:r>
          <w:r w:rsidRPr="00901187">
            <w:rPr>
              <w:rFonts w:ascii="Arial" w:hAnsi="Arial"/>
              <w:color w:val="323E48"/>
              <w:sz w:val="20"/>
            </w:rPr>
            <w:t xml:space="preserve">  </w:t>
          </w:r>
          <w:r w:rsidRPr="00BA2CED">
            <w:rPr>
              <w:rFonts w:ascii="Arial" w:hAnsi="Arial" w:cs="Arial"/>
              <w:b/>
              <w:color w:val="00A19A"/>
              <w:sz w:val="20"/>
              <w:szCs w:val="20"/>
            </w:rPr>
            <w:t>W:</w:t>
          </w:r>
          <w:r w:rsidRPr="00BA2CED">
            <w:rPr>
              <w:rFonts w:ascii="Arial" w:hAnsi="Arial" w:cs="Arial"/>
              <w:color w:val="323E48"/>
              <w:sz w:val="20"/>
              <w:szCs w:val="20"/>
            </w:rPr>
            <w:t xml:space="preserve"> </w:t>
          </w:r>
          <w:hyperlink r:id="rId3" w:history="1">
            <w:r w:rsidRPr="00BA2CED">
              <w:rPr>
                <w:rStyle w:val="Hyperlink"/>
                <w:rFonts w:ascii="Arial" w:hAnsi="Arial" w:cs="Arial"/>
                <w:color w:val="323E48"/>
                <w:sz w:val="20"/>
                <w:szCs w:val="20"/>
                <w:u w:val="none"/>
              </w:rPr>
              <w:t>www.ethicalstandards.org.uk</w:t>
            </w:r>
          </w:hyperlink>
        </w:p>
      </w:tc>
    </w:tr>
    <w:tr w:rsidR="007D5C48" w:rsidRPr="001165DC" w14:paraId="40F38793" w14:textId="77777777" w:rsidTr="00901187">
      <w:trPr>
        <w:trHeight w:val="227"/>
        <w:jc w:val="center"/>
      </w:trPr>
      <w:tc>
        <w:tcPr>
          <w:tcW w:w="5528" w:type="dxa"/>
          <w:shd w:val="clear" w:color="auto" w:fill="auto"/>
          <w:vAlign w:val="center"/>
        </w:tcPr>
        <w:p w14:paraId="0AA7BC9A" w14:textId="77777777" w:rsidR="007D5C48" w:rsidRPr="001165DC" w:rsidRDefault="007D5C48" w:rsidP="00BA2CED">
          <w:pPr>
            <w:pStyle w:val="Footer"/>
            <w:rPr>
              <w:rFonts w:ascii="Arial" w:hAnsi="Arial" w:cs="Arial"/>
              <w:noProof/>
              <w:color w:val="323E48"/>
              <w:sz w:val="16"/>
            </w:rPr>
          </w:pPr>
        </w:p>
      </w:tc>
      <w:tc>
        <w:tcPr>
          <w:tcW w:w="7508" w:type="dxa"/>
          <w:shd w:val="clear" w:color="auto" w:fill="auto"/>
          <w:vAlign w:val="center"/>
        </w:tcPr>
        <w:p w14:paraId="5FFB2627" w14:textId="77777777" w:rsidR="007D5C48" w:rsidRPr="001165DC" w:rsidRDefault="007D5C48" w:rsidP="00BA2CED">
          <w:pPr>
            <w:pStyle w:val="Footer"/>
            <w:jc w:val="right"/>
            <w:rPr>
              <w:rFonts w:ascii="Arial" w:hAnsi="Arial" w:cs="Arial"/>
              <w:noProof/>
              <w:color w:val="323E48"/>
              <w:sz w:val="16"/>
            </w:rPr>
          </w:pPr>
          <w:r>
            <w:rPr>
              <w:rFonts w:ascii="Arial" w:hAnsi="Arial" w:cs="Arial"/>
              <w:noProof/>
              <w:color w:val="323E48"/>
              <w:sz w:val="16"/>
            </w:rPr>
            <w:t xml:space="preserve">Page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4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  <w:r>
            <w:rPr>
              <w:rFonts w:ascii="Arial" w:hAnsi="Arial" w:cs="Arial"/>
              <w:noProof/>
              <w:color w:val="323E48"/>
              <w:sz w:val="16"/>
            </w:rPr>
            <w:t xml:space="preserve"> of 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begin"/>
          </w:r>
          <w:r>
            <w:rPr>
              <w:rFonts w:ascii="Arial" w:hAnsi="Arial" w:cs="Arial"/>
              <w:noProof/>
              <w:color w:val="323E48"/>
              <w:sz w:val="16"/>
            </w:rPr>
            <w:instrText xml:space="preserve"> NUMPAGES   \* MERGEFORMAT </w:instrTex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separate"/>
          </w:r>
          <w:r>
            <w:rPr>
              <w:rFonts w:ascii="Arial" w:hAnsi="Arial" w:cs="Arial"/>
              <w:noProof/>
              <w:color w:val="323E48"/>
              <w:sz w:val="16"/>
            </w:rPr>
            <w:t>6</w:t>
          </w:r>
          <w:r>
            <w:rPr>
              <w:rFonts w:ascii="Arial" w:hAnsi="Arial" w:cs="Arial"/>
              <w:noProof/>
              <w:color w:val="323E48"/>
              <w:sz w:val="16"/>
            </w:rPr>
            <w:fldChar w:fldCharType="end"/>
          </w:r>
        </w:p>
      </w:tc>
    </w:tr>
  </w:tbl>
  <w:p w14:paraId="59A4F156" w14:textId="77777777" w:rsidR="007D5C48" w:rsidRPr="00901187" w:rsidRDefault="007D5C48" w:rsidP="00BA2CE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E1E37" w14:textId="77777777" w:rsidR="00DC1D27" w:rsidRDefault="00DC1D27" w:rsidP="00110ADF">
      <w:pPr>
        <w:spacing w:after="0" w:line="240" w:lineRule="auto"/>
      </w:pPr>
      <w:r>
        <w:separator/>
      </w:r>
    </w:p>
  </w:footnote>
  <w:footnote w:type="continuationSeparator" w:id="0">
    <w:p w14:paraId="2C56BEBF" w14:textId="77777777" w:rsidR="00DC1D27" w:rsidRDefault="00DC1D27" w:rsidP="00110ADF">
      <w:pPr>
        <w:spacing w:after="0" w:line="240" w:lineRule="auto"/>
      </w:pPr>
      <w:r>
        <w:continuationSeparator/>
      </w:r>
    </w:p>
  </w:footnote>
  <w:footnote w:type="continuationNotice" w:id="1">
    <w:p w14:paraId="6B1C8DDC" w14:textId="77777777" w:rsidR="00DC1D27" w:rsidRDefault="00DC1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CD67C" w14:textId="69AD030F" w:rsidR="00293ED6" w:rsidRDefault="00293ED6">
    <w:pPr>
      <w:pStyle w:val="Header"/>
    </w:pPr>
    <w:r>
      <w:rPr>
        <w:noProof/>
      </w:rPr>
      <w:drawing>
        <wp:inline distT="0" distB="0" distL="0" distR="0" wp14:anchorId="4B9183DF" wp14:editId="702878A4">
          <wp:extent cx="1766237" cy="3816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 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237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5B44BF" w14:textId="77777777" w:rsidR="00F67E3F" w:rsidRDefault="00F67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7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374"/>
      <w:gridCol w:w="4683"/>
    </w:tblGrid>
    <w:tr w:rsidR="001165DC" w:rsidRPr="0063076D" w14:paraId="3F993DC2" w14:textId="77777777" w:rsidTr="0063076D">
      <w:trPr>
        <w:jc w:val="center"/>
      </w:trPr>
      <w:tc>
        <w:tcPr>
          <w:tcW w:w="6374" w:type="dxa"/>
        </w:tcPr>
        <w:p w14:paraId="2979F5BD" w14:textId="5AF9E9E0" w:rsidR="00D05E88" w:rsidRDefault="00D05E88" w:rsidP="001165DC">
          <w:pPr>
            <w:pStyle w:val="Header"/>
            <w:spacing w:before="60" w:after="60"/>
          </w:pPr>
          <w:r>
            <w:rPr>
              <w:noProof/>
            </w:rPr>
            <w:drawing>
              <wp:inline distT="0" distB="0" distL="0" distR="0" wp14:anchorId="408E0D38" wp14:editId="01E902A4">
                <wp:extent cx="2716006" cy="586800"/>
                <wp:effectExtent l="0" t="0" r="8255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 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006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7BD5E5BE" w14:textId="6A115479" w:rsidR="001165DC" w:rsidRPr="0063076D" w:rsidRDefault="00C6575D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 w:val="24"/>
              <w:szCs w:val="28"/>
            </w:rPr>
          </w:pPr>
          <w:r>
            <w:rPr>
              <w:rFonts w:ascii="Arial" w:hAnsi="Arial" w:cs="Arial"/>
              <w:color w:val="323E48"/>
              <w:sz w:val="24"/>
              <w:szCs w:val="28"/>
            </w:rPr>
            <w:t>Governance and Finance</w:t>
          </w:r>
          <w:r w:rsidR="0008532D">
            <w:rPr>
              <w:rFonts w:ascii="Arial" w:hAnsi="Arial" w:cs="Arial"/>
              <w:color w:val="323E48"/>
              <w:sz w:val="24"/>
              <w:szCs w:val="28"/>
            </w:rPr>
            <w:t xml:space="preserve"> </w:t>
          </w:r>
          <w:r w:rsidR="002E7D84">
            <w:rPr>
              <w:rFonts w:ascii="Arial" w:hAnsi="Arial" w:cs="Arial"/>
              <w:color w:val="323E48"/>
              <w:sz w:val="24"/>
              <w:szCs w:val="28"/>
            </w:rPr>
            <w:t>Officer</w:t>
          </w:r>
          <w:r>
            <w:rPr>
              <w:rFonts w:ascii="Arial" w:hAnsi="Arial" w:cs="Arial"/>
              <w:color w:val="323E48"/>
              <w:sz w:val="24"/>
              <w:szCs w:val="28"/>
            </w:rPr>
            <w:t xml:space="preserve"> (Governance)</w:t>
          </w:r>
        </w:p>
        <w:p w14:paraId="1A0C43B8" w14:textId="08DE17B6" w:rsidR="0063076D" w:rsidRPr="0063076D" w:rsidRDefault="0063076D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 w:val="24"/>
              <w:szCs w:val="28"/>
            </w:rPr>
          </w:pPr>
          <w:r w:rsidRPr="0063076D">
            <w:rPr>
              <w:rFonts w:ascii="Arial" w:hAnsi="Arial" w:cs="Arial"/>
              <w:color w:val="323E48"/>
              <w:sz w:val="24"/>
              <w:szCs w:val="28"/>
            </w:rPr>
            <w:t>Role description</w:t>
          </w:r>
          <w:r w:rsidR="00B66789">
            <w:rPr>
              <w:rFonts w:ascii="Arial" w:hAnsi="Arial" w:cs="Arial"/>
              <w:color w:val="323E48"/>
              <w:sz w:val="24"/>
              <w:szCs w:val="28"/>
            </w:rPr>
            <w:t xml:space="preserve"> and selection criteria</w:t>
          </w:r>
        </w:p>
        <w:p w14:paraId="42F4ACE2" w14:textId="0A077CBE" w:rsidR="0063076D" w:rsidRPr="0063076D" w:rsidRDefault="00AA7B65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Cs w:val="24"/>
            </w:rPr>
          </w:pPr>
          <w:r>
            <w:rPr>
              <w:rFonts w:ascii="Arial" w:hAnsi="Arial" w:cs="Arial"/>
              <w:color w:val="323E48"/>
              <w:sz w:val="24"/>
              <w:szCs w:val="28"/>
            </w:rPr>
            <w:t xml:space="preserve">November </w:t>
          </w:r>
          <w:r w:rsidR="001C6153">
            <w:rPr>
              <w:rFonts w:ascii="Arial" w:hAnsi="Arial" w:cs="Arial"/>
              <w:color w:val="323E48"/>
              <w:sz w:val="24"/>
              <w:szCs w:val="28"/>
            </w:rPr>
            <w:t>2023</w:t>
          </w:r>
        </w:p>
      </w:tc>
    </w:tr>
  </w:tbl>
  <w:p w14:paraId="25552005" w14:textId="75BF99CE" w:rsidR="00E36E03" w:rsidRDefault="00E36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026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957"/>
      <w:gridCol w:w="10069"/>
    </w:tblGrid>
    <w:tr w:rsidR="00BA2CED" w:rsidRPr="0063076D" w14:paraId="30D96980" w14:textId="77777777" w:rsidTr="00BA2CED">
      <w:trPr>
        <w:jc w:val="center"/>
      </w:trPr>
      <w:tc>
        <w:tcPr>
          <w:tcW w:w="4957" w:type="dxa"/>
        </w:tcPr>
        <w:p w14:paraId="01EB4EA1" w14:textId="77777777" w:rsidR="00BA2CED" w:rsidRDefault="00BA2CED" w:rsidP="001165DC">
          <w:pPr>
            <w:pStyle w:val="Header"/>
            <w:spacing w:before="60" w:after="60"/>
          </w:pPr>
          <w:r>
            <w:rPr>
              <w:noProof/>
            </w:rPr>
            <w:drawing>
              <wp:inline distT="0" distB="0" distL="0" distR="0" wp14:anchorId="6B982F1A" wp14:editId="4853ECCF">
                <wp:extent cx="2716006" cy="586800"/>
                <wp:effectExtent l="0" t="0" r="825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 logo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6006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9" w:type="dxa"/>
          <w:vAlign w:val="center"/>
        </w:tcPr>
        <w:p w14:paraId="3B34343B" w14:textId="043EA1B9" w:rsidR="00BA2CED" w:rsidRPr="0063076D" w:rsidRDefault="00C6575D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 w:val="24"/>
              <w:szCs w:val="28"/>
            </w:rPr>
          </w:pPr>
          <w:r>
            <w:rPr>
              <w:rFonts w:ascii="Arial" w:hAnsi="Arial" w:cs="Arial"/>
              <w:color w:val="323E48"/>
              <w:sz w:val="24"/>
              <w:szCs w:val="28"/>
            </w:rPr>
            <w:t>Governance and Finance Officer (Governance)</w:t>
          </w:r>
        </w:p>
        <w:p w14:paraId="5CC488B0" w14:textId="5D003E3C" w:rsidR="00BA2CED" w:rsidRPr="0063076D" w:rsidRDefault="00BA2CED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 w:val="24"/>
              <w:szCs w:val="28"/>
            </w:rPr>
          </w:pPr>
          <w:r w:rsidRPr="0063076D">
            <w:rPr>
              <w:rFonts w:ascii="Arial" w:hAnsi="Arial" w:cs="Arial"/>
              <w:color w:val="323E48"/>
              <w:sz w:val="24"/>
              <w:szCs w:val="28"/>
            </w:rPr>
            <w:t>Role description</w:t>
          </w:r>
          <w:r w:rsidR="00D93469">
            <w:rPr>
              <w:rFonts w:ascii="Arial" w:hAnsi="Arial" w:cs="Arial"/>
              <w:color w:val="323E48"/>
              <w:sz w:val="24"/>
              <w:szCs w:val="28"/>
            </w:rPr>
            <w:t xml:space="preserve"> and selection criteria</w:t>
          </w:r>
        </w:p>
        <w:p w14:paraId="7ABC9CD4" w14:textId="2F0AFE43" w:rsidR="00BA2CED" w:rsidRPr="0063076D" w:rsidRDefault="00B4128C" w:rsidP="0063076D">
          <w:pPr>
            <w:pStyle w:val="Header"/>
            <w:spacing w:before="60" w:after="60"/>
            <w:jc w:val="right"/>
            <w:rPr>
              <w:rFonts w:ascii="Arial" w:hAnsi="Arial" w:cs="Arial"/>
              <w:color w:val="323E48"/>
              <w:szCs w:val="24"/>
            </w:rPr>
          </w:pPr>
          <w:r>
            <w:rPr>
              <w:rFonts w:ascii="Arial" w:hAnsi="Arial" w:cs="Arial"/>
              <w:color w:val="323E48"/>
              <w:sz w:val="24"/>
              <w:szCs w:val="28"/>
            </w:rPr>
            <w:t>November</w:t>
          </w:r>
          <w:r w:rsidR="00F2390F">
            <w:rPr>
              <w:rFonts w:ascii="Arial" w:hAnsi="Arial" w:cs="Arial"/>
              <w:color w:val="323E48"/>
              <w:sz w:val="24"/>
              <w:szCs w:val="28"/>
            </w:rPr>
            <w:t xml:space="preserve"> 2023</w:t>
          </w:r>
        </w:p>
      </w:tc>
    </w:tr>
  </w:tbl>
  <w:p w14:paraId="1FB13057" w14:textId="4363DD26" w:rsidR="00BA2CED" w:rsidRDefault="00BA2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EA2"/>
    <w:multiLevelType w:val="hybridMultilevel"/>
    <w:tmpl w:val="B5587F7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7E0362"/>
    <w:multiLevelType w:val="hybridMultilevel"/>
    <w:tmpl w:val="C78E26D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8934DA"/>
    <w:multiLevelType w:val="hybridMultilevel"/>
    <w:tmpl w:val="4754CC56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296A"/>
    <w:multiLevelType w:val="hybridMultilevel"/>
    <w:tmpl w:val="2A58BD8A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5E49"/>
    <w:multiLevelType w:val="hybridMultilevel"/>
    <w:tmpl w:val="CEB6B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D2715"/>
    <w:multiLevelType w:val="hybridMultilevel"/>
    <w:tmpl w:val="504E1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7A24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0F6"/>
    <w:multiLevelType w:val="hybridMultilevel"/>
    <w:tmpl w:val="B02E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B7980"/>
    <w:multiLevelType w:val="hybridMultilevel"/>
    <w:tmpl w:val="ADFAF830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20033"/>
    <w:multiLevelType w:val="hybridMultilevel"/>
    <w:tmpl w:val="C1F20EA0"/>
    <w:lvl w:ilvl="0" w:tplc="9A68F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24DD3"/>
    <w:multiLevelType w:val="hybridMultilevel"/>
    <w:tmpl w:val="BA04A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A19A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60A9E"/>
    <w:multiLevelType w:val="hybridMultilevel"/>
    <w:tmpl w:val="2A66EC44"/>
    <w:lvl w:ilvl="0" w:tplc="C89A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0711F"/>
    <w:multiLevelType w:val="hybridMultilevel"/>
    <w:tmpl w:val="EF16C67A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107238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A"/>
    <w:multiLevelType w:val="hybridMultilevel"/>
    <w:tmpl w:val="D884D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E1FEC"/>
    <w:multiLevelType w:val="hybridMultilevel"/>
    <w:tmpl w:val="BA04A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A19A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160"/>
    <w:multiLevelType w:val="hybridMultilevel"/>
    <w:tmpl w:val="51BE744E"/>
    <w:lvl w:ilvl="0" w:tplc="E348E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508C4"/>
    <w:multiLevelType w:val="hybridMultilevel"/>
    <w:tmpl w:val="2304D8A4"/>
    <w:lvl w:ilvl="0" w:tplc="9A7C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2819"/>
    <w:multiLevelType w:val="hybridMultilevel"/>
    <w:tmpl w:val="18444ED6"/>
    <w:lvl w:ilvl="0" w:tplc="B5D07B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60553C"/>
    <w:multiLevelType w:val="hybridMultilevel"/>
    <w:tmpl w:val="5172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C7FFE"/>
    <w:multiLevelType w:val="hybridMultilevel"/>
    <w:tmpl w:val="199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0655D"/>
    <w:multiLevelType w:val="hybridMultilevel"/>
    <w:tmpl w:val="C70A49CC"/>
    <w:lvl w:ilvl="0" w:tplc="9A6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54911"/>
    <w:multiLevelType w:val="hybridMultilevel"/>
    <w:tmpl w:val="EBCEFE86"/>
    <w:lvl w:ilvl="0" w:tplc="3AD448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19A" w:themeColor="accent2"/>
      </w:rPr>
    </w:lvl>
    <w:lvl w:ilvl="1" w:tplc="E730B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A19A" w:themeColor="accent2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3F6A77"/>
    <w:multiLevelType w:val="hybridMultilevel"/>
    <w:tmpl w:val="66BE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C7B3D"/>
    <w:multiLevelType w:val="hybridMultilevel"/>
    <w:tmpl w:val="3866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D58C9"/>
    <w:multiLevelType w:val="hybridMultilevel"/>
    <w:tmpl w:val="9BA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7183F"/>
    <w:multiLevelType w:val="hybridMultilevel"/>
    <w:tmpl w:val="D87A6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94E9E"/>
    <w:multiLevelType w:val="hybridMultilevel"/>
    <w:tmpl w:val="70CCB2A6"/>
    <w:lvl w:ilvl="0" w:tplc="1072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4C72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A19A" w:themeColor="accen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373A7"/>
    <w:multiLevelType w:val="hybridMultilevel"/>
    <w:tmpl w:val="F7620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8080B"/>
    <w:multiLevelType w:val="hybridMultilevel"/>
    <w:tmpl w:val="83FA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75629"/>
    <w:multiLevelType w:val="hybridMultilevel"/>
    <w:tmpl w:val="471E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83E"/>
    <w:multiLevelType w:val="hybridMultilevel"/>
    <w:tmpl w:val="BA04A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A19A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41847"/>
    <w:multiLevelType w:val="hybridMultilevel"/>
    <w:tmpl w:val="5F744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CF1554"/>
    <w:multiLevelType w:val="hybridMultilevel"/>
    <w:tmpl w:val="A04C01F0"/>
    <w:lvl w:ilvl="0" w:tplc="9FEA7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735A0"/>
    <w:multiLevelType w:val="hybridMultilevel"/>
    <w:tmpl w:val="D15C5B9C"/>
    <w:lvl w:ilvl="0" w:tplc="9FEA77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19A" w:themeColor="accent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9"/>
  </w:num>
  <w:num w:numId="4">
    <w:abstractNumId w:val="2"/>
  </w:num>
  <w:num w:numId="5">
    <w:abstractNumId w:val="14"/>
  </w:num>
  <w:num w:numId="6">
    <w:abstractNumId w:val="3"/>
  </w:num>
  <w:num w:numId="7">
    <w:abstractNumId w:val="11"/>
  </w:num>
  <w:num w:numId="8">
    <w:abstractNumId w:val="25"/>
  </w:num>
  <w:num w:numId="9">
    <w:abstractNumId w:val="19"/>
  </w:num>
  <w:num w:numId="10">
    <w:abstractNumId w:val="8"/>
  </w:num>
  <w:num w:numId="11">
    <w:abstractNumId w:val="22"/>
  </w:num>
  <w:num w:numId="12">
    <w:abstractNumId w:val="27"/>
  </w:num>
  <w:num w:numId="13">
    <w:abstractNumId w:val="6"/>
  </w:num>
  <w:num w:numId="14">
    <w:abstractNumId w:val="1"/>
  </w:num>
  <w:num w:numId="15">
    <w:abstractNumId w:val="21"/>
  </w:num>
  <w:num w:numId="16">
    <w:abstractNumId w:val="24"/>
  </w:num>
  <w:num w:numId="17">
    <w:abstractNumId w:val="17"/>
  </w:num>
  <w:num w:numId="18">
    <w:abstractNumId w:val="23"/>
  </w:num>
  <w:num w:numId="19">
    <w:abstractNumId w:val="28"/>
  </w:num>
  <w:num w:numId="20">
    <w:abstractNumId w:val="18"/>
  </w:num>
  <w:num w:numId="21">
    <w:abstractNumId w:val="0"/>
  </w:num>
  <w:num w:numId="22">
    <w:abstractNumId w:val="16"/>
  </w:num>
  <w:num w:numId="23">
    <w:abstractNumId w:val="9"/>
  </w:num>
  <w:num w:numId="24">
    <w:abstractNumId w:val="13"/>
  </w:num>
  <w:num w:numId="25">
    <w:abstractNumId w:val="15"/>
  </w:num>
  <w:num w:numId="26">
    <w:abstractNumId w:val="31"/>
  </w:num>
  <w:num w:numId="27">
    <w:abstractNumId w:val="32"/>
  </w:num>
  <w:num w:numId="28">
    <w:abstractNumId w:val="26"/>
  </w:num>
  <w:num w:numId="29">
    <w:abstractNumId w:val="10"/>
  </w:num>
  <w:num w:numId="30">
    <w:abstractNumId w:val="4"/>
  </w:num>
  <w:num w:numId="31">
    <w:abstractNumId w:val="30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F"/>
    <w:rsid w:val="00003659"/>
    <w:rsid w:val="00016F33"/>
    <w:rsid w:val="000214C5"/>
    <w:rsid w:val="00022D6C"/>
    <w:rsid w:val="00023011"/>
    <w:rsid w:val="000277D7"/>
    <w:rsid w:val="00033FC9"/>
    <w:rsid w:val="00063197"/>
    <w:rsid w:val="00065556"/>
    <w:rsid w:val="0008532D"/>
    <w:rsid w:val="00094882"/>
    <w:rsid w:val="00094DA8"/>
    <w:rsid w:val="00097E4A"/>
    <w:rsid w:val="000A73C2"/>
    <w:rsid w:val="000B0837"/>
    <w:rsid w:val="000B4404"/>
    <w:rsid w:val="000C41C8"/>
    <w:rsid w:val="000E348C"/>
    <w:rsid w:val="000E4A1D"/>
    <w:rsid w:val="000F028F"/>
    <w:rsid w:val="000F5E10"/>
    <w:rsid w:val="00110ADF"/>
    <w:rsid w:val="001165DC"/>
    <w:rsid w:val="00142B0A"/>
    <w:rsid w:val="00150B94"/>
    <w:rsid w:val="00180DA6"/>
    <w:rsid w:val="00186BD6"/>
    <w:rsid w:val="001915BA"/>
    <w:rsid w:val="001A27A3"/>
    <w:rsid w:val="001A7FD3"/>
    <w:rsid w:val="001B1EB8"/>
    <w:rsid w:val="001B54F5"/>
    <w:rsid w:val="001C23DB"/>
    <w:rsid w:val="001C6153"/>
    <w:rsid w:val="001D7768"/>
    <w:rsid w:val="001E5122"/>
    <w:rsid w:val="002076CA"/>
    <w:rsid w:val="00234A0F"/>
    <w:rsid w:val="002438FC"/>
    <w:rsid w:val="00245EB3"/>
    <w:rsid w:val="00252C92"/>
    <w:rsid w:val="00284940"/>
    <w:rsid w:val="00293ED6"/>
    <w:rsid w:val="002942D7"/>
    <w:rsid w:val="002A701C"/>
    <w:rsid w:val="002C2F8E"/>
    <w:rsid w:val="002E7D84"/>
    <w:rsid w:val="002F0FBB"/>
    <w:rsid w:val="00313E6E"/>
    <w:rsid w:val="00315DD0"/>
    <w:rsid w:val="00343F69"/>
    <w:rsid w:val="0034638C"/>
    <w:rsid w:val="00346BE1"/>
    <w:rsid w:val="00384B2E"/>
    <w:rsid w:val="003C395E"/>
    <w:rsid w:val="003D0F80"/>
    <w:rsid w:val="003E1BA5"/>
    <w:rsid w:val="003F58B7"/>
    <w:rsid w:val="00412C17"/>
    <w:rsid w:val="00412DD1"/>
    <w:rsid w:val="00463743"/>
    <w:rsid w:val="00474A93"/>
    <w:rsid w:val="00475448"/>
    <w:rsid w:val="004B680B"/>
    <w:rsid w:val="004E3D5C"/>
    <w:rsid w:val="004E4588"/>
    <w:rsid w:val="004F1145"/>
    <w:rsid w:val="004F6824"/>
    <w:rsid w:val="00510226"/>
    <w:rsid w:val="0051465C"/>
    <w:rsid w:val="00535998"/>
    <w:rsid w:val="00540E5F"/>
    <w:rsid w:val="00552A78"/>
    <w:rsid w:val="00560AE0"/>
    <w:rsid w:val="00570F0E"/>
    <w:rsid w:val="005944A5"/>
    <w:rsid w:val="005B5AEB"/>
    <w:rsid w:val="005C4BE8"/>
    <w:rsid w:val="005E26AD"/>
    <w:rsid w:val="005E5C1A"/>
    <w:rsid w:val="006129FC"/>
    <w:rsid w:val="0063076D"/>
    <w:rsid w:val="006339B5"/>
    <w:rsid w:val="006458B0"/>
    <w:rsid w:val="006629C2"/>
    <w:rsid w:val="00664CE0"/>
    <w:rsid w:val="00665747"/>
    <w:rsid w:val="00666C97"/>
    <w:rsid w:val="00670F75"/>
    <w:rsid w:val="00673542"/>
    <w:rsid w:val="00677BB7"/>
    <w:rsid w:val="00685FF2"/>
    <w:rsid w:val="0069054D"/>
    <w:rsid w:val="006B5A7B"/>
    <w:rsid w:val="006B6ECE"/>
    <w:rsid w:val="006C4FC7"/>
    <w:rsid w:val="006C5A5B"/>
    <w:rsid w:val="006F025E"/>
    <w:rsid w:val="00717AF4"/>
    <w:rsid w:val="00721F3A"/>
    <w:rsid w:val="00735724"/>
    <w:rsid w:val="00737743"/>
    <w:rsid w:val="00742DDC"/>
    <w:rsid w:val="00743D42"/>
    <w:rsid w:val="00747E26"/>
    <w:rsid w:val="00750D45"/>
    <w:rsid w:val="007872C6"/>
    <w:rsid w:val="0079060C"/>
    <w:rsid w:val="007A3DC9"/>
    <w:rsid w:val="007B6E7D"/>
    <w:rsid w:val="007C1046"/>
    <w:rsid w:val="007C3312"/>
    <w:rsid w:val="007D5C48"/>
    <w:rsid w:val="007E7AA4"/>
    <w:rsid w:val="007F1B65"/>
    <w:rsid w:val="00812F4E"/>
    <w:rsid w:val="00815082"/>
    <w:rsid w:val="008468E2"/>
    <w:rsid w:val="00853E80"/>
    <w:rsid w:val="008557B2"/>
    <w:rsid w:val="008717D1"/>
    <w:rsid w:val="008A26EF"/>
    <w:rsid w:val="008B3054"/>
    <w:rsid w:val="008C23CD"/>
    <w:rsid w:val="008C5704"/>
    <w:rsid w:val="008D00FC"/>
    <w:rsid w:val="008E7E37"/>
    <w:rsid w:val="00901187"/>
    <w:rsid w:val="00911964"/>
    <w:rsid w:val="009407ED"/>
    <w:rsid w:val="00944BB0"/>
    <w:rsid w:val="0095240D"/>
    <w:rsid w:val="00956C48"/>
    <w:rsid w:val="0096300C"/>
    <w:rsid w:val="00996DCE"/>
    <w:rsid w:val="009A0B05"/>
    <w:rsid w:val="009A2BEC"/>
    <w:rsid w:val="009A7A54"/>
    <w:rsid w:val="009C1B1B"/>
    <w:rsid w:val="00A127C7"/>
    <w:rsid w:val="00A1414F"/>
    <w:rsid w:val="00A363BE"/>
    <w:rsid w:val="00A4137C"/>
    <w:rsid w:val="00A54E64"/>
    <w:rsid w:val="00A55DC2"/>
    <w:rsid w:val="00A727AC"/>
    <w:rsid w:val="00A82C26"/>
    <w:rsid w:val="00AA7B65"/>
    <w:rsid w:val="00AB1818"/>
    <w:rsid w:val="00AF5112"/>
    <w:rsid w:val="00B007EF"/>
    <w:rsid w:val="00B06582"/>
    <w:rsid w:val="00B13667"/>
    <w:rsid w:val="00B1514F"/>
    <w:rsid w:val="00B21962"/>
    <w:rsid w:val="00B27854"/>
    <w:rsid w:val="00B321FF"/>
    <w:rsid w:val="00B330D3"/>
    <w:rsid w:val="00B3366C"/>
    <w:rsid w:val="00B4001C"/>
    <w:rsid w:val="00B40D42"/>
    <w:rsid w:val="00B4128C"/>
    <w:rsid w:val="00B4146A"/>
    <w:rsid w:val="00B6280B"/>
    <w:rsid w:val="00B66789"/>
    <w:rsid w:val="00B876AA"/>
    <w:rsid w:val="00BA0417"/>
    <w:rsid w:val="00BA2CED"/>
    <w:rsid w:val="00BA3350"/>
    <w:rsid w:val="00BB1054"/>
    <w:rsid w:val="00BD3495"/>
    <w:rsid w:val="00BF3CCE"/>
    <w:rsid w:val="00C123C1"/>
    <w:rsid w:val="00C436DE"/>
    <w:rsid w:val="00C47094"/>
    <w:rsid w:val="00C60203"/>
    <w:rsid w:val="00C6575D"/>
    <w:rsid w:val="00C80812"/>
    <w:rsid w:val="00C929A2"/>
    <w:rsid w:val="00C97AA3"/>
    <w:rsid w:val="00CB0B13"/>
    <w:rsid w:val="00CB17D3"/>
    <w:rsid w:val="00CE6325"/>
    <w:rsid w:val="00CF2857"/>
    <w:rsid w:val="00D05E88"/>
    <w:rsid w:val="00D3203E"/>
    <w:rsid w:val="00D41AD9"/>
    <w:rsid w:val="00D81737"/>
    <w:rsid w:val="00D93469"/>
    <w:rsid w:val="00DB6DD0"/>
    <w:rsid w:val="00DC1D27"/>
    <w:rsid w:val="00DE6CDC"/>
    <w:rsid w:val="00DE6FFC"/>
    <w:rsid w:val="00DF20A9"/>
    <w:rsid w:val="00DF6BB1"/>
    <w:rsid w:val="00E36E03"/>
    <w:rsid w:val="00E6076E"/>
    <w:rsid w:val="00E650D7"/>
    <w:rsid w:val="00E80CBE"/>
    <w:rsid w:val="00E874E3"/>
    <w:rsid w:val="00E90C4E"/>
    <w:rsid w:val="00E9599B"/>
    <w:rsid w:val="00EC5AF9"/>
    <w:rsid w:val="00F12951"/>
    <w:rsid w:val="00F2390F"/>
    <w:rsid w:val="00F24CF9"/>
    <w:rsid w:val="00F67E3F"/>
    <w:rsid w:val="00F73238"/>
    <w:rsid w:val="00FB5C61"/>
    <w:rsid w:val="00FC3143"/>
    <w:rsid w:val="00FC4F45"/>
    <w:rsid w:val="00FE2907"/>
    <w:rsid w:val="00FE3DD5"/>
    <w:rsid w:val="00FF2562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EA05DF"/>
  <w15:chartTrackingRefBased/>
  <w15:docId w15:val="{7B9482A3-E05D-4616-802F-7E642475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DF"/>
  </w:style>
  <w:style w:type="paragraph" w:styleId="Footer">
    <w:name w:val="footer"/>
    <w:basedOn w:val="Normal"/>
    <w:link w:val="FooterChar"/>
    <w:uiPriority w:val="99"/>
    <w:unhideWhenUsed/>
    <w:rsid w:val="00110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DF"/>
  </w:style>
  <w:style w:type="table" w:styleId="TableGrid">
    <w:name w:val="Table Grid"/>
    <w:basedOn w:val="TableNormal"/>
    <w:uiPriority w:val="59"/>
    <w:rsid w:val="0011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659"/>
    <w:rPr>
      <w:color w:val="2B6AA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07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5AF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F67E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7E3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icalstandards.org.uk" TargetMode="External"/><Relationship Id="rId2" Type="http://schemas.openxmlformats.org/officeDocument/2006/relationships/hyperlink" Target="mailto:info@ethicalstandards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23E48"/>
      </a:accent1>
      <a:accent2>
        <a:srgbClr val="00A19A"/>
      </a:accent2>
      <a:accent3>
        <a:srgbClr val="8ACBBF"/>
      </a:accent3>
      <a:accent4>
        <a:srgbClr val="8884BF"/>
      </a:accent4>
      <a:accent5>
        <a:srgbClr val="457F7C"/>
      </a:accent5>
      <a:accent6>
        <a:srgbClr val="558DCA"/>
      </a:accent6>
      <a:hlink>
        <a:srgbClr val="2B6AAF"/>
      </a:hlink>
      <a:folHlink>
        <a:srgbClr val="C24F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E286-58E0-4560-AA81-C1952DAF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Elder</dc:creator>
  <cp:keywords/>
  <dc:description/>
  <cp:lastModifiedBy>Yvonne O'Donnell</cp:lastModifiedBy>
  <cp:revision>17</cp:revision>
  <cp:lastPrinted>2023-07-20T15:47:00Z</cp:lastPrinted>
  <dcterms:created xsi:type="dcterms:W3CDTF">2023-07-17T14:28:00Z</dcterms:created>
  <dcterms:modified xsi:type="dcterms:W3CDTF">2023-11-23T11:55:00Z</dcterms:modified>
</cp:coreProperties>
</file>