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2FD8" w14:textId="77777777" w:rsidR="008E67D7" w:rsidRPr="00746FF7" w:rsidRDefault="008E67D7" w:rsidP="00751695">
      <w:pPr>
        <w:ind w:right="-57"/>
        <w:rPr>
          <w:rFonts w:ascii="Arial" w:hAnsi="Arial" w:cs="Arial"/>
          <w:b/>
          <w:color w:val="00857C" w:themeColor="accent1"/>
          <w:sz w:val="32"/>
        </w:rPr>
      </w:pPr>
      <w:r w:rsidRPr="00746FF7">
        <w:rPr>
          <w:rFonts w:ascii="Arial" w:hAnsi="Arial" w:cs="Arial"/>
          <w:b/>
          <w:color w:val="00857C" w:themeColor="accent1"/>
          <w:sz w:val="32"/>
        </w:rPr>
        <w:t>Standing Orders</w:t>
      </w:r>
    </w:p>
    <w:p w14:paraId="0CB73CED" w14:textId="77777777" w:rsidR="008E67D7" w:rsidRPr="001F4FDC" w:rsidRDefault="008E67D7" w:rsidP="00751695">
      <w:pPr>
        <w:ind w:right="-57"/>
        <w:rPr>
          <w:rFonts w:ascii="Arial" w:hAnsi="Arial" w:cs="Arial"/>
          <w:b/>
        </w:rPr>
      </w:pPr>
    </w:p>
    <w:p w14:paraId="6CA90033" w14:textId="77777777" w:rsidR="008E67D7" w:rsidRPr="00CF6AC7" w:rsidRDefault="008E67D7" w:rsidP="00751695">
      <w:pPr>
        <w:ind w:right="-57"/>
        <w:rPr>
          <w:rFonts w:ascii="Arial" w:hAnsi="Arial" w:cs="Arial"/>
        </w:rPr>
      </w:pPr>
      <w:r w:rsidRPr="00CF6AC7">
        <w:rPr>
          <w:rFonts w:ascii="Arial" w:hAnsi="Arial" w:cs="Arial"/>
        </w:rPr>
        <w:t>Date policy adopted: 01/04/2011</w:t>
      </w:r>
    </w:p>
    <w:p w14:paraId="0A53DFF2" w14:textId="2992DEB4" w:rsidR="00A570C9" w:rsidRPr="00764CB2" w:rsidRDefault="008E67D7" w:rsidP="00751695">
      <w:pPr>
        <w:rPr>
          <w:rFonts w:ascii="Arial" w:hAnsi="Arial" w:cs="Arial"/>
        </w:rPr>
      </w:pPr>
      <w:r w:rsidRPr="00CF6AC7">
        <w:rPr>
          <w:rFonts w:ascii="Arial" w:hAnsi="Arial" w:cs="Arial"/>
        </w:rPr>
        <w:t xml:space="preserve">Review </w:t>
      </w:r>
      <w:r w:rsidR="00A570C9">
        <w:rPr>
          <w:rFonts w:ascii="Arial" w:hAnsi="Arial" w:cs="Arial"/>
        </w:rPr>
        <w:t>period</w:t>
      </w:r>
      <w:r w:rsidRPr="00CF6AC7">
        <w:rPr>
          <w:rFonts w:ascii="Arial" w:hAnsi="Arial" w:cs="Arial"/>
        </w:rPr>
        <w:t xml:space="preserve">: </w:t>
      </w:r>
      <w:r w:rsidR="00A570C9">
        <w:rPr>
          <w:rFonts w:ascii="Arial" w:hAnsi="Arial" w:cs="Arial"/>
        </w:rPr>
        <w:t xml:space="preserve">Ad hoc when a change to legislation or ESC process requires it and at least every five years </w:t>
      </w:r>
      <w:r w:rsidR="00A570C9" w:rsidRPr="00764CB2">
        <w:rPr>
          <w:rFonts w:ascii="Arial" w:hAnsi="Arial" w:cs="Arial"/>
        </w:rPr>
        <w:t xml:space="preserve"> </w:t>
      </w:r>
    </w:p>
    <w:p w14:paraId="1578454A" w14:textId="51BACA20" w:rsidR="008E67D7" w:rsidRPr="00CF6AC7" w:rsidRDefault="008E67D7" w:rsidP="00751695">
      <w:pPr>
        <w:ind w:right="-57"/>
        <w:rPr>
          <w:rFonts w:ascii="Arial" w:hAnsi="Arial" w:cs="Arial"/>
        </w:rPr>
      </w:pPr>
      <w:r w:rsidRPr="00CF6AC7">
        <w:rPr>
          <w:rFonts w:ascii="Arial" w:hAnsi="Arial" w:cs="Arial"/>
        </w:rPr>
        <w:t xml:space="preserve">Date of last review: </w:t>
      </w:r>
      <w:r w:rsidR="00A66F34">
        <w:rPr>
          <w:rFonts w:ascii="Arial" w:hAnsi="Arial" w:cs="Arial"/>
        </w:rPr>
        <w:t>18/03/2026</w:t>
      </w:r>
    </w:p>
    <w:p w14:paraId="4206EC38" w14:textId="57CA7229" w:rsidR="008E67D7" w:rsidRPr="00CF6AC7" w:rsidRDefault="008E67D7" w:rsidP="00751695">
      <w:pPr>
        <w:ind w:right="-57"/>
        <w:rPr>
          <w:rFonts w:ascii="Arial" w:hAnsi="Arial" w:cs="Arial"/>
        </w:rPr>
      </w:pPr>
      <w:r w:rsidRPr="00CF6AC7">
        <w:rPr>
          <w:rFonts w:ascii="Arial" w:hAnsi="Arial" w:cs="Arial"/>
        </w:rPr>
        <w:t xml:space="preserve">Date policy must be reviewed by: </w:t>
      </w:r>
      <w:r w:rsidR="00A570C9">
        <w:rPr>
          <w:rFonts w:ascii="Arial" w:hAnsi="Arial" w:cs="Arial"/>
        </w:rPr>
        <w:t>31/0</w:t>
      </w:r>
      <w:r w:rsidR="00696BFB">
        <w:rPr>
          <w:rFonts w:ascii="Arial" w:hAnsi="Arial" w:cs="Arial"/>
        </w:rPr>
        <w:t>3</w:t>
      </w:r>
      <w:r w:rsidR="00CF00BF">
        <w:rPr>
          <w:rFonts w:ascii="Arial" w:hAnsi="Arial" w:cs="Arial"/>
        </w:rPr>
        <w:t>/20</w:t>
      </w:r>
      <w:r w:rsidR="006C7EB7">
        <w:rPr>
          <w:rFonts w:ascii="Arial" w:hAnsi="Arial" w:cs="Arial"/>
        </w:rPr>
        <w:t>31</w:t>
      </w:r>
    </w:p>
    <w:p w14:paraId="1EA0ECFF" w14:textId="77777777" w:rsidR="008E67D7" w:rsidRPr="00CF6AC7" w:rsidRDefault="008E67D7" w:rsidP="00751695">
      <w:pPr>
        <w:ind w:right="-57"/>
        <w:rPr>
          <w:rFonts w:ascii="Arial" w:hAnsi="Arial" w:cs="Arial"/>
        </w:rPr>
      </w:pPr>
    </w:p>
    <w:p w14:paraId="1EB0C583" w14:textId="77777777" w:rsidR="00F92DA2" w:rsidRPr="00CF6AC7" w:rsidRDefault="00F92DA2" w:rsidP="00751695">
      <w:pPr>
        <w:rPr>
          <w:rFonts w:ascii="Arial" w:hAnsi="Arial" w:cs="Arial"/>
        </w:rPr>
      </w:pPr>
    </w:p>
    <w:p w14:paraId="7E95E204" w14:textId="77777777" w:rsidR="00222748" w:rsidRPr="00CF6AC7" w:rsidRDefault="00222748" w:rsidP="00751695">
      <w:pPr>
        <w:pStyle w:val="Heading2"/>
        <w:spacing w:before="0" w:after="0"/>
        <w:ind w:right="-57"/>
        <w:rPr>
          <w:i w:val="0"/>
          <w:sz w:val="24"/>
          <w:szCs w:val="24"/>
        </w:rPr>
      </w:pPr>
      <w:r w:rsidRPr="00CF6AC7">
        <w:rPr>
          <w:i w:val="0"/>
          <w:sz w:val="24"/>
          <w:szCs w:val="24"/>
        </w:rPr>
        <w:t>Contents</w:t>
      </w:r>
    </w:p>
    <w:p w14:paraId="570CB2D5" w14:textId="77777777" w:rsidR="008E67D7" w:rsidRPr="00CF6AC7" w:rsidRDefault="008E67D7" w:rsidP="00751695">
      <w:pPr>
        <w:pStyle w:val="Heading2"/>
        <w:spacing w:before="0" w:after="0"/>
        <w:ind w:right="-57"/>
        <w:rPr>
          <w:b w:val="0"/>
          <w:i w:val="0"/>
          <w:sz w:val="24"/>
          <w:szCs w:val="24"/>
        </w:rPr>
      </w:pPr>
    </w:p>
    <w:p w14:paraId="1D356721" w14:textId="77777777" w:rsidR="00222748" w:rsidRPr="00CF6AC7" w:rsidRDefault="00F92DA2" w:rsidP="00751695">
      <w:pPr>
        <w:pStyle w:val="Heading2"/>
        <w:spacing w:before="0" w:after="0"/>
        <w:ind w:right="-57"/>
        <w:rPr>
          <w:b w:val="0"/>
          <w:i w:val="0"/>
          <w:sz w:val="24"/>
          <w:szCs w:val="24"/>
        </w:rPr>
      </w:pPr>
      <w:r w:rsidRPr="00CF6AC7">
        <w:rPr>
          <w:b w:val="0"/>
          <w:i w:val="0"/>
          <w:sz w:val="24"/>
          <w:szCs w:val="24"/>
        </w:rPr>
        <w:t>1.0</w:t>
      </w:r>
      <w:r w:rsidRPr="00CF6AC7">
        <w:rPr>
          <w:b w:val="0"/>
          <w:i w:val="0"/>
          <w:sz w:val="24"/>
          <w:szCs w:val="24"/>
        </w:rPr>
        <w:tab/>
      </w:r>
      <w:r w:rsidR="00222748" w:rsidRPr="00CF6AC7">
        <w:rPr>
          <w:b w:val="0"/>
          <w:i w:val="0"/>
          <w:sz w:val="24"/>
          <w:szCs w:val="24"/>
        </w:rPr>
        <w:t>Constitution</w:t>
      </w:r>
    </w:p>
    <w:p w14:paraId="24C216FC" w14:textId="77777777" w:rsidR="008E67D7" w:rsidRPr="00CF6AC7" w:rsidRDefault="008E67D7" w:rsidP="00751695">
      <w:pPr>
        <w:pStyle w:val="Heading2"/>
        <w:spacing w:before="0" w:after="0"/>
        <w:ind w:right="-57"/>
        <w:rPr>
          <w:b w:val="0"/>
          <w:i w:val="0"/>
          <w:sz w:val="24"/>
          <w:szCs w:val="24"/>
        </w:rPr>
      </w:pPr>
    </w:p>
    <w:p w14:paraId="44F88BA7" w14:textId="0BF8A067" w:rsidR="00222748" w:rsidRPr="00CF6AC7" w:rsidRDefault="00F92DA2" w:rsidP="00751695">
      <w:pPr>
        <w:pStyle w:val="Heading2"/>
        <w:spacing w:before="0" w:after="0"/>
        <w:ind w:right="-57"/>
        <w:rPr>
          <w:b w:val="0"/>
          <w:i w:val="0"/>
          <w:sz w:val="24"/>
          <w:szCs w:val="24"/>
        </w:rPr>
      </w:pPr>
      <w:r w:rsidRPr="00CF6AC7">
        <w:rPr>
          <w:b w:val="0"/>
          <w:i w:val="0"/>
          <w:sz w:val="24"/>
          <w:szCs w:val="24"/>
        </w:rPr>
        <w:t>2.0</w:t>
      </w:r>
      <w:r w:rsidRPr="00CF6AC7">
        <w:rPr>
          <w:b w:val="0"/>
          <w:i w:val="0"/>
          <w:sz w:val="24"/>
          <w:szCs w:val="24"/>
        </w:rPr>
        <w:tab/>
      </w:r>
      <w:r w:rsidR="00222748" w:rsidRPr="00CF6AC7">
        <w:rPr>
          <w:b w:val="0"/>
          <w:i w:val="0"/>
          <w:sz w:val="24"/>
          <w:szCs w:val="24"/>
        </w:rPr>
        <w:t>Meetings</w:t>
      </w:r>
      <w:r w:rsidR="00CF7A8F" w:rsidRPr="00CF6AC7">
        <w:rPr>
          <w:b w:val="0"/>
          <w:i w:val="0"/>
          <w:sz w:val="24"/>
          <w:szCs w:val="24"/>
        </w:rPr>
        <w:t xml:space="preserve"> of the </w:t>
      </w:r>
      <w:r w:rsidR="00CF00BF">
        <w:rPr>
          <w:b w:val="0"/>
          <w:i w:val="0"/>
          <w:sz w:val="24"/>
          <w:szCs w:val="24"/>
        </w:rPr>
        <w:t xml:space="preserve">Senior </w:t>
      </w:r>
      <w:r w:rsidR="00CF7A8F" w:rsidRPr="00CF6AC7">
        <w:rPr>
          <w:b w:val="0"/>
          <w:i w:val="0"/>
          <w:sz w:val="24"/>
          <w:szCs w:val="24"/>
        </w:rPr>
        <w:t>Management Team</w:t>
      </w:r>
    </w:p>
    <w:p w14:paraId="0E1251CC" w14:textId="77777777" w:rsidR="008E67D7" w:rsidRPr="00CF6AC7" w:rsidRDefault="008E67D7" w:rsidP="00751695">
      <w:pPr>
        <w:pStyle w:val="Heading2"/>
        <w:spacing w:before="0" w:after="0"/>
        <w:ind w:right="-57"/>
        <w:rPr>
          <w:b w:val="0"/>
          <w:i w:val="0"/>
          <w:sz w:val="24"/>
          <w:szCs w:val="24"/>
        </w:rPr>
      </w:pPr>
    </w:p>
    <w:p w14:paraId="6FD8C790" w14:textId="77777777" w:rsidR="00222748" w:rsidRPr="00CF6AC7" w:rsidRDefault="00F92DA2" w:rsidP="00751695">
      <w:pPr>
        <w:pStyle w:val="Heading2"/>
        <w:spacing w:before="0" w:after="0"/>
        <w:ind w:right="-57"/>
        <w:rPr>
          <w:b w:val="0"/>
          <w:i w:val="0"/>
          <w:sz w:val="24"/>
          <w:szCs w:val="24"/>
        </w:rPr>
      </w:pPr>
      <w:r w:rsidRPr="00CF6AC7">
        <w:rPr>
          <w:b w:val="0"/>
          <w:i w:val="0"/>
          <w:sz w:val="24"/>
          <w:szCs w:val="24"/>
        </w:rPr>
        <w:t>3.0</w:t>
      </w:r>
      <w:r w:rsidRPr="00CF6AC7">
        <w:rPr>
          <w:b w:val="0"/>
          <w:i w:val="0"/>
          <w:sz w:val="24"/>
          <w:szCs w:val="24"/>
        </w:rPr>
        <w:tab/>
      </w:r>
      <w:r w:rsidR="00222748" w:rsidRPr="00CF6AC7">
        <w:rPr>
          <w:b w:val="0"/>
          <w:i w:val="0"/>
          <w:sz w:val="24"/>
          <w:szCs w:val="24"/>
        </w:rPr>
        <w:t>Declaration of Interests</w:t>
      </w:r>
    </w:p>
    <w:p w14:paraId="6A6CD1F3" w14:textId="77777777" w:rsidR="008E67D7" w:rsidRPr="00CF6AC7" w:rsidRDefault="008E67D7" w:rsidP="00751695">
      <w:pPr>
        <w:pStyle w:val="Heading2"/>
        <w:spacing w:before="0" w:after="0"/>
        <w:ind w:right="-57"/>
        <w:rPr>
          <w:b w:val="0"/>
          <w:i w:val="0"/>
          <w:sz w:val="24"/>
          <w:szCs w:val="24"/>
        </w:rPr>
      </w:pPr>
    </w:p>
    <w:p w14:paraId="6BBF542E" w14:textId="77777777" w:rsidR="006D7BB8" w:rsidRPr="00CF6AC7" w:rsidRDefault="00F92DA2" w:rsidP="00751695">
      <w:pPr>
        <w:pStyle w:val="Heading2"/>
        <w:spacing w:before="0" w:after="0"/>
        <w:ind w:right="-57"/>
        <w:rPr>
          <w:b w:val="0"/>
          <w:i w:val="0"/>
          <w:sz w:val="24"/>
          <w:szCs w:val="24"/>
        </w:rPr>
      </w:pPr>
      <w:r w:rsidRPr="00CF6AC7">
        <w:rPr>
          <w:b w:val="0"/>
          <w:i w:val="0"/>
          <w:sz w:val="24"/>
          <w:szCs w:val="24"/>
        </w:rPr>
        <w:t>4.0</w:t>
      </w:r>
      <w:r w:rsidRPr="00CF6AC7">
        <w:rPr>
          <w:b w:val="0"/>
          <w:i w:val="0"/>
          <w:sz w:val="24"/>
          <w:szCs w:val="24"/>
        </w:rPr>
        <w:tab/>
      </w:r>
      <w:r w:rsidR="00222748" w:rsidRPr="00CF6AC7">
        <w:rPr>
          <w:b w:val="0"/>
          <w:i w:val="0"/>
          <w:sz w:val="24"/>
          <w:szCs w:val="24"/>
        </w:rPr>
        <w:t>Financial Regulations</w:t>
      </w:r>
    </w:p>
    <w:p w14:paraId="260D610C" w14:textId="77777777" w:rsidR="008E67D7" w:rsidRPr="00CF6AC7" w:rsidRDefault="008E67D7" w:rsidP="00751695">
      <w:pPr>
        <w:pStyle w:val="Heading2"/>
        <w:spacing w:before="0" w:after="0"/>
        <w:ind w:right="-57"/>
        <w:rPr>
          <w:b w:val="0"/>
          <w:i w:val="0"/>
          <w:sz w:val="24"/>
          <w:szCs w:val="24"/>
        </w:rPr>
      </w:pPr>
    </w:p>
    <w:p w14:paraId="6A50D868" w14:textId="77777777" w:rsidR="006D7BB8" w:rsidRPr="00CF6AC7" w:rsidRDefault="00F92DA2" w:rsidP="00751695">
      <w:pPr>
        <w:pStyle w:val="Heading2"/>
        <w:spacing w:before="0" w:after="0"/>
        <w:ind w:right="-57"/>
        <w:rPr>
          <w:b w:val="0"/>
          <w:i w:val="0"/>
          <w:sz w:val="24"/>
          <w:szCs w:val="24"/>
        </w:rPr>
      </w:pPr>
      <w:r w:rsidRPr="00CF6AC7">
        <w:rPr>
          <w:b w:val="0"/>
          <w:i w:val="0"/>
          <w:sz w:val="24"/>
          <w:szCs w:val="24"/>
        </w:rPr>
        <w:t>5.0</w:t>
      </w:r>
      <w:r w:rsidRPr="00CF6AC7">
        <w:rPr>
          <w:b w:val="0"/>
          <w:i w:val="0"/>
          <w:sz w:val="24"/>
          <w:szCs w:val="24"/>
        </w:rPr>
        <w:tab/>
      </w:r>
      <w:r w:rsidR="006D7BB8" w:rsidRPr="00CF6AC7">
        <w:rPr>
          <w:b w:val="0"/>
          <w:i w:val="0"/>
          <w:sz w:val="24"/>
          <w:szCs w:val="24"/>
        </w:rPr>
        <w:t>Strategic Plan</w:t>
      </w:r>
    </w:p>
    <w:p w14:paraId="3A8AFFD3" w14:textId="77777777" w:rsidR="008E67D7" w:rsidRPr="00CF6AC7" w:rsidRDefault="008E67D7" w:rsidP="00751695">
      <w:pPr>
        <w:pStyle w:val="Heading2"/>
        <w:spacing w:before="0" w:after="0"/>
        <w:ind w:right="-57"/>
        <w:rPr>
          <w:b w:val="0"/>
          <w:i w:val="0"/>
          <w:sz w:val="24"/>
          <w:szCs w:val="24"/>
        </w:rPr>
      </w:pPr>
    </w:p>
    <w:p w14:paraId="018506AA" w14:textId="77777777" w:rsidR="00F92DA2" w:rsidRPr="00CF6AC7" w:rsidRDefault="00F92DA2" w:rsidP="00751695">
      <w:pPr>
        <w:pStyle w:val="Heading2"/>
        <w:tabs>
          <w:tab w:val="left" w:pos="0"/>
        </w:tabs>
        <w:spacing w:before="0" w:after="0"/>
        <w:ind w:right="-57"/>
        <w:rPr>
          <w:b w:val="0"/>
          <w:i w:val="0"/>
          <w:sz w:val="24"/>
          <w:szCs w:val="24"/>
        </w:rPr>
      </w:pPr>
      <w:r w:rsidRPr="00CF6AC7">
        <w:rPr>
          <w:b w:val="0"/>
          <w:i w:val="0"/>
          <w:sz w:val="24"/>
          <w:szCs w:val="24"/>
        </w:rPr>
        <w:t>6.0</w:t>
      </w:r>
      <w:r w:rsidRPr="00CF6AC7">
        <w:rPr>
          <w:b w:val="0"/>
          <w:i w:val="0"/>
          <w:sz w:val="24"/>
          <w:szCs w:val="24"/>
        </w:rPr>
        <w:tab/>
        <w:t>A</w:t>
      </w:r>
      <w:r w:rsidR="00222748" w:rsidRPr="00CF6AC7">
        <w:rPr>
          <w:b w:val="0"/>
          <w:i w:val="0"/>
          <w:sz w:val="24"/>
          <w:szCs w:val="24"/>
        </w:rPr>
        <w:t>lteration of Standing Order</w:t>
      </w:r>
      <w:r w:rsidRPr="00CF6AC7">
        <w:rPr>
          <w:b w:val="0"/>
          <w:i w:val="0"/>
          <w:sz w:val="24"/>
          <w:szCs w:val="24"/>
        </w:rPr>
        <w:t>s</w:t>
      </w:r>
    </w:p>
    <w:p w14:paraId="675D6665" w14:textId="77777777" w:rsidR="00F92DA2" w:rsidRPr="00CF6AC7" w:rsidRDefault="00F92DA2" w:rsidP="00751695">
      <w:pPr>
        <w:rPr>
          <w:rFonts w:ascii="Arial" w:hAnsi="Arial" w:cs="Arial"/>
        </w:rPr>
      </w:pPr>
    </w:p>
    <w:p w14:paraId="052E2B34" w14:textId="77777777" w:rsidR="00F92DA2" w:rsidRPr="00CF6AC7" w:rsidRDefault="00F92DA2" w:rsidP="00751695">
      <w:pPr>
        <w:rPr>
          <w:rFonts w:ascii="Arial" w:hAnsi="Arial" w:cs="Arial"/>
          <w:b/>
        </w:rPr>
      </w:pPr>
    </w:p>
    <w:p w14:paraId="573C2828" w14:textId="77777777" w:rsidR="00F92DA2" w:rsidRPr="004477E7" w:rsidRDefault="00F92DA2" w:rsidP="004477E7">
      <w:pPr>
        <w:pStyle w:val="Heading2"/>
        <w:spacing w:before="0" w:after="0"/>
        <w:rPr>
          <w:i w:val="0"/>
          <w:sz w:val="24"/>
        </w:rPr>
      </w:pPr>
      <w:r w:rsidRPr="004477E7">
        <w:rPr>
          <w:i w:val="0"/>
          <w:sz w:val="24"/>
        </w:rPr>
        <w:t>1.0</w:t>
      </w:r>
      <w:r w:rsidRPr="004477E7">
        <w:rPr>
          <w:i w:val="0"/>
          <w:sz w:val="24"/>
        </w:rPr>
        <w:tab/>
        <w:t>Constitution</w:t>
      </w:r>
    </w:p>
    <w:p w14:paraId="39DD5E33" w14:textId="77777777" w:rsidR="00F92DA2" w:rsidRPr="00CF6AC7" w:rsidRDefault="00F92DA2" w:rsidP="00751695">
      <w:pPr>
        <w:tabs>
          <w:tab w:val="left" w:pos="851"/>
        </w:tabs>
        <w:ind w:right="-57"/>
        <w:rPr>
          <w:rFonts w:ascii="Arial" w:hAnsi="Arial" w:cs="Arial"/>
          <w:b/>
          <w:u w:val="single"/>
        </w:rPr>
      </w:pPr>
    </w:p>
    <w:p w14:paraId="7C7391EE" w14:textId="42C5E271" w:rsidR="00BB71A6" w:rsidRPr="00CF6AC7" w:rsidRDefault="00F92DA2" w:rsidP="00751695">
      <w:pPr>
        <w:pStyle w:val="BodyTextIndent"/>
        <w:tabs>
          <w:tab w:val="left" w:pos="709"/>
        </w:tabs>
        <w:spacing w:line="240" w:lineRule="auto"/>
        <w:ind w:right="-57"/>
        <w:jc w:val="left"/>
        <w:rPr>
          <w:rFonts w:cs="Arial"/>
          <w:szCs w:val="24"/>
        </w:rPr>
      </w:pPr>
      <w:r w:rsidRPr="00CF6AC7">
        <w:rPr>
          <w:rFonts w:cs="Arial"/>
          <w:szCs w:val="24"/>
        </w:rPr>
        <w:t>1.1</w:t>
      </w:r>
      <w:r w:rsidRPr="00CF6AC7">
        <w:rPr>
          <w:rFonts w:cs="Arial"/>
          <w:szCs w:val="24"/>
        </w:rPr>
        <w:tab/>
      </w:r>
      <w:r w:rsidR="00BB71A6" w:rsidRPr="00CF6AC7">
        <w:rPr>
          <w:rFonts w:cs="Arial"/>
          <w:szCs w:val="24"/>
        </w:rPr>
        <w:t>The Commission</w:t>
      </w:r>
      <w:r w:rsidR="00CF7A8F" w:rsidRPr="00CF6AC7">
        <w:rPr>
          <w:rFonts w:cs="Arial"/>
          <w:szCs w:val="24"/>
        </w:rPr>
        <w:t>er</w:t>
      </w:r>
      <w:r w:rsidR="00363C81" w:rsidRPr="00CF6AC7">
        <w:rPr>
          <w:rFonts w:cs="Arial"/>
          <w:szCs w:val="24"/>
        </w:rPr>
        <w:t xml:space="preserve"> for Ethical Standards in P</w:t>
      </w:r>
      <w:r w:rsidR="00BB71A6" w:rsidRPr="00CF6AC7">
        <w:rPr>
          <w:rFonts w:cs="Arial"/>
          <w:szCs w:val="24"/>
        </w:rPr>
        <w:t>ublic Life in Scotland</w:t>
      </w:r>
      <w:r w:rsidR="00F77844">
        <w:rPr>
          <w:rFonts w:cs="Arial"/>
          <w:szCs w:val="24"/>
        </w:rPr>
        <w:t>, known as the Ethical Standards Commissioner,</w:t>
      </w:r>
      <w:r w:rsidR="000F03DA" w:rsidRPr="00CF6AC7">
        <w:rPr>
          <w:rFonts w:cs="Arial"/>
          <w:szCs w:val="24"/>
        </w:rPr>
        <w:t xml:space="preserve"> (th</w:t>
      </w:r>
      <w:r w:rsidR="00545FF1" w:rsidRPr="00CF6AC7">
        <w:rPr>
          <w:rFonts w:cs="Arial"/>
          <w:szCs w:val="24"/>
        </w:rPr>
        <w:t xml:space="preserve">e </w:t>
      </w:r>
      <w:r w:rsidR="000F03DA" w:rsidRPr="00CF6AC7">
        <w:rPr>
          <w:rFonts w:cs="Arial"/>
          <w:szCs w:val="24"/>
        </w:rPr>
        <w:t>Commission</w:t>
      </w:r>
      <w:r w:rsidR="00CF7A8F" w:rsidRPr="00CF6AC7">
        <w:rPr>
          <w:rFonts w:cs="Arial"/>
          <w:szCs w:val="24"/>
        </w:rPr>
        <w:t>er</w:t>
      </w:r>
      <w:r w:rsidR="00BB71A6" w:rsidRPr="00CF6AC7">
        <w:rPr>
          <w:rFonts w:cs="Arial"/>
          <w:szCs w:val="24"/>
        </w:rPr>
        <w:t>) is a</w:t>
      </w:r>
      <w:r w:rsidR="00CF7A8F" w:rsidRPr="00CF6AC7">
        <w:rPr>
          <w:rFonts w:cs="Arial"/>
          <w:szCs w:val="24"/>
        </w:rPr>
        <w:t>n</w:t>
      </w:r>
      <w:r w:rsidR="00BB71A6" w:rsidRPr="00CF6AC7">
        <w:rPr>
          <w:rFonts w:cs="Arial"/>
          <w:szCs w:val="24"/>
        </w:rPr>
        <w:t xml:space="preserve"> </w:t>
      </w:r>
      <w:r w:rsidR="00CF7A8F" w:rsidRPr="00CF6AC7">
        <w:rPr>
          <w:rFonts w:cs="Arial"/>
          <w:szCs w:val="24"/>
        </w:rPr>
        <w:t xml:space="preserve">office-holder appointed by the </w:t>
      </w:r>
      <w:r w:rsidR="008E67D7" w:rsidRPr="00CF6AC7">
        <w:rPr>
          <w:rFonts w:cs="Arial"/>
          <w:szCs w:val="24"/>
        </w:rPr>
        <w:t>Scottish Parliamentary Corporate Body</w:t>
      </w:r>
      <w:r w:rsidR="00CF7A8F" w:rsidRPr="00CF6AC7">
        <w:rPr>
          <w:rFonts w:cs="Arial"/>
          <w:szCs w:val="24"/>
        </w:rPr>
        <w:t xml:space="preserve"> in </w:t>
      </w:r>
      <w:r w:rsidR="005A2963" w:rsidRPr="00CF6AC7">
        <w:rPr>
          <w:rFonts w:cs="Arial"/>
          <w:szCs w:val="24"/>
        </w:rPr>
        <w:t xml:space="preserve">pursuance of </w:t>
      </w:r>
      <w:hyperlink r:id="rId10" w:history="1">
        <w:r w:rsidR="005A2963" w:rsidRPr="007719EA">
          <w:rPr>
            <w:rStyle w:val="Hyperlink"/>
            <w:rFonts w:cs="Arial"/>
            <w:szCs w:val="24"/>
          </w:rPr>
          <w:t>section 1 of the Scottish Parliamentary Commissions and Commissioners etc. Act 2010</w:t>
        </w:r>
      </w:hyperlink>
      <w:r w:rsidR="005A2963" w:rsidRPr="00CF6AC7">
        <w:rPr>
          <w:rFonts w:cs="Arial"/>
          <w:szCs w:val="24"/>
        </w:rPr>
        <w:t xml:space="preserve"> as amended</w:t>
      </w:r>
      <w:r w:rsidR="00BB71A6" w:rsidRPr="00CF6AC7">
        <w:rPr>
          <w:rFonts w:cs="Arial"/>
          <w:szCs w:val="24"/>
        </w:rPr>
        <w:t>.</w:t>
      </w:r>
    </w:p>
    <w:p w14:paraId="78B25BA2" w14:textId="77777777" w:rsidR="005F289B" w:rsidRPr="00CF6AC7" w:rsidRDefault="005F289B" w:rsidP="00751695">
      <w:pPr>
        <w:pStyle w:val="BodyTextIndent"/>
        <w:tabs>
          <w:tab w:val="left" w:pos="851"/>
        </w:tabs>
        <w:spacing w:line="240" w:lineRule="auto"/>
        <w:ind w:left="0" w:right="-57" w:firstLine="0"/>
        <w:jc w:val="left"/>
        <w:rPr>
          <w:rFonts w:cs="Arial"/>
          <w:szCs w:val="24"/>
        </w:rPr>
      </w:pPr>
    </w:p>
    <w:p w14:paraId="6D723F93" w14:textId="6B6094E0" w:rsidR="00BB71A6" w:rsidRPr="00CF6AC7" w:rsidRDefault="00F92DA2" w:rsidP="00751695">
      <w:pPr>
        <w:tabs>
          <w:tab w:val="left" w:pos="709"/>
        </w:tabs>
        <w:ind w:left="709" w:right="-57" w:hanging="709"/>
        <w:rPr>
          <w:rFonts w:ascii="Arial" w:hAnsi="Arial" w:cs="Arial"/>
        </w:rPr>
      </w:pPr>
      <w:r w:rsidRPr="00CF6AC7">
        <w:rPr>
          <w:rFonts w:ascii="Arial" w:hAnsi="Arial" w:cs="Arial"/>
        </w:rPr>
        <w:t>1.2</w:t>
      </w:r>
      <w:r w:rsidRPr="00CF6AC7">
        <w:rPr>
          <w:rFonts w:ascii="Arial" w:hAnsi="Arial" w:cs="Arial"/>
        </w:rPr>
        <w:tab/>
      </w:r>
      <w:r w:rsidR="00BB71A6" w:rsidRPr="00CF6AC7">
        <w:rPr>
          <w:rFonts w:ascii="Arial" w:hAnsi="Arial" w:cs="Arial"/>
        </w:rPr>
        <w:t>The functions of the Commission</w:t>
      </w:r>
      <w:r w:rsidR="00CF7A8F" w:rsidRPr="00CF6AC7">
        <w:rPr>
          <w:rFonts w:ascii="Arial" w:hAnsi="Arial" w:cs="Arial"/>
        </w:rPr>
        <w:t>er</w:t>
      </w:r>
      <w:r w:rsidR="00BB71A6" w:rsidRPr="00CF6AC7">
        <w:rPr>
          <w:rFonts w:ascii="Arial" w:hAnsi="Arial" w:cs="Arial"/>
        </w:rPr>
        <w:t xml:space="preserve"> are</w:t>
      </w:r>
      <w:r w:rsidR="00BA690A">
        <w:rPr>
          <w:rFonts w:ascii="Arial" w:hAnsi="Arial" w:cs="Arial"/>
        </w:rPr>
        <w:t xml:space="preserve"> those set out under:</w:t>
      </w:r>
    </w:p>
    <w:p w14:paraId="1F883362" w14:textId="5204EC35" w:rsidR="00BA690A" w:rsidRPr="00BA690A" w:rsidRDefault="0086730F" w:rsidP="00BE6F44">
      <w:pPr>
        <w:numPr>
          <w:ilvl w:val="0"/>
          <w:numId w:val="1"/>
        </w:numPr>
        <w:tabs>
          <w:tab w:val="left" w:pos="1134"/>
        </w:tabs>
        <w:ind w:left="1134" w:right="-57" w:hanging="425"/>
        <w:rPr>
          <w:rFonts w:ascii="Arial" w:hAnsi="Arial" w:cs="Arial"/>
        </w:rPr>
      </w:pPr>
      <w:r w:rsidRPr="00BA690A">
        <w:rPr>
          <w:rFonts w:ascii="Arial" w:hAnsi="Arial" w:cs="Arial"/>
        </w:rPr>
        <w:t>t</w:t>
      </w:r>
      <w:r w:rsidR="00CF7A8F" w:rsidRPr="00BA690A">
        <w:rPr>
          <w:rFonts w:ascii="Arial" w:hAnsi="Arial" w:cs="Arial"/>
        </w:rPr>
        <w:t xml:space="preserve">he </w:t>
      </w:r>
      <w:hyperlink r:id="rId11" w:history="1">
        <w:r w:rsidR="00CF7A8F" w:rsidRPr="00143268">
          <w:rPr>
            <w:rStyle w:val="Hyperlink"/>
            <w:rFonts w:ascii="Arial" w:hAnsi="Arial" w:cs="Arial"/>
          </w:rPr>
          <w:t xml:space="preserve">Ethical Standards in Public Life etc. (Scotland) Act </w:t>
        </w:r>
        <w:r w:rsidR="001D5190" w:rsidRPr="00143268">
          <w:rPr>
            <w:rStyle w:val="Hyperlink"/>
            <w:rFonts w:ascii="Arial" w:hAnsi="Arial" w:cs="Arial"/>
          </w:rPr>
          <w:t>2000</w:t>
        </w:r>
      </w:hyperlink>
      <w:r w:rsidR="001D5190" w:rsidRPr="00BA690A">
        <w:rPr>
          <w:rFonts w:ascii="Arial" w:hAnsi="Arial" w:cs="Arial"/>
        </w:rPr>
        <w:t xml:space="preserve"> </w:t>
      </w:r>
    </w:p>
    <w:p w14:paraId="730926CD" w14:textId="21E69F86" w:rsidR="00CF7A8F" w:rsidRPr="00BA690A" w:rsidRDefault="0086730F" w:rsidP="00BE6F44">
      <w:pPr>
        <w:numPr>
          <w:ilvl w:val="0"/>
          <w:numId w:val="1"/>
        </w:numPr>
        <w:tabs>
          <w:tab w:val="left" w:pos="1134"/>
        </w:tabs>
        <w:ind w:left="1134" w:right="-57" w:hanging="425"/>
        <w:rPr>
          <w:rFonts w:ascii="Arial" w:hAnsi="Arial" w:cs="Arial"/>
        </w:rPr>
      </w:pPr>
      <w:r w:rsidRPr="00BA690A">
        <w:rPr>
          <w:rFonts w:ascii="Arial" w:hAnsi="Arial" w:cs="Arial"/>
        </w:rPr>
        <w:t>t</w:t>
      </w:r>
      <w:r w:rsidR="00CF7A8F" w:rsidRPr="00BA690A">
        <w:rPr>
          <w:rFonts w:ascii="Arial" w:hAnsi="Arial" w:cs="Arial"/>
        </w:rPr>
        <w:t xml:space="preserve">he </w:t>
      </w:r>
      <w:hyperlink r:id="rId12" w:history="1">
        <w:r w:rsidR="00CF7A8F" w:rsidRPr="003249C3">
          <w:rPr>
            <w:rStyle w:val="Hyperlink"/>
            <w:rFonts w:ascii="Arial" w:hAnsi="Arial" w:cs="Arial"/>
          </w:rPr>
          <w:t>Scottish Parliamentary Standards Commissioner Act 2002</w:t>
        </w:r>
      </w:hyperlink>
    </w:p>
    <w:p w14:paraId="412289AC" w14:textId="56242F13" w:rsidR="00E06BEF" w:rsidRPr="00CF6AC7" w:rsidRDefault="00CF7A8F" w:rsidP="0058709D">
      <w:pPr>
        <w:numPr>
          <w:ilvl w:val="0"/>
          <w:numId w:val="1"/>
        </w:numPr>
        <w:tabs>
          <w:tab w:val="left" w:pos="1134"/>
        </w:tabs>
        <w:ind w:left="1134" w:right="-57" w:hanging="425"/>
        <w:rPr>
          <w:rFonts w:ascii="Arial" w:hAnsi="Arial" w:cs="Arial"/>
        </w:rPr>
      </w:pPr>
      <w:r w:rsidRPr="00CF6AC7">
        <w:rPr>
          <w:rFonts w:ascii="Arial" w:hAnsi="Arial" w:cs="Arial"/>
        </w:rPr>
        <w:t xml:space="preserve">the </w:t>
      </w:r>
      <w:hyperlink r:id="rId13" w:history="1">
        <w:r w:rsidRPr="006B03E8">
          <w:rPr>
            <w:rStyle w:val="Hyperlink"/>
            <w:rFonts w:ascii="Arial" w:hAnsi="Arial" w:cs="Arial"/>
          </w:rPr>
          <w:t>Public Appointments and Public Bodies etc. (Scotland) Act 2003</w:t>
        </w:r>
      </w:hyperlink>
    </w:p>
    <w:p w14:paraId="6508676B" w14:textId="452EC12C" w:rsidR="00F77844" w:rsidRDefault="00F77844" w:rsidP="0058709D">
      <w:pPr>
        <w:numPr>
          <w:ilvl w:val="0"/>
          <w:numId w:val="1"/>
        </w:numPr>
        <w:tabs>
          <w:tab w:val="left" w:pos="1134"/>
        </w:tabs>
        <w:ind w:left="1134" w:right="-57" w:hanging="425"/>
        <w:rPr>
          <w:rFonts w:ascii="Arial" w:hAnsi="Arial" w:cs="Arial"/>
        </w:rPr>
      </w:pPr>
      <w:r>
        <w:rPr>
          <w:rFonts w:ascii="Arial" w:hAnsi="Arial" w:cs="Arial"/>
        </w:rPr>
        <w:t xml:space="preserve">the </w:t>
      </w:r>
      <w:hyperlink r:id="rId14" w:history="1">
        <w:r w:rsidRPr="006B03E8">
          <w:rPr>
            <w:rStyle w:val="Hyperlink"/>
            <w:rFonts w:ascii="Arial" w:hAnsi="Arial" w:cs="Arial"/>
          </w:rPr>
          <w:t>Lobbying (Scotland) Act 2016</w:t>
        </w:r>
      </w:hyperlink>
    </w:p>
    <w:p w14:paraId="0E746F35" w14:textId="77777777" w:rsidR="00CF7A8F" w:rsidRPr="00CF6AC7" w:rsidRDefault="00E06BEF" w:rsidP="0058709D">
      <w:pPr>
        <w:numPr>
          <w:ilvl w:val="0"/>
          <w:numId w:val="1"/>
        </w:numPr>
        <w:tabs>
          <w:tab w:val="left" w:pos="1134"/>
        </w:tabs>
        <w:ind w:left="1134" w:right="-57" w:hanging="425"/>
        <w:rPr>
          <w:rFonts w:ascii="Arial" w:hAnsi="Arial" w:cs="Arial"/>
        </w:rPr>
      </w:pPr>
      <w:r w:rsidRPr="00CF6AC7">
        <w:rPr>
          <w:rFonts w:ascii="Arial" w:hAnsi="Arial" w:cs="Arial"/>
        </w:rPr>
        <w:t>such additional functions as may be conferred from time to time by an Act of the Scottish Parliament</w:t>
      </w:r>
      <w:r w:rsidR="00CF7A8F" w:rsidRPr="00CF6AC7">
        <w:rPr>
          <w:rFonts w:ascii="Arial" w:hAnsi="Arial" w:cs="Arial"/>
        </w:rPr>
        <w:t>.</w:t>
      </w:r>
    </w:p>
    <w:p w14:paraId="23DAF6FB" w14:textId="77777777" w:rsidR="00F92DA2" w:rsidRPr="00CF6AC7" w:rsidRDefault="00F92DA2" w:rsidP="00751695">
      <w:pPr>
        <w:shd w:val="clear" w:color="auto" w:fill="FFFFFF"/>
        <w:tabs>
          <w:tab w:val="left" w:pos="851"/>
        </w:tabs>
        <w:ind w:right="-57"/>
        <w:rPr>
          <w:rFonts w:ascii="Arial" w:hAnsi="Arial" w:cs="Arial"/>
        </w:rPr>
      </w:pPr>
    </w:p>
    <w:p w14:paraId="78418069" w14:textId="762C0007" w:rsidR="00CF00BF" w:rsidRPr="00CF00BF" w:rsidRDefault="00F92DA2" w:rsidP="00751695">
      <w:pPr>
        <w:shd w:val="clear" w:color="auto" w:fill="FFFFFF"/>
        <w:tabs>
          <w:tab w:val="left" w:pos="709"/>
        </w:tabs>
        <w:ind w:left="720" w:right="-57" w:hanging="720"/>
        <w:rPr>
          <w:rFonts w:ascii="Arial" w:hAnsi="Arial" w:cs="Arial"/>
        </w:rPr>
      </w:pPr>
      <w:r w:rsidRPr="00CF6AC7">
        <w:rPr>
          <w:rFonts w:ascii="Arial" w:hAnsi="Arial" w:cs="Arial"/>
        </w:rPr>
        <w:t>1.3</w:t>
      </w:r>
      <w:r w:rsidRPr="00CF6AC7">
        <w:rPr>
          <w:rFonts w:ascii="Arial" w:hAnsi="Arial" w:cs="Arial"/>
        </w:rPr>
        <w:tab/>
      </w:r>
      <w:r w:rsidR="00CF00BF" w:rsidRPr="00CF00BF">
        <w:rPr>
          <w:rFonts w:ascii="Arial" w:hAnsi="Arial" w:cs="Arial"/>
        </w:rPr>
        <w:t xml:space="preserve">The operational duties of the Commissioner are set out in the </w:t>
      </w:r>
      <w:hyperlink r:id="rId15" w:history="1">
        <w:r w:rsidR="00CF00BF" w:rsidRPr="00C62D99">
          <w:rPr>
            <w:rStyle w:val="Hyperlink"/>
            <w:rFonts w:ascii="Arial" w:hAnsi="Arial" w:cs="Arial"/>
          </w:rPr>
          <w:t>Scottish Parliamentary Commissions and Commissioners etc. Act 2010</w:t>
        </w:r>
      </w:hyperlink>
      <w:r w:rsidR="00CF00BF" w:rsidRPr="00CF00BF">
        <w:rPr>
          <w:rFonts w:ascii="Arial" w:hAnsi="Arial" w:cs="Arial"/>
        </w:rPr>
        <w:t xml:space="preserve"> as amended.</w:t>
      </w:r>
    </w:p>
    <w:p w14:paraId="7BAB5EC1" w14:textId="77777777" w:rsidR="00CF00BF" w:rsidRDefault="00CF00BF" w:rsidP="00751695">
      <w:pPr>
        <w:shd w:val="clear" w:color="auto" w:fill="FFFFFF"/>
        <w:tabs>
          <w:tab w:val="left" w:pos="709"/>
        </w:tabs>
        <w:ind w:left="720" w:right="-57" w:hanging="720"/>
        <w:rPr>
          <w:rFonts w:ascii="Arial" w:hAnsi="Arial" w:cs="Arial"/>
        </w:rPr>
      </w:pPr>
    </w:p>
    <w:p w14:paraId="2241D3E7" w14:textId="20050635" w:rsidR="00032A54" w:rsidRPr="00CF6AC7" w:rsidRDefault="003732B0" w:rsidP="00751695">
      <w:pPr>
        <w:shd w:val="clear" w:color="auto" w:fill="FFFFFF"/>
        <w:tabs>
          <w:tab w:val="left" w:pos="709"/>
        </w:tabs>
        <w:ind w:left="720" w:right="-57" w:hanging="720"/>
        <w:rPr>
          <w:rFonts w:ascii="Arial" w:hAnsi="Arial" w:cs="Arial"/>
        </w:rPr>
      </w:pPr>
      <w:r>
        <w:rPr>
          <w:rFonts w:ascii="Arial" w:hAnsi="Arial" w:cs="Arial"/>
        </w:rPr>
        <w:t>1.4</w:t>
      </w:r>
      <w:r>
        <w:rPr>
          <w:rFonts w:ascii="Arial" w:hAnsi="Arial" w:cs="Arial"/>
        </w:rPr>
        <w:tab/>
      </w:r>
      <w:r w:rsidR="005A2963" w:rsidRPr="00CF6AC7">
        <w:rPr>
          <w:rFonts w:ascii="Arial" w:hAnsi="Arial" w:cs="Arial"/>
        </w:rPr>
        <w:t xml:space="preserve">The Commissioner may do anything which appears necessary or expedient for the purpose of or in connection with, or conducive to the performance of the </w:t>
      </w:r>
      <w:r w:rsidR="005A2963" w:rsidRPr="00CF6AC7">
        <w:rPr>
          <w:rFonts w:ascii="Arial" w:hAnsi="Arial" w:cs="Arial"/>
        </w:rPr>
        <w:lastRenderedPageBreak/>
        <w:t>Commissioner’s functions or the efficiency of the Commissioner’s administration.</w:t>
      </w:r>
      <w:r w:rsidR="00032A54" w:rsidRPr="00CF6AC7">
        <w:rPr>
          <w:rFonts w:ascii="Arial" w:hAnsi="Arial" w:cs="Arial"/>
        </w:rPr>
        <w:t xml:space="preserve"> </w:t>
      </w:r>
    </w:p>
    <w:p w14:paraId="526AFACA" w14:textId="77777777" w:rsidR="00032A54" w:rsidRPr="00CF6AC7" w:rsidRDefault="00032A54" w:rsidP="00751695">
      <w:pPr>
        <w:pStyle w:val="ListParagraph"/>
        <w:tabs>
          <w:tab w:val="left" w:pos="851"/>
        </w:tabs>
        <w:ind w:left="0" w:right="-57"/>
        <w:rPr>
          <w:rFonts w:ascii="Arial" w:hAnsi="Arial" w:cs="Arial"/>
        </w:rPr>
      </w:pPr>
    </w:p>
    <w:p w14:paraId="6D240839" w14:textId="4516A2C2" w:rsidR="005A2963" w:rsidRPr="00CF6AC7" w:rsidRDefault="00F92DA2" w:rsidP="00751695">
      <w:pPr>
        <w:shd w:val="clear" w:color="auto" w:fill="FFFFFF"/>
        <w:tabs>
          <w:tab w:val="left" w:pos="709"/>
        </w:tabs>
        <w:ind w:left="720" w:right="-57" w:hanging="720"/>
        <w:rPr>
          <w:rFonts w:ascii="Arial" w:hAnsi="Arial" w:cs="Arial"/>
        </w:rPr>
      </w:pPr>
      <w:r w:rsidRPr="00CF6AC7">
        <w:rPr>
          <w:rFonts w:ascii="Arial" w:hAnsi="Arial" w:cs="Arial"/>
        </w:rPr>
        <w:t>1.</w:t>
      </w:r>
      <w:r w:rsidR="003732B0">
        <w:rPr>
          <w:rFonts w:ascii="Arial" w:hAnsi="Arial" w:cs="Arial"/>
        </w:rPr>
        <w:t>5</w:t>
      </w:r>
      <w:r w:rsidRPr="00CF6AC7">
        <w:rPr>
          <w:rFonts w:ascii="Arial" w:hAnsi="Arial" w:cs="Arial"/>
        </w:rPr>
        <w:tab/>
      </w:r>
      <w:r w:rsidR="00032A54" w:rsidRPr="00CF6AC7">
        <w:rPr>
          <w:rFonts w:ascii="Arial" w:hAnsi="Arial" w:cs="Arial"/>
        </w:rPr>
        <w:t>The Commissioner must ensure that the necessary property, staff and services are in place to secure the effective, efficient and economic performance of the Commissioner’s office.</w:t>
      </w:r>
    </w:p>
    <w:p w14:paraId="1A5C61AE" w14:textId="77777777" w:rsidR="005A2963" w:rsidRPr="00CF6AC7" w:rsidRDefault="005A2963" w:rsidP="00751695">
      <w:pPr>
        <w:shd w:val="clear" w:color="auto" w:fill="FFFFFF"/>
        <w:tabs>
          <w:tab w:val="left" w:pos="851"/>
        </w:tabs>
        <w:ind w:right="-57"/>
        <w:rPr>
          <w:rFonts w:ascii="Arial" w:hAnsi="Arial" w:cs="Arial"/>
        </w:rPr>
      </w:pPr>
    </w:p>
    <w:p w14:paraId="651C0422" w14:textId="106EC246" w:rsidR="005A2963" w:rsidRPr="00CF6AC7" w:rsidRDefault="00F92DA2" w:rsidP="00751695">
      <w:pPr>
        <w:shd w:val="clear" w:color="auto" w:fill="FFFFFF"/>
        <w:tabs>
          <w:tab w:val="left" w:pos="709"/>
        </w:tabs>
        <w:ind w:left="720" w:right="-57" w:hanging="720"/>
        <w:rPr>
          <w:rFonts w:ascii="Arial" w:hAnsi="Arial" w:cs="Arial"/>
        </w:rPr>
      </w:pPr>
      <w:r w:rsidRPr="00CF6AC7">
        <w:rPr>
          <w:rFonts w:ascii="Arial" w:hAnsi="Arial" w:cs="Arial"/>
        </w:rPr>
        <w:t>1.</w:t>
      </w:r>
      <w:r w:rsidR="003732B0">
        <w:rPr>
          <w:rFonts w:ascii="Arial" w:hAnsi="Arial" w:cs="Arial"/>
        </w:rPr>
        <w:t>6</w:t>
      </w:r>
      <w:r w:rsidRPr="00CF6AC7">
        <w:rPr>
          <w:rFonts w:ascii="Arial" w:hAnsi="Arial" w:cs="Arial"/>
        </w:rPr>
        <w:tab/>
      </w:r>
      <w:r w:rsidR="005A2963" w:rsidRPr="00CF6AC7">
        <w:rPr>
          <w:rFonts w:ascii="Arial" w:hAnsi="Arial" w:cs="Arial"/>
        </w:rPr>
        <w:t xml:space="preserve">The Commissioner has established a </w:t>
      </w:r>
      <w:r w:rsidR="00F77844">
        <w:rPr>
          <w:rFonts w:ascii="Arial" w:hAnsi="Arial" w:cs="Arial"/>
        </w:rPr>
        <w:t xml:space="preserve">Senior </w:t>
      </w:r>
      <w:r w:rsidR="005A2963" w:rsidRPr="00CF6AC7">
        <w:rPr>
          <w:rFonts w:ascii="Arial" w:hAnsi="Arial" w:cs="Arial"/>
        </w:rPr>
        <w:t xml:space="preserve">Management Team to assist with this role. </w:t>
      </w:r>
    </w:p>
    <w:p w14:paraId="7ED787D4" w14:textId="77777777" w:rsidR="00F92DA2" w:rsidRPr="00CF6AC7" w:rsidRDefault="00F92DA2" w:rsidP="00751695">
      <w:pPr>
        <w:shd w:val="clear" w:color="auto" w:fill="FFFFFF"/>
        <w:tabs>
          <w:tab w:val="left" w:pos="851"/>
        </w:tabs>
        <w:ind w:right="-57"/>
        <w:rPr>
          <w:rFonts w:ascii="Arial" w:hAnsi="Arial" w:cs="Arial"/>
        </w:rPr>
      </w:pPr>
    </w:p>
    <w:p w14:paraId="2D82DD68" w14:textId="41F0783C" w:rsidR="005A2963" w:rsidRPr="00CF6AC7" w:rsidRDefault="00F92DA2" w:rsidP="00751695">
      <w:pPr>
        <w:shd w:val="clear" w:color="auto" w:fill="FFFFFF"/>
        <w:tabs>
          <w:tab w:val="left" w:pos="709"/>
        </w:tabs>
        <w:ind w:left="720" w:right="-57" w:hanging="720"/>
        <w:rPr>
          <w:rFonts w:ascii="Arial" w:hAnsi="Arial" w:cs="Arial"/>
        </w:rPr>
      </w:pPr>
      <w:r w:rsidRPr="00CF6AC7">
        <w:rPr>
          <w:rFonts w:ascii="Arial" w:hAnsi="Arial" w:cs="Arial"/>
        </w:rPr>
        <w:t>1.</w:t>
      </w:r>
      <w:r w:rsidR="003732B0">
        <w:rPr>
          <w:rFonts w:ascii="Arial" w:hAnsi="Arial" w:cs="Arial"/>
        </w:rPr>
        <w:t>7</w:t>
      </w:r>
      <w:r w:rsidRPr="00CF6AC7">
        <w:rPr>
          <w:rFonts w:ascii="Arial" w:hAnsi="Arial" w:cs="Arial"/>
        </w:rPr>
        <w:tab/>
      </w:r>
      <w:r w:rsidR="005A2963" w:rsidRPr="00CF6AC7">
        <w:rPr>
          <w:rFonts w:ascii="Arial" w:hAnsi="Arial" w:cs="Arial"/>
        </w:rPr>
        <w:t xml:space="preserve">The </w:t>
      </w:r>
      <w:r w:rsidR="00F77844">
        <w:rPr>
          <w:rFonts w:ascii="Arial" w:hAnsi="Arial" w:cs="Arial"/>
        </w:rPr>
        <w:t xml:space="preserve">Senior </w:t>
      </w:r>
      <w:r w:rsidR="005A2963" w:rsidRPr="00CF6AC7">
        <w:rPr>
          <w:rFonts w:ascii="Arial" w:hAnsi="Arial" w:cs="Arial"/>
        </w:rPr>
        <w:t xml:space="preserve">Management Team consists of the Commissioner, the </w:t>
      </w:r>
      <w:r w:rsidR="00F77844">
        <w:rPr>
          <w:rFonts w:ascii="Arial" w:hAnsi="Arial" w:cs="Arial"/>
        </w:rPr>
        <w:t>Head of Corporate Services</w:t>
      </w:r>
      <w:r w:rsidR="005A2963" w:rsidRPr="00CF6AC7">
        <w:rPr>
          <w:rFonts w:ascii="Arial" w:hAnsi="Arial" w:cs="Arial"/>
        </w:rPr>
        <w:t>, the Public Appointments Manager</w:t>
      </w:r>
      <w:r w:rsidR="003732B0">
        <w:rPr>
          <w:rFonts w:ascii="Arial" w:hAnsi="Arial" w:cs="Arial"/>
        </w:rPr>
        <w:t xml:space="preserve">, </w:t>
      </w:r>
      <w:r w:rsidR="00C7520A" w:rsidRPr="00CF6AC7">
        <w:rPr>
          <w:rFonts w:ascii="Arial" w:hAnsi="Arial" w:cs="Arial"/>
        </w:rPr>
        <w:t>the Senior Investigating Officer</w:t>
      </w:r>
      <w:r w:rsidR="003732B0">
        <w:rPr>
          <w:rFonts w:ascii="Arial" w:hAnsi="Arial" w:cs="Arial"/>
        </w:rPr>
        <w:t xml:space="preserve"> and the Hearings and Investigations </w:t>
      </w:r>
      <w:r w:rsidR="00D33B01">
        <w:rPr>
          <w:rFonts w:ascii="Arial" w:hAnsi="Arial" w:cs="Arial"/>
        </w:rPr>
        <w:t>Officer</w:t>
      </w:r>
      <w:r w:rsidR="005A2963" w:rsidRPr="00CF6AC7">
        <w:rPr>
          <w:rFonts w:ascii="Arial" w:hAnsi="Arial" w:cs="Arial"/>
        </w:rPr>
        <w:t>.</w:t>
      </w:r>
    </w:p>
    <w:p w14:paraId="1074AF55" w14:textId="77777777" w:rsidR="00454118" w:rsidRPr="00CF6AC7" w:rsidRDefault="00454118" w:rsidP="00751695">
      <w:pPr>
        <w:tabs>
          <w:tab w:val="left" w:pos="851"/>
        </w:tabs>
        <w:ind w:right="-57"/>
        <w:rPr>
          <w:rFonts w:ascii="Arial" w:hAnsi="Arial" w:cs="Arial"/>
        </w:rPr>
      </w:pPr>
    </w:p>
    <w:p w14:paraId="67770D78" w14:textId="77777777" w:rsidR="00F92DA2" w:rsidRPr="00CF6AC7" w:rsidRDefault="00F92DA2" w:rsidP="00751695">
      <w:pPr>
        <w:pStyle w:val="Heading2"/>
        <w:tabs>
          <w:tab w:val="left" w:pos="851"/>
        </w:tabs>
        <w:spacing w:before="0" w:after="0"/>
        <w:ind w:right="-57"/>
        <w:rPr>
          <w:i w:val="0"/>
          <w:sz w:val="24"/>
          <w:szCs w:val="24"/>
        </w:rPr>
      </w:pPr>
    </w:p>
    <w:p w14:paraId="5D4C9A45" w14:textId="5FB4F07C" w:rsidR="00BB71A6" w:rsidRPr="00CF6AC7" w:rsidRDefault="00F92DA2" w:rsidP="00751695">
      <w:pPr>
        <w:pStyle w:val="Heading2"/>
        <w:tabs>
          <w:tab w:val="left" w:pos="709"/>
        </w:tabs>
        <w:spacing w:before="0" w:after="0"/>
        <w:ind w:right="-57"/>
        <w:rPr>
          <w:i w:val="0"/>
          <w:sz w:val="24"/>
          <w:szCs w:val="24"/>
        </w:rPr>
      </w:pPr>
      <w:r w:rsidRPr="00CF6AC7">
        <w:rPr>
          <w:i w:val="0"/>
          <w:sz w:val="24"/>
          <w:szCs w:val="24"/>
        </w:rPr>
        <w:t>2.0</w:t>
      </w:r>
      <w:r w:rsidRPr="00CF6AC7">
        <w:rPr>
          <w:i w:val="0"/>
          <w:sz w:val="24"/>
          <w:szCs w:val="24"/>
        </w:rPr>
        <w:tab/>
      </w:r>
      <w:r w:rsidR="00BB71A6" w:rsidRPr="00CF6AC7">
        <w:rPr>
          <w:i w:val="0"/>
          <w:sz w:val="24"/>
          <w:szCs w:val="24"/>
        </w:rPr>
        <w:t xml:space="preserve">Meetings of the </w:t>
      </w:r>
      <w:r w:rsidR="003732B0">
        <w:rPr>
          <w:i w:val="0"/>
          <w:sz w:val="24"/>
          <w:szCs w:val="24"/>
        </w:rPr>
        <w:t xml:space="preserve">Senior </w:t>
      </w:r>
      <w:r w:rsidR="00BC57C4" w:rsidRPr="00CF6AC7">
        <w:rPr>
          <w:i w:val="0"/>
          <w:sz w:val="24"/>
          <w:szCs w:val="24"/>
        </w:rPr>
        <w:t>Management Team</w:t>
      </w:r>
    </w:p>
    <w:p w14:paraId="5EC73590" w14:textId="77777777" w:rsidR="00BB71A6" w:rsidRPr="00EA6C70" w:rsidRDefault="00BB71A6" w:rsidP="00751695">
      <w:pPr>
        <w:tabs>
          <w:tab w:val="left" w:pos="851"/>
        </w:tabs>
        <w:ind w:right="-57"/>
        <w:rPr>
          <w:rFonts w:ascii="Arial" w:hAnsi="Arial" w:cs="Arial"/>
        </w:rPr>
      </w:pPr>
    </w:p>
    <w:p w14:paraId="2D1B286E" w14:textId="2DB58396" w:rsidR="00A638BD" w:rsidRDefault="00F92DA2" w:rsidP="00751695">
      <w:pPr>
        <w:tabs>
          <w:tab w:val="left" w:pos="709"/>
        </w:tabs>
        <w:ind w:left="709" w:right="-57" w:hanging="709"/>
        <w:rPr>
          <w:rFonts w:ascii="Arial" w:hAnsi="Arial" w:cs="Arial"/>
        </w:rPr>
      </w:pPr>
      <w:r w:rsidRPr="00EA6C70">
        <w:rPr>
          <w:rFonts w:ascii="Arial" w:hAnsi="Arial" w:cs="Arial"/>
        </w:rPr>
        <w:t>2.1</w:t>
      </w:r>
      <w:r w:rsidRPr="00EA6C70">
        <w:rPr>
          <w:rFonts w:ascii="Arial" w:hAnsi="Arial" w:cs="Arial"/>
        </w:rPr>
        <w:tab/>
      </w:r>
      <w:r w:rsidR="006E2A87" w:rsidRPr="00EA6C70">
        <w:rPr>
          <w:rFonts w:ascii="Arial" w:hAnsi="Arial" w:cs="Arial"/>
        </w:rPr>
        <w:t>T</w:t>
      </w:r>
      <w:r w:rsidR="00BB71A6" w:rsidRPr="00EA6C70">
        <w:rPr>
          <w:rFonts w:ascii="Arial" w:hAnsi="Arial" w:cs="Arial"/>
        </w:rPr>
        <w:t xml:space="preserve">he </w:t>
      </w:r>
      <w:r w:rsidR="00F77844" w:rsidRPr="00EA6C70">
        <w:rPr>
          <w:rFonts w:ascii="Arial" w:hAnsi="Arial" w:cs="Arial"/>
        </w:rPr>
        <w:t xml:space="preserve">Senior </w:t>
      </w:r>
      <w:r w:rsidR="002D4E0E" w:rsidRPr="00EA6C70">
        <w:rPr>
          <w:rFonts w:ascii="Arial" w:hAnsi="Arial" w:cs="Arial"/>
        </w:rPr>
        <w:t>Management Team</w:t>
      </w:r>
      <w:r w:rsidR="00BB71A6" w:rsidRPr="00EA6C70">
        <w:rPr>
          <w:rFonts w:ascii="Arial" w:hAnsi="Arial" w:cs="Arial"/>
        </w:rPr>
        <w:t xml:space="preserve"> </w:t>
      </w:r>
      <w:r w:rsidR="006E2A87" w:rsidRPr="00EA6C70">
        <w:rPr>
          <w:rFonts w:ascii="Arial" w:hAnsi="Arial" w:cs="Arial"/>
        </w:rPr>
        <w:t xml:space="preserve">(SMT) will meet </w:t>
      </w:r>
      <w:r w:rsidR="003732B0" w:rsidRPr="00EA6C70">
        <w:rPr>
          <w:rFonts w:ascii="Arial" w:hAnsi="Arial" w:cs="Arial"/>
        </w:rPr>
        <w:t xml:space="preserve">at least </w:t>
      </w:r>
      <w:r w:rsidR="0065244C">
        <w:rPr>
          <w:rFonts w:ascii="Arial" w:hAnsi="Arial" w:cs="Arial"/>
        </w:rPr>
        <w:t>six</w:t>
      </w:r>
      <w:r w:rsidR="003732B0" w:rsidRPr="00EA6C70">
        <w:rPr>
          <w:rFonts w:ascii="Arial" w:hAnsi="Arial" w:cs="Arial"/>
        </w:rPr>
        <w:t xml:space="preserve"> times </w:t>
      </w:r>
      <w:r w:rsidR="00FF31A1" w:rsidRPr="00EA6C70">
        <w:rPr>
          <w:rFonts w:ascii="Arial" w:hAnsi="Arial" w:cs="Arial"/>
        </w:rPr>
        <w:t xml:space="preserve">a </w:t>
      </w:r>
      <w:r w:rsidR="003732B0" w:rsidRPr="00EA6C70">
        <w:rPr>
          <w:rFonts w:ascii="Arial" w:hAnsi="Arial" w:cs="Arial"/>
        </w:rPr>
        <w:t>year</w:t>
      </w:r>
      <w:r w:rsidR="00FF31A1" w:rsidRPr="00EA6C70">
        <w:rPr>
          <w:rFonts w:ascii="Arial" w:hAnsi="Arial" w:cs="Arial"/>
        </w:rPr>
        <w:t xml:space="preserve">, normally on a </w:t>
      </w:r>
      <w:r w:rsidR="00877953">
        <w:rPr>
          <w:rFonts w:ascii="Arial" w:hAnsi="Arial" w:cs="Arial"/>
        </w:rPr>
        <w:t>bi</w:t>
      </w:r>
      <w:r w:rsidR="00044EDF">
        <w:rPr>
          <w:rFonts w:ascii="Arial" w:hAnsi="Arial" w:cs="Arial"/>
        </w:rPr>
        <w:t>-</w:t>
      </w:r>
      <w:r w:rsidR="00FF31A1" w:rsidRPr="00EA6C70">
        <w:rPr>
          <w:rFonts w:ascii="Arial" w:hAnsi="Arial" w:cs="Arial"/>
        </w:rPr>
        <w:t>monthly basis</w:t>
      </w:r>
      <w:bookmarkStart w:id="0" w:name="_Hlk140244502"/>
      <w:r w:rsidR="003732B0" w:rsidRPr="00EA6C70">
        <w:rPr>
          <w:rFonts w:ascii="Arial" w:hAnsi="Arial" w:cs="Arial"/>
        </w:rPr>
        <w:t xml:space="preserve"> </w:t>
      </w:r>
      <w:r w:rsidR="00ED29F3" w:rsidRPr="00EA6C70">
        <w:rPr>
          <w:rFonts w:ascii="Arial" w:hAnsi="Arial" w:cs="Arial"/>
        </w:rPr>
        <w:t xml:space="preserve">or at </w:t>
      </w:r>
      <w:r w:rsidR="00BB71A6" w:rsidRPr="00EA6C70">
        <w:rPr>
          <w:rFonts w:ascii="Arial" w:hAnsi="Arial" w:cs="Arial"/>
        </w:rPr>
        <w:t>such times</w:t>
      </w:r>
      <w:r w:rsidR="00ED29F3" w:rsidRPr="00EA6C70">
        <w:rPr>
          <w:rFonts w:ascii="Arial" w:hAnsi="Arial" w:cs="Arial"/>
        </w:rPr>
        <w:t xml:space="preserve"> </w:t>
      </w:r>
      <w:r w:rsidR="00BB71A6" w:rsidRPr="00EA6C70">
        <w:rPr>
          <w:rFonts w:ascii="Arial" w:hAnsi="Arial" w:cs="Arial"/>
        </w:rPr>
        <w:t>as may be fixed by the Commission</w:t>
      </w:r>
      <w:r w:rsidR="002D4E0E" w:rsidRPr="00EA6C70">
        <w:rPr>
          <w:rFonts w:ascii="Arial" w:hAnsi="Arial" w:cs="Arial"/>
        </w:rPr>
        <w:t>er</w:t>
      </w:r>
      <w:r w:rsidR="00BB71A6" w:rsidRPr="00EA6C70">
        <w:rPr>
          <w:rFonts w:ascii="Arial" w:hAnsi="Arial" w:cs="Arial"/>
        </w:rPr>
        <w:t>.</w:t>
      </w:r>
      <w:bookmarkEnd w:id="0"/>
    </w:p>
    <w:p w14:paraId="1A893BCF" w14:textId="3AB42C7A" w:rsidR="00451814" w:rsidRPr="00EA6C70" w:rsidRDefault="00A638BD" w:rsidP="00751695">
      <w:pPr>
        <w:tabs>
          <w:tab w:val="left" w:pos="709"/>
        </w:tabs>
        <w:ind w:left="709" w:right="-57" w:hanging="709"/>
        <w:rPr>
          <w:rFonts w:ascii="Arial" w:hAnsi="Arial" w:cs="Arial"/>
        </w:rPr>
      </w:pPr>
      <w:r w:rsidRPr="00EA6C70">
        <w:rPr>
          <w:rFonts w:ascii="Arial" w:hAnsi="Arial" w:cs="Arial"/>
        </w:rPr>
        <w:t xml:space="preserve"> </w:t>
      </w:r>
    </w:p>
    <w:p w14:paraId="0DE61806" w14:textId="0C2F2D60" w:rsidR="006E2A87" w:rsidRPr="00EA6C70" w:rsidRDefault="00F92DA2" w:rsidP="006E2A87">
      <w:pPr>
        <w:tabs>
          <w:tab w:val="left" w:pos="709"/>
        </w:tabs>
        <w:ind w:left="709" w:right="-57" w:hanging="709"/>
        <w:rPr>
          <w:rFonts w:ascii="Arial" w:hAnsi="Arial" w:cs="Arial"/>
        </w:rPr>
      </w:pPr>
      <w:r w:rsidRPr="00EA6C70">
        <w:rPr>
          <w:rFonts w:ascii="Arial" w:hAnsi="Arial" w:cs="Arial"/>
        </w:rPr>
        <w:t>2.2</w:t>
      </w:r>
      <w:r w:rsidRPr="00EA6C70">
        <w:rPr>
          <w:rFonts w:ascii="Arial" w:hAnsi="Arial" w:cs="Arial"/>
        </w:rPr>
        <w:tab/>
      </w:r>
      <w:r w:rsidR="006E2A87" w:rsidRPr="00EA6C70">
        <w:rPr>
          <w:rFonts w:ascii="Arial" w:hAnsi="Arial" w:cs="Arial"/>
        </w:rPr>
        <w:t xml:space="preserve">SMT meetings will be chaired by the Commissioner, who will decide all questions of order, relevancy, and conduct of business during the meeting. </w:t>
      </w:r>
      <w:r w:rsidR="006E2A87" w:rsidRPr="00EA6C70">
        <w:rPr>
          <w:rFonts w:ascii="Arial" w:hAnsi="Arial" w:cs="Arial"/>
          <w:bCs/>
        </w:rPr>
        <w:t xml:space="preserve">In the absence of the Commissioner, one of the members will assume that role for the duration of the </w:t>
      </w:r>
      <w:r w:rsidR="007F06D8" w:rsidRPr="00EA6C70">
        <w:rPr>
          <w:rFonts w:ascii="Arial" w:hAnsi="Arial" w:cs="Arial"/>
          <w:bCs/>
        </w:rPr>
        <w:t>meeting.</w:t>
      </w:r>
    </w:p>
    <w:p w14:paraId="40E6FC2F" w14:textId="77777777" w:rsidR="006E2A87" w:rsidRPr="00EA6C70" w:rsidRDefault="006E2A87" w:rsidP="006E2A87">
      <w:pPr>
        <w:tabs>
          <w:tab w:val="left" w:pos="709"/>
        </w:tabs>
        <w:ind w:left="709" w:right="-57" w:hanging="709"/>
        <w:rPr>
          <w:rFonts w:ascii="Arial" w:hAnsi="Arial" w:cs="Arial"/>
        </w:rPr>
      </w:pPr>
    </w:p>
    <w:p w14:paraId="52591088" w14:textId="30D9B58C" w:rsidR="006E2A87" w:rsidRPr="00EA6C70" w:rsidRDefault="006E2A87" w:rsidP="006E2A87">
      <w:pPr>
        <w:tabs>
          <w:tab w:val="left" w:pos="709"/>
        </w:tabs>
        <w:ind w:left="709" w:right="-57" w:hanging="709"/>
        <w:rPr>
          <w:rFonts w:ascii="Arial" w:hAnsi="Arial" w:cs="Arial"/>
        </w:rPr>
      </w:pPr>
      <w:r w:rsidRPr="00EA6C70">
        <w:rPr>
          <w:rFonts w:ascii="Arial" w:hAnsi="Arial" w:cs="Arial"/>
        </w:rPr>
        <w:t>2.3</w:t>
      </w:r>
      <w:r w:rsidRPr="00EA6C70">
        <w:rPr>
          <w:rFonts w:ascii="Arial" w:hAnsi="Arial" w:cs="Arial"/>
        </w:rPr>
        <w:tab/>
        <w:t>A minimum of the Commissioner and two other members of the SMT must be present for the meeting to be deemed quorate.</w:t>
      </w:r>
    </w:p>
    <w:p w14:paraId="7482821F" w14:textId="1E0B1F32" w:rsidR="006E2A87" w:rsidRPr="00EA6C70" w:rsidRDefault="006E2A87" w:rsidP="00751695">
      <w:pPr>
        <w:tabs>
          <w:tab w:val="left" w:pos="709"/>
        </w:tabs>
        <w:ind w:left="709" w:right="-57" w:hanging="709"/>
        <w:rPr>
          <w:rFonts w:ascii="Arial" w:hAnsi="Arial" w:cs="Arial"/>
        </w:rPr>
      </w:pPr>
    </w:p>
    <w:p w14:paraId="6178E58E" w14:textId="230F2F1F" w:rsidR="006E2A87" w:rsidRPr="00EA6C70" w:rsidRDefault="006E2A87" w:rsidP="006E2A87">
      <w:pPr>
        <w:tabs>
          <w:tab w:val="left" w:pos="709"/>
        </w:tabs>
        <w:ind w:left="709" w:right="-57" w:hanging="709"/>
        <w:rPr>
          <w:rFonts w:ascii="Arial" w:hAnsi="Arial" w:cs="Arial"/>
        </w:rPr>
      </w:pPr>
      <w:r w:rsidRPr="00EA6C70">
        <w:rPr>
          <w:rFonts w:ascii="Arial" w:hAnsi="Arial" w:cs="Arial"/>
        </w:rPr>
        <w:t>2.4</w:t>
      </w:r>
      <w:r w:rsidRPr="00EA6C70">
        <w:rPr>
          <w:rFonts w:ascii="Arial" w:hAnsi="Arial" w:cs="Arial"/>
        </w:rPr>
        <w:tab/>
        <w:t xml:space="preserve">In the event of SMT members being unable to attend a meeting they may nominate a substitute to attend for part or </w:t>
      </w:r>
      <w:proofErr w:type="gramStart"/>
      <w:r w:rsidRPr="00EA6C70">
        <w:rPr>
          <w:rFonts w:ascii="Arial" w:hAnsi="Arial" w:cs="Arial"/>
        </w:rPr>
        <w:t>all of</w:t>
      </w:r>
      <w:proofErr w:type="gramEnd"/>
      <w:r w:rsidRPr="00EA6C70">
        <w:rPr>
          <w:rFonts w:ascii="Arial" w:hAnsi="Arial" w:cs="Arial"/>
        </w:rPr>
        <w:t xml:space="preserve"> the meeting, having agreed with the Commissioner in advance.</w:t>
      </w:r>
    </w:p>
    <w:p w14:paraId="2BB88952" w14:textId="77777777" w:rsidR="006E2A87" w:rsidRPr="00EA6C70" w:rsidRDefault="006E2A87" w:rsidP="00751695">
      <w:pPr>
        <w:tabs>
          <w:tab w:val="left" w:pos="709"/>
        </w:tabs>
        <w:ind w:left="709" w:right="-57" w:hanging="709"/>
        <w:rPr>
          <w:rFonts w:ascii="Arial" w:hAnsi="Arial" w:cs="Arial"/>
        </w:rPr>
      </w:pPr>
    </w:p>
    <w:p w14:paraId="5F55828C" w14:textId="5609E48C" w:rsidR="006E2A87" w:rsidRPr="00EA6C70" w:rsidRDefault="006E2A87" w:rsidP="00751695">
      <w:pPr>
        <w:tabs>
          <w:tab w:val="left" w:pos="709"/>
        </w:tabs>
        <w:ind w:left="709" w:right="-57" w:hanging="709"/>
        <w:rPr>
          <w:rFonts w:ascii="Arial" w:hAnsi="Arial" w:cs="Arial"/>
        </w:rPr>
      </w:pPr>
      <w:r w:rsidRPr="00EA6C70">
        <w:rPr>
          <w:rFonts w:ascii="Arial" w:hAnsi="Arial" w:cs="Arial"/>
          <w:bCs/>
        </w:rPr>
        <w:t>2.5</w:t>
      </w:r>
      <w:r w:rsidRPr="00EA6C70">
        <w:rPr>
          <w:rFonts w:ascii="Arial" w:hAnsi="Arial" w:cs="Arial"/>
          <w:bCs/>
        </w:rPr>
        <w:tab/>
        <w:t>Decisions will be reached by simple majority, with the Commissioner having the casting vote.</w:t>
      </w:r>
    </w:p>
    <w:p w14:paraId="785C7449" w14:textId="046B5899" w:rsidR="006E2A87" w:rsidRPr="00EA6C70" w:rsidRDefault="006E2A87" w:rsidP="00751695">
      <w:pPr>
        <w:tabs>
          <w:tab w:val="left" w:pos="709"/>
        </w:tabs>
        <w:ind w:left="709" w:right="-57" w:hanging="709"/>
        <w:rPr>
          <w:rFonts w:ascii="Arial" w:hAnsi="Arial" w:cs="Arial"/>
        </w:rPr>
      </w:pPr>
    </w:p>
    <w:p w14:paraId="253296BD" w14:textId="720ED5C5" w:rsidR="006E2A87" w:rsidRPr="00EA6C70" w:rsidRDefault="006E2A87" w:rsidP="00751695">
      <w:pPr>
        <w:tabs>
          <w:tab w:val="left" w:pos="709"/>
        </w:tabs>
        <w:ind w:left="709" w:right="-57" w:hanging="709"/>
        <w:rPr>
          <w:rFonts w:ascii="Arial" w:hAnsi="Arial" w:cs="Arial"/>
        </w:rPr>
      </w:pPr>
      <w:r w:rsidRPr="00EA6C70">
        <w:rPr>
          <w:rFonts w:ascii="Arial" w:hAnsi="Arial" w:cs="Arial"/>
          <w:bCs/>
        </w:rPr>
        <w:t>2.6</w:t>
      </w:r>
      <w:r w:rsidRPr="00EA6C70">
        <w:rPr>
          <w:rFonts w:ascii="Arial" w:hAnsi="Arial" w:cs="Arial"/>
          <w:bCs/>
        </w:rPr>
        <w:tab/>
        <w:t>In the event that the Commissioner has a conflict of interest, or the SMT decides that the Commissioner has a conflict of interest, then the SMT will appoint another member to chair the relevant part of the meeting.</w:t>
      </w:r>
    </w:p>
    <w:p w14:paraId="0838FA0B" w14:textId="64081433" w:rsidR="006E2A87" w:rsidRPr="00EA6C70" w:rsidRDefault="006E2A87" w:rsidP="00751695">
      <w:pPr>
        <w:tabs>
          <w:tab w:val="left" w:pos="709"/>
        </w:tabs>
        <w:ind w:left="709" w:right="-57" w:hanging="709"/>
        <w:rPr>
          <w:rFonts w:ascii="Arial" w:hAnsi="Arial" w:cs="Arial"/>
        </w:rPr>
      </w:pPr>
    </w:p>
    <w:p w14:paraId="24FBDBA8" w14:textId="65ABE8F8" w:rsidR="006E2A87" w:rsidRPr="00EA6C70" w:rsidRDefault="006E2A87" w:rsidP="00751695">
      <w:pPr>
        <w:tabs>
          <w:tab w:val="left" w:pos="709"/>
        </w:tabs>
        <w:ind w:left="709" w:right="-57" w:hanging="709"/>
        <w:rPr>
          <w:rFonts w:ascii="Arial" w:hAnsi="Arial" w:cs="Arial"/>
        </w:rPr>
      </w:pPr>
      <w:r w:rsidRPr="00EA6C70">
        <w:rPr>
          <w:rFonts w:ascii="Arial" w:hAnsi="Arial" w:cs="Arial"/>
          <w:bCs/>
        </w:rPr>
        <w:t>2.7</w:t>
      </w:r>
      <w:r w:rsidRPr="00EA6C70">
        <w:rPr>
          <w:rFonts w:ascii="Arial" w:hAnsi="Arial" w:cs="Arial"/>
          <w:bCs/>
        </w:rPr>
        <w:tab/>
        <w:t xml:space="preserve">Additional </w:t>
      </w:r>
      <w:r w:rsidR="00BC3AF8">
        <w:rPr>
          <w:rFonts w:ascii="Arial" w:hAnsi="Arial" w:cs="Arial"/>
          <w:bCs/>
        </w:rPr>
        <w:t xml:space="preserve">formal </w:t>
      </w:r>
      <w:r w:rsidRPr="00EA6C70">
        <w:rPr>
          <w:rFonts w:ascii="Arial" w:hAnsi="Arial" w:cs="Arial"/>
          <w:bCs/>
        </w:rPr>
        <w:t xml:space="preserve">meetings may be convened as necessary on the suggestion of any member of the SMT and with the approval of the Commissioner, or the majority of SMT members in the Commissioner’s </w:t>
      </w:r>
      <w:r w:rsidR="007F06D8" w:rsidRPr="00EA6C70">
        <w:rPr>
          <w:rFonts w:ascii="Arial" w:hAnsi="Arial" w:cs="Arial"/>
          <w:bCs/>
        </w:rPr>
        <w:t>absence.</w:t>
      </w:r>
    </w:p>
    <w:p w14:paraId="79F798B6" w14:textId="07B20921" w:rsidR="006E2A87" w:rsidRPr="00EA6C70" w:rsidRDefault="006E2A87" w:rsidP="00751695">
      <w:pPr>
        <w:tabs>
          <w:tab w:val="left" w:pos="709"/>
        </w:tabs>
        <w:ind w:left="709" w:right="-57" w:hanging="709"/>
        <w:rPr>
          <w:rFonts w:ascii="Arial" w:hAnsi="Arial" w:cs="Arial"/>
        </w:rPr>
      </w:pPr>
    </w:p>
    <w:p w14:paraId="5414DC74" w14:textId="421A698A" w:rsidR="006E2A87" w:rsidRPr="00EA6C70" w:rsidRDefault="006E2A87" w:rsidP="00751695">
      <w:pPr>
        <w:tabs>
          <w:tab w:val="left" w:pos="709"/>
        </w:tabs>
        <w:ind w:left="709" w:right="-57" w:hanging="709"/>
        <w:rPr>
          <w:rFonts w:ascii="Arial" w:hAnsi="Arial" w:cs="Arial"/>
        </w:rPr>
      </w:pPr>
      <w:r w:rsidRPr="00EA6C70">
        <w:rPr>
          <w:rFonts w:ascii="Arial" w:hAnsi="Arial" w:cs="Arial"/>
          <w:bCs/>
        </w:rPr>
        <w:t>2.8</w:t>
      </w:r>
      <w:r w:rsidRPr="00EA6C70">
        <w:rPr>
          <w:rFonts w:ascii="Arial" w:hAnsi="Arial" w:cs="Arial"/>
          <w:bCs/>
        </w:rPr>
        <w:tab/>
        <w:t>A meeting schedule for the coming year will be agreed in March each year.</w:t>
      </w:r>
    </w:p>
    <w:p w14:paraId="2D5B21C0" w14:textId="77777777" w:rsidR="006E2A87" w:rsidRPr="00EA6C70" w:rsidRDefault="006E2A87" w:rsidP="00751695">
      <w:pPr>
        <w:tabs>
          <w:tab w:val="left" w:pos="709"/>
        </w:tabs>
        <w:ind w:left="709" w:right="-57" w:hanging="709"/>
        <w:rPr>
          <w:rFonts w:ascii="Arial" w:hAnsi="Arial" w:cs="Arial"/>
        </w:rPr>
      </w:pPr>
    </w:p>
    <w:p w14:paraId="40957D55" w14:textId="40FCA0F9" w:rsidR="003732B0" w:rsidRPr="00EA6C70" w:rsidRDefault="006E2A87" w:rsidP="00751695">
      <w:pPr>
        <w:tabs>
          <w:tab w:val="left" w:pos="709"/>
        </w:tabs>
        <w:ind w:left="709" w:right="-57" w:hanging="709"/>
        <w:rPr>
          <w:rFonts w:ascii="Arial" w:hAnsi="Arial" w:cs="Arial"/>
        </w:rPr>
      </w:pPr>
      <w:r w:rsidRPr="00EA6C70">
        <w:rPr>
          <w:rFonts w:ascii="Arial" w:hAnsi="Arial" w:cs="Arial"/>
        </w:rPr>
        <w:t>2.9</w:t>
      </w:r>
      <w:r w:rsidRPr="00EA6C70">
        <w:rPr>
          <w:rFonts w:ascii="Arial" w:hAnsi="Arial" w:cs="Arial"/>
        </w:rPr>
        <w:tab/>
      </w:r>
      <w:r w:rsidR="003732B0" w:rsidRPr="00EA6C70">
        <w:rPr>
          <w:rFonts w:ascii="Arial" w:hAnsi="Arial" w:cs="Arial"/>
        </w:rPr>
        <w:t xml:space="preserve">Meetings </w:t>
      </w:r>
      <w:r w:rsidRPr="00EA6C70">
        <w:rPr>
          <w:rFonts w:ascii="Arial" w:hAnsi="Arial" w:cs="Arial"/>
        </w:rPr>
        <w:t xml:space="preserve">may </w:t>
      </w:r>
      <w:r w:rsidR="003732B0" w:rsidRPr="00EA6C70">
        <w:rPr>
          <w:rFonts w:ascii="Arial" w:hAnsi="Arial" w:cs="Arial"/>
        </w:rPr>
        <w:t xml:space="preserve">be held </w:t>
      </w:r>
      <w:r w:rsidR="00CC4195" w:rsidRPr="00EA6C70">
        <w:rPr>
          <w:rFonts w:ascii="Arial" w:hAnsi="Arial" w:cs="Arial"/>
        </w:rPr>
        <w:t>in person</w:t>
      </w:r>
      <w:r w:rsidR="003732B0" w:rsidRPr="00EA6C70">
        <w:rPr>
          <w:rFonts w:ascii="Arial" w:hAnsi="Arial" w:cs="Arial"/>
        </w:rPr>
        <w:t>, via video conference or by a combination of both (hybrid working).</w:t>
      </w:r>
    </w:p>
    <w:p w14:paraId="16123F80" w14:textId="3417EC48" w:rsidR="003732B0" w:rsidRPr="00EA6C70" w:rsidRDefault="003732B0" w:rsidP="00751695">
      <w:pPr>
        <w:tabs>
          <w:tab w:val="left" w:pos="709"/>
        </w:tabs>
        <w:ind w:left="709" w:right="-57" w:hanging="709"/>
        <w:rPr>
          <w:rFonts w:ascii="Arial" w:hAnsi="Arial" w:cs="Arial"/>
        </w:rPr>
      </w:pPr>
    </w:p>
    <w:p w14:paraId="7E3A7505" w14:textId="77777777" w:rsidR="00696BFB" w:rsidRDefault="00EA6C70" w:rsidP="00696BFB">
      <w:pPr>
        <w:rPr>
          <w:rFonts w:ascii="Arial" w:hAnsi="Arial" w:cs="Arial"/>
          <w:bCs/>
        </w:rPr>
      </w:pPr>
      <w:bookmarkStart w:id="1" w:name="_Hlk163564718"/>
      <w:r w:rsidRPr="00696BFB">
        <w:rPr>
          <w:rFonts w:ascii="Arial" w:hAnsi="Arial" w:cs="Arial"/>
        </w:rPr>
        <w:t>2.10</w:t>
      </w:r>
      <w:r w:rsidRPr="00696BFB">
        <w:rPr>
          <w:rFonts w:ascii="Arial" w:hAnsi="Arial" w:cs="Arial"/>
        </w:rPr>
        <w:tab/>
      </w:r>
      <w:r w:rsidR="00696BFB" w:rsidRPr="00696BFB">
        <w:rPr>
          <w:rFonts w:ascii="Arial" w:hAnsi="Arial" w:cs="Arial"/>
          <w:bCs/>
        </w:rPr>
        <w:t xml:space="preserve">Each function will provide a written report to the meeting on activity </w:t>
      </w:r>
    </w:p>
    <w:p w14:paraId="45EBFC72" w14:textId="3F5A173E" w:rsidR="00696BFB" w:rsidRPr="00696BFB" w:rsidRDefault="00696BFB" w:rsidP="00696BFB">
      <w:pPr>
        <w:ind w:left="709"/>
        <w:rPr>
          <w:rFonts w:ascii="Arial" w:hAnsi="Arial" w:cs="Arial"/>
          <w:bCs/>
        </w:rPr>
      </w:pPr>
      <w:r w:rsidRPr="00696BFB">
        <w:rPr>
          <w:rFonts w:ascii="Arial" w:hAnsi="Arial" w:cs="Arial"/>
          <w:bCs/>
        </w:rPr>
        <w:lastRenderedPageBreak/>
        <w:t>undertaken in the previous calendar month. These will be circulated with the agenda. Items for active SMT consideration will be added to the agenda.</w:t>
      </w:r>
    </w:p>
    <w:p w14:paraId="160FF89D" w14:textId="77777777" w:rsidR="00696BFB" w:rsidRDefault="00696BFB" w:rsidP="00EA6C70">
      <w:pPr>
        <w:tabs>
          <w:tab w:val="left" w:pos="709"/>
        </w:tabs>
        <w:ind w:left="709" w:right="-57" w:hanging="709"/>
        <w:rPr>
          <w:rFonts w:ascii="Arial" w:hAnsi="Arial" w:cs="Arial"/>
        </w:rPr>
      </w:pPr>
    </w:p>
    <w:bookmarkEnd w:id="1"/>
    <w:p w14:paraId="784D3407" w14:textId="1CDF0176" w:rsidR="00EA6C70" w:rsidRPr="00EA6C70" w:rsidRDefault="00696BFB" w:rsidP="00EA6C70">
      <w:pPr>
        <w:tabs>
          <w:tab w:val="left" w:pos="709"/>
        </w:tabs>
        <w:ind w:left="709" w:right="-57" w:hanging="709"/>
        <w:rPr>
          <w:rFonts w:ascii="Arial" w:hAnsi="Arial" w:cs="Arial"/>
        </w:rPr>
      </w:pPr>
      <w:r>
        <w:rPr>
          <w:rFonts w:ascii="Arial" w:hAnsi="Arial" w:cs="Arial"/>
        </w:rPr>
        <w:t>2.11</w:t>
      </w:r>
      <w:r>
        <w:rPr>
          <w:rFonts w:ascii="Arial" w:hAnsi="Arial" w:cs="Arial"/>
        </w:rPr>
        <w:tab/>
      </w:r>
      <w:r w:rsidR="00EA6C70" w:rsidRPr="00EA6C70">
        <w:rPr>
          <w:rFonts w:ascii="Arial" w:hAnsi="Arial" w:cs="Arial"/>
        </w:rPr>
        <w:t>A</w:t>
      </w:r>
      <w:r w:rsidR="00D62062">
        <w:rPr>
          <w:rFonts w:ascii="Arial" w:hAnsi="Arial" w:cs="Arial"/>
        </w:rPr>
        <w:t xml:space="preserve"> finalised</w:t>
      </w:r>
      <w:r w:rsidR="00D62062" w:rsidRPr="00EA6C70">
        <w:rPr>
          <w:rFonts w:ascii="Arial" w:hAnsi="Arial" w:cs="Arial"/>
        </w:rPr>
        <w:t xml:space="preserve"> </w:t>
      </w:r>
      <w:r w:rsidR="00EA6C70" w:rsidRPr="00EA6C70">
        <w:rPr>
          <w:rFonts w:ascii="Arial" w:hAnsi="Arial" w:cs="Arial"/>
        </w:rPr>
        <w:t>agenda and papers will be provided to members, wherever possible, five working days in advance of the meeting.</w:t>
      </w:r>
    </w:p>
    <w:p w14:paraId="422DC23E" w14:textId="77777777" w:rsidR="00EA6C70" w:rsidRPr="00EA6C70" w:rsidRDefault="00EA6C70" w:rsidP="00EA6C70">
      <w:pPr>
        <w:tabs>
          <w:tab w:val="left" w:pos="709"/>
        </w:tabs>
        <w:ind w:left="709" w:right="-57" w:hanging="709"/>
        <w:rPr>
          <w:rFonts w:ascii="Arial" w:hAnsi="Arial" w:cs="Arial"/>
        </w:rPr>
      </w:pPr>
    </w:p>
    <w:p w14:paraId="4D30A7FA" w14:textId="73131A1D" w:rsidR="009244C4" w:rsidRDefault="006E2A87" w:rsidP="00EA6C70">
      <w:pPr>
        <w:tabs>
          <w:tab w:val="left" w:pos="709"/>
        </w:tabs>
        <w:ind w:left="709" w:right="-57" w:hanging="709"/>
        <w:rPr>
          <w:rFonts w:ascii="Arial" w:hAnsi="Arial" w:cs="Arial"/>
        </w:rPr>
      </w:pPr>
      <w:r w:rsidRPr="00EA6C70">
        <w:rPr>
          <w:rFonts w:ascii="Arial" w:hAnsi="Arial" w:cs="Arial"/>
        </w:rPr>
        <w:t>2.1</w:t>
      </w:r>
      <w:r w:rsidR="00696BFB">
        <w:rPr>
          <w:rFonts w:ascii="Arial" w:hAnsi="Arial" w:cs="Arial"/>
        </w:rPr>
        <w:t>2</w:t>
      </w:r>
      <w:r w:rsidRPr="00EA6C70">
        <w:rPr>
          <w:rFonts w:ascii="Arial" w:hAnsi="Arial" w:cs="Arial"/>
        </w:rPr>
        <w:tab/>
      </w:r>
      <w:r w:rsidR="009244C4" w:rsidRPr="009244C4">
        <w:rPr>
          <w:rFonts w:ascii="Arial" w:hAnsi="Arial" w:cs="Arial"/>
        </w:rPr>
        <w:t>The SMT reserves the right to hold discussions on certain agenda items in private should it be considered appropriate. This decision will be made to ensure the protection of sensitive or confidential information, or where the discussion may involve matters of legal, organisational or commercial sensitivity</w:t>
      </w:r>
      <w:r w:rsidR="00C61BD8">
        <w:rPr>
          <w:rFonts w:ascii="Arial" w:hAnsi="Arial" w:cs="Arial"/>
        </w:rPr>
        <w:t>.</w:t>
      </w:r>
    </w:p>
    <w:p w14:paraId="4EEB6458" w14:textId="77777777" w:rsidR="009244C4" w:rsidRDefault="009244C4" w:rsidP="00EA6C70">
      <w:pPr>
        <w:tabs>
          <w:tab w:val="left" w:pos="709"/>
        </w:tabs>
        <w:ind w:left="709" w:right="-57" w:hanging="709"/>
        <w:rPr>
          <w:rFonts w:ascii="Arial" w:hAnsi="Arial" w:cs="Arial"/>
        </w:rPr>
      </w:pPr>
    </w:p>
    <w:p w14:paraId="34124EB6" w14:textId="5F011B58" w:rsidR="00CC4195" w:rsidRPr="00EA6C70" w:rsidRDefault="00C61BD8" w:rsidP="00EA6C70">
      <w:pPr>
        <w:tabs>
          <w:tab w:val="left" w:pos="709"/>
        </w:tabs>
        <w:ind w:left="709" w:right="-57" w:hanging="709"/>
        <w:rPr>
          <w:rFonts w:ascii="Arial" w:hAnsi="Arial" w:cs="Arial"/>
        </w:rPr>
      </w:pPr>
      <w:r>
        <w:rPr>
          <w:rFonts w:ascii="Arial" w:hAnsi="Arial" w:cs="Arial"/>
        </w:rPr>
        <w:t>2.13</w:t>
      </w:r>
      <w:r>
        <w:rPr>
          <w:rFonts w:ascii="Arial" w:hAnsi="Arial" w:cs="Arial"/>
        </w:rPr>
        <w:tab/>
      </w:r>
      <w:r w:rsidR="00CC4195" w:rsidRPr="00EA6C70">
        <w:rPr>
          <w:rFonts w:ascii="Arial" w:hAnsi="Arial" w:cs="Arial"/>
        </w:rPr>
        <w:t xml:space="preserve">The SMT may discuss and agree actions </w:t>
      </w:r>
      <w:proofErr w:type="spellStart"/>
      <w:r w:rsidR="00CC4195" w:rsidRPr="00EA6C70">
        <w:rPr>
          <w:rFonts w:ascii="Arial" w:hAnsi="Arial" w:cs="Arial"/>
        </w:rPr>
        <w:t>outwith</w:t>
      </w:r>
      <w:proofErr w:type="spellEnd"/>
      <w:r w:rsidR="00CC4195" w:rsidRPr="00EA6C70">
        <w:rPr>
          <w:rFonts w:ascii="Arial" w:hAnsi="Arial" w:cs="Arial"/>
        </w:rPr>
        <w:t xml:space="preserve"> the meeting via</w:t>
      </w:r>
      <w:r w:rsidR="006E2A87" w:rsidRPr="00EA6C70">
        <w:rPr>
          <w:rFonts w:ascii="Arial" w:hAnsi="Arial" w:cs="Arial"/>
        </w:rPr>
        <w:t xml:space="preserve"> </w:t>
      </w:r>
      <w:r w:rsidR="00CC4195" w:rsidRPr="00EA6C70">
        <w:rPr>
          <w:rFonts w:ascii="Arial" w:hAnsi="Arial" w:cs="Arial"/>
        </w:rPr>
        <w:t xml:space="preserve">correspondence or ad hoc meetings. These decisions will be noted and captured at the next </w:t>
      </w:r>
      <w:r w:rsidR="007F06D8" w:rsidRPr="00EA6C70">
        <w:rPr>
          <w:rFonts w:ascii="Arial" w:hAnsi="Arial" w:cs="Arial"/>
        </w:rPr>
        <w:t>meeting.</w:t>
      </w:r>
      <w:r w:rsidR="002F184E">
        <w:rPr>
          <w:rFonts w:ascii="Arial" w:hAnsi="Arial" w:cs="Arial"/>
        </w:rPr>
        <w:t xml:space="preserve"> </w:t>
      </w:r>
      <w:r w:rsidR="002F184E" w:rsidRPr="002F184E">
        <w:rPr>
          <w:rFonts w:ascii="Arial" w:hAnsi="Arial" w:cs="Arial"/>
        </w:rPr>
        <w:t>Interim, informal meetings may be convened as necessary on the suggestion of any member of the SMT.</w:t>
      </w:r>
    </w:p>
    <w:p w14:paraId="29327A30" w14:textId="77777777" w:rsidR="00CC4195" w:rsidRPr="00EA6C70" w:rsidRDefault="00CC4195" w:rsidP="00EA6C70">
      <w:pPr>
        <w:tabs>
          <w:tab w:val="left" w:pos="709"/>
        </w:tabs>
        <w:ind w:left="709" w:right="-57" w:hanging="709"/>
        <w:rPr>
          <w:rFonts w:ascii="Arial" w:hAnsi="Arial" w:cs="Arial"/>
        </w:rPr>
      </w:pPr>
    </w:p>
    <w:p w14:paraId="36E457D7" w14:textId="3247CB42" w:rsidR="00CC4195" w:rsidRPr="00EA6C70" w:rsidRDefault="006E2A87" w:rsidP="00EA6C70">
      <w:pPr>
        <w:tabs>
          <w:tab w:val="left" w:pos="709"/>
        </w:tabs>
        <w:ind w:left="709" w:right="-57" w:hanging="709"/>
        <w:rPr>
          <w:rFonts w:ascii="Arial" w:hAnsi="Arial" w:cs="Arial"/>
          <w:bCs/>
        </w:rPr>
      </w:pPr>
      <w:r w:rsidRPr="00EA6C70">
        <w:rPr>
          <w:rFonts w:ascii="Arial" w:hAnsi="Arial" w:cs="Arial"/>
          <w:bCs/>
        </w:rPr>
        <w:t>2.1</w:t>
      </w:r>
      <w:r w:rsidR="00C61BD8">
        <w:rPr>
          <w:rFonts w:ascii="Arial" w:hAnsi="Arial" w:cs="Arial"/>
          <w:bCs/>
        </w:rPr>
        <w:t>4</w:t>
      </w:r>
      <w:r w:rsidRPr="00EA6C70">
        <w:rPr>
          <w:rFonts w:ascii="Arial" w:hAnsi="Arial" w:cs="Arial"/>
          <w:bCs/>
        </w:rPr>
        <w:tab/>
      </w:r>
      <w:r w:rsidR="00CC4195" w:rsidRPr="00EA6C70">
        <w:rPr>
          <w:rFonts w:ascii="Arial" w:hAnsi="Arial" w:cs="Arial"/>
          <w:bCs/>
        </w:rPr>
        <w:t xml:space="preserve">A secretariat function will be provided by the Corporate Services Team, primarily through the Corporate Services Officer with support from the HR &amp; Facilities Officer. Duties will include arranging meetings, as well as preparing and circulating agenda, papers and minutes. </w:t>
      </w:r>
    </w:p>
    <w:p w14:paraId="3F88A962" w14:textId="77777777" w:rsidR="00CC4195" w:rsidRPr="00EA6C70" w:rsidRDefault="00CC4195" w:rsidP="00EA6C70">
      <w:pPr>
        <w:tabs>
          <w:tab w:val="left" w:pos="709"/>
        </w:tabs>
        <w:ind w:left="709" w:right="-57" w:hanging="709"/>
        <w:rPr>
          <w:rFonts w:ascii="Arial" w:hAnsi="Arial" w:cs="Arial"/>
        </w:rPr>
      </w:pPr>
    </w:p>
    <w:p w14:paraId="13CA3F16" w14:textId="074D7015" w:rsidR="009465FE" w:rsidRPr="00696BFB" w:rsidRDefault="006E2A87" w:rsidP="00696BFB">
      <w:pPr>
        <w:tabs>
          <w:tab w:val="left" w:pos="709"/>
        </w:tabs>
        <w:ind w:left="709" w:right="-57" w:hanging="709"/>
        <w:rPr>
          <w:rFonts w:ascii="Arial" w:hAnsi="Arial" w:cs="Arial"/>
          <w:color w:val="000000"/>
        </w:rPr>
      </w:pPr>
      <w:bookmarkStart w:id="2" w:name="_Hlk140245083"/>
      <w:r w:rsidRPr="00EA6C70">
        <w:rPr>
          <w:rFonts w:ascii="Arial" w:hAnsi="Arial" w:cs="Arial"/>
        </w:rPr>
        <w:t>2.1</w:t>
      </w:r>
      <w:r w:rsidR="00C61BD8">
        <w:rPr>
          <w:rFonts w:ascii="Arial" w:hAnsi="Arial" w:cs="Arial"/>
        </w:rPr>
        <w:t>5</w:t>
      </w:r>
      <w:r w:rsidRPr="00EA6C70">
        <w:rPr>
          <w:rFonts w:ascii="Arial" w:hAnsi="Arial" w:cs="Arial"/>
        </w:rPr>
        <w:t xml:space="preserve"> </w:t>
      </w:r>
      <w:r w:rsidRPr="00EA6C70">
        <w:rPr>
          <w:rFonts w:ascii="Arial" w:hAnsi="Arial" w:cs="Arial"/>
        </w:rPr>
        <w:tab/>
      </w:r>
      <w:bookmarkStart w:id="3" w:name="_Hlk163564730"/>
      <w:r w:rsidR="00CC4195" w:rsidRPr="00EA6C70">
        <w:rPr>
          <w:rFonts w:ascii="Arial" w:hAnsi="Arial" w:cs="Arial"/>
        </w:rPr>
        <w:t>The Corporate Services Team will prepare and keep a formal minute for each meeting of the SMT which will be published on the ESC website. The minute will include attendees, and apologies, a short summary of any discussions and capture and list decisions and actions.</w:t>
      </w:r>
      <w:r w:rsidRPr="00EA6C70">
        <w:rPr>
          <w:rFonts w:ascii="Arial" w:hAnsi="Arial" w:cs="Arial"/>
        </w:rPr>
        <w:t xml:space="preserve"> </w:t>
      </w:r>
      <w:r w:rsidR="00696BFB">
        <w:rPr>
          <w:rFonts w:ascii="Arial" w:hAnsi="Arial" w:cs="Arial"/>
          <w:color w:val="000000"/>
        </w:rPr>
        <w:t xml:space="preserve">The three functional reports will be incorporated into the minutes. </w:t>
      </w:r>
      <w:r w:rsidRPr="00EA6C70">
        <w:rPr>
          <w:rFonts w:ascii="Arial" w:hAnsi="Arial" w:cs="Arial"/>
        </w:rPr>
        <w:t>T</w:t>
      </w:r>
      <w:r w:rsidR="009465FE" w:rsidRPr="00EA6C70">
        <w:rPr>
          <w:rFonts w:ascii="Arial" w:hAnsi="Arial" w:cs="Arial"/>
        </w:rPr>
        <w:t>he minute of meeting shall be submitted to the next meeting for approval</w:t>
      </w:r>
      <w:r w:rsidR="00696BFB">
        <w:rPr>
          <w:rFonts w:ascii="Arial" w:hAnsi="Arial" w:cs="Arial"/>
        </w:rPr>
        <w:t xml:space="preserve"> and then published</w:t>
      </w:r>
      <w:r w:rsidR="009465FE" w:rsidRPr="00EA6C70">
        <w:rPr>
          <w:rFonts w:ascii="Arial" w:hAnsi="Arial" w:cs="Arial"/>
        </w:rPr>
        <w:t>.</w:t>
      </w:r>
      <w:bookmarkEnd w:id="2"/>
      <w:r w:rsidR="007D75AF" w:rsidRPr="00EA6C70">
        <w:rPr>
          <w:rFonts w:ascii="Arial" w:hAnsi="Arial" w:cs="Arial"/>
        </w:rPr>
        <w:t xml:space="preserve"> </w:t>
      </w:r>
    </w:p>
    <w:bookmarkEnd w:id="3"/>
    <w:p w14:paraId="49350B73" w14:textId="3A609639" w:rsidR="00FF31A1" w:rsidRDefault="00FF31A1" w:rsidP="00FF31A1">
      <w:pPr>
        <w:ind w:left="397" w:hanging="397"/>
        <w:rPr>
          <w:rFonts w:ascii="Arial" w:hAnsi="Arial" w:cs="Arial"/>
          <w:bCs/>
        </w:rPr>
      </w:pPr>
    </w:p>
    <w:p w14:paraId="266FE565" w14:textId="77777777" w:rsidR="00EA6C70" w:rsidRPr="00EA6C70" w:rsidRDefault="00EA6C70" w:rsidP="00FF31A1">
      <w:pPr>
        <w:ind w:left="397" w:hanging="397"/>
        <w:rPr>
          <w:rFonts w:ascii="Arial" w:hAnsi="Arial" w:cs="Arial"/>
          <w:bCs/>
        </w:rPr>
      </w:pPr>
    </w:p>
    <w:p w14:paraId="165DCD74" w14:textId="77777777" w:rsidR="00BB71A6" w:rsidRPr="00CF6AC7" w:rsidRDefault="00F92DA2" w:rsidP="00751695">
      <w:pPr>
        <w:pStyle w:val="Heading2"/>
        <w:tabs>
          <w:tab w:val="left" w:pos="709"/>
        </w:tabs>
        <w:spacing w:before="0" w:after="0"/>
        <w:ind w:right="-57"/>
        <w:rPr>
          <w:i w:val="0"/>
          <w:sz w:val="24"/>
          <w:szCs w:val="24"/>
        </w:rPr>
      </w:pPr>
      <w:r w:rsidRPr="00CF6AC7">
        <w:rPr>
          <w:i w:val="0"/>
          <w:sz w:val="24"/>
          <w:szCs w:val="24"/>
        </w:rPr>
        <w:t>3.0</w:t>
      </w:r>
      <w:r w:rsidRPr="00CF6AC7">
        <w:rPr>
          <w:i w:val="0"/>
          <w:sz w:val="24"/>
          <w:szCs w:val="24"/>
        </w:rPr>
        <w:tab/>
      </w:r>
      <w:r w:rsidR="00BC57C4" w:rsidRPr="00CF6AC7">
        <w:rPr>
          <w:i w:val="0"/>
          <w:sz w:val="24"/>
          <w:szCs w:val="24"/>
        </w:rPr>
        <w:t>Declaration</w:t>
      </w:r>
      <w:r w:rsidR="00BB71A6" w:rsidRPr="00CF6AC7">
        <w:rPr>
          <w:i w:val="0"/>
          <w:sz w:val="24"/>
          <w:szCs w:val="24"/>
        </w:rPr>
        <w:t xml:space="preserve"> of Interests</w:t>
      </w:r>
    </w:p>
    <w:p w14:paraId="279F8A0C" w14:textId="77777777" w:rsidR="00BB71A6" w:rsidRPr="00CF6AC7" w:rsidRDefault="00BB71A6" w:rsidP="00751695">
      <w:pPr>
        <w:tabs>
          <w:tab w:val="left" w:pos="709"/>
        </w:tabs>
        <w:ind w:left="709" w:right="-57" w:hanging="709"/>
        <w:rPr>
          <w:rFonts w:ascii="Arial" w:hAnsi="Arial" w:cs="Arial"/>
        </w:rPr>
      </w:pPr>
    </w:p>
    <w:p w14:paraId="2E7FBCF6" w14:textId="256B94EA" w:rsidR="00BB71A6" w:rsidRPr="00CF6AC7" w:rsidRDefault="00F92DA2" w:rsidP="00751695">
      <w:pPr>
        <w:tabs>
          <w:tab w:val="left" w:pos="709"/>
        </w:tabs>
        <w:ind w:left="709" w:right="-57" w:hanging="709"/>
        <w:rPr>
          <w:rFonts w:ascii="Arial" w:hAnsi="Arial" w:cs="Arial"/>
        </w:rPr>
      </w:pPr>
      <w:r w:rsidRPr="00CF6AC7">
        <w:rPr>
          <w:rFonts w:ascii="Arial" w:hAnsi="Arial" w:cs="Arial"/>
        </w:rPr>
        <w:t>3.1</w:t>
      </w:r>
      <w:r w:rsidRPr="00CF6AC7">
        <w:rPr>
          <w:rFonts w:ascii="Arial" w:hAnsi="Arial" w:cs="Arial"/>
        </w:rPr>
        <w:tab/>
      </w:r>
      <w:r w:rsidR="002D4E0E" w:rsidRPr="00CF6AC7">
        <w:rPr>
          <w:rFonts w:ascii="Arial" w:hAnsi="Arial" w:cs="Arial"/>
        </w:rPr>
        <w:t xml:space="preserve">Any team member </w:t>
      </w:r>
      <w:r w:rsidR="00BB71A6" w:rsidRPr="00CF6AC7">
        <w:rPr>
          <w:rFonts w:ascii="Arial" w:hAnsi="Arial" w:cs="Arial"/>
        </w:rPr>
        <w:t xml:space="preserve">who </w:t>
      </w:r>
      <w:r w:rsidR="002A2DCB" w:rsidRPr="00CF6AC7">
        <w:rPr>
          <w:rFonts w:ascii="Arial" w:hAnsi="Arial" w:cs="Arial"/>
        </w:rPr>
        <w:t>has an interest which might conflict with th</w:t>
      </w:r>
      <w:r w:rsidR="00C7520A" w:rsidRPr="00CF6AC7">
        <w:rPr>
          <w:rFonts w:ascii="Arial" w:hAnsi="Arial" w:cs="Arial"/>
        </w:rPr>
        <w:t>e</w:t>
      </w:r>
      <w:r w:rsidR="002A2DCB" w:rsidRPr="00CF6AC7">
        <w:rPr>
          <w:rFonts w:ascii="Arial" w:hAnsi="Arial" w:cs="Arial"/>
        </w:rPr>
        <w:t xml:space="preserve"> Commissioner’s duties</w:t>
      </w:r>
      <w:r w:rsidR="00855351" w:rsidRPr="00CF6AC7">
        <w:rPr>
          <w:rFonts w:ascii="Arial" w:hAnsi="Arial" w:cs="Arial"/>
        </w:rPr>
        <w:t xml:space="preserve"> or interests</w:t>
      </w:r>
      <w:r w:rsidR="002A2DCB" w:rsidRPr="00CF6AC7">
        <w:rPr>
          <w:rFonts w:ascii="Arial" w:hAnsi="Arial" w:cs="Arial"/>
        </w:rPr>
        <w:t xml:space="preserve"> in relation to</w:t>
      </w:r>
      <w:r w:rsidR="00BB71A6" w:rsidRPr="00CF6AC7">
        <w:rPr>
          <w:rFonts w:ascii="Arial" w:hAnsi="Arial" w:cs="Arial"/>
        </w:rPr>
        <w:t xml:space="preserve"> any matter being considered at a meeting of the </w:t>
      </w:r>
      <w:r w:rsidR="00F77844">
        <w:rPr>
          <w:rFonts w:ascii="Arial" w:hAnsi="Arial" w:cs="Arial"/>
        </w:rPr>
        <w:t xml:space="preserve">Senior </w:t>
      </w:r>
      <w:r w:rsidR="002D4E0E" w:rsidRPr="00CF6AC7">
        <w:rPr>
          <w:rFonts w:ascii="Arial" w:hAnsi="Arial" w:cs="Arial"/>
        </w:rPr>
        <w:t>Management Team</w:t>
      </w:r>
      <w:r w:rsidR="00BB71A6" w:rsidRPr="00CF6AC7">
        <w:rPr>
          <w:rFonts w:ascii="Arial" w:hAnsi="Arial" w:cs="Arial"/>
        </w:rPr>
        <w:t xml:space="preserve"> must disclose the nature of that interest to the meeting</w:t>
      </w:r>
      <w:r w:rsidR="00E06BEF" w:rsidRPr="00CF6AC7">
        <w:rPr>
          <w:rFonts w:ascii="Arial" w:hAnsi="Arial" w:cs="Arial"/>
        </w:rPr>
        <w:t xml:space="preserve"> </w:t>
      </w:r>
      <w:r w:rsidR="0058709D">
        <w:rPr>
          <w:rFonts w:ascii="Arial" w:hAnsi="Arial" w:cs="Arial"/>
        </w:rPr>
        <w:t xml:space="preserve">in advance of that matter’s discussion </w:t>
      </w:r>
      <w:r w:rsidR="00E06BEF" w:rsidRPr="00CF6AC7">
        <w:rPr>
          <w:rFonts w:ascii="Arial" w:hAnsi="Arial" w:cs="Arial"/>
        </w:rPr>
        <w:t xml:space="preserve">and withdraw from </w:t>
      </w:r>
      <w:r w:rsidR="0017514F">
        <w:rPr>
          <w:rFonts w:ascii="Arial" w:hAnsi="Arial" w:cs="Arial"/>
        </w:rPr>
        <w:t xml:space="preserve">the meeting until </w:t>
      </w:r>
      <w:r w:rsidR="00E06BEF" w:rsidRPr="00CF6AC7">
        <w:rPr>
          <w:rFonts w:ascii="Arial" w:hAnsi="Arial" w:cs="Arial"/>
        </w:rPr>
        <w:t>discussion on that item</w:t>
      </w:r>
      <w:r w:rsidR="0017514F">
        <w:rPr>
          <w:rFonts w:ascii="Arial" w:hAnsi="Arial" w:cs="Arial"/>
        </w:rPr>
        <w:t xml:space="preserve"> has concluded</w:t>
      </w:r>
      <w:r w:rsidR="002A2DCB" w:rsidRPr="00CF6AC7">
        <w:rPr>
          <w:rFonts w:ascii="Arial" w:hAnsi="Arial" w:cs="Arial"/>
        </w:rPr>
        <w:t>.</w:t>
      </w:r>
    </w:p>
    <w:p w14:paraId="7580F198" w14:textId="77777777" w:rsidR="00454118" w:rsidRPr="00CF6AC7" w:rsidRDefault="00454118" w:rsidP="00751695">
      <w:pPr>
        <w:tabs>
          <w:tab w:val="left" w:pos="851"/>
        </w:tabs>
        <w:ind w:right="-57"/>
        <w:rPr>
          <w:rFonts w:ascii="Arial" w:hAnsi="Arial" w:cs="Arial"/>
        </w:rPr>
      </w:pPr>
    </w:p>
    <w:p w14:paraId="0A65FE43" w14:textId="77777777" w:rsidR="00F77844" w:rsidRDefault="00F77844" w:rsidP="00751695">
      <w:pPr>
        <w:pStyle w:val="Heading2"/>
        <w:tabs>
          <w:tab w:val="left" w:pos="709"/>
        </w:tabs>
        <w:spacing w:before="0" w:after="0"/>
        <w:ind w:right="-57"/>
        <w:rPr>
          <w:i w:val="0"/>
          <w:sz w:val="24"/>
          <w:szCs w:val="24"/>
        </w:rPr>
      </w:pPr>
    </w:p>
    <w:p w14:paraId="05D7F3EF" w14:textId="77777777" w:rsidR="00BB71A6" w:rsidRPr="00CF6AC7" w:rsidRDefault="00F92DA2" w:rsidP="00751695">
      <w:pPr>
        <w:pStyle w:val="Heading2"/>
        <w:tabs>
          <w:tab w:val="left" w:pos="709"/>
        </w:tabs>
        <w:spacing w:before="0" w:after="0"/>
        <w:ind w:right="-57"/>
        <w:rPr>
          <w:i w:val="0"/>
          <w:sz w:val="24"/>
          <w:szCs w:val="24"/>
        </w:rPr>
      </w:pPr>
      <w:r w:rsidRPr="00CF6AC7">
        <w:rPr>
          <w:i w:val="0"/>
          <w:sz w:val="24"/>
          <w:szCs w:val="24"/>
        </w:rPr>
        <w:t>4.0</w:t>
      </w:r>
      <w:r w:rsidRPr="00CF6AC7">
        <w:rPr>
          <w:i w:val="0"/>
          <w:sz w:val="24"/>
          <w:szCs w:val="24"/>
        </w:rPr>
        <w:tab/>
      </w:r>
      <w:r w:rsidR="00BB71A6" w:rsidRPr="00CF6AC7">
        <w:rPr>
          <w:i w:val="0"/>
          <w:sz w:val="24"/>
          <w:szCs w:val="24"/>
        </w:rPr>
        <w:t>Financial Regulations</w:t>
      </w:r>
    </w:p>
    <w:p w14:paraId="48B5D604" w14:textId="77777777" w:rsidR="001C56C1" w:rsidRPr="00CF6AC7" w:rsidRDefault="001C56C1" w:rsidP="00751695">
      <w:pPr>
        <w:pStyle w:val="Heading4"/>
        <w:tabs>
          <w:tab w:val="left" w:pos="851"/>
        </w:tabs>
        <w:spacing w:before="0" w:after="0"/>
        <w:ind w:right="-57"/>
        <w:rPr>
          <w:rFonts w:ascii="Arial" w:hAnsi="Arial" w:cs="Arial"/>
          <w:sz w:val="24"/>
          <w:szCs w:val="24"/>
        </w:rPr>
      </w:pPr>
    </w:p>
    <w:p w14:paraId="02E02828" w14:textId="77777777" w:rsidR="00BB71A6" w:rsidRPr="00343716" w:rsidRDefault="00BB71A6" w:rsidP="00343716">
      <w:pPr>
        <w:pStyle w:val="Heading4"/>
        <w:spacing w:before="0" w:after="0"/>
        <w:rPr>
          <w:rFonts w:ascii="Arial" w:hAnsi="Arial" w:cs="Arial"/>
          <w:sz w:val="24"/>
        </w:rPr>
      </w:pPr>
      <w:r w:rsidRPr="00343716">
        <w:rPr>
          <w:rFonts w:ascii="Arial" w:hAnsi="Arial" w:cs="Arial"/>
          <w:sz w:val="24"/>
        </w:rPr>
        <w:t>Budget</w:t>
      </w:r>
    </w:p>
    <w:p w14:paraId="087BDEFF" w14:textId="77777777" w:rsidR="006E2A87" w:rsidRDefault="006E2A87" w:rsidP="00751695">
      <w:pPr>
        <w:tabs>
          <w:tab w:val="left" w:pos="709"/>
        </w:tabs>
        <w:ind w:left="709" w:right="-57" w:hanging="709"/>
        <w:rPr>
          <w:rFonts w:ascii="Arial" w:hAnsi="Arial" w:cs="Arial"/>
        </w:rPr>
      </w:pPr>
    </w:p>
    <w:p w14:paraId="6C712BB1" w14:textId="210CF0BA" w:rsidR="00BB71A6" w:rsidRPr="00CF6AC7" w:rsidRDefault="00F92DA2" w:rsidP="00751695">
      <w:pPr>
        <w:tabs>
          <w:tab w:val="left" w:pos="709"/>
        </w:tabs>
        <w:ind w:left="709" w:right="-57" w:hanging="709"/>
        <w:rPr>
          <w:rFonts w:ascii="Arial" w:hAnsi="Arial" w:cs="Arial"/>
        </w:rPr>
      </w:pPr>
      <w:r w:rsidRPr="00CF6AC7">
        <w:rPr>
          <w:rFonts w:ascii="Arial" w:hAnsi="Arial" w:cs="Arial"/>
        </w:rPr>
        <w:t>4.1</w:t>
      </w:r>
      <w:r w:rsidRPr="00CF6AC7">
        <w:rPr>
          <w:rFonts w:ascii="Arial" w:hAnsi="Arial" w:cs="Arial"/>
        </w:rPr>
        <w:tab/>
      </w:r>
      <w:r w:rsidR="002A2DCB" w:rsidRPr="00CF6AC7">
        <w:rPr>
          <w:rFonts w:ascii="Arial" w:hAnsi="Arial" w:cs="Arial"/>
        </w:rPr>
        <w:t>Draft budget proposals</w:t>
      </w:r>
      <w:r w:rsidR="00BB71A6" w:rsidRPr="00CF6AC7">
        <w:rPr>
          <w:rFonts w:ascii="Arial" w:hAnsi="Arial" w:cs="Arial"/>
        </w:rPr>
        <w:t xml:space="preserve"> shall be submitted to the </w:t>
      </w:r>
      <w:r w:rsidR="005A2963" w:rsidRPr="00CF6AC7">
        <w:rPr>
          <w:rFonts w:ascii="Arial" w:hAnsi="Arial" w:cs="Arial"/>
        </w:rPr>
        <w:t>Commissioner</w:t>
      </w:r>
      <w:r w:rsidR="00BB71A6" w:rsidRPr="00CF6AC7">
        <w:rPr>
          <w:rFonts w:ascii="Arial" w:hAnsi="Arial" w:cs="Arial"/>
        </w:rPr>
        <w:t xml:space="preserve"> for approval not later than </w:t>
      </w:r>
      <w:r w:rsidR="002A2DCB" w:rsidRPr="00CF6AC7">
        <w:rPr>
          <w:rFonts w:ascii="Arial" w:hAnsi="Arial" w:cs="Arial"/>
        </w:rPr>
        <w:t>one month prior to the date determined by the Scottish</w:t>
      </w:r>
      <w:r w:rsidR="00621CB4" w:rsidRPr="00CF6AC7">
        <w:rPr>
          <w:rFonts w:ascii="Arial" w:hAnsi="Arial" w:cs="Arial"/>
        </w:rPr>
        <w:t xml:space="preserve"> Parliamentary Corporate Body (the SPCB</w:t>
      </w:r>
      <w:r w:rsidR="002A2DCB" w:rsidRPr="00CF6AC7">
        <w:rPr>
          <w:rFonts w:ascii="Arial" w:hAnsi="Arial" w:cs="Arial"/>
        </w:rPr>
        <w:t>) under</w:t>
      </w:r>
      <w:r w:rsidR="00363C81" w:rsidRPr="00CF6AC7">
        <w:rPr>
          <w:rFonts w:ascii="Arial" w:hAnsi="Arial" w:cs="Arial"/>
        </w:rPr>
        <w:t xml:space="preserve"> section 20</w:t>
      </w:r>
      <w:r w:rsidR="002A2DCB" w:rsidRPr="00CF6AC7">
        <w:rPr>
          <w:rFonts w:ascii="Arial" w:hAnsi="Arial" w:cs="Arial"/>
        </w:rPr>
        <w:t>(1) of the 2010 Act</w:t>
      </w:r>
      <w:r w:rsidR="00BB71A6" w:rsidRPr="00CF6AC7">
        <w:rPr>
          <w:rFonts w:ascii="Arial" w:hAnsi="Arial" w:cs="Arial"/>
        </w:rPr>
        <w:t xml:space="preserve"> in the year preceding the financial year to which they </w:t>
      </w:r>
      <w:proofErr w:type="gramStart"/>
      <w:r w:rsidR="00BB71A6" w:rsidRPr="00CF6AC7">
        <w:rPr>
          <w:rFonts w:ascii="Arial" w:hAnsi="Arial" w:cs="Arial"/>
        </w:rPr>
        <w:t>relate</w:t>
      </w:r>
      <w:proofErr w:type="gramEnd"/>
      <w:r w:rsidR="002A2DCB" w:rsidRPr="00CF6AC7">
        <w:rPr>
          <w:rFonts w:ascii="Arial" w:hAnsi="Arial" w:cs="Arial"/>
        </w:rPr>
        <w:t xml:space="preserve"> and the Commission</w:t>
      </w:r>
      <w:r w:rsidR="005A2963" w:rsidRPr="00CF6AC7">
        <w:rPr>
          <w:rFonts w:ascii="Arial" w:hAnsi="Arial" w:cs="Arial"/>
        </w:rPr>
        <w:t>er</w:t>
      </w:r>
      <w:r w:rsidR="002A2DCB" w:rsidRPr="00CF6AC7">
        <w:rPr>
          <w:rFonts w:ascii="Arial" w:hAnsi="Arial" w:cs="Arial"/>
        </w:rPr>
        <w:t xml:space="preserve"> shall send the budget to the SPCB by the </w:t>
      </w:r>
      <w:r w:rsidR="00621CB4" w:rsidRPr="00CF6AC7">
        <w:rPr>
          <w:rFonts w:ascii="Arial" w:hAnsi="Arial" w:cs="Arial"/>
        </w:rPr>
        <w:t>determined date</w:t>
      </w:r>
      <w:r w:rsidR="00BB71A6" w:rsidRPr="00CF6AC7">
        <w:rPr>
          <w:rFonts w:ascii="Arial" w:hAnsi="Arial" w:cs="Arial"/>
        </w:rPr>
        <w:t>.</w:t>
      </w:r>
    </w:p>
    <w:p w14:paraId="4CA6291A" w14:textId="77777777" w:rsidR="00BB71A6" w:rsidRPr="00CF6AC7" w:rsidRDefault="00BB71A6" w:rsidP="00751695">
      <w:pPr>
        <w:tabs>
          <w:tab w:val="left" w:pos="709"/>
        </w:tabs>
        <w:ind w:left="709" w:right="-57" w:hanging="709"/>
        <w:rPr>
          <w:rFonts w:ascii="Arial" w:hAnsi="Arial" w:cs="Arial"/>
        </w:rPr>
      </w:pPr>
    </w:p>
    <w:p w14:paraId="1D83A855" w14:textId="56DB5DD3" w:rsidR="00BB71A6" w:rsidRPr="00CF6AC7" w:rsidRDefault="00F92DA2" w:rsidP="00751695">
      <w:pPr>
        <w:tabs>
          <w:tab w:val="left" w:pos="709"/>
        </w:tabs>
        <w:ind w:left="709" w:right="-57" w:hanging="709"/>
        <w:rPr>
          <w:rFonts w:ascii="Arial" w:hAnsi="Arial" w:cs="Arial"/>
        </w:rPr>
      </w:pPr>
      <w:r w:rsidRPr="00CF6AC7">
        <w:rPr>
          <w:rFonts w:ascii="Arial" w:hAnsi="Arial" w:cs="Arial"/>
        </w:rPr>
        <w:lastRenderedPageBreak/>
        <w:t>4.2</w:t>
      </w:r>
      <w:r w:rsidRPr="00CF6AC7">
        <w:rPr>
          <w:rFonts w:ascii="Arial" w:hAnsi="Arial" w:cs="Arial"/>
        </w:rPr>
        <w:tab/>
      </w:r>
      <w:r w:rsidR="00BB71A6" w:rsidRPr="00CF6AC7">
        <w:rPr>
          <w:rFonts w:ascii="Arial" w:hAnsi="Arial" w:cs="Arial"/>
        </w:rPr>
        <w:t>No expenditure shall be incurred</w:t>
      </w:r>
      <w:r w:rsidR="00855351" w:rsidRPr="00CF6AC7">
        <w:rPr>
          <w:rFonts w:ascii="Arial" w:hAnsi="Arial" w:cs="Arial"/>
        </w:rPr>
        <w:t>, without the specific approval of the Commissioner,</w:t>
      </w:r>
      <w:r w:rsidR="00BB71A6" w:rsidRPr="00CF6AC7">
        <w:rPr>
          <w:rFonts w:ascii="Arial" w:hAnsi="Arial" w:cs="Arial"/>
        </w:rPr>
        <w:t xml:space="preserve"> unless there is provision for that expenditure in the budget</w:t>
      </w:r>
      <w:r w:rsidR="003732B0">
        <w:rPr>
          <w:rFonts w:ascii="Arial" w:hAnsi="Arial" w:cs="Arial"/>
        </w:rPr>
        <w:t xml:space="preserve"> or allowed for under the Scheme of Delegation</w:t>
      </w:r>
      <w:r w:rsidR="00BB71A6" w:rsidRPr="00CF6AC7">
        <w:rPr>
          <w:rFonts w:ascii="Arial" w:hAnsi="Arial" w:cs="Arial"/>
        </w:rPr>
        <w:t>.</w:t>
      </w:r>
    </w:p>
    <w:p w14:paraId="5EDD8F35" w14:textId="77777777" w:rsidR="00BB71A6" w:rsidRPr="00CF6AC7" w:rsidRDefault="00BB71A6" w:rsidP="00751695">
      <w:pPr>
        <w:tabs>
          <w:tab w:val="left" w:pos="709"/>
        </w:tabs>
        <w:ind w:left="709" w:right="-57" w:hanging="709"/>
        <w:rPr>
          <w:rFonts w:ascii="Arial" w:hAnsi="Arial" w:cs="Arial"/>
        </w:rPr>
      </w:pPr>
    </w:p>
    <w:p w14:paraId="74CBC548" w14:textId="02E6E8BC" w:rsidR="00BB71A6" w:rsidRPr="00CF6AC7" w:rsidRDefault="00F92DA2" w:rsidP="00751695">
      <w:pPr>
        <w:tabs>
          <w:tab w:val="left" w:pos="709"/>
        </w:tabs>
        <w:ind w:left="709" w:right="-57" w:hanging="709"/>
        <w:rPr>
          <w:rFonts w:ascii="Arial" w:hAnsi="Arial" w:cs="Arial"/>
        </w:rPr>
      </w:pPr>
      <w:r w:rsidRPr="00CF6AC7">
        <w:rPr>
          <w:rFonts w:ascii="Arial" w:hAnsi="Arial" w:cs="Arial"/>
        </w:rPr>
        <w:t>4.3</w:t>
      </w:r>
      <w:r w:rsidRPr="00CF6AC7">
        <w:rPr>
          <w:rFonts w:ascii="Arial" w:hAnsi="Arial" w:cs="Arial"/>
        </w:rPr>
        <w:tab/>
      </w:r>
      <w:r w:rsidR="00855351" w:rsidRPr="00CF6AC7">
        <w:rPr>
          <w:rFonts w:ascii="Arial" w:hAnsi="Arial" w:cs="Arial"/>
        </w:rPr>
        <w:t xml:space="preserve">An effective system of internal financial control shall be maintained. </w:t>
      </w:r>
      <w:r w:rsidR="00BB71A6" w:rsidRPr="00CF6AC7">
        <w:rPr>
          <w:rFonts w:ascii="Arial" w:hAnsi="Arial" w:cs="Arial"/>
        </w:rPr>
        <w:t>Financial performance shall be monitored against budg</w:t>
      </w:r>
      <w:r w:rsidR="00621CB4" w:rsidRPr="00CF6AC7">
        <w:rPr>
          <w:rFonts w:ascii="Arial" w:hAnsi="Arial" w:cs="Arial"/>
        </w:rPr>
        <w:t xml:space="preserve">et and reported by the </w:t>
      </w:r>
      <w:r w:rsidR="00F77844">
        <w:rPr>
          <w:rFonts w:ascii="Arial" w:hAnsi="Arial" w:cs="Arial"/>
        </w:rPr>
        <w:t>HCS</w:t>
      </w:r>
      <w:r w:rsidR="00BB71A6" w:rsidRPr="00CF6AC7">
        <w:rPr>
          <w:rFonts w:ascii="Arial" w:hAnsi="Arial" w:cs="Arial"/>
        </w:rPr>
        <w:t xml:space="preserve"> every </w:t>
      </w:r>
      <w:r w:rsidR="00454118" w:rsidRPr="00CF6AC7">
        <w:rPr>
          <w:rFonts w:ascii="Arial" w:hAnsi="Arial" w:cs="Arial"/>
        </w:rPr>
        <w:t>month</w:t>
      </w:r>
      <w:r w:rsidR="00BB71A6" w:rsidRPr="00CF6AC7">
        <w:rPr>
          <w:rFonts w:ascii="Arial" w:hAnsi="Arial" w:cs="Arial"/>
        </w:rPr>
        <w:t xml:space="preserve"> to the </w:t>
      </w:r>
      <w:r w:rsidR="00F77844">
        <w:rPr>
          <w:rFonts w:ascii="Arial" w:hAnsi="Arial" w:cs="Arial"/>
        </w:rPr>
        <w:t xml:space="preserve">Senior </w:t>
      </w:r>
      <w:r w:rsidR="005A2963" w:rsidRPr="00CF6AC7">
        <w:rPr>
          <w:rFonts w:ascii="Arial" w:hAnsi="Arial" w:cs="Arial"/>
        </w:rPr>
        <w:t>Management Team</w:t>
      </w:r>
      <w:r w:rsidR="00BB71A6" w:rsidRPr="00CF6AC7">
        <w:rPr>
          <w:rFonts w:ascii="Arial" w:hAnsi="Arial" w:cs="Arial"/>
        </w:rPr>
        <w:t>.</w:t>
      </w:r>
    </w:p>
    <w:p w14:paraId="485C63FA" w14:textId="77777777" w:rsidR="00BB71A6" w:rsidRPr="00CF6AC7" w:rsidRDefault="00BB71A6" w:rsidP="00751695">
      <w:pPr>
        <w:tabs>
          <w:tab w:val="left" w:pos="709"/>
        </w:tabs>
        <w:ind w:left="709" w:right="-57" w:hanging="709"/>
        <w:rPr>
          <w:rFonts w:ascii="Arial" w:hAnsi="Arial" w:cs="Arial"/>
        </w:rPr>
      </w:pPr>
    </w:p>
    <w:p w14:paraId="1B743B60" w14:textId="77777777" w:rsidR="00BB71A6" w:rsidRPr="00CF6AC7" w:rsidRDefault="00F92DA2" w:rsidP="00751695">
      <w:pPr>
        <w:tabs>
          <w:tab w:val="left" w:pos="709"/>
        </w:tabs>
        <w:ind w:left="709" w:right="-57" w:hanging="709"/>
        <w:rPr>
          <w:rFonts w:ascii="Arial" w:hAnsi="Arial" w:cs="Arial"/>
        </w:rPr>
      </w:pPr>
      <w:r w:rsidRPr="00CF6AC7">
        <w:rPr>
          <w:rFonts w:ascii="Arial" w:hAnsi="Arial" w:cs="Arial"/>
        </w:rPr>
        <w:t>4.4</w:t>
      </w:r>
      <w:r w:rsidRPr="00CF6AC7">
        <w:rPr>
          <w:rFonts w:ascii="Arial" w:hAnsi="Arial" w:cs="Arial"/>
        </w:rPr>
        <w:tab/>
      </w:r>
      <w:r w:rsidR="00BB71A6" w:rsidRPr="00CF6AC7">
        <w:rPr>
          <w:rFonts w:ascii="Arial" w:hAnsi="Arial" w:cs="Arial"/>
        </w:rPr>
        <w:t xml:space="preserve">Systems of budgetary control shall be devised and maintained to include regular financial reports containing – </w:t>
      </w:r>
    </w:p>
    <w:p w14:paraId="55168546" w14:textId="77777777" w:rsidR="00BB71A6" w:rsidRPr="00CF6AC7" w:rsidRDefault="00BB71A6" w:rsidP="0058709D">
      <w:pPr>
        <w:numPr>
          <w:ilvl w:val="0"/>
          <w:numId w:val="3"/>
        </w:numPr>
        <w:tabs>
          <w:tab w:val="left" w:pos="1134"/>
        </w:tabs>
        <w:ind w:left="1134" w:right="-57" w:hanging="425"/>
        <w:rPr>
          <w:rFonts w:ascii="Arial" w:hAnsi="Arial" w:cs="Arial"/>
        </w:rPr>
      </w:pPr>
      <w:r w:rsidRPr="00CF6AC7">
        <w:rPr>
          <w:rFonts w:ascii="Arial" w:hAnsi="Arial" w:cs="Arial"/>
        </w:rPr>
        <w:t>income and expend</w:t>
      </w:r>
      <w:r w:rsidR="00621CB4" w:rsidRPr="00CF6AC7">
        <w:rPr>
          <w:rFonts w:ascii="Arial" w:hAnsi="Arial" w:cs="Arial"/>
        </w:rPr>
        <w:t>iture to date and forecast year-</w:t>
      </w:r>
      <w:r w:rsidRPr="00CF6AC7">
        <w:rPr>
          <w:rFonts w:ascii="Arial" w:hAnsi="Arial" w:cs="Arial"/>
        </w:rPr>
        <w:t>end position</w:t>
      </w:r>
    </w:p>
    <w:p w14:paraId="5C03BF7F" w14:textId="77777777" w:rsidR="00BB71A6" w:rsidRPr="00CF6AC7" w:rsidRDefault="00BB71A6" w:rsidP="0058709D">
      <w:pPr>
        <w:numPr>
          <w:ilvl w:val="0"/>
          <w:numId w:val="3"/>
        </w:numPr>
        <w:tabs>
          <w:tab w:val="left" w:pos="1134"/>
        </w:tabs>
        <w:ind w:left="1134" w:right="-57" w:hanging="425"/>
        <w:rPr>
          <w:rFonts w:ascii="Arial" w:hAnsi="Arial" w:cs="Arial"/>
        </w:rPr>
      </w:pPr>
      <w:r w:rsidRPr="00CF6AC7">
        <w:rPr>
          <w:rFonts w:ascii="Arial" w:hAnsi="Arial" w:cs="Arial"/>
        </w:rPr>
        <w:t>explanations of any material variations</w:t>
      </w:r>
    </w:p>
    <w:p w14:paraId="16D648A6" w14:textId="5AC605B3" w:rsidR="00BB71A6" w:rsidRPr="00CF6AC7" w:rsidRDefault="00BB71A6" w:rsidP="0058709D">
      <w:pPr>
        <w:numPr>
          <w:ilvl w:val="0"/>
          <w:numId w:val="3"/>
        </w:numPr>
        <w:tabs>
          <w:tab w:val="left" w:pos="1134"/>
        </w:tabs>
        <w:ind w:left="1134" w:right="-57" w:hanging="425"/>
        <w:rPr>
          <w:rFonts w:ascii="Arial" w:hAnsi="Arial" w:cs="Arial"/>
        </w:rPr>
      </w:pPr>
      <w:r w:rsidRPr="00CF6AC7">
        <w:rPr>
          <w:rFonts w:ascii="Arial" w:hAnsi="Arial" w:cs="Arial"/>
        </w:rPr>
        <w:t xml:space="preserve">details of any </w:t>
      </w:r>
      <w:r w:rsidR="00140CA7">
        <w:rPr>
          <w:rFonts w:ascii="Arial" w:hAnsi="Arial" w:cs="Arial"/>
        </w:rPr>
        <w:t xml:space="preserve">recommended </w:t>
      </w:r>
      <w:r w:rsidRPr="00CF6AC7">
        <w:rPr>
          <w:rFonts w:ascii="Arial" w:hAnsi="Arial" w:cs="Arial"/>
        </w:rPr>
        <w:t>corrective action necessary</w:t>
      </w:r>
    </w:p>
    <w:p w14:paraId="35ADD628" w14:textId="77777777" w:rsidR="00BB71A6" w:rsidRPr="00CF6AC7" w:rsidRDefault="00454118" w:rsidP="0058709D">
      <w:pPr>
        <w:numPr>
          <w:ilvl w:val="0"/>
          <w:numId w:val="3"/>
        </w:numPr>
        <w:tabs>
          <w:tab w:val="left" w:pos="1134"/>
        </w:tabs>
        <w:ind w:left="1134" w:right="-57" w:hanging="425"/>
        <w:rPr>
          <w:rFonts w:ascii="Arial" w:hAnsi="Arial" w:cs="Arial"/>
        </w:rPr>
      </w:pPr>
      <w:r w:rsidRPr="00CF6AC7">
        <w:rPr>
          <w:rFonts w:ascii="Arial" w:hAnsi="Arial" w:cs="Arial"/>
        </w:rPr>
        <w:t>movements between budget headings</w:t>
      </w:r>
      <w:r w:rsidR="00BB71A6" w:rsidRPr="00CF6AC7">
        <w:rPr>
          <w:rFonts w:ascii="Arial" w:hAnsi="Arial" w:cs="Arial"/>
        </w:rPr>
        <w:t>.</w:t>
      </w:r>
    </w:p>
    <w:p w14:paraId="68FD8BCE" w14:textId="77777777" w:rsidR="00BB71A6" w:rsidRPr="00CF6AC7" w:rsidRDefault="00BB71A6" w:rsidP="00751695">
      <w:pPr>
        <w:tabs>
          <w:tab w:val="left" w:pos="709"/>
        </w:tabs>
        <w:ind w:left="709" w:right="-57" w:hanging="709"/>
        <w:rPr>
          <w:rFonts w:ascii="Arial" w:hAnsi="Arial" w:cs="Arial"/>
        </w:rPr>
      </w:pPr>
    </w:p>
    <w:p w14:paraId="61E93E6B" w14:textId="77777777" w:rsidR="00BB71A6" w:rsidRPr="00CF6AC7" w:rsidRDefault="00F92DA2" w:rsidP="00751695">
      <w:pPr>
        <w:tabs>
          <w:tab w:val="left" w:pos="709"/>
        </w:tabs>
        <w:ind w:left="709" w:right="-57" w:hanging="709"/>
        <w:rPr>
          <w:rFonts w:ascii="Arial" w:hAnsi="Arial" w:cs="Arial"/>
        </w:rPr>
      </w:pPr>
      <w:r w:rsidRPr="00CF6AC7">
        <w:rPr>
          <w:rFonts w:ascii="Arial" w:hAnsi="Arial" w:cs="Arial"/>
        </w:rPr>
        <w:t>4.5</w:t>
      </w:r>
      <w:r w:rsidRPr="00CF6AC7">
        <w:rPr>
          <w:rFonts w:ascii="Arial" w:hAnsi="Arial" w:cs="Arial"/>
        </w:rPr>
        <w:tab/>
      </w:r>
      <w:r w:rsidR="00BB71A6" w:rsidRPr="00CF6AC7">
        <w:rPr>
          <w:rFonts w:ascii="Arial" w:hAnsi="Arial" w:cs="Arial"/>
        </w:rPr>
        <w:t>Sufficient records shall be maintained to show and explain the Commission</w:t>
      </w:r>
      <w:r w:rsidR="005A2963" w:rsidRPr="00CF6AC7">
        <w:rPr>
          <w:rFonts w:ascii="Arial" w:hAnsi="Arial" w:cs="Arial"/>
        </w:rPr>
        <w:t>er</w:t>
      </w:r>
      <w:r w:rsidR="00BB71A6" w:rsidRPr="00CF6AC7">
        <w:rPr>
          <w:rFonts w:ascii="Arial" w:hAnsi="Arial" w:cs="Arial"/>
        </w:rPr>
        <w:t xml:space="preserve">’s transactions </w:t>
      </w:r>
      <w:proofErr w:type="gramStart"/>
      <w:r w:rsidR="00BB71A6" w:rsidRPr="00CF6AC7">
        <w:rPr>
          <w:rFonts w:ascii="Arial" w:hAnsi="Arial" w:cs="Arial"/>
        </w:rPr>
        <w:t>in order to</w:t>
      </w:r>
      <w:proofErr w:type="gramEnd"/>
      <w:r w:rsidR="00BB71A6" w:rsidRPr="00CF6AC7">
        <w:rPr>
          <w:rFonts w:ascii="Arial" w:hAnsi="Arial" w:cs="Arial"/>
        </w:rPr>
        <w:t xml:space="preserve"> disclose, with reasonable accuracy, the </w:t>
      </w:r>
      <w:r w:rsidR="005A2963" w:rsidRPr="00CF6AC7">
        <w:rPr>
          <w:rFonts w:ascii="Arial" w:hAnsi="Arial" w:cs="Arial"/>
        </w:rPr>
        <w:t xml:space="preserve">Commissioner’s </w:t>
      </w:r>
      <w:r w:rsidR="00BB71A6" w:rsidRPr="00CF6AC7">
        <w:rPr>
          <w:rFonts w:ascii="Arial" w:hAnsi="Arial" w:cs="Arial"/>
        </w:rPr>
        <w:t>financial position at any time.</w:t>
      </w:r>
    </w:p>
    <w:p w14:paraId="4C0C6DE1" w14:textId="77777777" w:rsidR="00BB71A6" w:rsidRPr="00CF6AC7" w:rsidRDefault="00BB71A6" w:rsidP="00751695">
      <w:pPr>
        <w:tabs>
          <w:tab w:val="left" w:pos="851"/>
        </w:tabs>
        <w:ind w:right="-57"/>
        <w:rPr>
          <w:rFonts w:ascii="Arial" w:hAnsi="Arial" w:cs="Arial"/>
        </w:rPr>
      </w:pPr>
    </w:p>
    <w:p w14:paraId="13E036DE" w14:textId="77777777" w:rsidR="002A2DCB" w:rsidRPr="00595072" w:rsidRDefault="002A2DCB" w:rsidP="00595072">
      <w:pPr>
        <w:pStyle w:val="Heading4"/>
        <w:spacing w:before="0" w:after="0"/>
        <w:rPr>
          <w:rFonts w:ascii="Arial" w:hAnsi="Arial" w:cs="Arial"/>
          <w:sz w:val="24"/>
        </w:rPr>
      </w:pPr>
      <w:r w:rsidRPr="00595072">
        <w:rPr>
          <w:rFonts w:ascii="Arial" w:hAnsi="Arial" w:cs="Arial"/>
          <w:sz w:val="24"/>
        </w:rPr>
        <w:t>Accounts and Audit</w:t>
      </w:r>
    </w:p>
    <w:p w14:paraId="3ED680A4" w14:textId="6DBE692E" w:rsidR="00EA6C70" w:rsidRDefault="00EA6C70" w:rsidP="00751695">
      <w:pPr>
        <w:tabs>
          <w:tab w:val="left" w:pos="709"/>
        </w:tabs>
        <w:ind w:left="709" w:right="-57" w:hanging="709"/>
        <w:rPr>
          <w:rFonts w:ascii="Arial" w:hAnsi="Arial" w:cs="Arial"/>
        </w:rPr>
      </w:pPr>
    </w:p>
    <w:p w14:paraId="1BA5AC3B" w14:textId="5CA26DC9" w:rsidR="00BB71A6" w:rsidRPr="00CF6AC7" w:rsidRDefault="00EA6C70" w:rsidP="00751695">
      <w:pPr>
        <w:tabs>
          <w:tab w:val="left" w:pos="709"/>
        </w:tabs>
        <w:ind w:left="709" w:right="-57" w:hanging="709"/>
        <w:rPr>
          <w:rFonts w:ascii="Arial" w:hAnsi="Arial" w:cs="Arial"/>
        </w:rPr>
      </w:pPr>
      <w:r>
        <w:rPr>
          <w:rFonts w:ascii="Arial" w:hAnsi="Arial" w:cs="Arial"/>
        </w:rPr>
        <w:t>4.6</w:t>
      </w:r>
      <w:r>
        <w:rPr>
          <w:rFonts w:ascii="Arial" w:hAnsi="Arial" w:cs="Arial"/>
        </w:rPr>
        <w:tab/>
      </w:r>
      <w:r w:rsidR="002A2DCB" w:rsidRPr="00CF6AC7">
        <w:rPr>
          <w:rFonts w:ascii="Arial" w:hAnsi="Arial" w:cs="Arial"/>
        </w:rPr>
        <w:t>Draft a</w:t>
      </w:r>
      <w:r w:rsidR="00BB71A6" w:rsidRPr="00CF6AC7">
        <w:rPr>
          <w:rFonts w:ascii="Arial" w:hAnsi="Arial" w:cs="Arial"/>
        </w:rPr>
        <w:t>nnual accounts shall be prepared</w:t>
      </w:r>
      <w:r w:rsidR="002A2DCB" w:rsidRPr="00CF6AC7">
        <w:rPr>
          <w:rFonts w:ascii="Arial" w:hAnsi="Arial" w:cs="Arial"/>
        </w:rPr>
        <w:t xml:space="preserve"> by the </w:t>
      </w:r>
      <w:r w:rsidR="00F77844">
        <w:rPr>
          <w:rFonts w:ascii="Arial" w:hAnsi="Arial" w:cs="Arial"/>
        </w:rPr>
        <w:t>HCS</w:t>
      </w:r>
      <w:r w:rsidR="00BB71A6" w:rsidRPr="00CF6AC7">
        <w:rPr>
          <w:rFonts w:ascii="Arial" w:hAnsi="Arial" w:cs="Arial"/>
        </w:rPr>
        <w:t xml:space="preserve"> and submitted to the Commission</w:t>
      </w:r>
      <w:r w:rsidR="005A2963" w:rsidRPr="00CF6AC7">
        <w:rPr>
          <w:rFonts w:ascii="Arial" w:hAnsi="Arial" w:cs="Arial"/>
        </w:rPr>
        <w:t>er</w:t>
      </w:r>
      <w:r w:rsidR="00BB71A6" w:rsidRPr="00CF6AC7">
        <w:rPr>
          <w:rFonts w:ascii="Arial" w:hAnsi="Arial" w:cs="Arial"/>
        </w:rPr>
        <w:t xml:space="preserve"> no later than </w:t>
      </w:r>
      <w:r w:rsidR="00F77844">
        <w:rPr>
          <w:rFonts w:ascii="Arial" w:hAnsi="Arial" w:cs="Arial"/>
        </w:rPr>
        <w:t>30 June</w:t>
      </w:r>
      <w:r w:rsidR="00454118" w:rsidRPr="00CF6AC7">
        <w:rPr>
          <w:rFonts w:ascii="Arial" w:hAnsi="Arial" w:cs="Arial"/>
        </w:rPr>
        <w:t xml:space="preserve"> </w:t>
      </w:r>
      <w:r w:rsidR="00BB71A6" w:rsidRPr="00CF6AC7">
        <w:rPr>
          <w:rFonts w:ascii="Arial" w:hAnsi="Arial" w:cs="Arial"/>
        </w:rPr>
        <w:t>in respect of the</w:t>
      </w:r>
      <w:r w:rsidR="00454118" w:rsidRPr="00CF6AC7">
        <w:rPr>
          <w:rFonts w:ascii="Arial" w:hAnsi="Arial" w:cs="Arial"/>
        </w:rPr>
        <w:t xml:space="preserve"> </w:t>
      </w:r>
      <w:r w:rsidR="00BB71A6" w:rsidRPr="00CF6AC7">
        <w:rPr>
          <w:rFonts w:ascii="Arial" w:hAnsi="Arial" w:cs="Arial"/>
        </w:rPr>
        <w:t>financial year finishing on 31 March</w:t>
      </w:r>
      <w:r w:rsidR="00C82F44" w:rsidRPr="00CF6AC7">
        <w:rPr>
          <w:rFonts w:ascii="Arial" w:hAnsi="Arial" w:cs="Arial"/>
        </w:rPr>
        <w:t>. T</w:t>
      </w:r>
      <w:r w:rsidR="002A2DCB" w:rsidRPr="00CF6AC7">
        <w:rPr>
          <w:rFonts w:ascii="Arial" w:hAnsi="Arial" w:cs="Arial"/>
        </w:rPr>
        <w:t>he Commission</w:t>
      </w:r>
      <w:r w:rsidR="005A2963" w:rsidRPr="00CF6AC7">
        <w:rPr>
          <w:rFonts w:ascii="Arial" w:hAnsi="Arial" w:cs="Arial"/>
        </w:rPr>
        <w:t>er</w:t>
      </w:r>
      <w:r w:rsidR="002A2DCB" w:rsidRPr="00CF6AC7">
        <w:rPr>
          <w:rFonts w:ascii="Arial" w:hAnsi="Arial" w:cs="Arial"/>
        </w:rPr>
        <w:t xml:space="preserve"> shall send the approved annual accounts to the Auditor General for Scotland </w:t>
      </w:r>
      <w:r w:rsidR="00C82F44" w:rsidRPr="00CF6AC7">
        <w:rPr>
          <w:rFonts w:ascii="Arial" w:hAnsi="Arial" w:cs="Arial"/>
        </w:rPr>
        <w:t>by the date agreed in the Annual Audit Plan</w:t>
      </w:r>
      <w:r w:rsidR="00BB71A6" w:rsidRPr="00CF6AC7">
        <w:rPr>
          <w:rFonts w:ascii="Arial" w:hAnsi="Arial" w:cs="Arial"/>
        </w:rPr>
        <w:t>.</w:t>
      </w:r>
    </w:p>
    <w:p w14:paraId="3DCD1525" w14:textId="77777777" w:rsidR="001C56C1" w:rsidRPr="00CF6AC7" w:rsidRDefault="001C56C1" w:rsidP="00751695">
      <w:pPr>
        <w:pStyle w:val="Heading5"/>
        <w:tabs>
          <w:tab w:val="left" w:pos="851"/>
        </w:tabs>
        <w:spacing w:before="0" w:after="0"/>
        <w:ind w:right="-57"/>
        <w:rPr>
          <w:rFonts w:ascii="Arial" w:hAnsi="Arial" w:cs="Arial"/>
          <w:i w:val="0"/>
          <w:sz w:val="24"/>
          <w:szCs w:val="24"/>
        </w:rPr>
      </w:pPr>
    </w:p>
    <w:p w14:paraId="7FB111BE" w14:textId="77777777" w:rsidR="002A2DCB" w:rsidRPr="00595072" w:rsidRDefault="00BB71A6" w:rsidP="00595072">
      <w:pPr>
        <w:pStyle w:val="Heading4"/>
        <w:spacing w:before="0" w:after="0"/>
        <w:rPr>
          <w:rFonts w:ascii="Arial" w:hAnsi="Arial" w:cs="Arial"/>
          <w:i/>
          <w:sz w:val="24"/>
        </w:rPr>
      </w:pPr>
      <w:r w:rsidRPr="00595072">
        <w:rPr>
          <w:rFonts w:ascii="Arial" w:hAnsi="Arial" w:cs="Arial"/>
          <w:sz w:val="24"/>
        </w:rPr>
        <w:t>Bank Accounts</w:t>
      </w:r>
    </w:p>
    <w:p w14:paraId="56047ACA" w14:textId="77777777" w:rsidR="00EA6C70" w:rsidRDefault="00EA6C70" w:rsidP="00751695">
      <w:pPr>
        <w:tabs>
          <w:tab w:val="left" w:pos="709"/>
        </w:tabs>
        <w:ind w:left="709" w:right="-57" w:hanging="709"/>
        <w:rPr>
          <w:rFonts w:ascii="Arial" w:hAnsi="Arial" w:cs="Arial"/>
        </w:rPr>
      </w:pPr>
    </w:p>
    <w:p w14:paraId="4702960B" w14:textId="5E5AA1F7" w:rsidR="00BB71A6" w:rsidRPr="00CF6AC7" w:rsidRDefault="00F92DA2" w:rsidP="00751695">
      <w:pPr>
        <w:tabs>
          <w:tab w:val="left" w:pos="709"/>
        </w:tabs>
        <w:ind w:left="709" w:right="-57" w:hanging="709"/>
        <w:rPr>
          <w:rFonts w:ascii="Arial" w:hAnsi="Arial" w:cs="Arial"/>
        </w:rPr>
      </w:pPr>
      <w:r w:rsidRPr="00CF6AC7">
        <w:rPr>
          <w:rFonts w:ascii="Arial" w:hAnsi="Arial" w:cs="Arial"/>
        </w:rPr>
        <w:t>4.7</w:t>
      </w:r>
      <w:r w:rsidRPr="00CF6AC7">
        <w:rPr>
          <w:rFonts w:ascii="Arial" w:hAnsi="Arial" w:cs="Arial"/>
        </w:rPr>
        <w:tab/>
      </w:r>
      <w:r w:rsidR="00BB71A6" w:rsidRPr="00CF6AC7">
        <w:rPr>
          <w:rFonts w:ascii="Arial" w:hAnsi="Arial" w:cs="Arial"/>
        </w:rPr>
        <w:t>Arrangements shall be made for the appointment of bankers in accordance with appropriate decisions of the Commission</w:t>
      </w:r>
      <w:r w:rsidR="005A2963" w:rsidRPr="00CF6AC7">
        <w:rPr>
          <w:rFonts w:ascii="Arial" w:hAnsi="Arial" w:cs="Arial"/>
        </w:rPr>
        <w:t>er</w:t>
      </w:r>
      <w:r w:rsidR="00BB71A6" w:rsidRPr="00CF6AC7">
        <w:rPr>
          <w:rFonts w:ascii="Arial" w:hAnsi="Arial" w:cs="Arial"/>
        </w:rPr>
        <w:t>.</w:t>
      </w:r>
    </w:p>
    <w:p w14:paraId="4942ECC0" w14:textId="77777777" w:rsidR="00BB71A6" w:rsidRPr="00CF6AC7" w:rsidRDefault="00BB71A6" w:rsidP="00751695">
      <w:pPr>
        <w:tabs>
          <w:tab w:val="left" w:pos="709"/>
        </w:tabs>
        <w:ind w:left="709" w:right="-57" w:hanging="709"/>
        <w:rPr>
          <w:rFonts w:ascii="Arial" w:hAnsi="Arial" w:cs="Arial"/>
        </w:rPr>
      </w:pPr>
    </w:p>
    <w:p w14:paraId="278169E7" w14:textId="77777777" w:rsidR="00BB71A6" w:rsidRPr="00CF6AC7" w:rsidRDefault="00F92DA2" w:rsidP="00751695">
      <w:pPr>
        <w:tabs>
          <w:tab w:val="left" w:pos="709"/>
        </w:tabs>
        <w:ind w:left="709" w:right="-57" w:hanging="709"/>
        <w:rPr>
          <w:rFonts w:ascii="Arial" w:hAnsi="Arial" w:cs="Arial"/>
        </w:rPr>
      </w:pPr>
      <w:r w:rsidRPr="00CF6AC7">
        <w:rPr>
          <w:rFonts w:ascii="Arial" w:hAnsi="Arial" w:cs="Arial"/>
        </w:rPr>
        <w:t>4.8</w:t>
      </w:r>
      <w:r w:rsidRPr="00CF6AC7">
        <w:rPr>
          <w:rFonts w:ascii="Arial" w:hAnsi="Arial" w:cs="Arial"/>
        </w:rPr>
        <w:tab/>
      </w:r>
      <w:r w:rsidR="00BB71A6" w:rsidRPr="00CF6AC7">
        <w:rPr>
          <w:rFonts w:ascii="Arial" w:hAnsi="Arial" w:cs="Arial"/>
        </w:rPr>
        <w:t>No monies of the Commission</w:t>
      </w:r>
      <w:r w:rsidR="005A2963" w:rsidRPr="00CF6AC7">
        <w:rPr>
          <w:rFonts w:ascii="Arial" w:hAnsi="Arial" w:cs="Arial"/>
        </w:rPr>
        <w:t>er</w:t>
      </w:r>
      <w:r w:rsidR="00BB71A6" w:rsidRPr="00CF6AC7">
        <w:rPr>
          <w:rFonts w:ascii="Arial" w:hAnsi="Arial" w:cs="Arial"/>
        </w:rPr>
        <w:t xml:space="preserve"> shall be held in any bank accounts </w:t>
      </w:r>
      <w:r w:rsidR="00D15002" w:rsidRPr="00CF6AC7">
        <w:rPr>
          <w:rFonts w:ascii="Arial" w:hAnsi="Arial" w:cs="Arial"/>
        </w:rPr>
        <w:t xml:space="preserve">unless </w:t>
      </w:r>
      <w:r w:rsidR="00BB71A6" w:rsidRPr="00CF6AC7">
        <w:rPr>
          <w:rFonts w:ascii="Arial" w:hAnsi="Arial" w:cs="Arial"/>
        </w:rPr>
        <w:t>approved by the Commission</w:t>
      </w:r>
      <w:r w:rsidR="005A2963" w:rsidRPr="00CF6AC7">
        <w:rPr>
          <w:rFonts w:ascii="Arial" w:hAnsi="Arial" w:cs="Arial"/>
        </w:rPr>
        <w:t>er</w:t>
      </w:r>
      <w:r w:rsidR="00BB71A6" w:rsidRPr="00CF6AC7">
        <w:rPr>
          <w:rFonts w:ascii="Arial" w:hAnsi="Arial" w:cs="Arial"/>
        </w:rPr>
        <w:t>.</w:t>
      </w:r>
    </w:p>
    <w:p w14:paraId="2AC888D4" w14:textId="77777777" w:rsidR="00BB71A6" w:rsidRPr="00CF6AC7" w:rsidRDefault="00BB71A6" w:rsidP="00751695">
      <w:pPr>
        <w:tabs>
          <w:tab w:val="left" w:pos="851"/>
        </w:tabs>
        <w:ind w:right="-57"/>
        <w:rPr>
          <w:rFonts w:ascii="Arial" w:hAnsi="Arial" w:cs="Arial"/>
        </w:rPr>
      </w:pPr>
    </w:p>
    <w:p w14:paraId="6A35F28C" w14:textId="77777777" w:rsidR="00BB71A6" w:rsidRPr="00CF6AC7" w:rsidRDefault="00F92DA2" w:rsidP="00751695">
      <w:pPr>
        <w:tabs>
          <w:tab w:val="left" w:pos="709"/>
        </w:tabs>
        <w:ind w:left="709" w:right="-57" w:hanging="709"/>
        <w:rPr>
          <w:rFonts w:ascii="Arial" w:hAnsi="Arial" w:cs="Arial"/>
        </w:rPr>
      </w:pPr>
      <w:r w:rsidRPr="00CF6AC7">
        <w:rPr>
          <w:rFonts w:ascii="Arial" w:hAnsi="Arial" w:cs="Arial"/>
        </w:rPr>
        <w:t>4.9</w:t>
      </w:r>
      <w:r w:rsidRPr="00CF6AC7">
        <w:rPr>
          <w:rFonts w:ascii="Arial" w:hAnsi="Arial" w:cs="Arial"/>
        </w:rPr>
        <w:tab/>
      </w:r>
      <w:r w:rsidR="00BB71A6" w:rsidRPr="00CF6AC7">
        <w:rPr>
          <w:rFonts w:ascii="Arial" w:hAnsi="Arial" w:cs="Arial"/>
        </w:rPr>
        <w:t xml:space="preserve">Detailed arrangements and instructions on the operation of bank accounts shall be prepared and maintained, </w:t>
      </w:r>
      <w:proofErr w:type="gramStart"/>
      <w:r w:rsidR="00BB71A6" w:rsidRPr="00CF6AC7">
        <w:rPr>
          <w:rFonts w:ascii="Arial" w:hAnsi="Arial" w:cs="Arial"/>
        </w:rPr>
        <w:t>including;</w:t>
      </w:r>
      <w:proofErr w:type="gramEnd"/>
    </w:p>
    <w:p w14:paraId="32A6D447" w14:textId="77777777" w:rsidR="00BB71A6" w:rsidRPr="00CF6AC7" w:rsidRDefault="00BB71A6" w:rsidP="0058709D">
      <w:pPr>
        <w:numPr>
          <w:ilvl w:val="0"/>
          <w:numId w:val="4"/>
        </w:numPr>
        <w:tabs>
          <w:tab w:val="left" w:pos="1134"/>
        </w:tabs>
        <w:ind w:left="1134" w:right="-57" w:hanging="425"/>
        <w:rPr>
          <w:rFonts w:ascii="Arial" w:hAnsi="Arial" w:cs="Arial"/>
        </w:rPr>
      </w:pPr>
      <w:r w:rsidRPr="00CF6AC7">
        <w:rPr>
          <w:rFonts w:ascii="Arial" w:hAnsi="Arial" w:cs="Arial"/>
        </w:rPr>
        <w:t>the conditions under which each bank account is to be operated</w:t>
      </w:r>
    </w:p>
    <w:p w14:paraId="452A8574" w14:textId="77777777" w:rsidR="00BB71A6" w:rsidRPr="00CF6AC7" w:rsidRDefault="00454118" w:rsidP="0058709D">
      <w:pPr>
        <w:numPr>
          <w:ilvl w:val="0"/>
          <w:numId w:val="4"/>
        </w:numPr>
        <w:tabs>
          <w:tab w:val="left" w:pos="1134"/>
        </w:tabs>
        <w:ind w:left="1134" w:right="-57" w:hanging="425"/>
        <w:rPr>
          <w:rFonts w:ascii="Arial" w:hAnsi="Arial" w:cs="Arial"/>
        </w:rPr>
      </w:pPr>
      <w:r w:rsidRPr="00CF6AC7">
        <w:rPr>
          <w:rFonts w:ascii="Arial" w:hAnsi="Arial" w:cs="Arial"/>
        </w:rPr>
        <w:t xml:space="preserve">whether an overdraft is required and </w:t>
      </w:r>
      <w:r w:rsidR="00BB71A6" w:rsidRPr="00CF6AC7">
        <w:rPr>
          <w:rFonts w:ascii="Arial" w:hAnsi="Arial" w:cs="Arial"/>
        </w:rPr>
        <w:t>the limit to be applied</w:t>
      </w:r>
    </w:p>
    <w:p w14:paraId="0B4E8EEE" w14:textId="77777777" w:rsidR="00BB71A6" w:rsidRPr="00CF6AC7" w:rsidRDefault="00BB71A6" w:rsidP="0058709D">
      <w:pPr>
        <w:numPr>
          <w:ilvl w:val="0"/>
          <w:numId w:val="4"/>
        </w:numPr>
        <w:tabs>
          <w:tab w:val="left" w:pos="1134"/>
        </w:tabs>
        <w:ind w:left="1134" w:right="-57" w:hanging="425"/>
        <w:rPr>
          <w:rFonts w:ascii="Arial" w:hAnsi="Arial" w:cs="Arial"/>
        </w:rPr>
      </w:pPr>
      <w:r w:rsidRPr="00CF6AC7">
        <w:rPr>
          <w:rFonts w:ascii="Arial" w:hAnsi="Arial" w:cs="Arial"/>
        </w:rPr>
        <w:t>those authorised to sign cheques or other orders drawn on the Commission</w:t>
      </w:r>
      <w:r w:rsidR="005A2963" w:rsidRPr="00CF6AC7">
        <w:rPr>
          <w:rFonts w:ascii="Arial" w:hAnsi="Arial" w:cs="Arial"/>
        </w:rPr>
        <w:t>er</w:t>
      </w:r>
      <w:r w:rsidRPr="00CF6AC7">
        <w:rPr>
          <w:rFonts w:ascii="Arial" w:hAnsi="Arial" w:cs="Arial"/>
        </w:rPr>
        <w:t>’s bank accounts, and the limits of their authority.</w:t>
      </w:r>
    </w:p>
    <w:p w14:paraId="5FCE077E" w14:textId="77777777" w:rsidR="00BB71A6" w:rsidRPr="00CF6AC7" w:rsidRDefault="00BB71A6" w:rsidP="00751695">
      <w:pPr>
        <w:tabs>
          <w:tab w:val="left" w:pos="709"/>
        </w:tabs>
        <w:ind w:left="709" w:right="-57" w:hanging="709"/>
        <w:rPr>
          <w:rFonts w:ascii="Arial" w:hAnsi="Arial" w:cs="Arial"/>
        </w:rPr>
      </w:pPr>
    </w:p>
    <w:p w14:paraId="397B39C6" w14:textId="3D8F5F44" w:rsidR="001C56C1" w:rsidRDefault="00F92DA2" w:rsidP="00A638BD">
      <w:pPr>
        <w:tabs>
          <w:tab w:val="left" w:pos="709"/>
        </w:tabs>
        <w:ind w:left="709" w:right="-57" w:hanging="709"/>
        <w:rPr>
          <w:rFonts w:ascii="Arial" w:hAnsi="Arial" w:cs="Arial"/>
        </w:rPr>
      </w:pPr>
      <w:r w:rsidRPr="00CF6AC7">
        <w:rPr>
          <w:rFonts w:ascii="Arial" w:hAnsi="Arial" w:cs="Arial"/>
        </w:rPr>
        <w:t>4.10</w:t>
      </w:r>
      <w:r w:rsidRPr="00CF6AC7">
        <w:rPr>
          <w:rFonts w:ascii="Arial" w:hAnsi="Arial" w:cs="Arial"/>
        </w:rPr>
        <w:tab/>
      </w:r>
      <w:r w:rsidR="00BB71A6" w:rsidRPr="00CF6AC7">
        <w:rPr>
          <w:rFonts w:ascii="Arial" w:hAnsi="Arial" w:cs="Arial"/>
        </w:rPr>
        <w:t>Banking arrangements shall be reviewed at regular intervals to ensure that they reflect best practice and represent best value for money.</w:t>
      </w:r>
      <w:r w:rsidR="00A638BD" w:rsidRPr="00CF6AC7">
        <w:rPr>
          <w:rFonts w:ascii="Arial" w:hAnsi="Arial" w:cs="Arial"/>
        </w:rPr>
        <w:t xml:space="preserve"> </w:t>
      </w:r>
    </w:p>
    <w:p w14:paraId="40469556" w14:textId="77777777" w:rsidR="00A638BD" w:rsidRPr="00CF6AC7" w:rsidRDefault="00A638BD" w:rsidP="00A638BD">
      <w:pPr>
        <w:tabs>
          <w:tab w:val="left" w:pos="709"/>
        </w:tabs>
        <w:ind w:left="709" w:right="-57" w:hanging="709"/>
        <w:rPr>
          <w:rFonts w:ascii="Arial" w:hAnsi="Arial" w:cs="Arial"/>
        </w:rPr>
      </w:pPr>
    </w:p>
    <w:p w14:paraId="5DD704B4" w14:textId="4C4BD596" w:rsidR="00803F58" w:rsidRDefault="00BB71A6" w:rsidP="00751695">
      <w:pPr>
        <w:pStyle w:val="Heading4"/>
        <w:tabs>
          <w:tab w:val="left" w:pos="851"/>
        </w:tabs>
        <w:spacing w:before="0" w:after="0"/>
        <w:ind w:right="-57"/>
        <w:rPr>
          <w:rFonts w:ascii="Arial" w:hAnsi="Arial" w:cs="Arial"/>
          <w:sz w:val="24"/>
          <w:szCs w:val="24"/>
        </w:rPr>
      </w:pPr>
      <w:r w:rsidRPr="00CF6AC7">
        <w:rPr>
          <w:rFonts w:ascii="Arial" w:hAnsi="Arial" w:cs="Arial"/>
          <w:sz w:val="24"/>
          <w:szCs w:val="24"/>
        </w:rPr>
        <w:t>Insurance</w:t>
      </w:r>
    </w:p>
    <w:p w14:paraId="144DA766" w14:textId="77777777" w:rsidR="00803F58" w:rsidRPr="00803F58" w:rsidRDefault="00803F58" w:rsidP="00751695"/>
    <w:p w14:paraId="6C9F58AF" w14:textId="467255DE" w:rsidR="00BB71A6" w:rsidRDefault="00F92DA2" w:rsidP="00751695">
      <w:pPr>
        <w:tabs>
          <w:tab w:val="left" w:pos="709"/>
        </w:tabs>
        <w:ind w:left="709" w:right="-57" w:hanging="709"/>
        <w:rPr>
          <w:rFonts w:ascii="Arial" w:hAnsi="Arial" w:cs="Arial"/>
        </w:rPr>
      </w:pPr>
      <w:r w:rsidRPr="00CF6AC7">
        <w:rPr>
          <w:rFonts w:ascii="Arial" w:hAnsi="Arial" w:cs="Arial"/>
        </w:rPr>
        <w:t>4.11</w:t>
      </w:r>
      <w:r w:rsidRPr="00CF6AC7">
        <w:rPr>
          <w:rFonts w:ascii="Arial" w:hAnsi="Arial" w:cs="Arial"/>
        </w:rPr>
        <w:tab/>
      </w:r>
      <w:r w:rsidR="00BB71A6" w:rsidRPr="00CF6AC7">
        <w:rPr>
          <w:rFonts w:ascii="Arial" w:hAnsi="Arial" w:cs="Arial"/>
        </w:rPr>
        <w:t xml:space="preserve">Arrangements shall be made to ensure that all </w:t>
      </w:r>
      <w:r w:rsidR="00621CB4" w:rsidRPr="00CF6AC7">
        <w:rPr>
          <w:rFonts w:ascii="Arial" w:hAnsi="Arial" w:cs="Arial"/>
        </w:rPr>
        <w:t xml:space="preserve">appropriate </w:t>
      </w:r>
      <w:r w:rsidR="00BB71A6" w:rsidRPr="00CF6AC7">
        <w:rPr>
          <w:rFonts w:ascii="Arial" w:hAnsi="Arial" w:cs="Arial"/>
        </w:rPr>
        <w:t xml:space="preserve">insurance cover is </w:t>
      </w:r>
      <w:r w:rsidR="0058709D">
        <w:rPr>
          <w:rFonts w:ascii="Arial" w:hAnsi="Arial" w:cs="Arial"/>
        </w:rPr>
        <w:t xml:space="preserve">in </w:t>
      </w:r>
      <w:r w:rsidR="00BB71A6" w:rsidRPr="00CF6AC7">
        <w:rPr>
          <w:rFonts w:ascii="Arial" w:hAnsi="Arial" w:cs="Arial"/>
        </w:rPr>
        <w:t>effect, periodically reviewed and adjusted as necessary.</w:t>
      </w:r>
    </w:p>
    <w:p w14:paraId="79F9BDF2" w14:textId="04E76D1B" w:rsidR="00803F58" w:rsidRDefault="00803F58" w:rsidP="00751695">
      <w:pPr>
        <w:tabs>
          <w:tab w:val="left" w:pos="709"/>
        </w:tabs>
        <w:ind w:left="709" w:right="-57" w:hanging="709"/>
        <w:rPr>
          <w:rFonts w:ascii="Arial" w:hAnsi="Arial" w:cs="Arial"/>
        </w:rPr>
      </w:pPr>
    </w:p>
    <w:p w14:paraId="3D51507E" w14:textId="77777777" w:rsidR="00EA6C70" w:rsidRPr="00CF6AC7" w:rsidRDefault="00EA6C70" w:rsidP="00751695">
      <w:pPr>
        <w:tabs>
          <w:tab w:val="left" w:pos="709"/>
        </w:tabs>
        <w:ind w:left="709" w:right="-57" w:hanging="709"/>
        <w:rPr>
          <w:rFonts w:ascii="Arial" w:hAnsi="Arial" w:cs="Arial"/>
        </w:rPr>
      </w:pPr>
    </w:p>
    <w:p w14:paraId="26623976" w14:textId="6C9E145E" w:rsidR="00BB71A6" w:rsidRPr="00595072" w:rsidRDefault="00F92DA2" w:rsidP="00595072">
      <w:pPr>
        <w:pStyle w:val="Heading2"/>
        <w:spacing w:before="0" w:after="0"/>
        <w:rPr>
          <w:i w:val="0"/>
          <w:sz w:val="24"/>
        </w:rPr>
      </w:pPr>
      <w:r w:rsidRPr="00595072">
        <w:rPr>
          <w:i w:val="0"/>
          <w:sz w:val="24"/>
        </w:rPr>
        <w:lastRenderedPageBreak/>
        <w:t>5.0</w:t>
      </w:r>
      <w:r w:rsidRPr="00595072">
        <w:rPr>
          <w:i w:val="0"/>
          <w:sz w:val="24"/>
        </w:rPr>
        <w:tab/>
      </w:r>
      <w:r w:rsidR="006D7BB8" w:rsidRPr="00595072">
        <w:rPr>
          <w:i w:val="0"/>
          <w:sz w:val="24"/>
        </w:rPr>
        <w:t>Strategic Plan</w:t>
      </w:r>
    </w:p>
    <w:p w14:paraId="21431818" w14:textId="77777777" w:rsidR="001C56C1" w:rsidRPr="00CF6AC7" w:rsidRDefault="001C56C1" w:rsidP="00751695">
      <w:pPr>
        <w:pStyle w:val="BodyTextIndent"/>
        <w:tabs>
          <w:tab w:val="left" w:pos="851"/>
        </w:tabs>
        <w:spacing w:line="240" w:lineRule="auto"/>
        <w:ind w:left="0" w:right="-57" w:firstLine="0"/>
        <w:jc w:val="left"/>
        <w:rPr>
          <w:rFonts w:cs="Arial"/>
          <w:szCs w:val="24"/>
        </w:rPr>
      </w:pPr>
    </w:p>
    <w:p w14:paraId="26001B59" w14:textId="07803963" w:rsidR="00BB71A6" w:rsidRPr="00CF6AC7" w:rsidRDefault="00936EDD" w:rsidP="00751695">
      <w:pPr>
        <w:pStyle w:val="BodyTextIndent"/>
        <w:tabs>
          <w:tab w:val="left" w:pos="709"/>
        </w:tabs>
        <w:spacing w:line="240" w:lineRule="auto"/>
        <w:ind w:left="709" w:right="-57" w:hanging="709"/>
        <w:jc w:val="left"/>
        <w:rPr>
          <w:rFonts w:cs="Arial"/>
          <w:szCs w:val="24"/>
        </w:rPr>
      </w:pPr>
      <w:r w:rsidRPr="00CF6AC7">
        <w:rPr>
          <w:rFonts w:cs="Arial"/>
          <w:szCs w:val="24"/>
        </w:rPr>
        <w:t>5.1</w:t>
      </w:r>
      <w:r w:rsidRPr="00CF6AC7">
        <w:rPr>
          <w:rFonts w:cs="Arial"/>
          <w:szCs w:val="24"/>
        </w:rPr>
        <w:tab/>
      </w:r>
      <w:r w:rsidR="006D7BB8" w:rsidRPr="00CF6AC7">
        <w:rPr>
          <w:rFonts w:cs="Arial"/>
          <w:szCs w:val="24"/>
        </w:rPr>
        <w:t>The Commission</w:t>
      </w:r>
      <w:r w:rsidR="005A2963" w:rsidRPr="00CF6AC7">
        <w:rPr>
          <w:rFonts w:cs="Arial"/>
          <w:szCs w:val="24"/>
        </w:rPr>
        <w:t>er</w:t>
      </w:r>
      <w:r w:rsidR="006D7BB8" w:rsidRPr="00CF6AC7">
        <w:rPr>
          <w:rFonts w:cs="Arial"/>
          <w:szCs w:val="24"/>
        </w:rPr>
        <w:t xml:space="preserve"> must, in respect of each </w:t>
      </w:r>
      <w:proofErr w:type="gramStart"/>
      <w:r w:rsidR="006D7BB8" w:rsidRPr="00CF6AC7">
        <w:rPr>
          <w:rFonts w:cs="Arial"/>
          <w:szCs w:val="24"/>
        </w:rPr>
        <w:t>four year</w:t>
      </w:r>
      <w:proofErr w:type="gramEnd"/>
      <w:r w:rsidR="006D7BB8" w:rsidRPr="00CF6AC7">
        <w:rPr>
          <w:rFonts w:cs="Arial"/>
          <w:szCs w:val="24"/>
        </w:rPr>
        <w:t xml:space="preserve"> period</w:t>
      </w:r>
      <w:r w:rsidR="00D15002" w:rsidRPr="00CF6AC7">
        <w:rPr>
          <w:rFonts w:cs="Arial"/>
          <w:szCs w:val="24"/>
        </w:rPr>
        <w:t xml:space="preserve"> beginning on 1 April 2012</w:t>
      </w:r>
      <w:r w:rsidR="006D7BB8" w:rsidRPr="00CF6AC7">
        <w:rPr>
          <w:rFonts w:cs="Arial"/>
          <w:szCs w:val="24"/>
        </w:rPr>
        <w:t xml:space="preserve">, lay before the </w:t>
      </w:r>
      <w:r w:rsidR="005A2963" w:rsidRPr="00CF6AC7">
        <w:rPr>
          <w:rFonts w:cs="Arial"/>
          <w:szCs w:val="24"/>
        </w:rPr>
        <w:t xml:space="preserve">Scottish </w:t>
      </w:r>
      <w:r w:rsidR="006D7BB8" w:rsidRPr="00CF6AC7">
        <w:rPr>
          <w:rFonts w:cs="Arial"/>
          <w:szCs w:val="24"/>
        </w:rPr>
        <w:t>Parliament a strategic plan setting out how the Commissioner propose</w:t>
      </w:r>
      <w:r w:rsidR="005A2963" w:rsidRPr="00CF6AC7">
        <w:rPr>
          <w:rFonts w:cs="Arial"/>
          <w:szCs w:val="24"/>
        </w:rPr>
        <w:t>s</w:t>
      </w:r>
      <w:r w:rsidR="006D7BB8" w:rsidRPr="00CF6AC7">
        <w:rPr>
          <w:rFonts w:cs="Arial"/>
          <w:szCs w:val="24"/>
        </w:rPr>
        <w:t xml:space="preserve"> to perform </w:t>
      </w:r>
      <w:r w:rsidR="00F77844">
        <w:rPr>
          <w:rFonts w:cs="Arial"/>
          <w:szCs w:val="24"/>
        </w:rPr>
        <w:t>their</w:t>
      </w:r>
      <w:r w:rsidR="00C7520A" w:rsidRPr="00CF6AC7">
        <w:rPr>
          <w:rFonts w:cs="Arial"/>
          <w:szCs w:val="24"/>
        </w:rPr>
        <w:t xml:space="preserve"> </w:t>
      </w:r>
      <w:r w:rsidR="006D7BB8" w:rsidRPr="00CF6AC7">
        <w:rPr>
          <w:rFonts w:cs="Arial"/>
          <w:szCs w:val="24"/>
        </w:rPr>
        <w:t xml:space="preserve">functions during the </w:t>
      </w:r>
      <w:proofErr w:type="gramStart"/>
      <w:r w:rsidR="006D7BB8" w:rsidRPr="00CF6AC7">
        <w:rPr>
          <w:rFonts w:cs="Arial"/>
          <w:szCs w:val="24"/>
        </w:rPr>
        <w:t>four year</w:t>
      </w:r>
      <w:proofErr w:type="gramEnd"/>
      <w:r w:rsidR="006D7BB8" w:rsidRPr="00CF6AC7">
        <w:rPr>
          <w:rFonts w:cs="Arial"/>
          <w:szCs w:val="24"/>
        </w:rPr>
        <w:t xml:space="preserve"> period.</w:t>
      </w:r>
    </w:p>
    <w:p w14:paraId="6D25FBDF" w14:textId="77777777" w:rsidR="00BB71A6" w:rsidRPr="00CF6AC7" w:rsidRDefault="00BB71A6" w:rsidP="00751695">
      <w:pPr>
        <w:pStyle w:val="BodyTextIndent"/>
        <w:tabs>
          <w:tab w:val="left" w:pos="709"/>
        </w:tabs>
        <w:spacing w:line="240" w:lineRule="auto"/>
        <w:ind w:left="709" w:right="-57" w:hanging="709"/>
        <w:jc w:val="left"/>
        <w:rPr>
          <w:rFonts w:cs="Arial"/>
          <w:szCs w:val="24"/>
        </w:rPr>
      </w:pPr>
    </w:p>
    <w:p w14:paraId="653C9258" w14:textId="5D265046" w:rsidR="00BB71A6" w:rsidRPr="00CF6AC7" w:rsidRDefault="00936EDD" w:rsidP="00751695">
      <w:pPr>
        <w:pStyle w:val="BodyTextIndent"/>
        <w:tabs>
          <w:tab w:val="left" w:pos="709"/>
        </w:tabs>
        <w:spacing w:line="240" w:lineRule="auto"/>
        <w:ind w:left="709" w:right="-57" w:hanging="709"/>
        <w:jc w:val="left"/>
        <w:rPr>
          <w:rFonts w:cs="Arial"/>
          <w:szCs w:val="24"/>
        </w:rPr>
      </w:pPr>
      <w:r w:rsidRPr="00CF6AC7">
        <w:rPr>
          <w:rFonts w:cs="Arial"/>
          <w:szCs w:val="24"/>
        </w:rPr>
        <w:t>5.2</w:t>
      </w:r>
      <w:r w:rsidRPr="00CF6AC7">
        <w:rPr>
          <w:rFonts w:cs="Arial"/>
          <w:szCs w:val="24"/>
        </w:rPr>
        <w:tab/>
      </w:r>
      <w:r w:rsidR="009C5600" w:rsidRPr="00CF6AC7">
        <w:rPr>
          <w:rFonts w:cs="Arial"/>
          <w:szCs w:val="24"/>
        </w:rPr>
        <w:t>The</w:t>
      </w:r>
      <w:r w:rsidR="00F77844">
        <w:rPr>
          <w:rFonts w:cs="Arial"/>
          <w:szCs w:val="24"/>
        </w:rPr>
        <w:t xml:space="preserve"> Senior</w:t>
      </w:r>
      <w:r w:rsidR="009C5600" w:rsidRPr="00CF6AC7">
        <w:rPr>
          <w:rFonts w:cs="Arial"/>
          <w:szCs w:val="24"/>
        </w:rPr>
        <w:t xml:space="preserve"> Management Team will advise on the contents of the strategic plan.  </w:t>
      </w:r>
      <w:r w:rsidR="006D7BB8" w:rsidRPr="00CF6AC7">
        <w:rPr>
          <w:rFonts w:cs="Arial"/>
          <w:szCs w:val="24"/>
        </w:rPr>
        <w:t xml:space="preserve">Prior to laying </w:t>
      </w:r>
      <w:r w:rsidR="009C5600" w:rsidRPr="00CF6AC7">
        <w:rPr>
          <w:rFonts w:cs="Arial"/>
          <w:szCs w:val="24"/>
        </w:rPr>
        <w:t>the</w:t>
      </w:r>
      <w:r w:rsidR="006D7BB8" w:rsidRPr="00CF6AC7">
        <w:rPr>
          <w:rFonts w:cs="Arial"/>
          <w:szCs w:val="24"/>
        </w:rPr>
        <w:t xml:space="preserve"> plan the Commission</w:t>
      </w:r>
      <w:r w:rsidR="005A2963" w:rsidRPr="00CF6AC7">
        <w:rPr>
          <w:rFonts w:cs="Arial"/>
          <w:szCs w:val="24"/>
        </w:rPr>
        <w:t>er</w:t>
      </w:r>
      <w:r w:rsidR="006D7BB8" w:rsidRPr="00CF6AC7">
        <w:rPr>
          <w:rFonts w:cs="Arial"/>
          <w:szCs w:val="24"/>
        </w:rPr>
        <w:t xml:space="preserve"> will consult with the Scottish Parliamentary Corporate Body, </w:t>
      </w:r>
      <w:r w:rsidR="004634B9" w:rsidRPr="00CF6AC7">
        <w:rPr>
          <w:rFonts w:cs="Arial"/>
          <w:szCs w:val="24"/>
        </w:rPr>
        <w:t xml:space="preserve">relevant </w:t>
      </w:r>
      <w:r w:rsidR="008F3B72" w:rsidRPr="00CF6AC7">
        <w:rPr>
          <w:rFonts w:cs="Arial"/>
          <w:szCs w:val="24"/>
        </w:rPr>
        <w:t>committees of the Scottish Parliament and any other persons and organisations the Commission</w:t>
      </w:r>
      <w:r w:rsidR="005A2963" w:rsidRPr="00CF6AC7">
        <w:rPr>
          <w:rFonts w:cs="Arial"/>
          <w:szCs w:val="24"/>
        </w:rPr>
        <w:t>er</w:t>
      </w:r>
      <w:r w:rsidR="008F3B72" w:rsidRPr="00CF6AC7">
        <w:rPr>
          <w:rFonts w:cs="Arial"/>
          <w:szCs w:val="24"/>
        </w:rPr>
        <w:t xml:space="preserve"> considers appropriate.</w:t>
      </w:r>
    </w:p>
    <w:p w14:paraId="5FC72F61" w14:textId="77777777" w:rsidR="008F3B72" w:rsidRPr="00CF6AC7" w:rsidRDefault="008F3B72" w:rsidP="00751695">
      <w:pPr>
        <w:pStyle w:val="ListParagraph"/>
        <w:tabs>
          <w:tab w:val="left" w:pos="709"/>
        </w:tabs>
        <w:ind w:left="709" w:right="-57" w:hanging="709"/>
        <w:rPr>
          <w:rFonts w:ascii="Arial" w:hAnsi="Arial" w:cs="Arial"/>
        </w:rPr>
      </w:pPr>
    </w:p>
    <w:p w14:paraId="77718E47" w14:textId="77777777" w:rsidR="008F3B72" w:rsidRPr="00CF6AC7" w:rsidRDefault="00936EDD" w:rsidP="00751695">
      <w:pPr>
        <w:pStyle w:val="BodyTextIndent"/>
        <w:tabs>
          <w:tab w:val="left" w:pos="709"/>
        </w:tabs>
        <w:spacing w:line="240" w:lineRule="auto"/>
        <w:ind w:left="709" w:right="-57" w:hanging="709"/>
        <w:jc w:val="left"/>
        <w:rPr>
          <w:rFonts w:cs="Arial"/>
          <w:szCs w:val="24"/>
        </w:rPr>
      </w:pPr>
      <w:r w:rsidRPr="00CF6AC7">
        <w:rPr>
          <w:rFonts w:cs="Arial"/>
          <w:szCs w:val="24"/>
        </w:rPr>
        <w:t>5.3</w:t>
      </w:r>
      <w:r w:rsidRPr="00CF6AC7">
        <w:rPr>
          <w:rFonts w:cs="Arial"/>
          <w:szCs w:val="24"/>
        </w:rPr>
        <w:tab/>
      </w:r>
      <w:r w:rsidR="008F3B72" w:rsidRPr="00CF6AC7">
        <w:rPr>
          <w:rFonts w:cs="Arial"/>
          <w:szCs w:val="24"/>
        </w:rPr>
        <w:t>The Commission</w:t>
      </w:r>
      <w:r w:rsidR="005A2963" w:rsidRPr="00CF6AC7">
        <w:rPr>
          <w:rFonts w:cs="Arial"/>
          <w:szCs w:val="24"/>
        </w:rPr>
        <w:t>er</w:t>
      </w:r>
      <w:r w:rsidR="008F3B72" w:rsidRPr="00CF6AC7">
        <w:rPr>
          <w:rFonts w:cs="Arial"/>
          <w:szCs w:val="24"/>
        </w:rPr>
        <w:t xml:space="preserve"> can lay a revised strategic plan before Parliament at any point during a </w:t>
      </w:r>
      <w:proofErr w:type="gramStart"/>
      <w:r w:rsidR="008F3B72" w:rsidRPr="00CF6AC7">
        <w:rPr>
          <w:rFonts w:cs="Arial"/>
          <w:szCs w:val="24"/>
        </w:rPr>
        <w:t>four year</w:t>
      </w:r>
      <w:proofErr w:type="gramEnd"/>
      <w:r w:rsidR="008F3B72" w:rsidRPr="00CF6AC7">
        <w:rPr>
          <w:rFonts w:cs="Arial"/>
          <w:szCs w:val="24"/>
        </w:rPr>
        <w:t xml:space="preserve"> period. The Commission</w:t>
      </w:r>
      <w:r w:rsidR="005A2963" w:rsidRPr="00CF6AC7">
        <w:rPr>
          <w:rFonts w:cs="Arial"/>
          <w:szCs w:val="24"/>
        </w:rPr>
        <w:t>er</w:t>
      </w:r>
      <w:r w:rsidR="008F3B72" w:rsidRPr="00CF6AC7">
        <w:rPr>
          <w:rFonts w:cs="Arial"/>
          <w:szCs w:val="24"/>
        </w:rPr>
        <w:t xml:space="preserve"> must consult on the revised plan.</w:t>
      </w:r>
    </w:p>
    <w:p w14:paraId="5A6C252A" w14:textId="77777777" w:rsidR="00936EDD" w:rsidRPr="00CF6AC7" w:rsidRDefault="00936EDD" w:rsidP="00751695">
      <w:pPr>
        <w:pStyle w:val="BodyTextIndent"/>
        <w:tabs>
          <w:tab w:val="left" w:pos="709"/>
        </w:tabs>
        <w:spacing w:line="240" w:lineRule="auto"/>
        <w:ind w:left="709" w:right="-57" w:hanging="709"/>
        <w:jc w:val="left"/>
        <w:rPr>
          <w:rFonts w:cs="Arial"/>
          <w:szCs w:val="24"/>
        </w:rPr>
      </w:pPr>
    </w:p>
    <w:p w14:paraId="01DAA157" w14:textId="77777777" w:rsidR="008F3B72" w:rsidRPr="00CF6AC7" w:rsidRDefault="008F3B72" w:rsidP="00751695">
      <w:pPr>
        <w:pStyle w:val="ListParagraph"/>
        <w:tabs>
          <w:tab w:val="left" w:pos="709"/>
        </w:tabs>
        <w:ind w:left="709" w:right="-57" w:hanging="709"/>
        <w:rPr>
          <w:rFonts w:ascii="Arial" w:hAnsi="Arial" w:cs="Arial"/>
        </w:rPr>
      </w:pPr>
    </w:p>
    <w:p w14:paraId="3B6C3B5B" w14:textId="77777777" w:rsidR="006D7BB8" w:rsidRPr="00595072" w:rsidRDefault="00936EDD" w:rsidP="00595072">
      <w:pPr>
        <w:pStyle w:val="Heading2"/>
        <w:spacing w:before="0" w:after="0"/>
        <w:rPr>
          <w:i w:val="0"/>
          <w:sz w:val="24"/>
        </w:rPr>
      </w:pPr>
      <w:r w:rsidRPr="00595072">
        <w:rPr>
          <w:i w:val="0"/>
          <w:sz w:val="24"/>
        </w:rPr>
        <w:t>6.0</w:t>
      </w:r>
      <w:r w:rsidRPr="00595072">
        <w:rPr>
          <w:i w:val="0"/>
          <w:sz w:val="24"/>
        </w:rPr>
        <w:tab/>
      </w:r>
      <w:r w:rsidR="00BC57C4" w:rsidRPr="00595072">
        <w:rPr>
          <w:i w:val="0"/>
          <w:sz w:val="24"/>
        </w:rPr>
        <w:t>Alteration of Standing Orders</w:t>
      </w:r>
    </w:p>
    <w:p w14:paraId="422DE71B" w14:textId="77777777" w:rsidR="001C56C1" w:rsidRPr="00CF6AC7" w:rsidRDefault="001C56C1" w:rsidP="00751695">
      <w:pPr>
        <w:pStyle w:val="BodyTextIndent"/>
        <w:tabs>
          <w:tab w:val="left" w:pos="851"/>
        </w:tabs>
        <w:spacing w:line="240" w:lineRule="auto"/>
        <w:ind w:left="0" w:right="-57" w:firstLine="0"/>
        <w:jc w:val="left"/>
        <w:rPr>
          <w:rFonts w:cs="Arial"/>
          <w:szCs w:val="24"/>
        </w:rPr>
      </w:pPr>
    </w:p>
    <w:p w14:paraId="7607C781" w14:textId="3506B03B" w:rsidR="006D7BB8" w:rsidRPr="00CF6AC7" w:rsidRDefault="00936EDD" w:rsidP="00751695">
      <w:pPr>
        <w:pStyle w:val="BodyTextIndent"/>
        <w:tabs>
          <w:tab w:val="left" w:pos="709"/>
        </w:tabs>
        <w:spacing w:line="240" w:lineRule="auto"/>
        <w:ind w:left="709" w:right="-57" w:hanging="709"/>
        <w:jc w:val="left"/>
        <w:rPr>
          <w:rFonts w:cs="Arial"/>
          <w:szCs w:val="24"/>
        </w:rPr>
      </w:pPr>
      <w:r w:rsidRPr="00CF6AC7">
        <w:rPr>
          <w:rFonts w:cs="Arial"/>
          <w:szCs w:val="24"/>
        </w:rPr>
        <w:t>6.1</w:t>
      </w:r>
      <w:r w:rsidRPr="00CF6AC7">
        <w:rPr>
          <w:rFonts w:cs="Arial"/>
          <w:szCs w:val="24"/>
        </w:rPr>
        <w:tab/>
      </w:r>
      <w:r w:rsidR="006D7BB8" w:rsidRPr="00CF6AC7">
        <w:rPr>
          <w:rFonts w:cs="Arial"/>
          <w:szCs w:val="24"/>
        </w:rPr>
        <w:t xml:space="preserve">These standing orders may be </w:t>
      </w:r>
      <w:r w:rsidR="0003600E" w:rsidRPr="00CF6AC7">
        <w:rPr>
          <w:rFonts w:cs="Arial"/>
          <w:szCs w:val="24"/>
        </w:rPr>
        <w:t xml:space="preserve">varied or revoked </w:t>
      </w:r>
      <w:r w:rsidR="006D7BB8" w:rsidRPr="00CF6AC7">
        <w:rPr>
          <w:rFonts w:cs="Arial"/>
          <w:szCs w:val="24"/>
        </w:rPr>
        <w:t>by the Commission</w:t>
      </w:r>
      <w:r w:rsidR="005A2963" w:rsidRPr="00CF6AC7">
        <w:rPr>
          <w:rFonts w:cs="Arial"/>
          <w:szCs w:val="24"/>
        </w:rPr>
        <w:t>er</w:t>
      </w:r>
      <w:r w:rsidR="00803F58">
        <w:rPr>
          <w:rFonts w:cs="Arial"/>
          <w:szCs w:val="24"/>
        </w:rPr>
        <w:t>, with the agreement of a majority of the members of the SMT,</w:t>
      </w:r>
      <w:r w:rsidR="006D7BB8" w:rsidRPr="00CF6AC7">
        <w:rPr>
          <w:rFonts w:cs="Arial"/>
          <w:szCs w:val="24"/>
        </w:rPr>
        <w:t xml:space="preserve"> </w:t>
      </w:r>
      <w:r w:rsidR="0003600E" w:rsidRPr="00CF6AC7">
        <w:rPr>
          <w:rFonts w:cs="Arial"/>
          <w:szCs w:val="24"/>
        </w:rPr>
        <w:t>at a</w:t>
      </w:r>
      <w:r w:rsidR="00267C25" w:rsidRPr="00CF6AC7">
        <w:rPr>
          <w:rFonts w:cs="Arial"/>
          <w:szCs w:val="24"/>
        </w:rPr>
        <w:t>n</w:t>
      </w:r>
      <w:r w:rsidR="0003600E" w:rsidRPr="00CF6AC7">
        <w:rPr>
          <w:rFonts w:cs="Arial"/>
          <w:szCs w:val="24"/>
        </w:rPr>
        <w:t xml:space="preserve">y time </w:t>
      </w:r>
      <w:r w:rsidR="006D7BB8" w:rsidRPr="00CF6AC7">
        <w:rPr>
          <w:rFonts w:cs="Arial"/>
          <w:szCs w:val="24"/>
        </w:rPr>
        <w:t xml:space="preserve">providing that at least </w:t>
      </w:r>
      <w:r w:rsidR="00803F58">
        <w:rPr>
          <w:rFonts w:cs="Arial"/>
          <w:szCs w:val="24"/>
        </w:rPr>
        <w:t>one month’s</w:t>
      </w:r>
      <w:r w:rsidR="006D7BB8" w:rsidRPr="00CF6AC7">
        <w:rPr>
          <w:rFonts w:cs="Arial"/>
          <w:szCs w:val="24"/>
        </w:rPr>
        <w:t xml:space="preserve"> notice is given of the proposed alteration.</w:t>
      </w:r>
    </w:p>
    <w:p w14:paraId="237D91C2" w14:textId="77777777" w:rsidR="006D7BB8" w:rsidRPr="00CF6AC7" w:rsidRDefault="006D7BB8" w:rsidP="00751695">
      <w:pPr>
        <w:pStyle w:val="BodyTextIndent"/>
        <w:tabs>
          <w:tab w:val="left" w:pos="709"/>
        </w:tabs>
        <w:spacing w:line="240" w:lineRule="auto"/>
        <w:ind w:left="709" w:right="-57" w:hanging="709"/>
        <w:jc w:val="left"/>
        <w:rPr>
          <w:rFonts w:cs="Arial"/>
          <w:szCs w:val="24"/>
        </w:rPr>
      </w:pPr>
    </w:p>
    <w:p w14:paraId="234D768D" w14:textId="77777777" w:rsidR="006D7BB8" w:rsidRPr="00CF6AC7" w:rsidRDefault="00936EDD" w:rsidP="00751695">
      <w:pPr>
        <w:pStyle w:val="BodyTextIndent"/>
        <w:tabs>
          <w:tab w:val="left" w:pos="709"/>
        </w:tabs>
        <w:spacing w:line="240" w:lineRule="auto"/>
        <w:ind w:left="709" w:right="-57" w:hanging="709"/>
        <w:jc w:val="left"/>
        <w:rPr>
          <w:rFonts w:cs="Arial"/>
          <w:szCs w:val="24"/>
        </w:rPr>
      </w:pPr>
      <w:r w:rsidRPr="00CF6AC7">
        <w:rPr>
          <w:rFonts w:cs="Arial"/>
          <w:szCs w:val="24"/>
        </w:rPr>
        <w:t>6.2</w:t>
      </w:r>
      <w:r w:rsidRPr="00CF6AC7">
        <w:rPr>
          <w:rFonts w:cs="Arial"/>
          <w:szCs w:val="24"/>
        </w:rPr>
        <w:tab/>
      </w:r>
      <w:r w:rsidR="006D7BB8" w:rsidRPr="00CF6AC7">
        <w:rPr>
          <w:rFonts w:cs="Arial"/>
          <w:szCs w:val="24"/>
        </w:rPr>
        <w:t xml:space="preserve">These standing orders shall be reviewed at least every </w:t>
      </w:r>
      <w:r w:rsidR="00FA7ACA" w:rsidRPr="00CF6AC7">
        <w:rPr>
          <w:rFonts w:cs="Arial"/>
          <w:szCs w:val="24"/>
        </w:rPr>
        <w:t xml:space="preserve">five </w:t>
      </w:r>
      <w:r w:rsidR="006D7BB8" w:rsidRPr="00CF6AC7">
        <w:rPr>
          <w:rFonts w:cs="Arial"/>
          <w:szCs w:val="24"/>
        </w:rPr>
        <w:t>years.</w:t>
      </w:r>
    </w:p>
    <w:p w14:paraId="6DC9C61A" w14:textId="77777777" w:rsidR="00621CB4" w:rsidRPr="00CF6AC7" w:rsidRDefault="00621CB4" w:rsidP="00751695">
      <w:pPr>
        <w:pStyle w:val="BodyTextIndent"/>
        <w:spacing w:line="240" w:lineRule="auto"/>
        <w:ind w:left="0" w:right="-57" w:firstLine="0"/>
        <w:jc w:val="left"/>
        <w:rPr>
          <w:rFonts w:cs="Arial"/>
          <w:szCs w:val="24"/>
        </w:rPr>
      </w:pPr>
    </w:p>
    <w:p w14:paraId="2777FF0D" w14:textId="77777777" w:rsidR="00C51063" w:rsidRPr="00925168" w:rsidRDefault="00C51063" w:rsidP="00C51063">
      <w:pPr>
        <w:rPr>
          <w:rFonts w:ascii="Arial" w:eastAsia="Calibri" w:hAnsi="Arial" w:cs="Arial"/>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267"/>
        <w:gridCol w:w="1268"/>
        <w:gridCol w:w="2692"/>
      </w:tblGrid>
      <w:tr w:rsidR="00C51063" w:rsidRPr="00925168" w14:paraId="3C98D06F" w14:textId="77777777" w:rsidTr="00150A17">
        <w:trPr>
          <w:jc w:val="center"/>
        </w:trPr>
        <w:tc>
          <w:tcPr>
            <w:tcW w:w="982" w:type="dxa"/>
            <w:tcBorders>
              <w:top w:val="single" w:sz="4" w:space="0" w:color="auto"/>
              <w:left w:val="single" w:sz="4" w:space="0" w:color="auto"/>
              <w:bottom w:val="single" w:sz="4" w:space="0" w:color="auto"/>
              <w:right w:val="single" w:sz="4" w:space="0" w:color="auto"/>
            </w:tcBorders>
            <w:hideMark/>
          </w:tcPr>
          <w:p w14:paraId="41805915" w14:textId="77777777" w:rsidR="00C51063" w:rsidRPr="00925168" w:rsidRDefault="00C51063" w:rsidP="00150A17">
            <w:pPr>
              <w:jc w:val="center"/>
              <w:rPr>
                <w:rFonts w:ascii="Arial" w:eastAsia="Calibri" w:hAnsi="Arial" w:cs="Arial"/>
                <w:b/>
                <w:sz w:val="20"/>
                <w:szCs w:val="20"/>
              </w:rPr>
            </w:pPr>
            <w:r w:rsidRPr="00925168">
              <w:rPr>
                <w:rFonts w:ascii="Arial" w:eastAsia="Calibri" w:hAnsi="Arial" w:cs="Arial"/>
                <w:b/>
                <w:sz w:val="20"/>
                <w:szCs w:val="20"/>
              </w:rPr>
              <w:t>Version</w:t>
            </w:r>
          </w:p>
        </w:tc>
        <w:tc>
          <w:tcPr>
            <w:tcW w:w="4267" w:type="dxa"/>
            <w:tcBorders>
              <w:top w:val="single" w:sz="4" w:space="0" w:color="auto"/>
              <w:left w:val="single" w:sz="4" w:space="0" w:color="auto"/>
              <w:bottom w:val="single" w:sz="4" w:space="0" w:color="auto"/>
              <w:right w:val="single" w:sz="4" w:space="0" w:color="auto"/>
            </w:tcBorders>
            <w:hideMark/>
          </w:tcPr>
          <w:p w14:paraId="73E65FC7" w14:textId="77777777" w:rsidR="00C51063" w:rsidRPr="00925168" w:rsidRDefault="00C51063" w:rsidP="00EC5910">
            <w:pPr>
              <w:rPr>
                <w:rFonts w:ascii="Arial" w:eastAsia="Calibri" w:hAnsi="Arial" w:cs="Arial"/>
                <w:b/>
                <w:sz w:val="20"/>
                <w:szCs w:val="20"/>
              </w:rPr>
            </w:pPr>
            <w:r w:rsidRPr="00925168">
              <w:rPr>
                <w:rFonts w:ascii="Arial" w:eastAsia="Calibri" w:hAnsi="Arial" w:cs="Arial"/>
                <w:b/>
                <w:sz w:val="20"/>
                <w:szCs w:val="20"/>
              </w:rPr>
              <w:t>Description</w:t>
            </w:r>
          </w:p>
        </w:tc>
        <w:tc>
          <w:tcPr>
            <w:tcW w:w="1268" w:type="dxa"/>
            <w:tcBorders>
              <w:top w:val="single" w:sz="4" w:space="0" w:color="auto"/>
              <w:left w:val="single" w:sz="4" w:space="0" w:color="auto"/>
              <w:bottom w:val="single" w:sz="4" w:space="0" w:color="auto"/>
              <w:right w:val="single" w:sz="4" w:space="0" w:color="auto"/>
            </w:tcBorders>
            <w:hideMark/>
          </w:tcPr>
          <w:p w14:paraId="67F55DBC" w14:textId="77777777" w:rsidR="00C51063" w:rsidRPr="00925168" w:rsidRDefault="00C51063" w:rsidP="00EC5910">
            <w:pPr>
              <w:rPr>
                <w:rFonts w:ascii="Arial" w:eastAsia="Calibri" w:hAnsi="Arial" w:cs="Arial"/>
                <w:b/>
                <w:sz w:val="20"/>
                <w:szCs w:val="20"/>
              </w:rPr>
            </w:pPr>
            <w:r w:rsidRPr="00925168">
              <w:rPr>
                <w:rFonts w:ascii="Arial" w:eastAsia="Calibri" w:hAnsi="Arial" w:cs="Arial"/>
                <w:b/>
                <w:sz w:val="20"/>
                <w:szCs w:val="20"/>
              </w:rPr>
              <w:t>Date</w:t>
            </w:r>
          </w:p>
        </w:tc>
        <w:tc>
          <w:tcPr>
            <w:tcW w:w="2692" w:type="dxa"/>
            <w:tcBorders>
              <w:top w:val="single" w:sz="4" w:space="0" w:color="auto"/>
              <w:left w:val="single" w:sz="4" w:space="0" w:color="auto"/>
              <w:bottom w:val="single" w:sz="4" w:space="0" w:color="auto"/>
              <w:right w:val="single" w:sz="4" w:space="0" w:color="auto"/>
            </w:tcBorders>
            <w:hideMark/>
          </w:tcPr>
          <w:p w14:paraId="4B19ECA8" w14:textId="77777777" w:rsidR="00C51063" w:rsidRPr="00925168" w:rsidRDefault="00C51063" w:rsidP="00EC5910">
            <w:pPr>
              <w:rPr>
                <w:rFonts w:ascii="Arial" w:eastAsia="Calibri" w:hAnsi="Arial" w:cs="Arial"/>
                <w:b/>
                <w:sz w:val="20"/>
                <w:szCs w:val="20"/>
              </w:rPr>
            </w:pPr>
            <w:r w:rsidRPr="00925168">
              <w:rPr>
                <w:rFonts w:ascii="Arial" w:eastAsia="Calibri" w:hAnsi="Arial" w:cs="Arial"/>
                <w:b/>
                <w:sz w:val="20"/>
                <w:szCs w:val="20"/>
              </w:rPr>
              <w:t>Author</w:t>
            </w:r>
          </w:p>
        </w:tc>
      </w:tr>
      <w:tr w:rsidR="00C51063" w:rsidRPr="00925168" w14:paraId="2C9A1C0E" w14:textId="77777777" w:rsidTr="00150A17">
        <w:trPr>
          <w:jc w:val="center"/>
        </w:trPr>
        <w:tc>
          <w:tcPr>
            <w:tcW w:w="982" w:type="dxa"/>
            <w:tcBorders>
              <w:top w:val="single" w:sz="4" w:space="0" w:color="auto"/>
              <w:left w:val="single" w:sz="4" w:space="0" w:color="auto"/>
              <w:bottom w:val="single" w:sz="4" w:space="0" w:color="auto"/>
              <w:right w:val="single" w:sz="4" w:space="0" w:color="auto"/>
            </w:tcBorders>
          </w:tcPr>
          <w:p w14:paraId="4D80FF46" w14:textId="77777777" w:rsidR="00C51063" w:rsidRPr="00925168" w:rsidRDefault="00C51063" w:rsidP="00150A17">
            <w:pPr>
              <w:jc w:val="center"/>
              <w:rPr>
                <w:rFonts w:ascii="Arial" w:eastAsia="Calibri" w:hAnsi="Arial" w:cs="Arial"/>
                <w:sz w:val="20"/>
                <w:szCs w:val="20"/>
              </w:rPr>
            </w:pPr>
            <w:r w:rsidRPr="00925168">
              <w:rPr>
                <w:rFonts w:ascii="Arial" w:eastAsia="Calibri" w:hAnsi="Arial" w:cs="Arial"/>
                <w:sz w:val="20"/>
                <w:szCs w:val="20"/>
              </w:rPr>
              <w:t>1.0</w:t>
            </w:r>
          </w:p>
        </w:tc>
        <w:tc>
          <w:tcPr>
            <w:tcW w:w="4267" w:type="dxa"/>
            <w:tcBorders>
              <w:top w:val="single" w:sz="4" w:space="0" w:color="auto"/>
              <w:left w:val="single" w:sz="4" w:space="0" w:color="auto"/>
              <w:bottom w:val="single" w:sz="4" w:space="0" w:color="auto"/>
              <w:right w:val="single" w:sz="4" w:space="0" w:color="auto"/>
            </w:tcBorders>
            <w:hideMark/>
          </w:tcPr>
          <w:p w14:paraId="68CE0F2C" w14:textId="2143FEFD" w:rsidR="00C51063" w:rsidRPr="00925168" w:rsidRDefault="00C51063" w:rsidP="00EC5910">
            <w:pPr>
              <w:rPr>
                <w:rFonts w:ascii="Arial" w:eastAsia="Calibri" w:hAnsi="Arial" w:cs="Arial"/>
                <w:sz w:val="20"/>
                <w:szCs w:val="20"/>
              </w:rPr>
            </w:pPr>
            <w:r>
              <w:rPr>
                <w:rFonts w:ascii="Arial" w:eastAsia="Calibri" w:hAnsi="Arial" w:cs="Arial"/>
                <w:sz w:val="20"/>
                <w:szCs w:val="20"/>
              </w:rPr>
              <w:t>Initial version</w:t>
            </w:r>
          </w:p>
          <w:p w14:paraId="4428F6A8" w14:textId="77777777" w:rsidR="00C51063" w:rsidRPr="00925168" w:rsidRDefault="00C51063" w:rsidP="00EC5910">
            <w:pPr>
              <w:rPr>
                <w:rFonts w:ascii="Arial" w:eastAsia="Calibri" w:hAnsi="Arial" w:cs="Arial"/>
                <w:sz w:val="20"/>
                <w:szCs w:val="20"/>
              </w:rPr>
            </w:pPr>
          </w:p>
        </w:tc>
        <w:tc>
          <w:tcPr>
            <w:tcW w:w="1268" w:type="dxa"/>
            <w:tcBorders>
              <w:top w:val="single" w:sz="4" w:space="0" w:color="auto"/>
              <w:left w:val="single" w:sz="4" w:space="0" w:color="auto"/>
              <w:bottom w:val="single" w:sz="4" w:space="0" w:color="auto"/>
              <w:right w:val="single" w:sz="4" w:space="0" w:color="auto"/>
            </w:tcBorders>
            <w:hideMark/>
          </w:tcPr>
          <w:p w14:paraId="728B658B" w14:textId="7BF2AE5D" w:rsidR="00C51063" w:rsidRPr="00925168" w:rsidRDefault="00CD060F" w:rsidP="00EC5910">
            <w:pPr>
              <w:rPr>
                <w:rFonts w:ascii="Arial" w:eastAsia="Calibri" w:hAnsi="Arial" w:cs="Arial"/>
                <w:sz w:val="20"/>
                <w:szCs w:val="20"/>
              </w:rPr>
            </w:pPr>
            <w:r>
              <w:rPr>
                <w:rFonts w:ascii="Arial" w:eastAsia="Calibri" w:hAnsi="Arial" w:cs="Arial"/>
                <w:sz w:val="20"/>
                <w:szCs w:val="20"/>
              </w:rPr>
              <w:t>01/04/2011</w:t>
            </w:r>
          </w:p>
        </w:tc>
        <w:tc>
          <w:tcPr>
            <w:tcW w:w="2692" w:type="dxa"/>
            <w:tcBorders>
              <w:top w:val="single" w:sz="4" w:space="0" w:color="auto"/>
              <w:left w:val="single" w:sz="4" w:space="0" w:color="auto"/>
              <w:bottom w:val="single" w:sz="4" w:space="0" w:color="auto"/>
              <w:right w:val="single" w:sz="4" w:space="0" w:color="auto"/>
            </w:tcBorders>
            <w:hideMark/>
          </w:tcPr>
          <w:p w14:paraId="68C36F84" w14:textId="7FB40B32" w:rsidR="00C51063" w:rsidRPr="00925168" w:rsidRDefault="005E1C46" w:rsidP="00EC5910">
            <w:pPr>
              <w:rPr>
                <w:rFonts w:ascii="Arial" w:eastAsia="Calibri" w:hAnsi="Arial" w:cs="Arial"/>
                <w:sz w:val="20"/>
                <w:szCs w:val="20"/>
              </w:rPr>
            </w:pPr>
            <w:r>
              <w:rPr>
                <w:rFonts w:ascii="Arial" w:eastAsia="Calibri" w:hAnsi="Arial" w:cs="Arial"/>
                <w:sz w:val="20"/>
                <w:szCs w:val="20"/>
              </w:rPr>
              <w:t>Business Manager</w:t>
            </w:r>
          </w:p>
        </w:tc>
      </w:tr>
      <w:tr w:rsidR="005E1C46" w:rsidRPr="00925168" w14:paraId="7DF659D5" w14:textId="77777777" w:rsidTr="00150A17">
        <w:trPr>
          <w:jc w:val="center"/>
        </w:trPr>
        <w:tc>
          <w:tcPr>
            <w:tcW w:w="982" w:type="dxa"/>
            <w:tcBorders>
              <w:top w:val="single" w:sz="4" w:space="0" w:color="auto"/>
              <w:left w:val="single" w:sz="4" w:space="0" w:color="auto"/>
              <w:bottom w:val="single" w:sz="4" w:space="0" w:color="auto"/>
              <w:right w:val="single" w:sz="4" w:space="0" w:color="auto"/>
            </w:tcBorders>
          </w:tcPr>
          <w:p w14:paraId="7B82086A" w14:textId="1EB6ED29" w:rsidR="005E1C46" w:rsidRPr="00925168" w:rsidRDefault="00864521" w:rsidP="00150A17">
            <w:pPr>
              <w:jc w:val="center"/>
              <w:rPr>
                <w:rFonts w:ascii="Arial" w:eastAsia="Calibri" w:hAnsi="Arial" w:cs="Arial"/>
                <w:sz w:val="20"/>
                <w:szCs w:val="20"/>
              </w:rPr>
            </w:pPr>
            <w:r>
              <w:rPr>
                <w:rFonts w:ascii="Arial" w:eastAsia="Calibri" w:hAnsi="Arial" w:cs="Arial"/>
                <w:sz w:val="20"/>
                <w:szCs w:val="20"/>
              </w:rPr>
              <w:t>1</w:t>
            </w:r>
            <w:r w:rsidR="005E1C46">
              <w:rPr>
                <w:rFonts w:ascii="Arial" w:eastAsia="Calibri" w:hAnsi="Arial" w:cs="Arial"/>
                <w:sz w:val="20"/>
                <w:szCs w:val="20"/>
              </w:rPr>
              <w:t>.</w:t>
            </w:r>
            <w:r>
              <w:rPr>
                <w:rFonts w:ascii="Arial" w:eastAsia="Calibri" w:hAnsi="Arial" w:cs="Arial"/>
                <w:sz w:val="20"/>
                <w:szCs w:val="20"/>
              </w:rPr>
              <w:t>1</w:t>
            </w:r>
          </w:p>
        </w:tc>
        <w:tc>
          <w:tcPr>
            <w:tcW w:w="4267" w:type="dxa"/>
            <w:tcBorders>
              <w:top w:val="single" w:sz="4" w:space="0" w:color="auto"/>
              <w:left w:val="single" w:sz="4" w:space="0" w:color="auto"/>
              <w:bottom w:val="single" w:sz="4" w:space="0" w:color="auto"/>
              <w:right w:val="single" w:sz="4" w:space="0" w:color="auto"/>
            </w:tcBorders>
          </w:tcPr>
          <w:p w14:paraId="4689C218" w14:textId="0BE018FB" w:rsidR="005E1C46" w:rsidRDefault="005C6238" w:rsidP="00EC5910">
            <w:pPr>
              <w:rPr>
                <w:rFonts w:ascii="Arial" w:eastAsia="Calibri" w:hAnsi="Arial" w:cs="Arial"/>
                <w:sz w:val="20"/>
                <w:szCs w:val="20"/>
              </w:rPr>
            </w:pPr>
            <w:r>
              <w:rPr>
                <w:rFonts w:ascii="Arial" w:eastAsia="Calibri" w:hAnsi="Arial" w:cs="Arial"/>
                <w:sz w:val="20"/>
                <w:szCs w:val="20"/>
              </w:rPr>
              <w:t>Update on minor change of arrangements</w:t>
            </w:r>
          </w:p>
        </w:tc>
        <w:tc>
          <w:tcPr>
            <w:tcW w:w="1268" w:type="dxa"/>
            <w:tcBorders>
              <w:top w:val="single" w:sz="4" w:space="0" w:color="auto"/>
              <w:left w:val="single" w:sz="4" w:space="0" w:color="auto"/>
              <w:bottom w:val="single" w:sz="4" w:space="0" w:color="auto"/>
              <w:right w:val="single" w:sz="4" w:space="0" w:color="auto"/>
            </w:tcBorders>
          </w:tcPr>
          <w:p w14:paraId="2DE7E8AA" w14:textId="0D2E26DD" w:rsidR="005E1C46" w:rsidRDefault="005E1C46" w:rsidP="00EC5910">
            <w:pPr>
              <w:rPr>
                <w:rFonts w:ascii="Arial" w:eastAsia="Calibri" w:hAnsi="Arial" w:cs="Arial"/>
                <w:sz w:val="20"/>
                <w:szCs w:val="20"/>
              </w:rPr>
            </w:pPr>
            <w:r>
              <w:rPr>
                <w:rFonts w:ascii="Arial" w:eastAsia="Calibri" w:hAnsi="Arial" w:cs="Arial"/>
                <w:sz w:val="20"/>
                <w:szCs w:val="20"/>
              </w:rPr>
              <w:t>11/12/2013</w:t>
            </w:r>
          </w:p>
        </w:tc>
        <w:tc>
          <w:tcPr>
            <w:tcW w:w="2692" w:type="dxa"/>
            <w:tcBorders>
              <w:top w:val="single" w:sz="4" w:space="0" w:color="auto"/>
              <w:left w:val="single" w:sz="4" w:space="0" w:color="auto"/>
              <w:bottom w:val="single" w:sz="4" w:space="0" w:color="auto"/>
              <w:right w:val="single" w:sz="4" w:space="0" w:color="auto"/>
            </w:tcBorders>
          </w:tcPr>
          <w:p w14:paraId="34D58259" w14:textId="7E88B696" w:rsidR="005E1C46" w:rsidRDefault="005E1C46" w:rsidP="00EC5910">
            <w:pPr>
              <w:rPr>
                <w:rFonts w:ascii="Arial" w:eastAsia="Calibri" w:hAnsi="Arial" w:cs="Arial"/>
                <w:sz w:val="20"/>
                <w:szCs w:val="20"/>
              </w:rPr>
            </w:pPr>
            <w:r>
              <w:rPr>
                <w:rFonts w:ascii="Arial" w:eastAsia="Calibri" w:hAnsi="Arial" w:cs="Arial"/>
                <w:sz w:val="20"/>
                <w:szCs w:val="20"/>
              </w:rPr>
              <w:t>Business Manager</w:t>
            </w:r>
          </w:p>
        </w:tc>
      </w:tr>
      <w:tr w:rsidR="00C51012" w:rsidRPr="00925168" w14:paraId="29F12132" w14:textId="77777777" w:rsidTr="00150A17">
        <w:trPr>
          <w:jc w:val="center"/>
        </w:trPr>
        <w:tc>
          <w:tcPr>
            <w:tcW w:w="982" w:type="dxa"/>
            <w:tcBorders>
              <w:top w:val="single" w:sz="4" w:space="0" w:color="auto"/>
              <w:left w:val="single" w:sz="4" w:space="0" w:color="auto"/>
              <w:bottom w:val="single" w:sz="4" w:space="0" w:color="auto"/>
              <w:right w:val="single" w:sz="4" w:space="0" w:color="auto"/>
            </w:tcBorders>
          </w:tcPr>
          <w:p w14:paraId="29879501" w14:textId="082CFF48" w:rsidR="00C51012" w:rsidRDefault="00864521" w:rsidP="00150A17">
            <w:pPr>
              <w:jc w:val="center"/>
              <w:rPr>
                <w:rFonts w:ascii="Arial" w:eastAsia="Calibri" w:hAnsi="Arial" w:cs="Arial"/>
                <w:sz w:val="20"/>
                <w:szCs w:val="20"/>
              </w:rPr>
            </w:pPr>
            <w:r>
              <w:rPr>
                <w:rFonts w:ascii="Arial" w:eastAsia="Calibri" w:hAnsi="Arial" w:cs="Arial"/>
                <w:sz w:val="20"/>
                <w:szCs w:val="20"/>
              </w:rPr>
              <w:t>1</w:t>
            </w:r>
            <w:r w:rsidR="00C51012">
              <w:rPr>
                <w:rFonts w:ascii="Arial" w:eastAsia="Calibri" w:hAnsi="Arial" w:cs="Arial"/>
                <w:sz w:val="20"/>
                <w:szCs w:val="20"/>
              </w:rPr>
              <w:t>.</w:t>
            </w:r>
            <w:r>
              <w:rPr>
                <w:rFonts w:ascii="Arial" w:eastAsia="Calibri" w:hAnsi="Arial" w:cs="Arial"/>
                <w:sz w:val="20"/>
                <w:szCs w:val="20"/>
              </w:rPr>
              <w:t>2</w:t>
            </w:r>
          </w:p>
        </w:tc>
        <w:tc>
          <w:tcPr>
            <w:tcW w:w="4267" w:type="dxa"/>
            <w:tcBorders>
              <w:top w:val="single" w:sz="4" w:space="0" w:color="auto"/>
              <w:left w:val="single" w:sz="4" w:space="0" w:color="auto"/>
              <w:bottom w:val="single" w:sz="4" w:space="0" w:color="auto"/>
              <w:right w:val="single" w:sz="4" w:space="0" w:color="auto"/>
            </w:tcBorders>
          </w:tcPr>
          <w:p w14:paraId="516C1B22" w14:textId="2BE5E685" w:rsidR="00C51012" w:rsidRDefault="005C6238" w:rsidP="00EC5910">
            <w:pPr>
              <w:rPr>
                <w:rFonts w:ascii="Arial" w:eastAsia="Calibri" w:hAnsi="Arial" w:cs="Arial"/>
                <w:sz w:val="20"/>
                <w:szCs w:val="20"/>
              </w:rPr>
            </w:pPr>
            <w:r>
              <w:rPr>
                <w:rFonts w:ascii="Arial" w:eastAsia="Calibri" w:hAnsi="Arial" w:cs="Arial"/>
                <w:sz w:val="20"/>
                <w:szCs w:val="20"/>
              </w:rPr>
              <w:t>Update on minor change of arrangements</w:t>
            </w:r>
          </w:p>
        </w:tc>
        <w:tc>
          <w:tcPr>
            <w:tcW w:w="1268" w:type="dxa"/>
            <w:tcBorders>
              <w:top w:val="single" w:sz="4" w:space="0" w:color="auto"/>
              <w:left w:val="single" w:sz="4" w:space="0" w:color="auto"/>
              <w:bottom w:val="single" w:sz="4" w:space="0" w:color="auto"/>
              <w:right w:val="single" w:sz="4" w:space="0" w:color="auto"/>
            </w:tcBorders>
          </w:tcPr>
          <w:p w14:paraId="3B59C40A" w14:textId="0557F30D" w:rsidR="00C51012" w:rsidRDefault="00431B0A" w:rsidP="00EC5910">
            <w:pPr>
              <w:rPr>
                <w:rFonts w:ascii="Arial" w:eastAsia="Calibri" w:hAnsi="Arial" w:cs="Arial"/>
                <w:sz w:val="20"/>
                <w:szCs w:val="20"/>
              </w:rPr>
            </w:pPr>
            <w:r>
              <w:rPr>
                <w:rFonts w:ascii="Arial" w:eastAsia="Calibri" w:hAnsi="Arial" w:cs="Arial"/>
                <w:sz w:val="20"/>
                <w:szCs w:val="20"/>
              </w:rPr>
              <w:t>21/12/2015</w:t>
            </w:r>
          </w:p>
        </w:tc>
        <w:tc>
          <w:tcPr>
            <w:tcW w:w="2692" w:type="dxa"/>
            <w:tcBorders>
              <w:top w:val="single" w:sz="4" w:space="0" w:color="auto"/>
              <w:left w:val="single" w:sz="4" w:space="0" w:color="auto"/>
              <w:bottom w:val="single" w:sz="4" w:space="0" w:color="auto"/>
              <w:right w:val="single" w:sz="4" w:space="0" w:color="auto"/>
            </w:tcBorders>
          </w:tcPr>
          <w:p w14:paraId="7DC2818E" w14:textId="50A0A13E" w:rsidR="00C51012" w:rsidRDefault="005C6238" w:rsidP="00EC5910">
            <w:pPr>
              <w:rPr>
                <w:rFonts w:ascii="Arial" w:eastAsia="Calibri" w:hAnsi="Arial" w:cs="Arial"/>
                <w:sz w:val="20"/>
                <w:szCs w:val="20"/>
              </w:rPr>
            </w:pPr>
            <w:r>
              <w:rPr>
                <w:rFonts w:ascii="Arial" w:eastAsia="Calibri" w:hAnsi="Arial" w:cs="Arial"/>
                <w:sz w:val="20"/>
                <w:szCs w:val="20"/>
              </w:rPr>
              <w:t>Business Manager</w:t>
            </w:r>
          </w:p>
        </w:tc>
      </w:tr>
      <w:tr w:rsidR="00431B0A" w:rsidRPr="00925168" w14:paraId="26687B3F" w14:textId="77777777" w:rsidTr="00150A17">
        <w:trPr>
          <w:jc w:val="center"/>
        </w:trPr>
        <w:tc>
          <w:tcPr>
            <w:tcW w:w="982" w:type="dxa"/>
            <w:tcBorders>
              <w:top w:val="single" w:sz="4" w:space="0" w:color="auto"/>
              <w:left w:val="single" w:sz="4" w:space="0" w:color="auto"/>
              <w:bottom w:val="single" w:sz="4" w:space="0" w:color="auto"/>
              <w:right w:val="single" w:sz="4" w:space="0" w:color="auto"/>
            </w:tcBorders>
          </w:tcPr>
          <w:p w14:paraId="18331B15" w14:textId="5F1BBB1A" w:rsidR="00431B0A" w:rsidRDefault="00864521" w:rsidP="00150A17">
            <w:pPr>
              <w:jc w:val="center"/>
              <w:rPr>
                <w:rFonts w:ascii="Arial" w:eastAsia="Calibri" w:hAnsi="Arial" w:cs="Arial"/>
                <w:sz w:val="20"/>
                <w:szCs w:val="20"/>
              </w:rPr>
            </w:pPr>
            <w:r>
              <w:rPr>
                <w:rFonts w:ascii="Arial" w:eastAsia="Calibri" w:hAnsi="Arial" w:cs="Arial"/>
                <w:sz w:val="20"/>
                <w:szCs w:val="20"/>
              </w:rPr>
              <w:t>2</w:t>
            </w:r>
            <w:r w:rsidR="00431B0A">
              <w:rPr>
                <w:rFonts w:ascii="Arial" w:eastAsia="Calibri" w:hAnsi="Arial" w:cs="Arial"/>
                <w:sz w:val="20"/>
                <w:szCs w:val="20"/>
              </w:rPr>
              <w:t>.0</w:t>
            </w:r>
          </w:p>
        </w:tc>
        <w:tc>
          <w:tcPr>
            <w:tcW w:w="4267" w:type="dxa"/>
            <w:tcBorders>
              <w:top w:val="single" w:sz="4" w:space="0" w:color="auto"/>
              <w:left w:val="single" w:sz="4" w:space="0" w:color="auto"/>
              <w:bottom w:val="single" w:sz="4" w:space="0" w:color="auto"/>
              <w:right w:val="single" w:sz="4" w:space="0" w:color="auto"/>
            </w:tcBorders>
          </w:tcPr>
          <w:p w14:paraId="7BA2B98F" w14:textId="3AD87E56" w:rsidR="00431B0A" w:rsidRDefault="005C6238" w:rsidP="00EC5910">
            <w:pPr>
              <w:rPr>
                <w:rFonts w:ascii="Arial" w:eastAsia="Calibri" w:hAnsi="Arial" w:cs="Arial"/>
                <w:sz w:val="20"/>
                <w:szCs w:val="20"/>
              </w:rPr>
            </w:pPr>
            <w:r>
              <w:rPr>
                <w:rFonts w:ascii="Arial" w:eastAsia="Calibri" w:hAnsi="Arial" w:cs="Arial"/>
                <w:sz w:val="20"/>
                <w:szCs w:val="20"/>
              </w:rPr>
              <w:t>Review with updated branding</w:t>
            </w:r>
          </w:p>
        </w:tc>
        <w:tc>
          <w:tcPr>
            <w:tcW w:w="1268" w:type="dxa"/>
            <w:tcBorders>
              <w:top w:val="single" w:sz="4" w:space="0" w:color="auto"/>
              <w:left w:val="single" w:sz="4" w:space="0" w:color="auto"/>
              <w:bottom w:val="single" w:sz="4" w:space="0" w:color="auto"/>
              <w:right w:val="single" w:sz="4" w:space="0" w:color="auto"/>
            </w:tcBorders>
          </w:tcPr>
          <w:p w14:paraId="2CB5A759" w14:textId="1857DCAB" w:rsidR="00431B0A" w:rsidRDefault="00431B0A" w:rsidP="00EC5910">
            <w:pPr>
              <w:rPr>
                <w:rFonts w:ascii="Arial" w:eastAsia="Calibri" w:hAnsi="Arial" w:cs="Arial"/>
                <w:sz w:val="20"/>
                <w:szCs w:val="20"/>
              </w:rPr>
            </w:pPr>
            <w:r>
              <w:rPr>
                <w:rFonts w:ascii="Arial" w:eastAsia="Calibri" w:hAnsi="Arial" w:cs="Arial"/>
                <w:sz w:val="20"/>
                <w:szCs w:val="20"/>
              </w:rPr>
              <w:t>10/11/2020</w:t>
            </w:r>
          </w:p>
        </w:tc>
        <w:tc>
          <w:tcPr>
            <w:tcW w:w="2692" w:type="dxa"/>
            <w:tcBorders>
              <w:top w:val="single" w:sz="4" w:space="0" w:color="auto"/>
              <w:left w:val="single" w:sz="4" w:space="0" w:color="auto"/>
              <w:bottom w:val="single" w:sz="4" w:space="0" w:color="auto"/>
              <w:right w:val="single" w:sz="4" w:space="0" w:color="auto"/>
            </w:tcBorders>
          </w:tcPr>
          <w:p w14:paraId="4FE1D9AC" w14:textId="6AA851C3" w:rsidR="00431B0A" w:rsidRDefault="00214E84" w:rsidP="00EC5910">
            <w:pPr>
              <w:rPr>
                <w:rFonts w:ascii="Arial" w:eastAsia="Calibri" w:hAnsi="Arial" w:cs="Arial"/>
                <w:sz w:val="20"/>
                <w:szCs w:val="20"/>
              </w:rPr>
            </w:pPr>
            <w:r>
              <w:rPr>
                <w:rFonts w:ascii="Arial" w:eastAsia="Calibri" w:hAnsi="Arial" w:cs="Arial"/>
                <w:sz w:val="20"/>
                <w:szCs w:val="20"/>
              </w:rPr>
              <w:t>Head of Corporate Services</w:t>
            </w:r>
          </w:p>
        </w:tc>
      </w:tr>
      <w:tr w:rsidR="00C26AC6" w:rsidRPr="00925168" w14:paraId="6CCAE333" w14:textId="77777777" w:rsidTr="00150A17">
        <w:trPr>
          <w:jc w:val="center"/>
        </w:trPr>
        <w:tc>
          <w:tcPr>
            <w:tcW w:w="982" w:type="dxa"/>
            <w:tcBorders>
              <w:top w:val="single" w:sz="4" w:space="0" w:color="auto"/>
              <w:left w:val="single" w:sz="4" w:space="0" w:color="auto"/>
              <w:bottom w:val="single" w:sz="4" w:space="0" w:color="auto"/>
              <w:right w:val="single" w:sz="4" w:space="0" w:color="auto"/>
            </w:tcBorders>
          </w:tcPr>
          <w:p w14:paraId="6D9278D1" w14:textId="15B83968" w:rsidR="00C26AC6" w:rsidRDefault="00A429A0" w:rsidP="00150A17">
            <w:pPr>
              <w:jc w:val="center"/>
              <w:rPr>
                <w:rFonts w:ascii="Arial" w:eastAsia="Calibri" w:hAnsi="Arial" w:cs="Arial"/>
                <w:sz w:val="20"/>
                <w:szCs w:val="20"/>
              </w:rPr>
            </w:pPr>
            <w:r>
              <w:rPr>
                <w:rFonts w:ascii="Arial" w:eastAsia="Calibri" w:hAnsi="Arial" w:cs="Arial"/>
                <w:sz w:val="20"/>
                <w:szCs w:val="20"/>
              </w:rPr>
              <w:t>3.0</w:t>
            </w:r>
          </w:p>
        </w:tc>
        <w:tc>
          <w:tcPr>
            <w:tcW w:w="4267" w:type="dxa"/>
            <w:tcBorders>
              <w:top w:val="single" w:sz="4" w:space="0" w:color="auto"/>
              <w:left w:val="single" w:sz="4" w:space="0" w:color="auto"/>
              <w:bottom w:val="single" w:sz="4" w:space="0" w:color="auto"/>
              <w:right w:val="single" w:sz="4" w:space="0" w:color="auto"/>
            </w:tcBorders>
          </w:tcPr>
          <w:p w14:paraId="2731E902" w14:textId="2EE1FEFA" w:rsidR="00C26AC6" w:rsidRDefault="00A429A0" w:rsidP="00EC5910">
            <w:pPr>
              <w:rPr>
                <w:rFonts w:ascii="Arial" w:eastAsia="Calibri" w:hAnsi="Arial" w:cs="Arial"/>
                <w:sz w:val="20"/>
                <w:szCs w:val="20"/>
              </w:rPr>
            </w:pPr>
            <w:r>
              <w:rPr>
                <w:rFonts w:ascii="Arial" w:eastAsia="Calibri" w:hAnsi="Arial" w:cs="Arial"/>
                <w:sz w:val="20"/>
                <w:szCs w:val="20"/>
              </w:rPr>
              <w:t>Reviewed following audit recommendations</w:t>
            </w:r>
          </w:p>
        </w:tc>
        <w:tc>
          <w:tcPr>
            <w:tcW w:w="1268" w:type="dxa"/>
            <w:tcBorders>
              <w:top w:val="single" w:sz="4" w:space="0" w:color="auto"/>
              <w:left w:val="single" w:sz="4" w:space="0" w:color="auto"/>
              <w:bottom w:val="single" w:sz="4" w:space="0" w:color="auto"/>
              <w:right w:val="single" w:sz="4" w:space="0" w:color="auto"/>
            </w:tcBorders>
          </w:tcPr>
          <w:p w14:paraId="40C4A79A" w14:textId="15648365" w:rsidR="00C26AC6" w:rsidRDefault="00C26AC6" w:rsidP="00EC5910">
            <w:pPr>
              <w:rPr>
                <w:rFonts w:ascii="Arial" w:eastAsia="Calibri" w:hAnsi="Arial" w:cs="Arial"/>
                <w:sz w:val="20"/>
                <w:szCs w:val="20"/>
              </w:rPr>
            </w:pPr>
            <w:r>
              <w:rPr>
                <w:rFonts w:ascii="Arial" w:eastAsia="Calibri" w:hAnsi="Arial" w:cs="Arial"/>
                <w:sz w:val="20"/>
                <w:szCs w:val="20"/>
              </w:rPr>
              <w:t>17/07/2023</w:t>
            </w:r>
          </w:p>
        </w:tc>
        <w:tc>
          <w:tcPr>
            <w:tcW w:w="2692" w:type="dxa"/>
            <w:tcBorders>
              <w:top w:val="single" w:sz="4" w:space="0" w:color="auto"/>
              <w:left w:val="single" w:sz="4" w:space="0" w:color="auto"/>
              <w:bottom w:val="single" w:sz="4" w:space="0" w:color="auto"/>
              <w:right w:val="single" w:sz="4" w:space="0" w:color="auto"/>
            </w:tcBorders>
          </w:tcPr>
          <w:p w14:paraId="535E896C" w14:textId="6082606E" w:rsidR="00C26AC6" w:rsidRDefault="00864521" w:rsidP="00EC5910">
            <w:pPr>
              <w:rPr>
                <w:rFonts w:ascii="Arial" w:eastAsia="Calibri" w:hAnsi="Arial" w:cs="Arial"/>
                <w:sz w:val="20"/>
                <w:szCs w:val="20"/>
              </w:rPr>
            </w:pPr>
            <w:r>
              <w:rPr>
                <w:rFonts w:ascii="Arial" w:eastAsia="Calibri" w:hAnsi="Arial" w:cs="Arial"/>
                <w:sz w:val="20"/>
                <w:szCs w:val="20"/>
              </w:rPr>
              <w:t>Head of Corporate Services</w:t>
            </w:r>
          </w:p>
        </w:tc>
      </w:tr>
      <w:tr w:rsidR="00C51063" w:rsidRPr="00925168" w14:paraId="55F39BEA" w14:textId="77777777" w:rsidTr="00150A17">
        <w:trPr>
          <w:jc w:val="center"/>
        </w:trPr>
        <w:tc>
          <w:tcPr>
            <w:tcW w:w="982" w:type="dxa"/>
            <w:tcBorders>
              <w:top w:val="single" w:sz="4" w:space="0" w:color="auto"/>
              <w:left w:val="single" w:sz="4" w:space="0" w:color="auto"/>
              <w:bottom w:val="single" w:sz="4" w:space="0" w:color="auto"/>
              <w:right w:val="single" w:sz="4" w:space="0" w:color="auto"/>
            </w:tcBorders>
          </w:tcPr>
          <w:p w14:paraId="2F331DA7" w14:textId="113B99B5" w:rsidR="00C51063" w:rsidRPr="00925168" w:rsidRDefault="0092440D" w:rsidP="00150A17">
            <w:pPr>
              <w:jc w:val="center"/>
              <w:rPr>
                <w:rFonts w:ascii="Arial" w:eastAsia="Calibri" w:hAnsi="Arial" w:cs="Arial"/>
                <w:sz w:val="20"/>
                <w:szCs w:val="20"/>
              </w:rPr>
            </w:pPr>
            <w:r>
              <w:rPr>
                <w:rFonts w:ascii="Arial" w:eastAsia="Calibri" w:hAnsi="Arial" w:cs="Arial"/>
                <w:sz w:val="20"/>
                <w:szCs w:val="20"/>
              </w:rPr>
              <w:t>3.1</w:t>
            </w:r>
          </w:p>
        </w:tc>
        <w:tc>
          <w:tcPr>
            <w:tcW w:w="4267" w:type="dxa"/>
            <w:tcBorders>
              <w:top w:val="single" w:sz="4" w:space="0" w:color="auto"/>
              <w:left w:val="single" w:sz="4" w:space="0" w:color="auto"/>
              <w:bottom w:val="single" w:sz="4" w:space="0" w:color="auto"/>
              <w:right w:val="single" w:sz="4" w:space="0" w:color="auto"/>
            </w:tcBorders>
          </w:tcPr>
          <w:p w14:paraId="57055DF8" w14:textId="7A34A8CC" w:rsidR="00C51063" w:rsidRDefault="0092440D" w:rsidP="00EC5910">
            <w:pPr>
              <w:rPr>
                <w:rFonts w:ascii="Arial" w:eastAsia="Calibri" w:hAnsi="Arial" w:cs="Arial"/>
                <w:sz w:val="20"/>
                <w:szCs w:val="20"/>
              </w:rPr>
            </w:pPr>
            <w:r>
              <w:rPr>
                <w:rFonts w:ascii="Arial" w:eastAsia="Calibri" w:hAnsi="Arial" w:cs="Arial"/>
                <w:sz w:val="20"/>
                <w:szCs w:val="20"/>
              </w:rPr>
              <w:t>Update on minor change of arrangements</w:t>
            </w:r>
          </w:p>
        </w:tc>
        <w:tc>
          <w:tcPr>
            <w:tcW w:w="1268" w:type="dxa"/>
            <w:tcBorders>
              <w:top w:val="single" w:sz="4" w:space="0" w:color="auto"/>
              <w:left w:val="single" w:sz="4" w:space="0" w:color="auto"/>
              <w:bottom w:val="single" w:sz="4" w:space="0" w:color="auto"/>
              <w:right w:val="single" w:sz="4" w:space="0" w:color="auto"/>
            </w:tcBorders>
          </w:tcPr>
          <w:p w14:paraId="03F2C5D2" w14:textId="7555B27A" w:rsidR="00C51063" w:rsidRDefault="00F60BB7" w:rsidP="00EC5910">
            <w:pPr>
              <w:rPr>
                <w:rFonts w:ascii="Arial" w:eastAsia="Calibri" w:hAnsi="Arial" w:cs="Arial"/>
                <w:sz w:val="20"/>
                <w:szCs w:val="20"/>
              </w:rPr>
            </w:pPr>
            <w:r>
              <w:rPr>
                <w:rFonts w:ascii="Arial" w:eastAsia="Calibri" w:hAnsi="Arial" w:cs="Arial"/>
                <w:sz w:val="20"/>
                <w:szCs w:val="20"/>
              </w:rPr>
              <w:t>10/03/2024</w:t>
            </w:r>
          </w:p>
        </w:tc>
        <w:tc>
          <w:tcPr>
            <w:tcW w:w="2692" w:type="dxa"/>
            <w:tcBorders>
              <w:top w:val="single" w:sz="4" w:space="0" w:color="auto"/>
              <w:left w:val="single" w:sz="4" w:space="0" w:color="auto"/>
              <w:bottom w:val="single" w:sz="4" w:space="0" w:color="auto"/>
              <w:right w:val="single" w:sz="4" w:space="0" w:color="auto"/>
            </w:tcBorders>
          </w:tcPr>
          <w:p w14:paraId="139BAAC9" w14:textId="2A395B15" w:rsidR="00C51063" w:rsidRDefault="00F60BB7" w:rsidP="00EC5910">
            <w:pPr>
              <w:rPr>
                <w:rFonts w:ascii="Arial" w:eastAsia="Calibri" w:hAnsi="Arial" w:cs="Arial"/>
                <w:sz w:val="20"/>
                <w:szCs w:val="20"/>
              </w:rPr>
            </w:pPr>
            <w:r>
              <w:rPr>
                <w:rFonts w:ascii="Arial" w:eastAsia="Calibri" w:hAnsi="Arial" w:cs="Arial"/>
                <w:sz w:val="20"/>
                <w:szCs w:val="20"/>
              </w:rPr>
              <w:t>Head of Corporate Services</w:t>
            </w:r>
          </w:p>
        </w:tc>
      </w:tr>
      <w:tr w:rsidR="00C51063" w:rsidRPr="00925168" w14:paraId="7DC79277" w14:textId="77777777" w:rsidTr="00150A17">
        <w:trPr>
          <w:jc w:val="center"/>
        </w:trPr>
        <w:tc>
          <w:tcPr>
            <w:tcW w:w="982" w:type="dxa"/>
            <w:tcBorders>
              <w:top w:val="single" w:sz="4" w:space="0" w:color="auto"/>
              <w:left w:val="single" w:sz="4" w:space="0" w:color="auto"/>
              <w:bottom w:val="single" w:sz="4" w:space="0" w:color="auto"/>
              <w:right w:val="single" w:sz="4" w:space="0" w:color="auto"/>
            </w:tcBorders>
          </w:tcPr>
          <w:p w14:paraId="7DB13100" w14:textId="32F5D506" w:rsidR="00C51063" w:rsidRDefault="0092440D" w:rsidP="00150A17">
            <w:pPr>
              <w:jc w:val="center"/>
              <w:rPr>
                <w:rFonts w:ascii="Arial" w:eastAsia="Calibri" w:hAnsi="Arial" w:cs="Arial"/>
                <w:sz w:val="20"/>
                <w:szCs w:val="20"/>
              </w:rPr>
            </w:pPr>
            <w:r>
              <w:rPr>
                <w:rFonts w:ascii="Arial" w:eastAsia="Calibri" w:hAnsi="Arial" w:cs="Arial"/>
                <w:sz w:val="20"/>
                <w:szCs w:val="20"/>
              </w:rPr>
              <w:t>3.2</w:t>
            </w:r>
          </w:p>
        </w:tc>
        <w:tc>
          <w:tcPr>
            <w:tcW w:w="4267" w:type="dxa"/>
            <w:tcBorders>
              <w:top w:val="single" w:sz="4" w:space="0" w:color="auto"/>
              <w:left w:val="single" w:sz="4" w:space="0" w:color="auto"/>
              <w:bottom w:val="single" w:sz="4" w:space="0" w:color="auto"/>
              <w:right w:val="single" w:sz="4" w:space="0" w:color="auto"/>
            </w:tcBorders>
          </w:tcPr>
          <w:p w14:paraId="11B1DAC4" w14:textId="5148818E" w:rsidR="00C51063" w:rsidRDefault="00C51063" w:rsidP="00EC5910">
            <w:pPr>
              <w:rPr>
                <w:rFonts w:ascii="Arial" w:eastAsia="Calibri" w:hAnsi="Arial" w:cs="Arial"/>
                <w:sz w:val="20"/>
                <w:szCs w:val="20"/>
              </w:rPr>
            </w:pPr>
            <w:r>
              <w:rPr>
                <w:rFonts w:ascii="Arial" w:eastAsia="Calibri" w:hAnsi="Arial" w:cs="Arial"/>
                <w:sz w:val="20"/>
                <w:szCs w:val="20"/>
              </w:rPr>
              <w:t>Minor amendments to</w:t>
            </w:r>
            <w:r w:rsidR="00F60BB7">
              <w:rPr>
                <w:rFonts w:ascii="Arial" w:eastAsia="Calibri" w:hAnsi="Arial" w:cs="Arial"/>
                <w:sz w:val="20"/>
                <w:szCs w:val="20"/>
              </w:rPr>
              <w:t xml:space="preserve"> ensure </w:t>
            </w:r>
            <w:r w:rsidR="00B417DD">
              <w:rPr>
                <w:rFonts w:ascii="Arial" w:eastAsia="Calibri" w:hAnsi="Arial" w:cs="Arial"/>
                <w:sz w:val="20"/>
                <w:szCs w:val="20"/>
              </w:rPr>
              <w:t xml:space="preserve">section 2 is in line with </w:t>
            </w:r>
            <w:r>
              <w:rPr>
                <w:rFonts w:ascii="Arial" w:eastAsia="Calibri" w:hAnsi="Arial" w:cs="Arial"/>
                <w:sz w:val="20"/>
                <w:szCs w:val="20"/>
              </w:rPr>
              <w:t>current SMT Terms of Reference</w:t>
            </w:r>
            <w:r w:rsidR="00B417DD">
              <w:rPr>
                <w:rFonts w:ascii="Arial" w:eastAsia="Calibri" w:hAnsi="Arial" w:cs="Arial"/>
                <w:sz w:val="20"/>
                <w:szCs w:val="20"/>
              </w:rPr>
              <w:t>.</w:t>
            </w:r>
          </w:p>
        </w:tc>
        <w:tc>
          <w:tcPr>
            <w:tcW w:w="1268" w:type="dxa"/>
            <w:tcBorders>
              <w:top w:val="single" w:sz="4" w:space="0" w:color="auto"/>
              <w:left w:val="single" w:sz="4" w:space="0" w:color="auto"/>
              <w:bottom w:val="single" w:sz="4" w:space="0" w:color="auto"/>
              <w:right w:val="single" w:sz="4" w:space="0" w:color="auto"/>
            </w:tcBorders>
          </w:tcPr>
          <w:p w14:paraId="6F225E27" w14:textId="0B52107D" w:rsidR="00C51063" w:rsidRDefault="00C51063" w:rsidP="00EC5910">
            <w:pPr>
              <w:rPr>
                <w:rFonts w:ascii="Arial" w:eastAsia="Calibri" w:hAnsi="Arial" w:cs="Arial"/>
                <w:sz w:val="20"/>
                <w:szCs w:val="20"/>
              </w:rPr>
            </w:pPr>
            <w:r>
              <w:rPr>
                <w:rFonts w:ascii="Arial" w:eastAsia="Calibri" w:hAnsi="Arial" w:cs="Arial"/>
                <w:sz w:val="20"/>
                <w:szCs w:val="20"/>
              </w:rPr>
              <w:t>18/03/20</w:t>
            </w:r>
            <w:r w:rsidR="00F60BB7">
              <w:rPr>
                <w:rFonts w:ascii="Arial" w:eastAsia="Calibri" w:hAnsi="Arial" w:cs="Arial"/>
                <w:sz w:val="20"/>
                <w:szCs w:val="20"/>
              </w:rPr>
              <w:t>26</w:t>
            </w:r>
          </w:p>
        </w:tc>
        <w:tc>
          <w:tcPr>
            <w:tcW w:w="2692" w:type="dxa"/>
            <w:tcBorders>
              <w:top w:val="single" w:sz="4" w:space="0" w:color="auto"/>
              <w:left w:val="single" w:sz="4" w:space="0" w:color="auto"/>
              <w:bottom w:val="single" w:sz="4" w:space="0" w:color="auto"/>
              <w:right w:val="single" w:sz="4" w:space="0" w:color="auto"/>
            </w:tcBorders>
          </w:tcPr>
          <w:p w14:paraId="1482ECEA" w14:textId="12E2C7B3" w:rsidR="00C51063" w:rsidRDefault="00C51063" w:rsidP="00EC5910">
            <w:pPr>
              <w:rPr>
                <w:rFonts w:ascii="Arial" w:eastAsia="Calibri" w:hAnsi="Arial" w:cs="Arial"/>
                <w:sz w:val="20"/>
                <w:szCs w:val="20"/>
              </w:rPr>
            </w:pPr>
            <w:r>
              <w:rPr>
                <w:rFonts w:ascii="Arial" w:eastAsia="Calibri" w:hAnsi="Arial" w:cs="Arial"/>
                <w:sz w:val="20"/>
                <w:szCs w:val="20"/>
              </w:rPr>
              <w:t>Head of Corporate Services</w:t>
            </w:r>
          </w:p>
        </w:tc>
      </w:tr>
    </w:tbl>
    <w:p w14:paraId="6C4AC7AE" w14:textId="77777777" w:rsidR="00C51063" w:rsidRPr="00AD2BCF" w:rsidRDefault="00C51063" w:rsidP="00C51063">
      <w:pPr>
        <w:tabs>
          <w:tab w:val="left" w:pos="7575"/>
        </w:tabs>
        <w:rPr>
          <w:rFonts w:ascii="Arial" w:hAnsi="Arial" w:cs="Arial"/>
        </w:rPr>
      </w:pPr>
    </w:p>
    <w:p w14:paraId="309EB7C9" w14:textId="77777777" w:rsidR="00696BFB" w:rsidRPr="00CF6AC7" w:rsidRDefault="00696BFB" w:rsidP="00751695">
      <w:pPr>
        <w:pStyle w:val="BodyTextIndent"/>
        <w:spacing w:line="240" w:lineRule="auto"/>
        <w:ind w:left="0" w:right="-57" w:firstLine="0"/>
        <w:jc w:val="left"/>
        <w:rPr>
          <w:rFonts w:cs="Arial"/>
          <w:b/>
          <w:szCs w:val="24"/>
        </w:rPr>
      </w:pPr>
    </w:p>
    <w:sectPr w:rsidR="00696BFB" w:rsidRPr="00CF6AC7" w:rsidSect="00AF3290">
      <w:headerReference w:type="default" r:id="rId16"/>
      <w:footerReference w:type="even" r:id="rId17"/>
      <w:footerReference w:type="default" r:id="rId18"/>
      <w:headerReference w:type="first" r:id="rId19"/>
      <w:footerReference w:type="first" r:id="rId20"/>
      <w:pgSz w:w="11906" w:h="16838" w:code="9"/>
      <w:pgMar w:top="1440" w:right="1440" w:bottom="1440" w:left="144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0E0F" w14:textId="77777777" w:rsidR="001C5061" w:rsidRDefault="001C5061" w:rsidP="00974935">
      <w:r>
        <w:separator/>
      </w:r>
    </w:p>
  </w:endnote>
  <w:endnote w:type="continuationSeparator" w:id="0">
    <w:p w14:paraId="180FA269" w14:textId="77777777" w:rsidR="001C5061" w:rsidRDefault="001C5061" w:rsidP="0097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926F" w14:textId="77777777" w:rsidR="00140CA7" w:rsidRDefault="00140CA7" w:rsidP="00363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967920" w14:textId="77777777" w:rsidR="00140CA7" w:rsidRDefault="00140CA7" w:rsidP="00363C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5A4C" w14:textId="12C2726B" w:rsidR="00140CA7" w:rsidRPr="004477E7" w:rsidRDefault="004477E7" w:rsidP="004477E7">
    <w:pPr>
      <w:pStyle w:val="Footer"/>
      <w:jc w:val="center"/>
      <w:rPr>
        <w:rStyle w:val="Hyperlink"/>
        <w:rFonts w:ascii="Arial" w:hAnsi="Arial" w:cs="Arial"/>
        <w:color w:val="080808" w:themeColor="text1"/>
        <w:sz w:val="20"/>
        <w:u w:val="none"/>
      </w:rPr>
    </w:pPr>
    <w:r w:rsidRPr="007D2962">
      <w:rPr>
        <w:rFonts w:ascii="Arial" w:hAnsi="Arial" w:cs="Arial"/>
        <w:b/>
        <w:noProof/>
        <w:color w:val="323E48"/>
        <w:sz w:val="20"/>
      </w:rPr>
      <w:drawing>
        <wp:inline distT="0" distB="0" distL="0" distR="0" wp14:anchorId="4AFC0EEE" wp14:editId="51E22B27">
          <wp:extent cx="230265" cy="9720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Pr>
        <w:rFonts w:ascii="Arial" w:hAnsi="Arial" w:cs="Arial"/>
        <w:b/>
        <w:color w:val="00A19A"/>
        <w:sz w:val="20"/>
      </w:rPr>
      <w:t xml:space="preserve">   </w:t>
    </w:r>
    <w:r w:rsidRPr="004477E7">
      <w:rPr>
        <w:rFonts w:ascii="Arial" w:hAnsi="Arial" w:cs="Arial"/>
        <w:b/>
        <w:color w:val="00857C" w:themeColor="accent1"/>
        <w:sz w:val="20"/>
      </w:rPr>
      <w:t>E:</w:t>
    </w:r>
    <w:r w:rsidRPr="007D2962">
      <w:rPr>
        <w:rFonts w:ascii="Arial" w:hAnsi="Arial" w:cs="Arial"/>
        <w:color w:val="323E48"/>
        <w:sz w:val="20"/>
      </w:rPr>
      <w:t xml:space="preserve"> </w:t>
    </w:r>
    <w:hyperlink r:id="rId2" w:history="1">
      <w:r w:rsidRPr="004477E7">
        <w:rPr>
          <w:rStyle w:val="Hyperlink"/>
          <w:rFonts w:ascii="Arial" w:hAnsi="Arial" w:cs="Arial"/>
          <w:color w:val="080808" w:themeColor="text1"/>
          <w:sz w:val="20"/>
          <w:u w:val="none"/>
        </w:rPr>
        <w:t>info@ethicalstandards.org.uk</w:t>
      </w:r>
    </w:hyperlink>
    <w:r w:rsidRPr="004477E7">
      <w:rPr>
        <w:rStyle w:val="Hyperlink"/>
        <w:rFonts w:ascii="Arial" w:hAnsi="Arial" w:cs="Arial"/>
        <w:color w:val="080808" w:themeColor="text1"/>
        <w:sz w:val="20"/>
        <w:u w:val="none"/>
      </w:rPr>
      <w:t xml:space="preserve"> </w:t>
    </w:r>
    <w:r w:rsidRPr="007D2962">
      <w:rPr>
        <w:rStyle w:val="Hyperlink"/>
        <w:rFonts w:ascii="Arial" w:hAnsi="Arial" w:cs="Arial"/>
        <w:color w:val="323E48"/>
        <w:sz w:val="20"/>
        <w:u w:val="none"/>
      </w:rPr>
      <w:t xml:space="preserve">  </w:t>
    </w:r>
    <w:r w:rsidRPr="004477E7">
      <w:rPr>
        <w:rFonts w:ascii="Arial" w:hAnsi="Arial" w:cs="Arial"/>
        <w:b/>
        <w:color w:val="00857C" w:themeColor="accent1"/>
        <w:sz w:val="20"/>
      </w:rPr>
      <w:t>T:</w:t>
    </w:r>
    <w:r w:rsidRPr="007D2962">
      <w:rPr>
        <w:rFonts w:ascii="Arial" w:hAnsi="Arial" w:cs="Arial"/>
        <w:color w:val="323E48"/>
        <w:sz w:val="20"/>
      </w:rPr>
      <w:t xml:space="preserve"> </w:t>
    </w:r>
    <w:r w:rsidRPr="004477E7">
      <w:rPr>
        <w:rFonts w:ascii="Arial" w:hAnsi="Arial" w:cs="Arial"/>
        <w:color w:val="080808" w:themeColor="text1"/>
        <w:sz w:val="20"/>
      </w:rPr>
      <w:t xml:space="preserve">0131 347 3890 </w:t>
    </w:r>
    <w:r w:rsidRPr="004477E7">
      <w:rPr>
        <w:color w:val="080808" w:themeColor="text1"/>
        <w:sz w:val="20"/>
      </w:rPr>
      <w:t xml:space="preserve">  </w:t>
    </w:r>
    <w:r w:rsidRPr="004477E7">
      <w:rPr>
        <w:rFonts w:ascii="Arial" w:hAnsi="Arial" w:cs="Arial"/>
        <w:b/>
        <w:color w:val="00857C" w:themeColor="accent1"/>
        <w:sz w:val="20"/>
      </w:rPr>
      <w:t>W:</w:t>
    </w:r>
    <w:r w:rsidRPr="007D2962">
      <w:rPr>
        <w:rFonts w:ascii="Arial" w:hAnsi="Arial" w:cs="Arial"/>
        <w:color w:val="323E48"/>
        <w:sz w:val="20"/>
      </w:rPr>
      <w:t xml:space="preserve"> </w:t>
    </w:r>
    <w:hyperlink r:id="rId3" w:history="1">
      <w:r w:rsidRPr="004477E7">
        <w:rPr>
          <w:rStyle w:val="Hyperlink"/>
          <w:rFonts w:ascii="Arial" w:hAnsi="Arial" w:cs="Arial"/>
          <w:color w:val="080808" w:themeColor="text1"/>
          <w:sz w:val="20"/>
          <w:u w:val="none"/>
        </w:rPr>
        <w:t>www.ethicalstandards.org.uk</w:t>
      </w:r>
    </w:hyperlink>
  </w:p>
  <w:p w14:paraId="7F6CE63D" w14:textId="0FC9BB95" w:rsidR="004477E7" w:rsidRPr="004477E7" w:rsidRDefault="004477E7" w:rsidP="004477E7">
    <w:pPr>
      <w:pStyle w:val="Footer"/>
      <w:jc w:val="right"/>
      <w:rPr>
        <w:color w:val="080808" w:themeColor="text1"/>
      </w:rPr>
    </w:pPr>
    <w:r w:rsidRPr="004477E7">
      <w:rPr>
        <w:rFonts w:ascii="Arial" w:hAnsi="Arial" w:cs="Arial"/>
        <w:noProof/>
        <w:color w:val="080808" w:themeColor="text1"/>
        <w:sz w:val="16"/>
      </w:rPr>
      <w:t xml:space="preserve">Page </w:t>
    </w:r>
    <w:r w:rsidRPr="004477E7">
      <w:rPr>
        <w:rFonts w:ascii="Arial" w:hAnsi="Arial" w:cs="Arial"/>
        <w:noProof/>
        <w:color w:val="080808" w:themeColor="text1"/>
        <w:sz w:val="16"/>
      </w:rPr>
      <w:fldChar w:fldCharType="begin"/>
    </w:r>
    <w:r w:rsidRPr="004477E7">
      <w:rPr>
        <w:rFonts w:ascii="Arial" w:hAnsi="Arial" w:cs="Arial"/>
        <w:noProof/>
        <w:color w:val="080808" w:themeColor="text1"/>
        <w:sz w:val="16"/>
      </w:rPr>
      <w:instrText xml:space="preserve"> PAGE   \* MERGEFORMAT </w:instrText>
    </w:r>
    <w:r w:rsidRPr="004477E7">
      <w:rPr>
        <w:rFonts w:ascii="Arial" w:hAnsi="Arial" w:cs="Arial"/>
        <w:noProof/>
        <w:color w:val="080808" w:themeColor="text1"/>
        <w:sz w:val="16"/>
      </w:rPr>
      <w:fldChar w:fldCharType="separate"/>
    </w:r>
    <w:r w:rsidRPr="004477E7">
      <w:rPr>
        <w:rFonts w:ascii="Arial" w:hAnsi="Arial" w:cs="Arial"/>
        <w:noProof/>
        <w:color w:val="080808" w:themeColor="text1"/>
        <w:sz w:val="16"/>
      </w:rPr>
      <w:t>2</w:t>
    </w:r>
    <w:r w:rsidRPr="004477E7">
      <w:rPr>
        <w:rFonts w:ascii="Arial" w:hAnsi="Arial" w:cs="Arial"/>
        <w:noProof/>
        <w:color w:val="080808" w:themeColor="text1"/>
        <w:sz w:val="16"/>
      </w:rPr>
      <w:fldChar w:fldCharType="end"/>
    </w:r>
    <w:r w:rsidRPr="004477E7">
      <w:rPr>
        <w:rFonts w:ascii="Arial" w:hAnsi="Arial" w:cs="Arial"/>
        <w:noProof/>
        <w:color w:val="080808" w:themeColor="text1"/>
        <w:sz w:val="16"/>
      </w:rPr>
      <w:t xml:space="preserve"> of </w:t>
    </w:r>
    <w:r w:rsidRPr="004477E7">
      <w:rPr>
        <w:rFonts w:ascii="Arial" w:hAnsi="Arial" w:cs="Arial"/>
        <w:noProof/>
        <w:color w:val="080808" w:themeColor="text1"/>
        <w:sz w:val="16"/>
      </w:rPr>
      <w:fldChar w:fldCharType="begin"/>
    </w:r>
    <w:r w:rsidRPr="004477E7">
      <w:rPr>
        <w:rFonts w:ascii="Arial" w:hAnsi="Arial" w:cs="Arial"/>
        <w:noProof/>
        <w:color w:val="080808" w:themeColor="text1"/>
        <w:sz w:val="16"/>
      </w:rPr>
      <w:instrText xml:space="preserve"> NUMPAGES   \* MERGEFORMAT </w:instrText>
    </w:r>
    <w:r w:rsidRPr="004477E7">
      <w:rPr>
        <w:rFonts w:ascii="Arial" w:hAnsi="Arial" w:cs="Arial"/>
        <w:noProof/>
        <w:color w:val="080808" w:themeColor="text1"/>
        <w:sz w:val="16"/>
      </w:rPr>
      <w:fldChar w:fldCharType="separate"/>
    </w:r>
    <w:r w:rsidRPr="004477E7">
      <w:rPr>
        <w:rFonts w:ascii="Arial" w:hAnsi="Arial" w:cs="Arial"/>
        <w:noProof/>
        <w:color w:val="080808" w:themeColor="text1"/>
        <w:sz w:val="16"/>
      </w:rPr>
      <w:t>7</w:t>
    </w:r>
    <w:r w:rsidRPr="004477E7">
      <w:rPr>
        <w:rFonts w:ascii="Arial" w:hAnsi="Arial" w:cs="Arial"/>
        <w:noProof/>
        <w:color w:val="080808" w:themeColor="text1"/>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CDAA" w14:textId="77777777" w:rsidR="004477E7" w:rsidRPr="004477E7" w:rsidRDefault="004477E7" w:rsidP="004477E7">
    <w:pPr>
      <w:pStyle w:val="Footer"/>
      <w:jc w:val="center"/>
      <w:rPr>
        <w:rStyle w:val="Hyperlink"/>
        <w:rFonts w:ascii="Arial" w:hAnsi="Arial" w:cs="Arial"/>
        <w:color w:val="080808" w:themeColor="text1"/>
        <w:sz w:val="20"/>
        <w:u w:val="none"/>
      </w:rPr>
    </w:pPr>
    <w:r w:rsidRPr="007D2962">
      <w:rPr>
        <w:rFonts w:ascii="Arial" w:hAnsi="Arial" w:cs="Arial"/>
        <w:b/>
        <w:noProof/>
        <w:color w:val="323E48"/>
        <w:sz w:val="20"/>
      </w:rPr>
      <w:drawing>
        <wp:inline distT="0" distB="0" distL="0" distR="0" wp14:anchorId="4DA88C66" wp14:editId="6C9E4FDD">
          <wp:extent cx="230265" cy="972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Pr>
        <w:rFonts w:ascii="Arial" w:hAnsi="Arial" w:cs="Arial"/>
        <w:b/>
        <w:color w:val="00A19A"/>
        <w:sz w:val="20"/>
      </w:rPr>
      <w:t xml:space="preserve">   </w:t>
    </w:r>
    <w:r w:rsidRPr="004477E7">
      <w:rPr>
        <w:rFonts w:ascii="Arial" w:hAnsi="Arial" w:cs="Arial"/>
        <w:b/>
        <w:color w:val="00857C" w:themeColor="accent1"/>
        <w:sz w:val="20"/>
      </w:rPr>
      <w:t>E:</w:t>
    </w:r>
    <w:r w:rsidRPr="007D2962">
      <w:rPr>
        <w:rFonts w:ascii="Arial" w:hAnsi="Arial" w:cs="Arial"/>
        <w:color w:val="323E48"/>
        <w:sz w:val="20"/>
      </w:rPr>
      <w:t xml:space="preserve"> </w:t>
    </w:r>
    <w:hyperlink r:id="rId2" w:history="1">
      <w:r w:rsidRPr="004477E7">
        <w:rPr>
          <w:rStyle w:val="Hyperlink"/>
          <w:rFonts w:ascii="Arial" w:hAnsi="Arial" w:cs="Arial"/>
          <w:color w:val="080808" w:themeColor="text1"/>
          <w:sz w:val="20"/>
          <w:u w:val="none"/>
        </w:rPr>
        <w:t>info@ethicalstandards.org.uk</w:t>
      </w:r>
    </w:hyperlink>
    <w:r w:rsidRPr="004477E7">
      <w:rPr>
        <w:rStyle w:val="Hyperlink"/>
        <w:rFonts w:ascii="Arial" w:hAnsi="Arial" w:cs="Arial"/>
        <w:color w:val="080808" w:themeColor="text1"/>
        <w:sz w:val="20"/>
        <w:u w:val="none"/>
      </w:rPr>
      <w:t xml:space="preserve"> </w:t>
    </w:r>
    <w:r w:rsidRPr="007D2962">
      <w:rPr>
        <w:rStyle w:val="Hyperlink"/>
        <w:rFonts w:ascii="Arial" w:hAnsi="Arial" w:cs="Arial"/>
        <w:color w:val="323E48"/>
        <w:sz w:val="20"/>
        <w:u w:val="none"/>
      </w:rPr>
      <w:t xml:space="preserve">  </w:t>
    </w:r>
    <w:r w:rsidRPr="004477E7">
      <w:rPr>
        <w:rFonts w:ascii="Arial" w:hAnsi="Arial" w:cs="Arial"/>
        <w:b/>
        <w:color w:val="00857C" w:themeColor="accent1"/>
        <w:sz w:val="20"/>
      </w:rPr>
      <w:t>T:</w:t>
    </w:r>
    <w:r w:rsidRPr="007D2962">
      <w:rPr>
        <w:rFonts w:ascii="Arial" w:hAnsi="Arial" w:cs="Arial"/>
        <w:color w:val="323E48"/>
        <w:sz w:val="20"/>
      </w:rPr>
      <w:t xml:space="preserve"> </w:t>
    </w:r>
    <w:r w:rsidRPr="004477E7">
      <w:rPr>
        <w:rFonts w:ascii="Arial" w:hAnsi="Arial" w:cs="Arial"/>
        <w:color w:val="080808" w:themeColor="text1"/>
        <w:sz w:val="20"/>
      </w:rPr>
      <w:t xml:space="preserve">0131 347 3890 </w:t>
    </w:r>
    <w:r w:rsidRPr="004477E7">
      <w:rPr>
        <w:color w:val="080808" w:themeColor="text1"/>
        <w:sz w:val="20"/>
      </w:rPr>
      <w:t xml:space="preserve">  </w:t>
    </w:r>
    <w:r w:rsidRPr="004477E7">
      <w:rPr>
        <w:rFonts w:ascii="Arial" w:hAnsi="Arial" w:cs="Arial"/>
        <w:b/>
        <w:color w:val="00857C" w:themeColor="accent1"/>
        <w:sz w:val="20"/>
      </w:rPr>
      <w:t>W:</w:t>
    </w:r>
    <w:r w:rsidRPr="007D2962">
      <w:rPr>
        <w:rFonts w:ascii="Arial" w:hAnsi="Arial" w:cs="Arial"/>
        <w:color w:val="323E48"/>
        <w:sz w:val="20"/>
      </w:rPr>
      <w:t xml:space="preserve"> </w:t>
    </w:r>
    <w:hyperlink r:id="rId3" w:history="1">
      <w:r w:rsidRPr="004477E7">
        <w:rPr>
          <w:rStyle w:val="Hyperlink"/>
          <w:rFonts w:ascii="Arial" w:hAnsi="Arial" w:cs="Arial"/>
          <w:color w:val="080808" w:themeColor="text1"/>
          <w:sz w:val="20"/>
          <w:u w:val="none"/>
        </w:rPr>
        <w:t>www.ethicalstandards.org.uk</w:t>
      </w:r>
    </w:hyperlink>
  </w:p>
  <w:p w14:paraId="6ABCE346" w14:textId="7D0BB589" w:rsidR="00140CA7" w:rsidRPr="004477E7" w:rsidRDefault="004477E7" w:rsidP="004477E7">
    <w:pPr>
      <w:pStyle w:val="Footer"/>
      <w:jc w:val="right"/>
      <w:rPr>
        <w:color w:val="080808" w:themeColor="text1"/>
      </w:rPr>
    </w:pPr>
    <w:r w:rsidRPr="004477E7">
      <w:rPr>
        <w:rFonts w:ascii="Arial" w:hAnsi="Arial" w:cs="Arial"/>
        <w:noProof/>
        <w:color w:val="080808" w:themeColor="text1"/>
        <w:sz w:val="16"/>
      </w:rPr>
      <w:t xml:space="preserve">Page </w:t>
    </w:r>
    <w:r w:rsidRPr="004477E7">
      <w:rPr>
        <w:rFonts w:ascii="Arial" w:hAnsi="Arial" w:cs="Arial"/>
        <w:noProof/>
        <w:color w:val="080808" w:themeColor="text1"/>
        <w:sz w:val="16"/>
      </w:rPr>
      <w:fldChar w:fldCharType="begin"/>
    </w:r>
    <w:r w:rsidRPr="004477E7">
      <w:rPr>
        <w:rFonts w:ascii="Arial" w:hAnsi="Arial" w:cs="Arial"/>
        <w:noProof/>
        <w:color w:val="080808" w:themeColor="text1"/>
        <w:sz w:val="16"/>
      </w:rPr>
      <w:instrText xml:space="preserve"> PAGE   \* MERGEFORMAT </w:instrText>
    </w:r>
    <w:r w:rsidRPr="004477E7">
      <w:rPr>
        <w:rFonts w:ascii="Arial" w:hAnsi="Arial" w:cs="Arial"/>
        <w:noProof/>
        <w:color w:val="080808" w:themeColor="text1"/>
        <w:sz w:val="16"/>
      </w:rPr>
      <w:fldChar w:fldCharType="separate"/>
    </w:r>
    <w:r>
      <w:rPr>
        <w:rFonts w:ascii="Arial" w:hAnsi="Arial" w:cs="Arial"/>
        <w:noProof/>
        <w:color w:val="080808" w:themeColor="text1"/>
        <w:sz w:val="16"/>
      </w:rPr>
      <w:t>2</w:t>
    </w:r>
    <w:r w:rsidRPr="004477E7">
      <w:rPr>
        <w:rFonts w:ascii="Arial" w:hAnsi="Arial" w:cs="Arial"/>
        <w:noProof/>
        <w:color w:val="080808" w:themeColor="text1"/>
        <w:sz w:val="16"/>
      </w:rPr>
      <w:fldChar w:fldCharType="end"/>
    </w:r>
    <w:r w:rsidRPr="004477E7">
      <w:rPr>
        <w:rFonts w:ascii="Arial" w:hAnsi="Arial" w:cs="Arial"/>
        <w:noProof/>
        <w:color w:val="080808" w:themeColor="text1"/>
        <w:sz w:val="16"/>
      </w:rPr>
      <w:t xml:space="preserve"> of </w:t>
    </w:r>
    <w:r w:rsidRPr="004477E7">
      <w:rPr>
        <w:rFonts w:ascii="Arial" w:hAnsi="Arial" w:cs="Arial"/>
        <w:noProof/>
        <w:color w:val="080808" w:themeColor="text1"/>
        <w:sz w:val="16"/>
      </w:rPr>
      <w:fldChar w:fldCharType="begin"/>
    </w:r>
    <w:r w:rsidRPr="004477E7">
      <w:rPr>
        <w:rFonts w:ascii="Arial" w:hAnsi="Arial" w:cs="Arial"/>
        <w:noProof/>
        <w:color w:val="080808" w:themeColor="text1"/>
        <w:sz w:val="16"/>
      </w:rPr>
      <w:instrText xml:space="preserve"> NUMPAGES   \* MERGEFORMAT </w:instrText>
    </w:r>
    <w:r w:rsidRPr="004477E7">
      <w:rPr>
        <w:rFonts w:ascii="Arial" w:hAnsi="Arial" w:cs="Arial"/>
        <w:noProof/>
        <w:color w:val="080808" w:themeColor="text1"/>
        <w:sz w:val="16"/>
      </w:rPr>
      <w:fldChar w:fldCharType="separate"/>
    </w:r>
    <w:r>
      <w:rPr>
        <w:rFonts w:ascii="Arial" w:hAnsi="Arial" w:cs="Arial"/>
        <w:noProof/>
        <w:color w:val="080808" w:themeColor="text1"/>
        <w:sz w:val="16"/>
      </w:rPr>
      <w:t>7</w:t>
    </w:r>
    <w:r w:rsidRPr="004477E7">
      <w:rPr>
        <w:rFonts w:ascii="Arial" w:hAnsi="Arial" w:cs="Arial"/>
        <w:noProof/>
        <w:color w:val="080808" w:themeColor="text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55C5" w14:textId="77777777" w:rsidR="001C5061" w:rsidRDefault="001C5061" w:rsidP="00974935">
      <w:r>
        <w:separator/>
      </w:r>
    </w:p>
  </w:footnote>
  <w:footnote w:type="continuationSeparator" w:id="0">
    <w:p w14:paraId="6E30DE74" w14:textId="77777777" w:rsidR="001C5061" w:rsidRDefault="001C5061" w:rsidP="00974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F4D0" w14:textId="77777777" w:rsidR="00140CA7" w:rsidRDefault="00140CA7">
    <w:pPr>
      <w:pStyle w:val="Header"/>
    </w:pPr>
    <w:r>
      <w:rPr>
        <w:noProof/>
      </w:rPr>
      <w:drawing>
        <wp:inline distT="0" distB="0" distL="0" distR="0" wp14:anchorId="1D5693CF" wp14:editId="129AA615">
          <wp:extent cx="1766237" cy="381600"/>
          <wp:effectExtent l="0" t="0" r="571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66237" cy="38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3402"/>
    </w:tblGrid>
    <w:tr w:rsidR="00140CA7" w14:paraId="09524418" w14:textId="77777777" w:rsidTr="001F4FDC">
      <w:trPr>
        <w:jc w:val="center"/>
      </w:trPr>
      <w:tc>
        <w:tcPr>
          <w:tcW w:w="7655" w:type="dxa"/>
        </w:tcPr>
        <w:p w14:paraId="09A8AB76" w14:textId="77777777" w:rsidR="00140CA7" w:rsidRDefault="00140CA7" w:rsidP="001F4FDC">
          <w:pPr>
            <w:pStyle w:val="Header"/>
            <w:spacing w:before="60" w:after="60"/>
          </w:pPr>
          <w:r>
            <w:rPr>
              <w:noProof/>
            </w:rPr>
            <w:drawing>
              <wp:inline distT="0" distB="0" distL="0" distR="0" wp14:anchorId="33067C5C" wp14:editId="7991641C">
                <wp:extent cx="2716006" cy="586800"/>
                <wp:effectExtent l="0" t="0" r="8255" b="3810"/>
                <wp:docPr id="1" name="Picture 1" descr="Ethical Standards Commission logo in teal and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thical Standards Commission logo in teal and grey"/>
                        <pic:cNvPicPr/>
                      </pic:nvPicPr>
                      <pic:blipFill>
                        <a:blip r:embed="rId1">
                          <a:extLst>
                            <a:ext uri="{28A0092B-C50C-407E-A947-70E740481C1C}">
                              <a14:useLocalDpi xmlns:a14="http://schemas.microsoft.com/office/drawing/2010/main" val="0"/>
                            </a:ext>
                          </a:extLst>
                        </a:blip>
                        <a:stretch>
                          <a:fillRect/>
                        </a:stretch>
                      </pic:blipFill>
                      <pic:spPr>
                        <a:xfrm>
                          <a:off x="0" y="0"/>
                          <a:ext cx="2716006" cy="586800"/>
                        </a:xfrm>
                        <a:prstGeom prst="rect">
                          <a:avLst/>
                        </a:prstGeom>
                      </pic:spPr>
                    </pic:pic>
                  </a:graphicData>
                </a:graphic>
              </wp:inline>
            </w:drawing>
          </w:r>
        </w:p>
      </w:tc>
      <w:tc>
        <w:tcPr>
          <w:tcW w:w="3402" w:type="dxa"/>
        </w:tcPr>
        <w:p w14:paraId="26C68C96" w14:textId="77777777" w:rsidR="00140CA7" w:rsidRPr="0088732A" w:rsidRDefault="00140CA7" w:rsidP="001F4FDC">
          <w:pPr>
            <w:pStyle w:val="Footer"/>
            <w:spacing w:before="60" w:after="60"/>
            <w:rPr>
              <w:rFonts w:ascii="Arial" w:hAnsi="Arial" w:cs="Arial"/>
              <w:b/>
              <w:color w:val="080808" w:themeColor="text1"/>
              <w:sz w:val="20"/>
            </w:rPr>
          </w:pPr>
          <w:r w:rsidRPr="0088732A">
            <w:rPr>
              <w:rFonts w:ascii="Arial" w:hAnsi="Arial" w:cs="Arial"/>
              <w:b/>
              <w:color w:val="080808" w:themeColor="text1"/>
              <w:sz w:val="20"/>
            </w:rPr>
            <w:t xml:space="preserve">Commissioner for </w:t>
          </w:r>
        </w:p>
        <w:p w14:paraId="2A0C0B3E" w14:textId="77777777" w:rsidR="00140CA7" w:rsidRPr="0088732A" w:rsidRDefault="00140CA7" w:rsidP="001F4FDC">
          <w:pPr>
            <w:pStyle w:val="Footer"/>
            <w:spacing w:before="60" w:after="60"/>
            <w:rPr>
              <w:rFonts w:ascii="Arial" w:hAnsi="Arial" w:cs="Arial"/>
              <w:b/>
              <w:color w:val="080808" w:themeColor="text1"/>
              <w:sz w:val="20"/>
            </w:rPr>
          </w:pPr>
          <w:r w:rsidRPr="0088732A">
            <w:rPr>
              <w:rFonts w:ascii="Arial" w:hAnsi="Arial" w:cs="Arial"/>
              <w:b/>
              <w:color w:val="080808" w:themeColor="text1"/>
              <w:sz w:val="20"/>
            </w:rPr>
            <w:t>Ethical Standards in Public Life</w:t>
          </w:r>
        </w:p>
        <w:p w14:paraId="2B181E92" w14:textId="77777777" w:rsidR="00140CA7" w:rsidRPr="0088732A" w:rsidRDefault="00140CA7" w:rsidP="001F4FDC">
          <w:pPr>
            <w:pStyle w:val="Footer"/>
            <w:spacing w:before="60" w:after="60"/>
            <w:rPr>
              <w:rFonts w:ascii="Arial" w:hAnsi="Arial" w:cs="Arial"/>
              <w:b/>
              <w:color w:val="080808" w:themeColor="text1"/>
              <w:sz w:val="20"/>
            </w:rPr>
          </w:pPr>
          <w:r w:rsidRPr="0088732A">
            <w:rPr>
              <w:rFonts w:ascii="Arial" w:hAnsi="Arial" w:cs="Arial"/>
              <w:b/>
              <w:color w:val="080808" w:themeColor="text1"/>
              <w:sz w:val="20"/>
            </w:rPr>
            <w:t>in Scotland</w:t>
          </w:r>
        </w:p>
        <w:p w14:paraId="575980BC" w14:textId="77777777" w:rsidR="00140CA7" w:rsidRPr="0088732A" w:rsidRDefault="00140CA7" w:rsidP="001F4FDC">
          <w:pPr>
            <w:pStyle w:val="Footer"/>
            <w:spacing w:before="60" w:after="60"/>
            <w:rPr>
              <w:rFonts w:ascii="Arial" w:hAnsi="Arial" w:cs="Arial"/>
              <w:color w:val="080808" w:themeColor="text1"/>
              <w:sz w:val="20"/>
            </w:rPr>
          </w:pPr>
          <w:r w:rsidRPr="0088732A">
            <w:rPr>
              <w:rFonts w:ascii="Arial" w:hAnsi="Arial" w:cs="Arial"/>
              <w:color w:val="080808" w:themeColor="text1"/>
              <w:sz w:val="20"/>
            </w:rPr>
            <w:t>Thistle House</w:t>
          </w:r>
        </w:p>
        <w:p w14:paraId="1FAC80E5" w14:textId="77777777" w:rsidR="00140CA7" w:rsidRPr="0088732A" w:rsidRDefault="00140CA7" w:rsidP="001F4FDC">
          <w:pPr>
            <w:pStyle w:val="Footer"/>
            <w:spacing w:before="60" w:after="60"/>
            <w:rPr>
              <w:rFonts w:ascii="Arial" w:hAnsi="Arial" w:cs="Arial"/>
              <w:color w:val="080808" w:themeColor="text1"/>
              <w:sz w:val="20"/>
            </w:rPr>
          </w:pPr>
          <w:r w:rsidRPr="0088732A">
            <w:rPr>
              <w:rFonts w:ascii="Arial" w:hAnsi="Arial" w:cs="Arial"/>
              <w:color w:val="080808" w:themeColor="text1"/>
              <w:sz w:val="20"/>
            </w:rPr>
            <w:t>91 Haymarket Terrace</w:t>
          </w:r>
        </w:p>
        <w:p w14:paraId="37D98771" w14:textId="77777777" w:rsidR="00140CA7" w:rsidRPr="0088732A" w:rsidRDefault="00140CA7" w:rsidP="001F4FDC">
          <w:pPr>
            <w:pStyle w:val="Footer"/>
            <w:spacing w:before="60" w:after="60"/>
            <w:rPr>
              <w:rFonts w:ascii="Arial" w:hAnsi="Arial" w:cs="Arial"/>
              <w:color w:val="080808" w:themeColor="text1"/>
              <w:sz w:val="20"/>
            </w:rPr>
          </w:pPr>
          <w:r w:rsidRPr="0088732A">
            <w:rPr>
              <w:rFonts w:ascii="Arial" w:hAnsi="Arial" w:cs="Arial"/>
              <w:color w:val="080808" w:themeColor="text1"/>
              <w:sz w:val="20"/>
            </w:rPr>
            <w:t>Edinburgh</w:t>
          </w:r>
        </w:p>
        <w:p w14:paraId="2F2DC102" w14:textId="77777777" w:rsidR="00140CA7" w:rsidRPr="00E80CBE" w:rsidRDefault="00140CA7" w:rsidP="001F4FDC">
          <w:pPr>
            <w:pStyle w:val="Header"/>
            <w:spacing w:before="60" w:after="60"/>
            <w:rPr>
              <w:rFonts w:ascii="Arial" w:hAnsi="Arial" w:cs="Arial"/>
              <w:color w:val="323E48"/>
              <w:sz w:val="20"/>
            </w:rPr>
          </w:pPr>
          <w:r w:rsidRPr="0088732A">
            <w:rPr>
              <w:rFonts w:ascii="Arial" w:hAnsi="Arial" w:cs="Arial"/>
              <w:color w:val="080808" w:themeColor="text1"/>
              <w:sz w:val="20"/>
            </w:rPr>
            <w:t>EH12 5HE</w:t>
          </w:r>
        </w:p>
      </w:tc>
    </w:tr>
  </w:tbl>
  <w:p w14:paraId="340B0272" w14:textId="3B47EDA3" w:rsidR="00140CA7" w:rsidRPr="001F4FDC" w:rsidRDefault="00140CA7" w:rsidP="001F4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7B1"/>
    <w:multiLevelType w:val="hybridMultilevel"/>
    <w:tmpl w:val="3C641232"/>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CC638DE"/>
    <w:multiLevelType w:val="hybridMultilevel"/>
    <w:tmpl w:val="F9F000DA"/>
    <w:lvl w:ilvl="0" w:tplc="08090019">
      <w:start w:val="1"/>
      <w:numFmt w:val="lowerLetter"/>
      <w:lvlText w:val="%1."/>
      <w:lvlJc w:val="left"/>
      <w:pPr>
        <w:ind w:left="720" w:hanging="360"/>
      </w:pPr>
    </w:lvl>
    <w:lvl w:ilvl="1" w:tplc="08090001">
      <w:start w:val="1"/>
      <w:numFmt w:val="bullet"/>
      <w:lvlText w:val=""/>
      <w:lvlJc w:val="left"/>
      <w:pPr>
        <w:ind w:left="1211" w:hanging="360"/>
      </w:pPr>
      <w:rPr>
        <w:rFonts w:ascii="Symbol" w:hAnsi="Symbol" w:hint="default"/>
      </w:rPr>
    </w:lvl>
    <w:lvl w:ilvl="2" w:tplc="08090003">
      <w:start w:val="1"/>
      <w:numFmt w:val="bullet"/>
      <w:lvlText w:val="o"/>
      <w:lvlJc w:val="left"/>
      <w:pPr>
        <w:ind w:left="1315"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A091D"/>
    <w:multiLevelType w:val="hybridMultilevel"/>
    <w:tmpl w:val="FD764B16"/>
    <w:lvl w:ilvl="0" w:tplc="08090019">
      <w:start w:val="1"/>
      <w:numFmt w:val="lowerLetter"/>
      <w:lvlText w:val="%1."/>
      <w:lvlJc w:val="left"/>
      <w:pPr>
        <w:ind w:left="1146" w:hanging="360"/>
      </w:pPr>
    </w:lvl>
    <w:lvl w:ilvl="1" w:tplc="08090001">
      <w:start w:val="1"/>
      <w:numFmt w:val="bullet"/>
      <w:lvlText w:val=""/>
      <w:lvlJc w:val="left"/>
      <w:pPr>
        <w:ind w:left="1866" w:hanging="360"/>
      </w:pPr>
      <w:rPr>
        <w:rFonts w:ascii="Symbol" w:hAnsi="Symbol"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37D5AA1"/>
    <w:multiLevelType w:val="hybridMultilevel"/>
    <w:tmpl w:val="1C0A09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613B7"/>
    <w:multiLevelType w:val="hybridMultilevel"/>
    <w:tmpl w:val="AAE217CA"/>
    <w:lvl w:ilvl="0" w:tplc="FFFFFFFF">
      <w:start w:val="1"/>
      <w:numFmt w:val="lowerLetter"/>
      <w:lvlText w:val="%1."/>
      <w:lvlJc w:val="left"/>
      <w:pPr>
        <w:ind w:left="720" w:hanging="360"/>
      </w:pPr>
    </w:lvl>
    <w:lvl w:ilvl="1" w:tplc="079EA844">
      <w:start w:val="1"/>
      <w:numFmt w:val="lowerRoman"/>
      <w:lvlText w:val="%2."/>
      <w:lvlJc w:val="left"/>
      <w:pPr>
        <w:ind w:left="1440" w:hanging="360"/>
      </w:pPr>
      <w:rPr>
        <w:rFonts w:hint="default"/>
        <w:color w:val="080808"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AD277D"/>
    <w:multiLevelType w:val="hybridMultilevel"/>
    <w:tmpl w:val="AAE217CA"/>
    <w:lvl w:ilvl="0" w:tplc="FFFFFFFF">
      <w:start w:val="1"/>
      <w:numFmt w:val="lowerLetter"/>
      <w:lvlText w:val="%1."/>
      <w:lvlJc w:val="left"/>
      <w:pPr>
        <w:ind w:left="720" w:hanging="360"/>
      </w:pPr>
    </w:lvl>
    <w:lvl w:ilvl="1" w:tplc="079EA844">
      <w:start w:val="1"/>
      <w:numFmt w:val="lowerRoman"/>
      <w:lvlText w:val="%2."/>
      <w:lvlJc w:val="left"/>
      <w:pPr>
        <w:ind w:left="1440" w:hanging="360"/>
      </w:pPr>
      <w:rPr>
        <w:rFonts w:hint="default"/>
        <w:color w:val="080808"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F83E12"/>
    <w:multiLevelType w:val="hybridMultilevel"/>
    <w:tmpl w:val="AAE217CA"/>
    <w:lvl w:ilvl="0" w:tplc="FFFFFFFF">
      <w:start w:val="1"/>
      <w:numFmt w:val="lowerLetter"/>
      <w:lvlText w:val="%1."/>
      <w:lvlJc w:val="left"/>
      <w:pPr>
        <w:ind w:left="720" w:hanging="360"/>
      </w:pPr>
    </w:lvl>
    <w:lvl w:ilvl="1" w:tplc="079EA844">
      <w:start w:val="1"/>
      <w:numFmt w:val="lowerRoman"/>
      <w:lvlText w:val="%2."/>
      <w:lvlJc w:val="left"/>
      <w:pPr>
        <w:ind w:left="1440" w:hanging="360"/>
      </w:pPr>
      <w:rPr>
        <w:rFonts w:hint="default"/>
        <w:color w:val="080808"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C26943"/>
    <w:multiLevelType w:val="hybridMultilevel"/>
    <w:tmpl w:val="74D6CBE0"/>
    <w:lvl w:ilvl="0" w:tplc="08090019">
      <w:start w:val="1"/>
      <w:numFmt w:val="lowerLetter"/>
      <w:lvlText w:val="%1."/>
      <w:lvlJc w:val="left"/>
      <w:pPr>
        <w:tabs>
          <w:tab w:val="num" w:pos="720"/>
        </w:tabs>
        <w:ind w:left="720" w:hanging="360"/>
      </w:pPr>
      <w:rPr>
        <w:rFonts w:hint="default"/>
      </w:rPr>
    </w:lvl>
    <w:lvl w:ilvl="1" w:tplc="AD04F186" w:tentative="1">
      <w:start w:val="1"/>
      <w:numFmt w:val="bullet"/>
      <w:lvlText w:val="•"/>
      <w:lvlJc w:val="left"/>
      <w:pPr>
        <w:tabs>
          <w:tab w:val="num" w:pos="1440"/>
        </w:tabs>
        <w:ind w:left="1440" w:hanging="360"/>
      </w:pPr>
      <w:rPr>
        <w:rFonts w:ascii="Times New Roman" w:hAnsi="Times New Roman" w:hint="default"/>
      </w:rPr>
    </w:lvl>
    <w:lvl w:ilvl="2" w:tplc="6BE841AC" w:tentative="1">
      <w:start w:val="1"/>
      <w:numFmt w:val="bullet"/>
      <w:lvlText w:val="•"/>
      <w:lvlJc w:val="left"/>
      <w:pPr>
        <w:tabs>
          <w:tab w:val="num" w:pos="2160"/>
        </w:tabs>
        <w:ind w:left="2160" w:hanging="360"/>
      </w:pPr>
      <w:rPr>
        <w:rFonts w:ascii="Times New Roman" w:hAnsi="Times New Roman" w:hint="default"/>
      </w:rPr>
    </w:lvl>
    <w:lvl w:ilvl="3" w:tplc="B7F49786" w:tentative="1">
      <w:start w:val="1"/>
      <w:numFmt w:val="bullet"/>
      <w:lvlText w:val="•"/>
      <w:lvlJc w:val="left"/>
      <w:pPr>
        <w:tabs>
          <w:tab w:val="num" w:pos="2880"/>
        </w:tabs>
        <w:ind w:left="2880" w:hanging="360"/>
      </w:pPr>
      <w:rPr>
        <w:rFonts w:ascii="Times New Roman" w:hAnsi="Times New Roman" w:hint="default"/>
      </w:rPr>
    </w:lvl>
    <w:lvl w:ilvl="4" w:tplc="68169268" w:tentative="1">
      <w:start w:val="1"/>
      <w:numFmt w:val="bullet"/>
      <w:lvlText w:val="•"/>
      <w:lvlJc w:val="left"/>
      <w:pPr>
        <w:tabs>
          <w:tab w:val="num" w:pos="3600"/>
        </w:tabs>
        <w:ind w:left="3600" w:hanging="360"/>
      </w:pPr>
      <w:rPr>
        <w:rFonts w:ascii="Times New Roman" w:hAnsi="Times New Roman" w:hint="default"/>
      </w:rPr>
    </w:lvl>
    <w:lvl w:ilvl="5" w:tplc="3C98EEE0" w:tentative="1">
      <w:start w:val="1"/>
      <w:numFmt w:val="bullet"/>
      <w:lvlText w:val="•"/>
      <w:lvlJc w:val="left"/>
      <w:pPr>
        <w:tabs>
          <w:tab w:val="num" w:pos="4320"/>
        </w:tabs>
        <w:ind w:left="4320" w:hanging="360"/>
      </w:pPr>
      <w:rPr>
        <w:rFonts w:ascii="Times New Roman" w:hAnsi="Times New Roman" w:hint="default"/>
      </w:rPr>
    </w:lvl>
    <w:lvl w:ilvl="6" w:tplc="C262D3CE" w:tentative="1">
      <w:start w:val="1"/>
      <w:numFmt w:val="bullet"/>
      <w:lvlText w:val="•"/>
      <w:lvlJc w:val="left"/>
      <w:pPr>
        <w:tabs>
          <w:tab w:val="num" w:pos="5040"/>
        </w:tabs>
        <w:ind w:left="5040" w:hanging="360"/>
      </w:pPr>
      <w:rPr>
        <w:rFonts w:ascii="Times New Roman" w:hAnsi="Times New Roman" w:hint="default"/>
      </w:rPr>
    </w:lvl>
    <w:lvl w:ilvl="7" w:tplc="41B41FE8" w:tentative="1">
      <w:start w:val="1"/>
      <w:numFmt w:val="bullet"/>
      <w:lvlText w:val="•"/>
      <w:lvlJc w:val="left"/>
      <w:pPr>
        <w:tabs>
          <w:tab w:val="num" w:pos="5760"/>
        </w:tabs>
        <w:ind w:left="5760" w:hanging="360"/>
      </w:pPr>
      <w:rPr>
        <w:rFonts w:ascii="Times New Roman" w:hAnsi="Times New Roman" w:hint="default"/>
      </w:rPr>
    </w:lvl>
    <w:lvl w:ilvl="8" w:tplc="59BCF2B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3713FB"/>
    <w:multiLevelType w:val="multilevel"/>
    <w:tmpl w:val="87C283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9F8124F"/>
    <w:multiLevelType w:val="hybridMultilevel"/>
    <w:tmpl w:val="420C4D4E"/>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3DE36144"/>
    <w:multiLevelType w:val="hybridMultilevel"/>
    <w:tmpl w:val="A0E639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F3596F"/>
    <w:multiLevelType w:val="hybridMultilevel"/>
    <w:tmpl w:val="A2B23364"/>
    <w:lvl w:ilvl="0" w:tplc="F32098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6E5641"/>
    <w:multiLevelType w:val="hybridMultilevel"/>
    <w:tmpl w:val="FAD6921A"/>
    <w:lvl w:ilvl="0" w:tplc="5C64EBC4">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324DC2"/>
    <w:multiLevelType w:val="hybridMultilevel"/>
    <w:tmpl w:val="B018FE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F74E15"/>
    <w:multiLevelType w:val="hybridMultilevel"/>
    <w:tmpl w:val="51DCF34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6254764D"/>
    <w:multiLevelType w:val="hybridMultilevel"/>
    <w:tmpl w:val="323CA5E6"/>
    <w:lvl w:ilvl="0" w:tplc="0809000F">
      <w:start w:val="1"/>
      <w:numFmt w:val="decimal"/>
      <w:lvlText w:val="%1."/>
      <w:lvlJc w:val="left"/>
      <w:pPr>
        <w:ind w:left="720" w:hanging="360"/>
      </w:pPr>
    </w:lvl>
    <w:lvl w:ilvl="1" w:tplc="9124A984">
      <w:start w:val="1"/>
      <w:numFmt w:val="lowerLetter"/>
      <w:lvlText w:val="%2."/>
      <w:lvlJc w:val="left"/>
      <w:pPr>
        <w:ind w:left="786" w:hanging="360"/>
      </w:pPr>
      <w:rPr>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CA1074"/>
    <w:multiLevelType w:val="hybridMultilevel"/>
    <w:tmpl w:val="E49E27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9D64C1"/>
    <w:multiLevelType w:val="hybridMultilevel"/>
    <w:tmpl w:val="DCE833B6"/>
    <w:lvl w:ilvl="0" w:tplc="08090019">
      <w:start w:val="1"/>
      <w:numFmt w:val="lowerLetter"/>
      <w:lvlText w:val="%1."/>
      <w:lvlJc w:val="left"/>
      <w:pPr>
        <w:tabs>
          <w:tab w:val="num" w:pos="720"/>
        </w:tabs>
        <w:ind w:left="720" w:hanging="360"/>
      </w:pPr>
      <w:rPr>
        <w:rFonts w:hint="default"/>
      </w:rPr>
    </w:lvl>
    <w:lvl w:ilvl="1" w:tplc="BC8A6932">
      <w:start w:val="1"/>
      <w:numFmt w:val="bullet"/>
      <w:lvlText w:val="•"/>
      <w:lvlJc w:val="left"/>
      <w:pPr>
        <w:tabs>
          <w:tab w:val="num" w:pos="1440"/>
        </w:tabs>
        <w:ind w:left="1440" w:hanging="360"/>
      </w:pPr>
      <w:rPr>
        <w:rFonts w:ascii="Times New Roman" w:hAnsi="Times New Roman" w:hint="default"/>
      </w:rPr>
    </w:lvl>
    <w:lvl w:ilvl="2" w:tplc="3FB8FBCE" w:tentative="1">
      <w:start w:val="1"/>
      <w:numFmt w:val="bullet"/>
      <w:lvlText w:val="•"/>
      <w:lvlJc w:val="left"/>
      <w:pPr>
        <w:tabs>
          <w:tab w:val="num" w:pos="2160"/>
        </w:tabs>
        <w:ind w:left="2160" w:hanging="360"/>
      </w:pPr>
      <w:rPr>
        <w:rFonts w:ascii="Times New Roman" w:hAnsi="Times New Roman" w:hint="default"/>
      </w:rPr>
    </w:lvl>
    <w:lvl w:ilvl="3" w:tplc="C952E3E0" w:tentative="1">
      <w:start w:val="1"/>
      <w:numFmt w:val="bullet"/>
      <w:lvlText w:val="•"/>
      <w:lvlJc w:val="left"/>
      <w:pPr>
        <w:tabs>
          <w:tab w:val="num" w:pos="2880"/>
        </w:tabs>
        <w:ind w:left="2880" w:hanging="360"/>
      </w:pPr>
      <w:rPr>
        <w:rFonts w:ascii="Times New Roman" w:hAnsi="Times New Roman" w:hint="default"/>
      </w:rPr>
    </w:lvl>
    <w:lvl w:ilvl="4" w:tplc="860E3E84" w:tentative="1">
      <w:start w:val="1"/>
      <w:numFmt w:val="bullet"/>
      <w:lvlText w:val="•"/>
      <w:lvlJc w:val="left"/>
      <w:pPr>
        <w:tabs>
          <w:tab w:val="num" w:pos="3600"/>
        </w:tabs>
        <w:ind w:left="3600" w:hanging="360"/>
      </w:pPr>
      <w:rPr>
        <w:rFonts w:ascii="Times New Roman" w:hAnsi="Times New Roman" w:hint="default"/>
      </w:rPr>
    </w:lvl>
    <w:lvl w:ilvl="5" w:tplc="B9BAC7EA" w:tentative="1">
      <w:start w:val="1"/>
      <w:numFmt w:val="bullet"/>
      <w:lvlText w:val="•"/>
      <w:lvlJc w:val="left"/>
      <w:pPr>
        <w:tabs>
          <w:tab w:val="num" w:pos="4320"/>
        </w:tabs>
        <w:ind w:left="4320" w:hanging="360"/>
      </w:pPr>
      <w:rPr>
        <w:rFonts w:ascii="Times New Roman" w:hAnsi="Times New Roman" w:hint="default"/>
      </w:rPr>
    </w:lvl>
    <w:lvl w:ilvl="6" w:tplc="D1FA0CA0" w:tentative="1">
      <w:start w:val="1"/>
      <w:numFmt w:val="bullet"/>
      <w:lvlText w:val="•"/>
      <w:lvlJc w:val="left"/>
      <w:pPr>
        <w:tabs>
          <w:tab w:val="num" w:pos="5040"/>
        </w:tabs>
        <w:ind w:left="5040" w:hanging="360"/>
      </w:pPr>
      <w:rPr>
        <w:rFonts w:ascii="Times New Roman" w:hAnsi="Times New Roman" w:hint="default"/>
      </w:rPr>
    </w:lvl>
    <w:lvl w:ilvl="7" w:tplc="AA96DB6E" w:tentative="1">
      <w:start w:val="1"/>
      <w:numFmt w:val="bullet"/>
      <w:lvlText w:val="•"/>
      <w:lvlJc w:val="left"/>
      <w:pPr>
        <w:tabs>
          <w:tab w:val="num" w:pos="5760"/>
        </w:tabs>
        <w:ind w:left="5760" w:hanging="360"/>
      </w:pPr>
      <w:rPr>
        <w:rFonts w:ascii="Times New Roman" w:hAnsi="Times New Roman" w:hint="default"/>
      </w:rPr>
    </w:lvl>
    <w:lvl w:ilvl="8" w:tplc="9A2E449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CD42426"/>
    <w:multiLevelType w:val="hybridMultilevel"/>
    <w:tmpl w:val="ADA8B4E2"/>
    <w:lvl w:ilvl="0" w:tplc="FFFFFFFF">
      <w:start w:val="1"/>
      <w:numFmt w:val="lowerLetter"/>
      <w:lvlText w:val="%1."/>
      <w:lvlJc w:val="left"/>
      <w:pPr>
        <w:ind w:left="720" w:hanging="360"/>
      </w:pPr>
    </w:lvl>
    <w:lvl w:ilvl="1" w:tplc="F9281174">
      <w:start w:val="1"/>
      <w:numFmt w:val="bullet"/>
      <w:lvlText w:val=""/>
      <w:lvlJc w:val="left"/>
      <w:pPr>
        <w:ind w:left="1495" w:hanging="360"/>
      </w:pPr>
      <w:rPr>
        <w:rFonts w:ascii="Symbol" w:hAnsi="Symbol" w:hint="default"/>
        <w:color w:val="080808"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7224966">
    <w:abstractNumId w:val="3"/>
  </w:num>
  <w:num w:numId="2" w16cid:durableId="16976269">
    <w:abstractNumId w:val="11"/>
  </w:num>
  <w:num w:numId="3" w16cid:durableId="967781759">
    <w:abstractNumId w:val="13"/>
  </w:num>
  <w:num w:numId="4" w16cid:durableId="195705501">
    <w:abstractNumId w:val="16"/>
  </w:num>
  <w:num w:numId="5" w16cid:durableId="900336470">
    <w:abstractNumId w:val="15"/>
  </w:num>
  <w:num w:numId="6" w16cid:durableId="935556437">
    <w:abstractNumId w:val="17"/>
  </w:num>
  <w:num w:numId="7" w16cid:durableId="1516503533">
    <w:abstractNumId w:val="7"/>
  </w:num>
  <w:num w:numId="8" w16cid:durableId="1634096509">
    <w:abstractNumId w:val="0"/>
  </w:num>
  <w:num w:numId="9" w16cid:durableId="979311170">
    <w:abstractNumId w:val="1"/>
  </w:num>
  <w:num w:numId="10" w16cid:durableId="658771657">
    <w:abstractNumId w:val="10"/>
  </w:num>
  <w:num w:numId="11" w16cid:durableId="793713824">
    <w:abstractNumId w:val="2"/>
  </w:num>
  <w:num w:numId="12" w16cid:durableId="1492599288">
    <w:abstractNumId w:val="14"/>
  </w:num>
  <w:num w:numId="13" w16cid:durableId="947276827">
    <w:abstractNumId w:val="8"/>
  </w:num>
  <w:num w:numId="14" w16cid:durableId="219487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786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2591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6823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0378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01336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24496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2953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8610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3251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9583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2100478">
    <w:abstractNumId w:val="12"/>
  </w:num>
  <w:num w:numId="26" w16cid:durableId="592323638">
    <w:abstractNumId w:val="9"/>
  </w:num>
  <w:num w:numId="27" w16cid:durableId="1750421223">
    <w:abstractNumId w:val="18"/>
  </w:num>
  <w:num w:numId="28" w16cid:durableId="208684261">
    <w:abstractNumId w:val="6"/>
  </w:num>
  <w:num w:numId="29" w16cid:durableId="710421139">
    <w:abstractNumId w:val="5"/>
  </w:num>
  <w:num w:numId="30" w16cid:durableId="18727205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35"/>
    <w:rsid w:val="00003425"/>
    <w:rsid w:val="00014E27"/>
    <w:rsid w:val="00017F40"/>
    <w:rsid w:val="00026F2F"/>
    <w:rsid w:val="00032A54"/>
    <w:rsid w:val="00033D82"/>
    <w:rsid w:val="0003600E"/>
    <w:rsid w:val="00041936"/>
    <w:rsid w:val="00044154"/>
    <w:rsid w:val="00044EDF"/>
    <w:rsid w:val="00061745"/>
    <w:rsid w:val="00061AD2"/>
    <w:rsid w:val="00066380"/>
    <w:rsid w:val="0008099A"/>
    <w:rsid w:val="000A6D91"/>
    <w:rsid w:val="000C373C"/>
    <w:rsid w:val="000F03DA"/>
    <w:rsid w:val="00110EBF"/>
    <w:rsid w:val="00133434"/>
    <w:rsid w:val="00140CA7"/>
    <w:rsid w:val="00143268"/>
    <w:rsid w:val="00150A17"/>
    <w:rsid w:val="0015660E"/>
    <w:rsid w:val="001571D0"/>
    <w:rsid w:val="00161E8D"/>
    <w:rsid w:val="001626A5"/>
    <w:rsid w:val="00162837"/>
    <w:rsid w:val="00173F84"/>
    <w:rsid w:val="0017514F"/>
    <w:rsid w:val="00180CDD"/>
    <w:rsid w:val="0018566B"/>
    <w:rsid w:val="00187A93"/>
    <w:rsid w:val="001A4256"/>
    <w:rsid w:val="001C29E8"/>
    <w:rsid w:val="001C5061"/>
    <w:rsid w:val="001C56C1"/>
    <w:rsid w:val="001D5190"/>
    <w:rsid w:val="001F4FDC"/>
    <w:rsid w:val="00214E84"/>
    <w:rsid w:val="00222748"/>
    <w:rsid w:val="00256285"/>
    <w:rsid w:val="00264ECF"/>
    <w:rsid w:val="00267C25"/>
    <w:rsid w:val="002966C9"/>
    <w:rsid w:val="00297D86"/>
    <w:rsid w:val="002A2DCB"/>
    <w:rsid w:val="002A68B6"/>
    <w:rsid w:val="002C2D24"/>
    <w:rsid w:val="002D17FA"/>
    <w:rsid w:val="002D4E0E"/>
    <w:rsid w:val="002E07A7"/>
    <w:rsid w:val="002E2ADC"/>
    <w:rsid w:val="002E4E2A"/>
    <w:rsid w:val="002E602F"/>
    <w:rsid w:val="002F184E"/>
    <w:rsid w:val="002F1F28"/>
    <w:rsid w:val="002F41E1"/>
    <w:rsid w:val="00306A28"/>
    <w:rsid w:val="003108E9"/>
    <w:rsid w:val="003249C3"/>
    <w:rsid w:val="00343716"/>
    <w:rsid w:val="00363C81"/>
    <w:rsid w:val="003732B0"/>
    <w:rsid w:val="00382C5E"/>
    <w:rsid w:val="00394706"/>
    <w:rsid w:val="003A04BD"/>
    <w:rsid w:val="003A4361"/>
    <w:rsid w:val="003A6BC5"/>
    <w:rsid w:val="003B0A15"/>
    <w:rsid w:val="00402548"/>
    <w:rsid w:val="004163A0"/>
    <w:rsid w:val="0043094E"/>
    <w:rsid w:val="00431B0A"/>
    <w:rsid w:val="0043245D"/>
    <w:rsid w:val="00432F9B"/>
    <w:rsid w:val="004440B9"/>
    <w:rsid w:val="004460DF"/>
    <w:rsid w:val="004477E7"/>
    <w:rsid w:val="00451814"/>
    <w:rsid w:val="00454118"/>
    <w:rsid w:val="004634B9"/>
    <w:rsid w:val="004806EA"/>
    <w:rsid w:val="00483336"/>
    <w:rsid w:val="004840AA"/>
    <w:rsid w:val="004855CF"/>
    <w:rsid w:val="004A0065"/>
    <w:rsid w:val="004D565F"/>
    <w:rsid w:val="00506F2E"/>
    <w:rsid w:val="00527099"/>
    <w:rsid w:val="00535348"/>
    <w:rsid w:val="00545FF1"/>
    <w:rsid w:val="005475A8"/>
    <w:rsid w:val="00571AD5"/>
    <w:rsid w:val="00583D4E"/>
    <w:rsid w:val="0058709D"/>
    <w:rsid w:val="00593029"/>
    <w:rsid w:val="005935F7"/>
    <w:rsid w:val="00594821"/>
    <w:rsid w:val="00595072"/>
    <w:rsid w:val="005A2963"/>
    <w:rsid w:val="005A556B"/>
    <w:rsid w:val="005C6238"/>
    <w:rsid w:val="005C7145"/>
    <w:rsid w:val="005E1C46"/>
    <w:rsid w:val="005E3120"/>
    <w:rsid w:val="005E58A1"/>
    <w:rsid w:val="005F2265"/>
    <w:rsid w:val="005F289B"/>
    <w:rsid w:val="005F3CF1"/>
    <w:rsid w:val="00602859"/>
    <w:rsid w:val="00621CB4"/>
    <w:rsid w:val="00626E0A"/>
    <w:rsid w:val="00633A25"/>
    <w:rsid w:val="0065051F"/>
    <w:rsid w:val="0065244C"/>
    <w:rsid w:val="0066662C"/>
    <w:rsid w:val="00667895"/>
    <w:rsid w:val="00680EB9"/>
    <w:rsid w:val="00685F65"/>
    <w:rsid w:val="00687F6D"/>
    <w:rsid w:val="00687FDD"/>
    <w:rsid w:val="00696BFB"/>
    <w:rsid w:val="006A0A18"/>
    <w:rsid w:val="006A10FF"/>
    <w:rsid w:val="006B0140"/>
    <w:rsid w:val="006B03E8"/>
    <w:rsid w:val="006C41B7"/>
    <w:rsid w:val="006C7EB7"/>
    <w:rsid w:val="006D7BB8"/>
    <w:rsid w:val="006E2A87"/>
    <w:rsid w:val="007233CF"/>
    <w:rsid w:val="0072564C"/>
    <w:rsid w:val="00734D27"/>
    <w:rsid w:val="007355E4"/>
    <w:rsid w:val="00746FF7"/>
    <w:rsid w:val="00750095"/>
    <w:rsid w:val="00751695"/>
    <w:rsid w:val="007537F2"/>
    <w:rsid w:val="007564B6"/>
    <w:rsid w:val="007719EA"/>
    <w:rsid w:val="00771CED"/>
    <w:rsid w:val="007B567E"/>
    <w:rsid w:val="007B5924"/>
    <w:rsid w:val="007B5B4B"/>
    <w:rsid w:val="007B6460"/>
    <w:rsid w:val="007C6D60"/>
    <w:rsid w:val="007D2962"/>
    <w:rsid w:val="007D75AF"/>
    <w:rsid w:val="007D7BC0"/>
    <w:rsid w:val="007E16A9"/>
    <w:rsid w:val="007E5E3C"/>
    <w:rsid w:val="007F06D8"/>
    <w:rsid w:val="0080315A"/>
    <w:rsid w:val="00803F58"/>
    <w:rsid w:val="00807302"/>
    <w:rsid w:val="008078BC"/>
    <w:rsid w:val="008162CB"/>
    <w:rsid w:val="0082308A"/>
    <w:rsid w:val="00841068"/>
    <w:rsid w:val="008419CE"/>
    <w:rsid w:val="00844233"/>
    <w:rsid w:val="00853D8D"/>
    <w:rsid w:val="00855351"/>
    <w:rsid w:val="008560C9"/>
    <w:rsid w:val="00864521"/>
    <w:rsid w:val="00865849"/>
    <w:rsid w:val="0086730F"/>
    <w:rsid w:val="00877953"/>
    <w:rsid w:val="008841EF"/>
    <w:rsid w:val="00884B51"/>
    <w:rsid w:val="00885ABB"/>
    <w:rsid w:val="0088732A"/>
    <w:rsid w:val="00890D04"/>
    <w:rsid w:val="008948E8"/>
    <w:rsid w:val="008B4F1D"/>
    <w:rsid w:val="008D4073"/>
    <w:rsid w:val="008D427E"/>
    <w:rsid w:val="008E4A7C"/>
    <w:rsid w:val="008E67D7"/>
    <w:rsid w:val="008F3B72"/>
    <w:rsid w:val="00923148"/>
    <w:rsid w:val="0092440D"/>
    <w:rsid w:val="009244C4"/>
    <w:rsid w:val="00936EDD"/>
    <w:rsid w:val="009465FE"/>
    <w:rsid w:val="00974935"/>
    <w:rsid w:val="00976CD9"/>
    <w:rsid w:val="00984C33"/>
    <w:rsid w:val="0098774A"/>
    <w:rsid w:val="00995B4D"/>
    <w:rsid w:val="009A7466"/>
    <w:rsid w:val="009C04E2"/>
    <w:rsid w:val="009C5600"/>
    <w:rsid w:val="009D15BD"/>
    <w:rsid w:val="009D7818"/>
    <w:rsid w:val="00A04545"/>
    <w:rsid w:val="00A1190F"/>
    <w:rsid w:val="00A27F60"/>
    <w:rsid w:val="00A429A0"/>
    <w:rsid w:val="00A570C9"/>
    <w:rsid w:val="00A638BD"/>
    <w:rsid w:val="00A66F34"/>
    <w:rsid w:val="00A8228A"/>
    <w:rsid w:val="00A93B6A"/>
    <w:rsid w:val="00AA2E13"/>
    <w:rsid w:val="00AB1B33"/>
    <w:rsid w:val="00AB2726"/>
    <w:rsid w:val="00AB7EDE"/>
    <w:rsid w:val="00AC0FAD"/>
    <w:rsid w:val="00AC1311"/>
    <w:rsid w:val="00AC2E93"/>
    <w:rsid w:val="00AC3165"/>
    <w:rsid w:val="00AD0C44"/>
    <w:rsid w:val="00AE4F20"/>
    <w:rsid w:val="00AF3290"/>
    <w:rsid w:val="00B02566"/>
    <w:rsid w:val="00B11B23"/>
    <w:rsid w:val="00B11D67"/>
    <w:rsid w:val="00B16CCB"/>
    <w:rsid w:val="00B16EE6"/>
    <w:rsid w:val="00B2333A"/>
    <w:rsid w:val="00B417DD"/>
    <w:rsid w:val="00B4393D"/>
    <w:rsid w:val="00B65027"/>
    <w:rsid w:val="00B74B5E"/>
    <w:rsid w:val="00B901A6"/>
    <w:rsid w:val="00B91139"/>
    <w:rsid w:val="00BA617F"/>
    <w:rsid w:val="00BA690A"/>
    <w:rsid w:val="00BB60E6"/>
    <w:rsid w:val="00BB71A6"/>
    <w:rsid w:val="00BC30BE"/>
    <w:rsid w:val="00BC3AF8"/>
    <w:rsid w:val="00BC57C4"/>
    <w:rsid w:val="00BD1D39"/>
    <w:rsid w:val="00BE0AC2"/>
    <w:rsid w:val="00BE2C49"/>
    <w:rsid w:val="00BE6F44"/>
    <w:rsid w:val="00BF4733"/>
    <w:rsid w:val="00BF788D"/>
    <w:rsid w:val="00C06955"/>
    <w:rsid w:val="00C26AC6"/>
    <w:rsid w:val="00C305A5"/>
    <w:rsid w:val="00C36820"/>
    <w:rsid w:val="00C40376"/>
    <w:rsid w:val="00C41B88"/>
    <w:rsid w:val="00C51012"/>
    <w:rsid w:val="00C51063"/>
    <w:rsid w:val="00C61BD8"/>
    <w:rsid w:val="00C628C1"/>
    <w:rsid w:val="00C62D99"/>
    <w:rsid w:val="00C6747F"/>
    <w:rsid w:val="00C72B0A"/>
    <w:rsid w:val="00C7520A"/>
    <w:rsid w:val="00C82F44"/>
    <w:rsid w:val="00C83379"/>
    <w:rsid w:val="00C85557"/>
    <w:rsid w:val="00C91797"/>
    <w:rsid w:val="00C953DB"/>
    <w:rsid w:val="00C975FD"/>
    <w:rsid w:val="00C97F99"/>
    <w:rsid w:val="00CC4195"/>
    <w:rsid w:val="00CD060F"/>
    <w:rsid w:val="00CF00BF"/>
    <w:rsid w:val="00CF6AC7"/>
    <w:rsid w:val="00CF7A8F"/>
    <w:rsid w:val="00D06766"/>
    <w:rsid w:val="00D15002"/>
    <w:rsid w:val="00D33B01"/>
    <w:rsid w:val="00D47428"/>
    <w:rsid w:val="00D52F7B"/>
    <w:rsid w:val="00D545EA"/>
    <w:rsid w:val="00D57579"/>
    <w:rsid w:val="00D62062"/>
    <w:rsid w:val="00D6421B"/>
    <w:rsid w:val="00D71211"/>
    <w:rsid w:val="00D7250D"/>
    <w:rsid w:val="00D91E81"/>
    <w:rsid w:val="00D92B61"/>
    <w:rsid w:val="00DA1A34"/>
    <w:rsid w:val="00DA67CA"/>
    <w:rsid w:val="00DB20AB"/>
    <w:rsid w:val="00DC29B8"/>
    <w:rsid w:val="00DD3192"/>
    <w:rsid w:val="00DD684D"/>
    <w:rsid w:val="00DE07E8"/>
    <w:rsid w:val="00E00462"/>
    <w:rsid w:val="00E06BEF"/>
    <w:rsid w:val="00E07082"/>
    <w:rsid w:val="00E17A39"/>
    <w:rsid w:val="00E21990"/>
    <w:rsid w:val="00E23B8D"/>
    <w:rsid w:val="00E24AEF"/>
    <w:rsid w:val="00E35B60"/>
    <w:rsid w:val="00E4276D"/>
    <w:rsid w:val="00E51F5E"/>
    <w:rsid w:val="00E56F81"/>
    <w:rsid w:val="00E63930"/>
    <w:rsid w:val="00E67415"/>
    <w:rsid w:val="00E83CC1"/>
    <w:rsid w:val="00E83E0B"/>
    <w:rsid w:val="00E8786D"/>
    <w:rsid w:val="00E97CB7"/>
    <w:rsid w:val="00EA6C70"/>
    <w:rsid w:val="00ED2296"/>
    <w:rsid w:val="00ED29F3"/>
    <w:rsid w:val="00EE39A4"/>
    <w:rsid w:val="00EF1FAF"/>
    <w:rsid w:val="00EF6D47"/>
    <w:rsid w:val="00F0728E"/>
    <w:rsid w:val="00F17173"/>
    <w:rsid w:val="00F32D7F"/>
    <w:rsid w:val="00F53F13"/>
    <w:rsid w:val="00F60BB7"/>
    <w:rsid w:val="00F6139D"/>
    <w:rsid w:val="00F613C4"/>
    <w:rsid w:val="00F7302E"/>
    <w:rsid w:val="00F75219"/>
    <w:rsid w:val="00F77844"/>
    <w:rsid w:val="00F778AE"/>
    <w:rsid w:val="00F84379"/>
    <w:rsid w:val="00F84758"/>
    <w:rsid w:val="00F87899"/>
    <w:rsid w:val="00F90E72"/>
    <w:rsid w:val="00F92DA2"/>
    <w:rsid w:val="00F97F4A"/>
    <w:rsid w:val="00FA7ACA"/>
    <w:rsid w:val="00FD6809"/>
    <w:rsid w:val="00FE1AC7"/>
    <w:rsid w:val="00FF31A1"/>
    <w:rsid w:val="00FF5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CB9CB"/>
  <w15:chartTrackingRefBased/>
  <w15:docId w15:val="{208522F7-AAD6-4DEF-BBB4-CBF7A1C4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935"/>
    <w:rPr>
      <w:rFonts w:ascii="Times New Roman" w:eastAsia="Times New Roman" w:hAnsi="Times New Roman"/>
      <w:sz w:val="24"/>
      <w:szCs w:val="24"/>
    </w:rPr>
  </w:style>
  <w:style w:type="paragraph" w:styleId="Heading1">
    <w:name w:val="heading 1"/>
    <w:basedOn w:val="Normal"/>
    <w:next w:val="Normal"/>
    <w:qFormat/>
    <w:rsid w:val="00BB71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B71A6"/>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4855CF"/>
    <w:pPr>
      <w:spacing w:before="100" w:beforeAutospacing="1" w:after="100" w:afterAutospacing="1"/>
      <w:outlineLvl w:val="2"/>
    </w:pPr>
    <w:rPr>
      <w:b/>
      <w:bCs/>
      <w:sz w:val="27"/>
      <w:szCs w:val="27"/>
    </w:rPr>
  </w:style>
  <w:style w:type="paragraph" w:styleId="Heading4">
    <w:name w:val="heading 4"/>
    <w:basedOn w:val="Normal"/>
    <w:next w:val="Normal"/>
    <w:qFormat/>
    <w:rsid w:val="00BB71A6"/>
    <w:pPr>
      <w:keepNext/>
      <w:spacing w:before="240" w:after="60"/>
      <w:outlineLvl w:val="3"/>
    </w:pPr>
    <w:rPr>
      <w:b/>
      <w:bCs/>
      <w:sz w:val="28"/>
      <w:szCs w:val="28"/>
    </w:rPr>
  </w:style>
  <w:style w:type="paragraph" w:styleId="Heading5">
    <w:name w:val="heading 5"/>
    <w:basedOn w:val="Normal"/>
    <w:next w:val="Normal"/>
    <w:qFormat/>
    <w:rsid w:val="00BB71A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4935"/>
    <w:pPr>
      <w:tabs>
        <w:tab w:val="center" w:pos="4153"/>
        <w:tab w:val="right" w:pos="8306"/>
      </w:tabs>
    </w:pPr>
  </w:style>
  <w:style w:type="character" w:customStyle="1" w:styleId="HeaderChar">
    <w:name w:val="Header Char"/>
    <w:link w:val="Header"/>
    <w:uiPriority w:val="99"/>
    <w:rsid w:val="0097493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74935"/>
    <w:pPr>
      <w:tabs>
        <w:tab w:val="center" w:pos="4153"/>
        <w:tab w:val="right" w:pos="8306"/>
      </w:tabs>
    </w:pPr>
  </w:style>
  <w:style w:type="character" w:customStyle="1" w:styleId="FooterChar">
    <w:name w:val="Footer Char"/>
    <w:link w:val="Footer"/>
    <w:uiPriority w:val="99"/>
    <w:rsid w:val="00974935"/>
    <w:rPr>
      <w:rFonts w:ascii="Times New Roman" w:eastAsia="Times New Roman" w:hAnsi="Times New Roman" w:cs="Times New Roman"/>
      <w:sz w:val="24"/>
      <w:szCs w:val="24"/>
      <w:lang w:eastAsia="en-GB"/>
    </w:rPr>
  </w:style>
  <w:style w:type="character" w:styleId="Hyperlink">
    <w:name w:val="Hyperlink"/>
    <w:rsid w:val="00974935"/>
    <w:rPr>
      <w:color w:val="0000FF"/>
      <w:u w:val="single"/>
    </w:rPr>
  </w:style>
  <w:style w:type="paragraph" w:styleId="FootnoteText">
    <w:name w:val="footnote text"/>
    <w:basedOn w:val="Normal"/>
    <w:link w:val="FootnoteTextChar"/>
    <w:semiHidden/>
    <w:rsid w:val="00974935"/>
    <w:rPr>
      <w:sz w:val="20"/>
      <w:szCs w:val="20"/>
    </w:rPr>
  </w:style>
  <w:style w:type="character" w:customStyle="1" w:styleId="FootnoteTextChar">
    <w:name w:val="Footnote Text Char"/>
    <w:link w:val="FootnoteText"/>
    <w:semiHidden/>
    <w:rsid w:val="00974935"/>
    <w:rPr>
      <w:rFonts w:ascii="Times New Roman" w:eastAsia="Times New Roman" w:hAnsi="Times New Roman" w:cs="Times New Roman"/>
      <w:sz w:val="20"/>
      <w:szCs w:val="20"/>
      <w:lang w:eastAsia="en-GB"/>
    </w:rPr>
  </w:style>
  <w:style w:type="character" w:styleId="FootnoteReference">
    <w:name w:val="footnote reference"/>
    <w:semiHidden/>
    <w:rsid w:val="00974935"/>
    <w:rPr>
      <w:vertAlign w:val="superscript"/>
    </w:rPr>
  </w:style>
  <w:style w:type="paragraph" w:styleId="BalloonText">
    <w:name w:val="Balloon Text"/>
    <w:basedOn w:val="Normal"/>
    <w:link w:val="BalloonTextChar"/>
    <w:uiPriority w:val="99"/>
    <w:semiHidden/>
    <w:unhideWhenUsed/>
    <w:rsid w:val="00974935"/>
    <w:rPr>
      <w:rFonts w:ascii="Tahoma" w:hAnsi="Tahoma" w:cs="Tahoma"/>
      <w:sz w:val="16"/>
      <w:szCs w:val="16"/>
    </w:rPr>
  </w:style>
  <w:style w:type="character" w:customStyle="1" w:styleId="BalloonTextChar">
    <w:name w:val="Balloon Text Char"/>
    <w:link w:val="BalloonText"/>
    <w:uiPriority w:val="99"/>
    <w:semiHidden/>
    <w:rsid w:val="00974935"/>
    <w:rPr>
      <w:rFonts w:ascii="Tahoma" w:eastAsia="Times New Roman" w:hAnsi="Tahoma" w:cs="Tahoma"/>
      <w:sz w:val="16"/>
      <w:szCs w:val="16"/>
      <w:lang w:eastAsia="en-GB"/>
    </w:rPr>
  </w:style>
  <w:style w:type="paragraph" w:styleId="ListParagraph">
    <w:name w:val="List Paragraph"/>
    <w:aliases w:val="Dot pt,No Spacing1,List Paragraph Char Char Char,Indicator Text,Numbered Para 1,List Paragraph1,Bullet 1,Bullet Points,MAIN CONTENT,Colorful List - Accent 11,F5 List Paragraph,List Paragraph2,List Paragraph12,Bullet Style,Normal numbered"/>
    <w:basedOn w:val="Normal"/>
    <w:link w:val="ListParagraphChar"/>
    <w:uiPriority w:val="34"/>
    <w:qFormat/>
    <w:rsid w:val="00BA617F"/>
    <w:pPr>
      <w:ind w:left="720"/>
      <w:contextualSpacing/>
    </w:pPr>
  </w:style>
  <w:style w:type="character" w:customStyle="1" w:styleId="Heading3Char">
    <w:name w:val="Heading 3 Char"/>
    <w:link w:val="Heading3"/>
    <w:uiPriority w:val="9"/>
    <w:rsid w:val="004855C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855CF"/>
    <w:pPr>
      <w:spacing w:before="100" w:beforeAutospacing="1" w:after="100" w:afterAutospacing="1"/>
    </w:pPr>
  </w:style>
  <w:style w:type="character" w:styleId="CommentReference">
    <w:name w:val="annotation reference"/>
    <w:unhideWhenUsed/>
    <w:rsid w:val="009D15BD"/>
    <w:rPr>
      <w:sz w:val="16"/>
      <w:szCs w:val="16"/>
    </w:rPr>
  </w:style>
  <w:style w:type="paragraph" w:styleId="CommentText">
    <w:name w:val="annotation text"/>
    <w:basedOn w:val="Normal"/>
    <w:link w:val="CommentTextChar"/>
    <w:unhideWhenUsed/>
    <w:rsid w:val="009D15BD"/>
    <w:rPr>
      <w:sz w:val="20"/>
      <w:szCs w:val="20"/>
    </w:rPr>
  </w:style>
  <w:style w:type="character" w:customStyle="1" w:styleId="CommentTextChar">
    <w:name w:val="Comment Text Char"/>
    <w:link w:val="CommentText"/>
    <w:rsid w:val="009D15B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15BD"/>
    <w:rPr>
      <w:b/>
      <w:bCs/>
    </w:rPr>
  </w:style>
  <w:style w:type="character" w:customStyle="1" w:styleId="CommentSubjectChar">
    <w:name w:val="Comment Subject Char"/>
    <w:link w:val="CommentSubject"/>
    <w:uiPriority w:val="99"/>
    <w:semiHidden/>
    <w:rsid w:val="009D15BD"/>
    <w:rPr>
      <w:rFonts w:ascii="Times New Roman" w:eastAsia="Times New Roman" w:hAnsi="Times New Roman" w:cs="Times New Roman"/>
      <w:b/>
      <w:bCs/>
      <w:sz w:val="20"/>
      <w:szCs w:val="20"/>
      <w:lang w:eastAsia="en-GB"/>
    </w:rPr>
  </w:style>
  <w:style w:type="paragraph" w:styleId="NoSpacing">
    <w:name w:val="No Spacing"/>
    <w:basedOn w:val="Normal"/>
    <w:uiPriority w:val="1"/>
    <w:qFormat/>
    <w:rsid w:val="0082308A"/>
    <w:rPr>
      <w:rFonts w:eastAsia="Calibri"/>
      <w:b/>
      <w:bCs/>
    </w:rPr>
  </w:style>
  <w:style w:type="table" w:styleId="TableGrid">
    <w:name w:val="Table Grid"/>
    <w:basedOn w:val="TableNormal"/>
    <w:uiPriority w:val="39"/>
    <w:rsid w:val="0016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B71A6"/>
    <w:pPr>
      <w:jc w:val="center"/>
    </w:pPr>
    <w:rPr>
      <w:color w:val="0000FF"/>
      <w:sz w:val="40"/>
      <w:szCs w:val="20"/>
      <w:lang w:eastAsia="en-US"/>
    </w:rPr>
  </w:style>
  <w:style w:type="paragraph" w:styleId="BodyText2">
    <w:name w:val="Body Text 2"/>
    <w:basedOn w:val="Normal"/>
    <w:rsid w:val="00BB71A6"/>
    <w:pPr>
      <w:jc w:val="center"/>
    </w:pPr>
    <w:rPr>
      <w:rFonts w:ascii="Arial" w:hAnsi="Arial"/>
      <w:b/>
      <w:color w:val="0000FF"/>
      <w:sz w:val="28"/>
      <w:szCs w:val="20"/>
      <w:lang w:eastAsia="en-US"/>
    </w:rPr>
  </w:style>
  <w:style w:type="paragraph" w:styleId="BodyTextIndent">
    <w:name w:val="Body Text Indent"/>
    <w:basedOn w:val="Normal"/>
    <w:rsid w:val="00BB71A6"/>
    <w:pPr>
      <w:spacing w:line="360" w:lineRule="auto"/>
      <w:ind w:left="720" w:hanging="720"/>
      <w:jc w:val="both"/>
    </w:pPr>
    <w:rPr>
      <w:rFonts w:ascii="Arial" w:hAnsi="Arial"/>
      <w:szCs w:val="20"/>
      <w:lang w:eastAsia="en-US"/>
    </w:rPr>
  </w:style>
  <w:style w:type="paragraph" w:styleId="BodyTextIndent2">
    <w:name w:val="Body Text Indent 2"/>
    <w:basedOn w:val="Normal"/>
    <w:rsid w:val="00BB71A6"/>
    <w:pPr>
      <w:ind w:left="1440" w:hanging="720"/>
      <w:jc w:val="both"/>
    </w:pPr>
    <w:rPr>
      <w:rFonts w:ascii="Arial" w:hAnsi="Arial"/>
      <w:szCs w:val="20"/>
      <w:lang w:eastAsia="en-US"/>
    </w:rPr>
  </w:style>
  <w:style w:type="character" w:customStyle="1" w:styleId="legdsleglhslegp3no">
    <w:name w:val="legds leglhs legp3no"/>
    <w:basedOn w:val="DefaultParagraphFont"/>
    <w:rsid w:val="00ED29F3"/>
  </w:style>
  <w:style w:type="character" w:customStyle="1" w:styleId="legdslegrhslegp3text">
    <w:name w:val="legds legrhs legp3text"/>
    <w:basedOn w:val="DefaultParagraphFont"/>
    <w:rsid w:val="00ED29F3"/>
  </w:style>
  <w:style w:type="character" w:styleId="PageNumber">
    <w:name w:val="page number"/>
    <w:basedOn w:val="DefaultParagraphFont"/>
    <w:rsid w:val="00363C81"/>
  </w:style>
  <w:style w:type="paragraph" w:styleId="Revision">
    <w:name w:val="Revision"/>
    <w:hidden/>
    <w:uiPriority w:val="99"/>
    <w:semiHidden/>
    <w:rsid w:val="00A570C9"/>
    <w:rPr>
      <w:rFonts w:ascii="Times New Roman" w:eastAsia="Times New Roman" w:hAnsi="Times New Roman"/>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Colorful List - Accent 11 Char,F5 List Paragraph Char"/>
    <w:link w:val="ListParagraph"/>
    <w:uiPriority w:val="34"/>
    <w:qFormat/>
    <w:locked/>
    <w:rsid w:val="00FF31A1"/>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746FF7"/>
    <w:rPr>
      <w:color w:val="605E5C"/>
      <w:shd w:val="clear" w:color="auto" w:fill="E1DFDD"/>
    </w:rPr>
  </w:style>
  <w:style w:type="character" w:styleId="FollowedHyperlink">
    <w:name w:val="FollowedHyperlink"/>
    <w:basedOn w:val="DefaultParagraphFont"/>
    <w:uiPriority w:val="99"/>
    <w:semiHidden/>
    <w:unhideWhenUsed/>
    <w:rsid w:val="00B4393D"/>
    <w:rPr>
      <w:color w:val="ED694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18150">
      <w:bodyDiv w:val="1"/>
      <w:marLeft w:val="0"/>
      <w:marRight w:val="0"/>
      <w:marTop w:val="0"/>
      <w:marBottom w:val="0"/>
      <w:divBdr>
        <w:top w:val="none" w:sz="0" w:space="0" w:color="auto"/>
        <w:left w:val="none" w:sz="0" w:space="0" w:color="auto"/>
        <w:bottom w:val="none" w:sz="0" w:space="0" w:color="auto"/>
        <w:right w:val="none" w:sz="0" w:space="0" w:color="auto"/>
      </w:divBdr>
      <w:divsChild>
        <w:div w:id="1889030034">
          <w:marLeft w:val="0"/>
          <w:marRight w:val="0"/>
          <w:marTop w:val="0"/>
          <w:marBottom w:val="0"/>
          <w:divBdr>
            <w:top w:val="none" w:sz="0" w:space="0" w:color="auto"/>
            <w:left w:val="none" w:sz="0" w:space="0" w:color="auto"/>
            <w:bottom w:val="none" w:sz="0" w:space="0" w:color="auto"/>
            <w:right w:val="none" w:sz="0" w:space="0" w:color="auto"/>
          </w:divBdr>
          <w:divsChild>
            <w:div w:id="1689326760">
              <w:marLeft w:val="0"/>
              <w:marRight w:val="0"/>
              <w:marTop w:val="0"/>
              <w:marBottom w:val="0"/>
              <w:divBdr>
                <w:top w:val="single" w:sz="2" w:space="0" w:color="FFFFFF"/>
                <w:left w:val="single" w:sz="6" w:space="0" w:color="FFFFFF"/>
                <w:bottom w:val="single" w:sz="6" w:space="0" w:color="FFFFFF"/>
                <w:right w:val="single" w:sz="6" w:space="0" w:color="FFFFFF"/>
              </w:divBdr>
              <w:divsChild>
                <w:div w:id="1947618085">
                  <w:marLeft w:val="0"/>
                  <w:marRight w:val="0"/>
                  <w:marTop w:val="0"/>
                  <w:marBottom w:val="0"/>
                  <w:divBdr>
                    <w:top w:val="single" w:sz="6" w:space="1" w:color="D3D3D3"/>
                    <w:left w:val="none" w:sz="0" w:space="0" w:color="auto"/>
                    <w:bottom w:val="none" w:sz="0" w:space="0" w:color="auto"/>
                    <w:right w:val="none" w:sz="0" w:space="0" w:color="auto"/>
                  </w:divBdr>
                  <w:divsChild>
                    <w:div w:id="488061338">
                      <w:marLeft w:val="0"/>
                      <w:marRight w:val="0"/>
                      <w:marTop w:val="0"/>
                      <w:marBottom w:val="0"/>
                      <w:divBdr>
                        <w:top w:val="none" w:sz="0" w:space="0" w:color="auto"/>
                        <w:left w:val="none" w:sz="0" w:space="0" w:color="auto"/>
                        <w:bottom w:val="none" w:sz="0" w:space="0" w:color="auto"/>
                        <w:right w:val="none" w:sz="0" w:space="0" w:color="auto"/>
                      </w:divBdr>
                      <w:divsChild>
                        <w:div w:id="9403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84850">
      <w:bodyDiv w:val="1"/>
      <w:marLeft w:val="0"/>
      <w:marRight w:val="0"/>
      <w:marTop w:val="0"/>
      <w:marBottom w:val="0"/>
      <w:divBdr>
        <w:top w:val="none" w:sz="0" w:space="0" w:color="auto"/>
        <w:left w:val="none" w:sz="0" w:space="0" w:color="auto"/>
        <w:bottom w:val="none" w:sz="0" w:space="0" w:color="auto"/>
        <w:right w:val="none" w:sz="0" w:space="0" w:color="auto"/>
      </w:divBdr>
    </w:div>
    <w:div w:id="1915771571">
      <w:bodyDiv w:val="1"/>
      <w:marLeft w:val="0"/>
      <w:marRight w:val="0"/>
      <w:marTop w:val="0"/>
      <w:marBottom w:val="0"/>
      <w:divBdr>
        <w:top w:val="none" w:sz="0" w:space="0" w:color="auto"/>
        <w:left w:val="none" w:sz="0" w:space="0" w:color="auto"/>
        <w:bottom w:val="none" w:sz="0" w:space="0" w:color="auto"/>
        <w:right w:val="none" w:sz="0" w:space="0" w:color="auto"/>
      </w:divBdr>
    </w:div>
    <w:div w:id="204015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asp/2003/4/cont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slation.gov.uk/asp/2002/16/cont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asp/2000/7/contents" TargetMode="External"/><Relationship Id="rId5" Type="http://schemas.openxmlformats.org/officeDocument/2006/relationships/styles" Target="styles.xml"/><Relationship Id="rId15" Type="http://schemas.openxmlformats.org/officeDocument/2006/relationships/hyperlink" Target="https://www.legislation.gov.uk/asp/2010/11/contents" TargetMode="External"/><Relationship Id="rId10" Type="http://schemas.openxmlformats.org/officeDocument/2006/relationships/hyperlink" Target="https://www.legislation.gov.uk/asp/2010/11/section/1"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asp/2016/16/content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a:dk1>
        <a:srgbClr val="080808"/>
      </a:dk1>
      <a:lt1>
        <a:srgbClr val="FFFFFF"/>
      </a:lt1>
      <a:dk2>
        <a:srgbClr val="35587E"/>
      </a:dk2>
      <a:lt2>
        <a:srgbClr val="EDEDED"/>
      </a:lt2>
      <a:accent1>
        <a:srgbClr val="00857C"/>
      </a:accent1>
      <a:accent2>
        <a:srgbClr val="457F7C"/>
      </a:accent2>
      <a:accent3>
        <a:srgbClr val="2B6AAF"/>
      </a:accent3>
      <a:accent4>
        <a:srgbClr val="726CB2"/>
      </a:accent4>
      <a:accent5>
        <a:srgbClr val="558DCA"/>
      </a:accent5>
      <a:accent6>
        <a:srgbClr val="8ACBBF"/>
      </a:accent6>
      <a:hlink>
        <a:srgbClr val="2B6AAF"/>
      </a:hlink>
      <a:folHlink>
        <a:srgbClr val="ED694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1a154cf-7d30-4796-86f1-28f9fcf128a8" xsi:nil="true"/>
    <TaxCatchAll xmlns="d1338999-0d5c-4a5d-9393-acc2c3ebe633" xsi:nil="true"/>
    <lcf76f155ced4ddcb4097134ff3c332f xmlns="31a154cf-7d30-4796-86f1-28f9fcf128a8">
      <Terms xmlns="http://schemas.microsoft.com/office/infopath/2007/PartnerControls"/>
    </lcf76f155ced4ddcb4097134ff3c332f>
    <FilePath xmlns="31a154cf-7d30-4796-86f1-28f9fcf128a8" xsi:nil="true"/>
    <Review xmlns="31a154cf-7d30-4796-86f1-28f9fcf128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8AF8E0C4C5D48B5225369AF90CD3F" ma:contentTypeVersion="15" ma:contentTypeDescription="Create a new document." ma:contentTypeScope="" ma:versionID="350e7bae7e89b957d5aee8be6472c131">
  <xsd:schema xmlns:xsd="http://www.w3.org/2001/XMLSchema" xmlns:xs="http://www.w3.org/2001/XMLSchema" xmlns:p="http://schemas.microsoft.com/office/2006/metadata/properties" xmlns:ns2="31a154cf-7d30-4796-86f1-28f9fcf128a8" xmlns:ns3="d1338999-0d5c-4a5d-9393-acc2c3ebe633" targetNamespace="http://schemas.microsoft.com/office/2006/metadata/properties" ma:root="true" ma:fieldsID="11ee08bfd2a910de85181858953df495" ns2:_="" ns3:_="">
    <xsd:import namespace="31a154cf-7d30-4796-86f1-28f9fcf128a8"/>
    <xsd:import namespace="d1338999-0d5c-4a5d-9393-acc2c3ebe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lePath" minOccurs="0"/>
                <xsd:element ref="ns2: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4cf-7d30-4796-86f1-28f9fcf12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6da73-f3d1-4dd8-abef-ac5a9cfaa8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lePath" ma:index="21" nillable="true" ma:displayName="File Path" ma:format="Dropdown" ma:internalName="FilePath">
      <xsd:simpleType>
        <xsd:restriction base="dms:Text">
          <xsd:maxLength value="255"/>
        </xsd:restriction>
      </xsd:simpleType>
    </xsd:element>
    <xsd:element name="Review" ma:index="22" nillable="true" ma:displayName="Review" ma:format="Dropdown" ma:internalName="Re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38999-0d5c-4a5d-9393-acc2c3ebe6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da8766-5485-406f-8696-7354ce662c88}" ma:internalName="TaxCatchAll" ma:showField="CatchAllData" ma:web="d1338999-0d5c-4a5d-9393-acc2c3eb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B03FE-4213-4FD6-9674-CE2F3E13FCF2}">
  <ds:schemaRefs>
    <ds:schemaRef ds:uri="http://schemas.microsoft.com/sharepoint/v3/contenttype/forms"/>
  </ds:schemaRefs>
</ds:datastoreItem>
</file>

<file path=customXml/itemProps2.xml><?xml version="1.0" encoding="utf-8"?>
<ds:datastoreItem xmlns:ds="http://schemas.openxmlformats.org/officeDocument/2006/customXml" ds:itemID="{E04A56F0-1639-439C-B815-33D66047AE87}">
  <ds:schemaRefs>
    <ds:schemaRef ds:uri="http://schemas.microsoft.com/office/2006/metadata/properties"/>
    <ds:schemaRef ds:uri="http://schemas.microsoft.com/office/infopath/2007/PartnerControls"/>
    <ds:schemaRef ds:uri="31a154cf-7d30-4796-86f1-28f9fcf128a8"/>
    <ds:schemaRef ds:uri="d1338999-0d5c-4a5d-9393-acc2c3ebe633"/>
  </ds:schemaRefs>
</ds:datastoreItem>
</file>

<file path=customXml/itemProps3.xml><?xml version="1.0" encoding="utf-8"?>
<ds:datastoreItem xmlns:ds="http://schemas.openxmlformats.org/officeDocument/2006/customXml" ds:itemID="{27917B92-4485-49A3-ACB0-B0B3CA511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154cf-7d30-4796-86f1-28f9fcf128a8"/>
    <ds:schemaRef ds:uri="d1338999-0d5c-4a5d-9393-acc2c3eb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1616</Words>
  <Characters>8554</Characters>
  <Application>Microsoft Office Word</Application>
  <DocSecurity>0</DocSecurity>
  <Lines>275</Lines>
  <Paragraphs>130</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Lynn Anderson</dc:creator>
  <cp:keywords/>
  <cp:lastModifiedBy>Karen Elder</cp:lastModifiedBy>
  <cp:revision>50</cp:revision>
  <cp:lastPrinted>2024-04-09T13:40:00Z</cp:lastPrinted>
  <dcterms:created xsi:type="dcterms:W3CDTF">2024-04-09T13:12:00Z</dcterms:created>
  <dcterms:modified xsi:type="dcterms:W3CDTF">2026-03-18T14:49:00Z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0x0101006B38AF8E0C4C5D48B5225369AF90CD3F</vt:lpwstr>
  </property>
  <property fmtid="{D5CDD505-2E9C-101B-9397-08002B2CF9AE}" pid="3" name="Order">
    <vt:r8>855400</vt:r8>
  </property>
  <property fmtid="{D5CDD505-2E9C-101B-9397-08002B2CF9AE}" pid="4" name="MediaServiceImageTags">
    <vt:lpwstr/>
  </property>
</Properties>
</file>