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A5C0C" w14:textId="70EA722E" w:rsidR="00EC664A" w:rsidRPr="00B70D6F" w:rsidRDefault="0024624E" w:rsidP="00B70D6F">
      <w:pPr>
        <w:spacing w:after="0" w:line="240" w:lineRule="auto"/>
        <w:rPr>
          <w:rFonts w:ascii="Arial" w:hAnsi="Arial" w:cs="Arial"/>
          <w:b/>
          <w:sz w:val="28"/>
          <w:szCs w:val="28"/>
        </w:rPr>
      </w:pPr>
      <w:r w:rsidRPr="00B70D6F">
        <w:rPr>
          <w:rFonts w:ascii="Arial" w:hAnsi="Arial" w:cs="Arial"/>
          <w:b/>
          <w:sz w:val="28"/>
          <w:szCs w:val="28"/>
        </w:rPr>
        <w:t>PROCEDURE</w:t>
      </w:r>
      <w:r w:rsidR="005C7E43" w:rsidRPr="00B70D6F">
        <w:rPr>
          <w:rFonts w:ascii="Arial" w:hAnsi="Arial" w:cs="Arial"/>
          <w:b/>
          <w:sz w:val="28"/>
          <w:szCs w:val="28"/>
        </w:rPr>
        <w:t>S</w:t>
      </w:r>
      <w:r w:rsidRPr="00B70D6F">
        <w:rPr>
          <w:rFonts w:ascii="Arial" w:hAnsi="Arial" w:cs="Arial"/>
          <w:b/>
          <w:sz w:val="28"/>
          <w:szCs w:val="28"/>
        </w:rPr>
        <w:t xml:space="preserve"> FOR ARCHIVING </w:t>
      </w:r>
      <w:r w:rsidR="00C462EB" w:rsidRPr="00B70D6F">
        <w:rPr>
          <w:rFonts w:ascii="Arial" w:hAnsi="Arial" w:cs="Arial"/>
          <w:b/>
          <w:sz w:val="28"/>
          <w:szCs w:val="28"/>
        </w:rPr>
        <w:t>RECORDS</w:t>
      </w:r>
    </w:p>
    <w:p w14:paraId="6D2B4E63" w14:textId="025A472C" w:rsidR="00133E32" w:rsidRPr="00B70D6F" w:rsidRDefault="00133E32" w:rsidP="00B70D6F">
      <w:pPr>
        <w:spacing w:after="0" w:line="240" w:lineRule="auto"/>
        <w:rPr>
          <w:rFonts w:ascii="Arial" w:hAnsi="Arial" w:cs="Arial"/>
          <w:b/>
          <w:sz w:val="24"/>
          <w:szCs w:val="24"/>
        </w:rPr>
      </w:pPr>
    </w:p>
    <w:p w14:paraId="413955D2" w14:textId="77777777" w:rsidR="00133E32" w:rsidRPr="00B70D6F" w:rsidRDefault="00133E32" w:rsidP="00B70D6F">
      <w:pPr>
        <w:spacing w:after="0" w:line="240" w:lineRule="auto"/>
        <w:rPr>
          <w:rFonts w:ascii="Arial" w:hAnsi="Arial" w:cs="Arial"/>
          <w:sz w:val="24"/>
          <w:szCs w:val="24"/>
        </w:rPr>
      </w:pPr>
      <w:r w:rsidRPr="00B70D6F">
        <w:rPr>
          <w:rFonts w:ascii="Arial" w:hAnsi="Arial" w:cs="Arial"/>
          <w:sz w:val="24"/>
          <w:szCs w:val="24"/>
        </w:rPr>
        <w:t>Date policy adopted: 29/10/2014</w:t>
      </w:r>
    </w:p>
    <w:p w14:paraId="003C6BC6" w14:textId="1BAFEA62" w:rsidR="00133E32" w:rsidRPr="00B70D6F" w:rsidRDefault="00133E32" w:rsidP="00B70D6F">
      <w:pPr>
        <w:spacing w:after="0" w:line="240" w:lineRule="auto"/>
        <w:rPr>
          <w:rFonts w:ascii="Arial" w:hAnsi="Arial" w:cs="Arial"/>
          <w:sz w:val="24"/>
          <w:szCs w:val="24"/>
        </w:rPr>
      </w:pPr>
      <w:r w:rsidRPr="00B70D6F">
        <w:rPr>
          <w:rFonts w:ascii="Arial" w:hAnsi="Arial" w:cs="Arial"/>
          <w:sz w:val="24"/>
          <w:szCs w:val="24"/>
        </w:rPr>
        <w:t>Date of last review: 10/03/2022</w:t>
      </w:r>
    </w:p>
    <w:p w14:paraId="6018CF56" w14:textId="77777777" w:rsidR="00133E32" w:rsidRPr="00B70D6F" w:rsidRDefault="00133E32" w:rsidP="00B70D6F">
      <w:pPr>
        <w:spacing w:after="0" w:line="240" w:lineRule="auto"/>
        <w:rPr>
          <w:rFonts w:ascii="Arial" w:hAnsi="Arial" w:cs="Arial"/>
          <w:sz w:val="24"/>
          <w:szCs w:val="24"/>
        </w:rPr>
      </w:pPr>
    </w:p>
    <w:p w14:paraId="1FE32BA8" w14:textId="77777777" w:rsidR="00EC386C" w:rsidRPr="00B70D6F" w:rsidRDefault="00EC386C" w:rsidP="00B70D6F">
      <w:pPr>
        <w:spacing w:after="0" w:line="240" w:lineRule="auto"/>
        <w:rPr>
          <w:rFonts w:ascii="Arial" w:hAnsi="Arial" w:cs="Arial"/>
          <w:b/>
          <w:sz w:val="24"/>
          <w:szCs w:val="24"/>
        </w:rPr>
      </w:pPr>
      <w:r w:rsidRPr="00B70D6F">
        <w:rPr>
          <w:rFonts w:ascii="Arial" w:hAnsi="Arial" w:cs="Arial"/>
          <w:b/>
          <w:color w:val="00A19A" w:themeColor="accent2"/>
          <w:sz w:val="24"/>
          <w:szCs w:val="24"/>
        </w:rPr>
        <w:t>Introduction</w:t>
      </w:r>
      <w:r w:rsidRPr="00B70D6F">
        <w:rPr>
          <w:rFonts w:ascii="Arial" w:hAnsi="Arial" w:cs="Arial"/>
          <w:b/>
          <w:sz w:val="24"/>
          <w:szCs w:val="24"/>
        </w:rPr>
        <w:t xml:space="preserve"> </w:t>
      </w:r>
    </w:p>
    <w:p w14:paraId="25E732A9" w14:textId="4852C1DA" w:rsidR="00133E32" w:rsidRPr="00B70D6F" w:rsidRDefault="00133E32" w:rsidP="00B70D6F">
      <w:pPr>
        <w:pStyle w:val="ListParagraph"/>
        <w:spacing w:after="0" w:line="240" w:lineRule="auto"/>
        <w:ind w:left="0"/>
        <w:rPr>
          <w:rFonts w:ascii="Arial" w:hAnsi="Arial" w:cs="Arial"/>
          <w:sz w:val="24"/>
          <w:szCs w:val="24"/>
        </w:rPr>
      </w:pPr>
      <w:r w:rsidRPr="00B70D6F">
        <w:rPr>
          <w:rFonts w:ascii="Arial" w:hAnsi="Arial" w:cs="Arial"/>
          <w:sz w:val="24"/>
          <w:szCs w:val="24"/>
        </w:rPr>
        <w:t>The ESC must ensure that its records of enduring value are permanently retained and made accessible. This is known as archiving. ESC must outline its archiving and transfer arrangements and ensure that records of enduring value are deposited in an appropriate archive repository.</w:t>
      </w:r>
    </w:p>
    <w:p w14:paraId="72229909" w14:textId="77777777" w:rsidR="00133E32" w:rsidRPr="00B70D6F" w:rsidRDefault="00133E32" w:rsidP="00B70D6F">
      <w:pPr>
        <w:pStyle w:val="ListParagraph"/>
        <w:spacing w:after="0" w:line="240" w:lineRule="auto"/>
        <w:ind w:left="0"/>
        <w:rPr>
          <w:rFonts w:ascii="Arial" w:hAnsi="Arial" w:cs="Arial"/>
          <w:sz w:val="24"/>
          <w:szCs w:val="24"/>
        </w:rPr>
      </w:pPr>
    </w:p>
    <w:p w14:paraId="690E82A7" w14:textId="4D8FCCBC" w:rsidR="006F22E6" w:rsidRPr="00B70D6F" w:rsidRDefault="0042538A" w:rsidP="00B70D6F">
      <w:pPr>
        <w:pStyle w:val="ListParagraph"/>
        <w:spacing w:after="0" w:line="240" w:lineRule="auto"/>
        <w:ind w:left="0"/>
        <w:rPr>
          <w:rFonts w:ascii="Arial" w:hAnsi="Arial" w:cs="Arial"/>
          <w:sz w:val="24"/>
          <w:szCs w:val="24"/>
        </w:rPr>
      </w:pPr>
      <w:r w:rsidRPr="00B70D6F">
        <w:rPr>
          <w:rFonts w:ascii="Arial" w:hAnsi="Arial" w:cs="Arial"/>
          <w:sz w:val="24"/>
          <w:szCs w:val="24"/>
        </w:rPr>
        <w:t>The</w:t>
      </w:r>
      <w:r w:rsidR="005C7E43" w:rsidRPr="00B70D6F">
        <w:rPr>
          <w:rFonts w:ascii="Arial" w:hAnsi="Arial" w:cs="Arial"/>
          <w:sz w:val="24"/>
          <w:szCs w:val="24"/>
        </w:rPr>
        <w:t xml:space="preserve"> ESC </w:t>
      </w:r>
      <w:r w:rsidRPr="00B70D6F">
        <w:rPr>
          <w:rFonts w:ascii="Arial" w:hAnsi="Arial" w:cs="Arial"/>
          <w:sz w:val="24"/>
          <w:szCs w:val="24"/>
        </w:rPr>
        <w:t xml:space="preserve">has </w:t>
      </w:r>
      <w:r w:rsidR="0008373C" w:rsidRPr="00B70D6F">
        <w:rPr>
          <w:rFonts w:ascii="Arial" w:hAnsi="Arial" w:cs="Arial"/>
          <w:sz w:val="24"/>
          <w:szCs w:val="24"/>
        </w:rPr>
        <w:t xml:space="preserve">three </w:t>
      </w:r>
      <w:r w:rsidR="005C7E43" w:rsidRPr="00B70D6F">
        <w:rPr>
          <w:rFonts w:ascii="Arial" w:hAnsi="Arial" w:cs="Arial"/>
          <w:sz w:val="24"/>
          <w:szCs w:val="24"/>
        </w:rPr>
        <w:t>separate</w:t>
      </w:r>
      <w:r w:rsidR="00C462EB" w:rsidRPr="00B70D6F">
        <w:rPr>
          <w:rFonts w:ascii="Arial" w:hAnsi="Arial" w:cs="Arial"/>
          <w:sz w:val="24"/>
          <w:szCs w:val="24"/>
        </w:rPr>
        <w:t xml:space="preserve"> </w:t>
      </w:r>
      <w:r w:rsidR="0008373C" w:rsidRPr="00B70D6F">
        <w:rPr>
          <w:rFonts w:ascii="Arial" w:hAnsi="Arial" w:cs="Arial"/>
          <w:sz w:val="24"/>
          <w:szCs w:val="24"/>
        </w:rPr>
        <w:t>agreements</w:t>
      </w:r>
      <w:r w:rsidR="00C462EB" w:rsidRPr="00B70D6F">
        <w:rPr>
          <w:rFonts w:ascii="Arial" w:hAnsi="Arial" w:cs="Arial"/>
          <w:sz w:val="24"/>
          <w:szCs w:val="24"/>
        </w:rPr>
        <w:t xml:space="preserve"> to archive their </w:t>
      </w:r>
      <w:r w:rsidR="00DA7407" w:rsidRPr="00B70D6F">
        <w:rPr>
          <w:rFonts w:ascii="Arial" w:hAnsi="Arial" w:cs="Arial"/>
          <w:sz w:val="24"/>
          <w:szCs w:val="24"/>
        </w:rPr>
        <w:t>records</w:t>
      </w:r>
      <w:r w:rsidR="006C36E7" w:rsidRPr="00B70D6F">
        <w:rPr>
          <w:rFonts w:ascii="Arial" w:hAnsi="Arial" w:cs="Arial"/>
          <w:sz w:val="24"/>
          <w:szCs w:val="24"/>
        </w:rPr>
        <w:t xml:space="preserve">. One with the National Records of Scotland, one with the British Library and one with the National Library of Scotland. </w:t>
      </w:r>
    </w:p>
    <w:p w14:paraId="3C157871" w14:textId="110F737D" w:rsidR="00FC5E96" w:rsidRDefault="00FC5E96" w:rsidP="00B70D6F">
      <w:pPr>
        <w:spacing w:after="0" w:line="240" w:lineRule="auto"/>
        <w:rPr>
          <w:rFonts w:ascii="Arial" w:hAnsi="Arial" w:cs="Arial"/>
          <w:color w:val="00A19A" w:themeColor="accent2"/>
          <w:sz w:val="24"/>
          <w:szCs w:val="24"/>
        </w:rPr>
      </w:pPr>
    </w:p>
    <w:p w14:paraId="18CE4446" w14:textId="77777777" w:rsidR="00FC5E96" w:rsidRPr="00B70D6F" w:rsidRDefault="00FC5E96" w:rsidP="00B70D6F">
      <w:pPr>
        <w:spacing w:after="0" w:line="240" w:lineRule="auto"/>
        <w:rPr>
          <w:rFonts w:ascii="Arial" w:hAnsi="Arial" w:cs="Arial"/>
          <w:color w:val="00A19A" w:themeColor="accent2"/>
          <w:sz w:val="24"/>
          <w:szCs w:val="24"/>
        </w:rPr>
      </w:pPr>
    </w:p>
    <w:p w14:paraId="49E5035A" w14:textId="66874E43" w:rsidR="00403757" w:rsidRPr="00FC5E96" w:rsidRDefault="00403757" w:rsidP="00FC5E96">
      <w:pPr>
        <w:pStyle w:val="ListParagraph"/>
        <w:numPr>
          <w:ilvl w:val="0"/>
          <w:numId w:val="17"/>
        </w:numPr>
        <w:spacing w:after="0" w:line="240" w:lineRule="auto"/>
        <w:ind w:left="426" w:hanging="426"/>
        <w:rPr>
          <w:rFonts w:ascii="Arial" w:hAnsi="Arial" w:cs="Arial"/>
          <w:b/>
          <w:color w:val="00A19A" w:themeColor="accent2"/>
          <w:sz w:val="24"/>
          <w:szCs w:val="24"/>
        </w:rPr>
      </w:pPr>
      <w:r w:rsidRPr="00FC5E96">
        <w:rPr>
          <w:rFonts w:ascii="Arial" w:hAnsi="Arial" w:cs="Arial"/>
          <w:b/>
          <w:color w:val="00A19A" w:themeColor="accent2"/>
          <w:sz w:val="24"/>
          <w:szCs w:val="24"/>
        </w:rPr>
        <w:t xml:space="preserve">Archiving agreement with the National Records of Scotland </w:t>
      </w:r>
    </w:p>
    <w:p w14:paraId="0C2AC864" w14:textId="77777777" w:rsidR="00FC5E96" w:rsidRDefault="00FC5E96" w:rsidP="00B70D6F">
      <w:pPr>
        <w:pStyle w:val="ListParagraph"/>
        <w:spacing w:after="0" w:line="240" w:lineRule="auto"/>
        <w:ind w:left="0"/>
        <w:rPr>
          <w:rFonts w:ascii="Arial" w:hAnsi="Arial" w:cs="Arial"/>
          <w:sz w:val="24"/>
          <w:szCs w:val="24"/>
        </w:rPr>
      </w:pPr>
    </w:p>
    <w:p w14:paraId="71BE71BA" w14:textId="6B969DA6" w:rsidR="0060765B" w:rsidRPr="00B70D6F" w:rsidRDefault="00DE62C4" w:rsidP="00B70D6F">
      <w:pPr>
        <w:pStyle w:val="ListParagraph"/>
        <w:spacing w:after="0" w:line="240" w:lineRule="auto"/>
        <w:ind w:left="0"/>
        <w:rPr>
          <w:rFonts w:ascii="Arial" w:hAnsi="Arial" w:cs="Arial"/>
          <w:sz w:val="24"/>
          <w:szCs w:val="24"/>
        </w:rPr>
      </w:pPr>
      <w:r w:rsidRPr="00B70D6F">
        <w:rPr>
          <w:rFonts w:ascii="Arial" w:hAnsi="Arial" w:cs="Arial"/>
          <w:sz w:val="24"/>
          <w:szCs w:val="24"/>
        </w:rPr>
        <w:t xml:space="preserve">The ESC </w:t>
      </w:r>
      <w:r w:rsidR="00E32266" w:rsidRPr="00B70D6F">
        <w:rPr>
          <w:rFonts w:ascii="Arial" w:hAnsi="Arial" w:cs="Arial"/>
          <w:sz w:val="24"/>
          <w:szCs w:val="24"/>
        </w:rPr>
        <w:t>deposits and stores</w:t>
      </w:r>
      <w:r w:rsidR="00F54C4E" w:rsidRPr="00B70D6F">
        <w:rPr>
          <w:rFonts w:ascii="Arial" w:hAnsi="Arial" w:cs="Arial"/>
          <w:sz w:val="24"/>
          <w:szCs w:val="24"/>
        </w:rPr>
        <w:t xml:space="preserve"> its</w:t>
      </w:r>
      <w:r w:rsidR="00E32266" w:rsidRPr="00B70D6F">
        <w:rPr>
          <w:rFonts w:ascii="Arial" w:hAnsi="Arial" w:cs="Arial"/>
          <w:sz w:val="24"/>
          <w:szCs w:val="24"/>
        </w:rPr>
        <w:t xml:space="preserve"> records of enduring historical, cultural and research value with the National Records of Scotland</w:t>
      </w:r>
      <w:r w:rsidR="0055208B" w:rsidRPr="00B70D6F">
        <w:rPr>
          <w:rFonts w:ascii="Arial" w:hAnsi="Arial" w:cs="Arial"/>
          <w:sz w:val="24"/>
          <w:szCs w:val="24"/>
        </w:rPr>
        <w:t xml:space="preserve"> (NRS)</w:t>
      </w:r>
      <w:r w:rsidR="00E32266" w:rsidRPr="00B70D6F">
        <w:rPr>
          <w:rFonts w:ascii="Arial" w:hAnsi="Arial" w:cs="Arial"/>
          <w:sz w:val="24"/>
          <w:szCs w:val="24"/>
        </w:rPr>
        <w:t xml:space="preserve">. </w:t>
      </w:r>
      <w:r w:rsidR="0060765B" w:rsidRPr="00B70D6F">
        <w:rPr>
          <w:rFonts w:ascii="Arial" w:hAnsi="Arial" w:cs="Arial"/>
          <w:sz w:val="24"/>
          <w:szCs w:val="24"/>
        </w:rPr>
        <w:t xml:space="preserve">These </w:t>
      </w:r>
      <w:r w:rsidR="0055208B" w:rsidRPr="00B70D6F">
        <w:rPr>
          <w:rFonts w:ascii="Arial" w:hAnsi="Arial" w:cs="Arial"/>
          <w:sz w:val="24"/>
          <w:szCs w:val="24"/>
        </w:rPr>
        <w:t>records</w:t>
      </w:r>
      <w:r w:rsidR="0060765B" w:rsidRPr="00B70D6F">
        <w:rPr>
          <w:rFonts w:ascii="Arial" w:hAnsi="Arial" w:cs="Arial"/>
          <w:sz w:val="24"/>
          <w:szCs w:val="24"/>
        </w:rPr>
        <w:t xml:space="preserve"> are transferred </w:t>
      </w:r>
      <w:r w:rsidR="0055208B" w:rsidRPr="00B70D6F">
        <w:rPr>
          <w:rFonts w:ascii="Arial" w:hAnsi="Arial" w:cs="Arial"/>
          <w:sz w:val="24"/>
          <w:szCs w:val="24"/>
        </w:rPr>
        <w:t xml:space="preserve">by </w:t>
      </w:r>
      <w:r w:rsidR="0060765B" w:rsidRPr="00B70D6F">
        <w:rPr>
          <w:rFonts w:ascii="Arial" w:hAnsi="Arial" w:cs="Arial"/>
          <w:sz w:val="24"/>
          <w:szCs w:val="24"/>
        </w:rPr>
        <w:t>the ESC to the NRS</w:t>
      </w:r>
      <w:r w:rsidR="0055208B" w:rsidRPr="00B70D6F">
        <w:rPr>
          <w:rFonts w:ascii="Arial" w:hAnsi="Arial" w:cs="Arial"/>
          <w:sz w:val="24"/>
          <w:szCs w:val="24"/>
        </w:rPr>
        <w:t xml:space="preserve"> to fulfil its</w:t>
      </w:r>
      <w:r w:rsidR="0060765B" w:rsidRPr="00B70D6F">
        <w:rPr>
          <w:rFonts w:ascii="Arial" w:hAnsi="Arial" w:cs="Arial"/>
          <w:sz w:val="24"/>
          <w:szCs w:val="24"/>
        </w:rPr>
        <w:t xml:space="preserve"> obligations under the Public Records (Scotland) Act 2011</w:t>
      </w:r>
      <w:r w:rsidR="0055208B" w:rsidRPr="00B70D6F">
        <w:rPr>
          <w:rFonts w:ascii="Arial" w:hAnsi="Arial" w:cs="Arial"/>
          <w:sz w:val="24"/>
          <w:szCs w:val="24"/>
        </w:rPr>
        <w:t>, as described under Element 7 of its Records Management Plan</w:t>
      </w:r>
      <w:r w:rsidR="0060765B" w:rsidRPr="00B70D6F">
        <w:rPr>
          <w:rFonts w:ascii="Arial" w:hAnsi="Arial" w:cs="Arial"/>
          <w:sz w:val="24"/>
          <w:szCs w:val="24"/>
        </w:rPr>
        <w:t xml:space="preserve">. </w:t>
      </w:r>
      <w:r w:rsidR="00E32266" w:rsidRPr="00B70D6F">
        <w:rPr>
          <w:rFonts w:ascii="Arial" w:hAnsi="Arial" w:cs="Arial"/>
          <w:sz w:val="24"/>
          <w:szCs w:val="24"/>
        </w:rPr>
        <w:t>The</w:t>
      </w:r>
      <w:r w:rsidR="00680EF1" w:rsidRPr="00B70D6F">
        <w:rPr>
          <w:rFonts w:ascii="Arial" w:hAnsi="Arial" w:cs="Arial"/>
          <w:sz w:val="24"/>
          <w:szCs w:val="24"/>
        </w:rPr>
        <w:t xml:space="preserve"> process </w:t>
      </w:r>
      <w:r w:rsidR="0055208B" w:rsidRPr="00B70D6F">
        <w:rPr>
          <w:rFonts w:ascii="Arial" w:hAnsi="Arial" w:cs="Arial"/>
          <w:sz w:val="24"/>
          <w:szCs w:val="24"/>
        </w:rPr>
        <w:t>for</w:t>
      </w:r>
      <w:r w:rsidR="00680EF1" w:rsidRPr="00B70D6F">
        <w:rPr>
          <w:rFonts w:ascii="Arial" w:hAnsi="Arial" w:cs="Arial"/>
          <w:sz w:val="24"/>
          <w:szCs w:val="24"/>
        </w:rPr>
        <w:t xml:space="preserve"> archiving these documents is set out in the</w:t>
      </w:r>
      <w:r w:rsidR="00E32266" w:rsidRPr="00B70D6F">
        <w:rPr>
          <w:rFonts w:ascii="Arial" w:hAnsi="Arial" w:cs="Arial"/>
          <w:sz w:val="24"/>
          <w:szCs w:val="24"/>
        </w:rPr>
        <w:t xml:space="preserve"> ESC’s Archiving Agreement with the National Records of Scotland</w:t>
      </w:r>
      <w:r w:rsidR="00680EF1" w:rsidRPr="00B70D6F">
        <w:rPr>
          <w:rFonts w:ascii="Arial" w:hAnsi="Arial" w:cs="Arial"/>
          <w:sz w:val="24"/>
          <w:szCs w:val="24"/>
        </w:rPr>
        <w:t xml:space="preserve">, </w:t>
      </w:r>
      <w:r w:rsidR="00F04B94" w:rsidRPr="00B70D6F">
        <w:rPr>
          <w:rFonts w:ascii="Arial" w:hAnsi="Arial" w:cs="Arial"/>
          <w:sz w:val="24"/>
          <w:szCs w:val="24"/>
        </w:rPr>
        <w:t>dated</w:t>
      </w:r>
      <w:r w:rsidR="00E32266" w:rsidRPr="00B70D6F">
        <w:rPr>
          <w:rFonts w:ascii="Arial" w:hAnsi="Arial" w:cs="Arial"/>
          <w:sz w:val="24"/>
          <w:szCs w:val="24"/>
        </w:rPr>
        <w:t xml:space="preserve"> </w:t>
      </w:r>
      <w:r w:rsidR="00F54C4E" w:rsidRPr="00B70D6F">
        <w:rPr>
          <w:rFonts w:ascii="Arial" w:hAnsi="Arial" w:cs="Arial"/>
          <w:sz w:val="24"/>
          <w:szCs w:val="24"/>
        </w:rPr>
        <w:t xml:space="preserve">12 </w:t>
      </w:r>
      <w:r w:rsidR="00E32266" w:rsidRPr="00B70D6F">
        <w:rPr>
          <w:rFonts w:ascii="Arial" w:hAnsi="Arial" w:cs="Arial"/>
          <w:sz w:val="24"/>
          <w:szCs w:val="24"/>
        </w:rPr>
        <w:t xml:space="preserve">August 2021. </w:t>
      </w:r>
    </w:p>
    <w:p w14:paraId="321DEB33" w14:textId="77777777" w:rsidR="00403757" w:rsidRPr="00B70D6F" w:rsidRDefault="00403757" w:rsidP="00B70D6F">
      <w:pPr>
        <w:spacing w:after="0" w:line="240" w:lineRule="auto"/>
        <w:rPr>
          <w:rFonts w:ascii="Arial" w:hAnsi="Arial" w:cs="Arial"/>
          <w:b/>
          <w:color w:val="00A19A" w:themeColor="accent2"/>
          <w:sz w:val="24"/>
          <w:szCs w:val="24"/>
        </w:rPr>
      </w:pPr>
    </w:p>
    <w:p w14:paraId="40D4DC78" w14:textId="77777777" w:rsidR="00403757" w:rsidRPr="00B70D6F" w:rsidRDefault="00EC386C" w:rsidP="00B70D6F">
      <w:pPr>
        <w:spacing w:after="0" w:line="240" w:lineRule="auto"/>
        <w:rPr>
          <w:rFonts w:ascii="Arial" w:hAnsi="Arial" w:cs="Arial"/>
          <w:bCs/>
          <w:color w:val="558DCA" w:themeColor="accent6"/>
          <w:sz w:val="24"/>
          <w:szCs w:val="24"/>
        </w:rPr>
      </w:pPr>
      <w:r w:rsidRPr="00B70D6F">
        <w:rPr>
          <w:rFonts w:ascii="Arial" w:hAnsi="Arial" w:cs="Arial"/>
          <w:bCs/>
          <w:color w:val="558DCA" w:themeColor="accent6"/>
          <w:sz w:val="24"/>
          <w:szCs w:val="24"/>
        </w:rPr>
        <w:t xml:space="preserve">What </w:t>
      </w:r>
      <w:r w:rsidR="007C1506" w:rsidRPr="00B70D6F">
        <w:rPr>
          <w:rFonts w:ascii="Arial" w:hAnsi="Arial" w:cs="Arial"/>
          <w:bCs/>
          <w:color w:val="558DCA" w:themeColor="accent6"/>
          <w:sz w:val="24"/>
          <w:szCs w:val="24"/>
        </w:rPr>
        <w:t>records</w:t>
      </w:r>
      <w:r w:rsidRPr="00B70D6F">
        <w:rPr>
          <w:rFonts w:ascii="Arial" w:hAnsi="Arial" w:cs="Arial"/>
          <w:bCs/>
          <w:color w:val="558DCA" w:themeColor="accent6"/>
          <w:sz w:val="24"/>
          <w:szCs w:val="24"/>
        </w:rPr>
        <w:t xml:space="preserve"> should be </w:t>
      </w:r>
      <w:r w:rsidR="00A05F69" w:rsidRPr="00B70D6F">
        <w:rPr>
          <w:rFonts w:ascii="Arial" w:hAnsi="Arial" w:cs="Arial"/>
          <w:bCs/>
          <w:color w:val="558DCA" w:themeColor="accent6"/>
          <w:sz w:val="24"/>
          <w:szCs w:val="24"/>
        </w:rPr>
        <w:t>archived with the National Records of Scotland</w:t>
      </w:r>
      <w:r w:rsidRPr="00B70D6F">
        <w:rPr>
          <w:rFonts w:ascii="Arial" w:hAnsi="Arial" w:cs="Arial"/>
          <w:bCs/>
          <w:color w:val="558DCA" w:themeColor="accent6"/>
          <w:sz w:val="24"/>
          <w:szCs w:val="24"/>
        </w:rPr>
        <w:t xml:space="preserve"> </w:t>
      </w:r>
    </w:p>
    <w:p w14:paraId="411AB25F" w14:textId="7B196FA5" w:rsidR="00B13170" w:rsidRPr="00B70D6F" w:rsidRDefault="00EC386C" w:rsidP="00B70D6F">
      <w:pPr>
        <w:spacing w:after="0" w:line="240" w:lineRule="auto"/>
        <w:rPr>
          <w:rFonts w:ascii="Arial" w:hAnsi="Arial" w:cs="Arial"/>
          <w:sz w:val="24"/>
          <w:szCs w:val="24"/>
        </w:rPr>
      </w:pPr>
      <w:r w:rsidRPr="00B70D6F">
        <w:rPr>
          <w:rFonts w:ascii="Arial" w:hAnsi="Arial" w:cs="Arial"/>
          <w:sz w:val="24"/>
          <w:szCs w:val="24"/>
        </w:rPr>
        <w:t xml:space="preserve">The following </w:t>
      </w:r>
      <w:r w:rsidR="00F54C4E" w:rsidRPr="00B70D6F">
        <w:rPr>
          <w:rFonts w:ascii="Arial" w:hAnsi="Arial" w:cs="Arial"/>
          <w:sz w:val="24"/>
          <w:szCs w:val="24"/>
        </w:rPr>
        <w:t xml:space="preserve">records </w:t>
      </w:r>
      <w:r w:rsidR="00B13170" w:rsidRPr="00B70D6F">
        <w:rPr>
          <w:rFonts w:ascii="Arial" w:hAnsi="Arial" w:cs="Arial"/>
          <w:sz w:val="24"/>
          <w:szCs w:val="24"/>
        </w:rPr>
        <w:t xml:space="preserve">are </w:t>
      </w:r>
      <w:r w:rsidR="00631D6C" w:rsidRPr="00B70D6F">
        <w:rPr>
          <w:rFonts w:ascii="Arial" w:hAnsi="Arial" w:cs="Arial"/>
          <w:sz w:val="24"/>
          <w:szCs w:val="24"/>
        </w:rPr>
        <w:t xml:space="preserve">to be archived with NRS (paragraph 5.1 of </w:t>
      </w:r>
      <w:r w:rsidR="00A05F69" w:rsidRPr="00B70D6F">
        <w:rPr>
          <w:rFonts w:ascii="Arial" w:hAnsi="Arial" w:cs="Arial"/>
          <w:sz w:val="24"/>
          <w:szCs w:val="24"/>
        </w:rPr>
        <w:t>the agreement</w:t>
      </w:r>
      <w:r w:rsidR="00631D6C" w:rsidRPr="00B70D6F">
        <w:rPr>
          <w:rFonts w:ascii="Arial" w:hAnsi="Arial" w:cs="Arial"/>
          <w:sz w:val="24"/>
          <w:szCs w:val="24"/>
        </w:rPr>
        <w:t>)</w:t>
      </w:r>
      <w:r w:rsidR="007C1506" w:rsidRPr="00B70D6F">
        <w:rPr>
          <w:rFonts w:ascii="Arial" w:hAnsi="Arial" w:cs="Arial"/>
          <w:sz w:val="24"/>
          <w:szCs w:val="24"/>
        </w:rPr>
        <w:t>:</w:t>
      </w:r>
    </w:p>
    <w:p w14:paraId="3839CAFE" w14:textId="4D34B9E2" w:rsidR="00B13170" w:rsidRPr="00B70D6F" w:rsidRDefault="00631D6C" w:rsidP="00B70D6F">
      <w:pPr>
        <w:pStyle w:val="ListParagraph"/>
        <w:numPr>
          <w:ilvl w:val="0"/>
          <w:numId w:val="8"/>
        </w:numPr>
        <w:spacing w:after="0" w:line="240" w:lineRule="auto"/>
        <w:ind w:left="851" w:hanging="425"/>
        <w:rPr>
          <w:rFonts w:ascii="Arial" w:hAnsi="Arial" w:cs="Arial"/>
          <w:sz w:val="24"/>
          <w:szCs w:val="24"/>
        </w:rPr>
      </w:pPr>
      <w:r w:rsidRPr="00B70D6F">
        <w:rPr>
          <w:rFonts w:ascii="Arial" w:hAnsi="Arial" w:cs="Arial"/>
          <w:sz w:val="24"/>
          <w:szCs w:val="24"/>
        </w:rPr>
        <w:t>m</w:t>
      </w:r>
      <w:r w:rsidR="001257CB" w:rsidRPr="00B70D6F">
        <w:rPr>
          <w:rFonts w:ascii="Arial" w:hAnsi="Arial" w:cs="Arial"/>
          <w:sz w:val="24"/>
          <w:szCs w:val="24"/>
        </w:rPr>
        <w:t>erger records</w:t>
      </w:r>
      <w:r w:rsidRPr="00B70D6F">
        <w:rPr>
          <w:rFonts w:ascii="Arial" w:hAnsi="Arial" w:cs="Arial"/>
          <w:sz w:val="24"/>
          <w:szCs w:val="24"/>
        </w:rPr>
        <w:t xml:space="preserve"> (relating to the merger of OCPAS, SPSC and CIO in April 2011)</w:t>
      </w:r>
    </w:p>
    <w:p w14:paraId="15AEF47B" w14:textId="7ACBE5F8" w:rsidR="00DA1FC0" w:rsidRPr="00B70D6F" w:rsidRDefault="00631D6C" w:rsidP="00B70D6F">
      <w:pPr>
        <w:numPr>
          <w:ilvl w:val="0"/>
          <w:numId w:val="8"/>
        </w:numPr>
        <w:spacing w:after="0" w:line="240" w:lineRule="auto"/>
        <w:ind w:left="851" w:hanging="425"/>
        <w:rPr>
          <w:rFonts w:ascii="Arial" w:hAnsi="Arial" w:cs="Arial"/>
          <w:sz w:val="24"/>
          <w:szCs w:val="24"/>
        </w:rPr>
      </w:pPr>
      <w:r w:rsidRPr="00B70D6F">
        <w:rPr>
          <w:rFonts w:ascii="Arial" w:hAnsi="Arial" w:cs="Arial"/>
          <w:sz w:val="24"/>
          <w:szCs w:val="24"/>
        </w:rPr>
        <w:t>r</w:t>
      </w:r>
      <w:r w:rsidR="001257CB" w:rsidRPr="00B70D6F">
        <w:rPr>
          <w:rFonts w:ascii="Arial" w:hAnsi="Arial" w:cs="Arial"/>
          <w:sz w:val="24"/>
          <w:szCs w:val="24"/>
        </w:rPr>
        <w:t>eports to the Standards Commission for Scotland</w:t>
      </w:r>
    </w:p>
    <w:p w14:paraId="1C2D3C01" w14:textId="7B42573F" w:rsidR="00B13170" w:rsidRPr="00B70D6F" w:rsidRDefault="00DA1FC0" w:rsidP="00B70D6F">
      <w:pPr>
        <w:numPr>
          <w:ilvl w:val="1"/>
          <w:numId w:val="8"/>
        </w:numPr>
        <w:spacing w:after="0" w:line="240" w:lineRule="auto"/>
        <w:ind w:left="1134" w:hanging="283"/>
        <w:rPr>
          <w:rFonts w:ascii="Arial" w:hAnsi="Arial" w:cs="Arial"/>
          <w:sz w:val="24"/>
          <w:szCs w:val="24"/>
        </w:rPr>
      </w:pPr>
      <w:r w:rsidRPr="00B70D6F">
        <w:rPr>
          <w:rFonts w:ascii="Arial" w:hAnsi="Arial" w:cs="Arial"/>
          <w:sz w:val="24"/>
          <w:szCs w:val="24"/>
        </w:rPr>
        <w:t>breaches under s9 of the Ethical Standards in Public Life etc. (Scotland) Act 2000</w:t>
      </w:r>
    </w:p>
    <w:p w14:paraId="43D9BE31" w14:textId="49F844A1" w:rsidR="00DA1FC0" w:rsidRPr="00B70D6F" w:rsidRDefault="00C92B7C" w:rsidP="00B70D6F">
      <w:pPr>
        <w:numPr>
          <w:ilvl w:val="1"/>
          <w:numId w:val="8"/>
        </w:numPr>
        <w:spacing w:after="0" w:line="240" w:lineRule="auto"/>
        <w:ind w:left="1134" w:hanging="283"/>
        <w:rPr>
          <w:rFonts w:ascii="Arial" w:hAnsi="Arial" w:cs="Arial"/>
          <w:sz w:val="24"/>
          <w:szCs w:val="24"/>
        </w:rPr>
      </w:pPr>
      <w:r w:rsidRPr="00B70D6F">
        <w:rPr>
          <w:rFonts w:ascii="Arial" w:hAnsi="Arial" w:cs="Arial"/>
          <w:sz w:val="24"/>
          <w:szCs w:val="24"/>
        </w:rPr>
        <w:t>non-breaches further to a direction issued under s10 of the Ethical Standards in Public Life etc.</w:t>
      </w:r>
      <w:r w:rsidR="00B70D6F">
        <w:rPr>
          <w:rFonts w:ascii="Arial" w:hAnsi="Arial" w:cs="Arial"/>
          <w:sz w:val="24"/>
          <w:szCs w:val="24"/>
        </w:rPr>
        <w:t xml:space="preserve"> </w:t>
      </w:r>
      <w:r w:rsidRPr="00B70D6F">
        <w:rPr>
          <w:rFonts w:ascii="Arial" w:hAnsi="Arial" w:cs="Arial"/>
          <w:sz w:val="24"/>
          <w:szCs w:val="24"/>
        </w:rPr>
        <w:t>(Scotland) Act 2000</w:t>
      </w:r>
    </w:p>
    <w:p w14:paraId="2416CA27" w14:textId="21A0C2E6" w:rsidR="001257CB" w:rsidRPr="00B70D6F" w:rsidRDefault="001257CB" w:rsidP="00B70D6F">
      <w:pPr>
        <w:numPr>
          <w:ilvl w:val="0"/>
          <w:numId w:val="8"/>
        </w:numPr>
        <w:spacing w:after="0" w:line="240" w:lineRule="auto"/>
        <w:ind w:left="851" w:hanging="425"/>
        <w:rPr>
          <w:rFonts w:ascii="Arial" w:hAnsi="Arial" w:cs="Arial"/>
          <w:sz w:val="24"/>
          <w:szCs w:val="24"/>
        </w:rPr>
      </w:pPr>
      <w:r w:rsidRPr="00B70D6F">
        <w:rPr>
          <w:rFonts w:ascii="Arial" w:hAnsi="Arial" w:cs="Arial"/>
          <w:sz w:val="24"/>
          <w:szCs w:val="24"/>
        </w:rPr>
        <w:t>Business plans</w:t>
      </w:r>
    </w:p>
    <w:p w14:paraId="19560493" w14:textId="2F61B7EA" w:rsidR="001257CB" w:rsidRPr="00B70D6F" w:rsidRDefault="001257CB" w:rsidP="00B70D6F">
      <w:pPr>
        <w:numPr>
          <w:ilvl w:val="0"/>
          <w:numId w:val="8"/>
        </w:numPr>
        <w:spacing w:after="0" w:line="240" w:lineRule="auto"/>
        <w:ind w:left="851" w:hanging="425"/>
        <w:rPr>
          <w:rFonts w:ascii="Arial" w:hAnsi="Arial" w:cs="Arial"/>
          <w:sz w:val="24"/>
          <w:szCs w:val="24"/>
        </w:rPr>
      </w:pPr>
      <w:r w:rsidRPr="00B70D6F">
        <w:rPr>
          <w:rFonts w:ascii="Arial" w:hAnsi="Arial" w:cs="Arial"/>
          <w:sz w:val="24"/>
          <w:szCs w:val="24"/>
        </w:rPr>
        <w:t>Minutes from management team meetings</w:t>
      </w:r>
    </w:p>
    <w:p w14:paraId="13FA3D0B" w14:textId="77777777" w:rsidR="007C1506" w:rsidRPr="00B70D6F" w:rsidRDefault="001257CB" w:rsidP="00B70D6F">
      <w:pPr>
        <w:numPr>
          <w:ilvl w:val="0"/>
          <w:numId w:val="8"/>
        </w:numPr>
        <w:spacing w:after="0" w:line="240" w:lineRule="auto"/>
        <w:ind w:left="851" w:hanging="425"/>
        <w:rPr>
          <w:rFonts w:ascii="Arial" w:hAnsi="Arial" w:cs="Arial"/>
          <w:sz w:val="24"/>
          <w:szCs w:val="24"/>
        </w:rPr>
      </w:pPr>
      <w:r w:rsidRPr="00B70D6F">
        <w:rPr>
          <w:rFonts w:ascii="Arial" w:hAnsi="Arial" w:cs="Arial"/>
          <w:sz w:val="24"/>
          <w:szCs w:val="24"/>
        </w:rPr>
        <w:t>Internal investigation procedures</w:t>
      </w:r>
    </w:p>
    <w:p w14:paraId="020486F9" w14:textId="77777777" w:rsidR="00A81766" w:rsidRPr="00B70D6F" w:rsidRDefault="00A81766" w:rsidP="00B70D6F">
      <w:pPr>
        <w:spacing w:after="0" w:line="240" w:lineRule="auto"/>
        <w:rPr>
          <w:rFonts w:ascii="Arial" w:hAnsi="Arial" w:cs="Arial"/>
          <w:sz w:val="24"/>
          <w:szCs w:val="24"/>
        </w:rPr>
      </w:pPr>
    </w:p>
    <w:p w14:paraId="26AB761C" w14:textId="6807CCF3" w:rsidR="00403757" w:rsidRPr="00B70D6F" w:rsidRDefault="00C92B7C" w:rsidP="00B70D6F">
      <w:pPr>
        <w:spacing w:after="0" w:line="240" w:lineRule="auto"/>
        <w:rPr>
          <w:rFonts w:ascii="Arial" w:hAnsi="Arial" w:cs="Arial"/>
          <w:sz w:val="24"/>
          <w:szCs w:val="24"/>
        </w:rPr>
      </w:pPr>
      <w:r w:rsidRPr="00B70D6F">
        <w:rPr>
          <w:rFonts w:ascii="Arial" w:hAnsi="Arial" w:cs="Arial"/>
          <w:sz w:val="24"/>
          <w:szCs w:val="24"/>
        </w:rPr>
        <w:t>The agreement also covers websites own and administered by ESC</w:t>
      </w:r>
      <w:r w:rsidR="00403757" w:rsidRPr="00B70D6F">
        <w:rPr>
          <w:rFonts w:ascii="Arial" w:hAnsi="Arial" w:cs="Arial"/>
          <w:sz w:val="24"/>
          <w:szCs w:val="24"/>
        </w:rPr>
        <w:t xml:space="preserve">: </w:t>
      </w:r>
    </w:p>
    <w:p w14:paraId="1ADEC526" w14:textId="0E4E67B0" w:rsidR="00403757" w:rsidRPr="00B70D6F" w:rsidRDefault="00C92B7C" w:rsidP="00B70D6F">
      <w:pPr>
        <w:pStyle w:val="ListParagraph"/>
        <w:numPr>
          <w:ilvl w:val="0"/>
          <w:numId w:val="14"/>
        </w:numPr>
        <w:spacing w:after="0" w:line="240" w:lineRule="auto"/>
        <w:rPr>
          <w:rFonts w:ascii="Arial" w:hAnsi="Arial" w:cs="Arial"/>
          <w:sz w:val="24"/>
          <w:szCs w:val="24"/>
        </w:rPr>
      </w:pPr>
      <w:r w:rsidRPr="00B70D6F">
        <w:rPr>
          <w:rFonts w:ascii="Arial" w:hAnsi="Arial" w:cs="Arial"/>
          <w:sz w:val="24"/>
          <w:szCs w:val="24"/>
        </w:rPr>
        <w:t>p</w:t>
      </w:r>
      <w:r w:rsidR="004B3F64" w:rsidRPr="00B70D6F">
        <w:rPr>
          <w:rFonts w:ascii="Arial" w:hAnsi="Arial" w:cs="Arial"/>
          <w:sz w:val="24"/>
          <w:szCs w:val="24"/>
        </w:rPr>
        <w:t>ublicstandardscommissioner.org.uk</w:t>
      </w:r>
    </w:p>
    <w:p w14:paraId="6F3E0663" w14:textId="77777777" w:rsidR="004B3F64" w:rsidRPr="00B70D6F" w:rsidRDefault="004B3F64" w:rsidP="00B70D6F">
      <w:pPr>
        <w:pStyle w:val="ListParagraph"/>
        <w:numPr>
          <w:ilvl w:val="0"/>
          <w:numId w:val="14"/>
        </w:numPr>
        <w:spacing w:after="0" w:line="240" w:lineRule="auto"/>
        <w:rPr>
          <w:rFonts w:ascii="Arial" w:hAnsi="Arial" w:cs="Arial"/>
          <w:sz w:val="24"/>
          <w:szCs w:val="24"/>
        </w:rPr>
      </w:pPr>
      <w:r w:rsidRPr="00B70D6F">
        <w:rPr>
          <w:rFonts w:ascii="Arial" w:hAnsi="Arial" w:cs="Arial"/>
          <w:sz w:val="24"/>
          <w:szCs w:val="24"/>
        </w:rPr>
        <w:t>publicappointments.org</w:t>
      </w:r>
    </w:p>
    <w:p w14:paraId="3987FE06" w14:textId="77777777" w:rsidR="004B3F64" w:rsidRPr="00B70D6F" w:rsidRDefault="004B3F64" w:rsidP="00B70D6F">
      <w:pPr>
        <w:pStyle w:val="ListParagraph"/>
        <w:numPr>
          <w:ilvl w:val="0"/>
          <w:numId w:val="14"/>
        </w:numPr>
        <w:spacing w:after="0" w:line="240" w:lineRule="auto"/>
        <w:rPr>
          <w:rFonts w:ascii="Arial" w:hAnsi="Arial" w:cs="Arial"/>
          <w:sz w:val="24"/>
          <w:szCs w:val="24"/>
        </w:rPr>
      </w:pPr>
      <w:r w:rsidRPr="00B70D6F">
        <w:rPr>
          <w:rFonts w:ascii="Arial" w:hAnsi="Arial" w:cs="Arial"/>
          <w:sz w:val="24"/>
          <w:szCs w:val="24"/>
        </w:rPr>
        <w:t>ethicalstandards.org.uk</w:t>
      </w:r>
    </w:p>
    <w:p w14:paraId="312901F9" w14:textId="77777777" w:rsidR="004B3F64" w:rsidRPr="00B70D6F" w:rsidRDefault="004B3F64" w:rsidP="00B70D6F">
      <w:pPr>
        <w:pStyle w:val="ListParagraph"/>
        <w:numPr>
          <w:ilvl w:val="0"/>
          <w:numId w:val="14"/>
        </w:numPr>
        <w:spacing w:after="0" w:line="240" w:lineRule="auto"/>
        <w:rPr>
          <w:rFonts w:ascii="Arial" w:hAnsi="Arial" w:cs="Arial"/>
          <w:sz w:val="24"/>
          <w:szCs w:val="24"/>
        </w:rPr>
      </w:pPr>
      <w:r w:rsidRPr="00B70D6F">
        <w:rPr>
          <w:rFonts w:ascii="Arial" w:hAnsi="Arial" w:cs="Arial"/>
          <w:sz w:val="24"/>
          <w:szCs w:val="24"/>
        </w:rPr>
        <w:t>ethicalstandards.scot</w:t>
      </w:r>
    </w:p>
    <w:p w14:paraId="0D3D867A" w14:textId="7C5D9A22" w:rsidR="00403757" w:rsidRPr="00B70D6F" w:rsidRDefault="00403757" w:rsidP="00B70D6F">
      <w:pPr>
        <w:spacing w:after="0" w:line="240" w:lineRule="auto"/>
        <w:rPr>
          <w:rFonts w:ascii="Arial" w:hAnsi="Arial" w:cs="Arial"/>
          <w:sz w:val="24"/>
          <w:szCs w:val="24"/>
        </w:rPr>
      </w:pPr>
    </w:p>
    <w:p w14:paraId="76299392" w14:textId="77777777" w:rsidR="00FC5E96" w:rsidRDefault="00FC5E96">
      <w:pPr>
        <w:rPr>
          <w:rFonts w:ascii="Arial" w:hAnsi="Arial" w:cs="Arial"/>
          <w:sz w:val="24"/>
          <w:szCs w:val="24"/>
        </w:rPr>
      </w:pPr>
      <w:r>
        <w:rPr>
          <w:rFonts w:ascii="Arial" w:hAnsi="Arial" w:cs="Arial"/>
          <w:sz w:val="24"/>
          <w:szCs w:val="24"/>
        </w:rPr>
        <w:br w:type="page"/>
      </w:r>
    </w:p>
    <w:p w14:paraId="1F7E733C" w14:textId="3254B17B" w:rsidR="00C92B7C" w:rsidRPr="00B70D6F" w:rsidRDefault="00C92B7C" w:rsidP="00B70D6F">
      <w:pPr>
        <w:spacing w:after="0" w:line="240" w:lineRule="auto"/>
        <w:rPr>
          <w:rFonts w:ascii="Arial" w:hAnsi="Arial" w:cs="Arial"/>
          <w:sz w:val="24"/>
          <w:szCs w:val="24"/>
        </w:rPr>
      </w:pPr>
      <w:r w:rsidRPr="00B70D6F">
        <w:rPr>
          <w:rFonts w:ascii="Arial" w:hAnsi="Arial" w:cs="Arial"/>
          <w:sz w:val="24"/>
          <w:szCs w:val="24"/>
        </w:rPr>
        <w:lastRenderedPageBreak/>
        <w:t>The Commissioner does not archive the following documents with the NRS:</w:t>
      </w:r>
    </w:p>
    <w:p w14:paraId="3035525D" w14:textId="3C7DF163" w:rsidR="00670A85" w:rsidRPr="00B70D6F" w:rsidRDefault="00B70D6F" w:rsidP="00B70D6F">
      <w:pPr>
        <w:pStyle w:val="ListParagraph"/>
        <w:numPr>
          <w:ilvl w:val="0"/>
          <w:numId w:val="10"/>
        </w:numPr>
        <w:spacing w:after="0" w:line="240" w:lineRule="auto"/>
        <w:rPr>
          <w:rFonts w:ascii="Arial" w:hAnsi="Arial" w:cs="Arial"/>
          <w:sz w:val="24"/>
          <w:szCs w:val="24"/>
        </w:rPr>
      </w:pPr>
      <w:r w:rsidRPr="00B70D6F">
        <w:rPr>
          <w:rFonts w:ascii="Arial" w:hAnsi="Arial" w:cs="Arial"/>
          <w:sz w:val="24"/>
          <w:szCs w:val="24"/>
        </w:rPr>
        <w:t>General (a</w:t>
      </w:r>
      <w:r w:rsidR="00C92B7C" w:rsidRPr="00B70D6F">
        <w:rPr>
          <w:rFonts w:ascii="Arial" w:hAnsi="Arial" w:cs="Arial"/>
          <w:sz w:val="24"/>
          <w:szCs w:val="24"/>
        </w:rPr>
        <w:t>nnual</w:t>
      </w:r>
      <w:r w:rsidRPr="00B70D6F">
        <w:rPr>
          <w:rFonts w:ascii="Arial" w:hAnsi="Arial" w:cs="Arial"/>
          <w:sz w:val="24"/>
          <w:szCs w:val="24"/>
        </w:rPr>
        <w:t>)</w:t>
      </w:r>
      <w:r w:rsidR="00C92B7C" w:rsidRPr="00B70D6F">
        <w:rPr>
          <w:rFonts w:ascii="Arial" w:hAnsi="Arial" w:cs="Arial"/>
          <w:sz w:val="24"/>
          <w:szCs w:val="24"/>
        </w:rPr>
        <w:t xml:space="preserve"> report </w:t>
      </w:r>
      <w:r w:rsidR="000A5551" w:rsidRPr="00B70D6F">
        <w:rPr>
          <w:rFonts w:ascii="Arial" w:hAnsi="Arial" w:cs="Arial"/>
          <w:sz w:val="24"/>
          <w:szCs w:val="24"/>
        </w:rPr>
        <w:t xml:space="preserve">(as required under the Scottish Parliamentary Commissions and Commissioners etc. Act 2010) </w:t>
      </w:r>
    </w:p>
    <w:p w14:paraId="0CB2E400" w14:textId="484FB6AF" w:rsidR="00C92B7C" w:rsidRPr="00B70D6F" w:rsidRDefault="00C92B7C" w:rsidP="00B70D6F">
      <w:pPr>
        <w:pStyle w:val="ListParagraph"/>
        <w:numPr>
          <w:ilvl w:val="0"/>
          <w:numId w:val="10"/>
        </w:numPr>
        <w:spacing w:after="0" w:line="240" w:lineRule="auto"/>
        <w:rPr>
          <w:rFonts w:ascii="Arial" w:hAnsi="Arial" w:cs="Arial"/>
          <w:sz w:val="24"/>
          <w:szCs w:val="24"/>
        </w:rPr>
      </w:pPr>
      <w:r w:rsidRPr="00B70D6F">
        <w:rPr>
          <w:rFonts w:ascii="Arial" w:hAnsi="Arial" w:cs="Arial"/>
          <w:sz w:val="24"/>
          <w:szCs w:val="24"/>
        </w:rPr>
        <w:t>Strategic plan</w:t>
      </w:r>
      <w:r w:rsidR="00A8488E" w:rsidRPr="00B70D6F">
        <w:rPr>
          <w:rFonts w:ascii="Arial" w:hAnsi="Arial" w:cs="Arial"/>
          <w:sz w:val="24"/>
          <w:szCs w:val="24"/>
        </w:rPr>
        <w:t>s</w:t>
      </w:r>
    </w:p>
    <w:p w14:paraId="38A14F5B" w14:textId="77777777" w:rsidR="00B70D6F" w:rsidRPr="00B70D6F" w:rsidRDefault="00B70D6F" w:rsidP="00B70D6F">
      <w:pPr>
        <w:pStyle w:val="ListParagraph"/>
        <w:numPr>
          <w:ilvl w:val="0"/>
          <w:numId w:val="10"/>
        </w:numPr>
        <w:spacing w:after="0" w:line="240" w:lineRule="auto"/>
        <w:rPr>
          <w:rFonts w:ascii="Arial" w:hAnsi="Arial" w:cs="Arial"/>
          <w:sz w:val="24"/>
          <w:szCs w:val="24"/>
        </w:rPr>
      </w:pPr>
      <w:r w:rsidRPr="00B70D6F">
        <w:rPr>
          <w:rFonts w:ascii="Arial" w:hAnsi="Arial" w:cs="Arial"/>
          <w:sz w:val="24"/>
          <w:szCs w:val="24"/>
        </w:rPr>
        <w:t>Annual report and accounts</w:t>
      </w:r>
    </w:p>
    <w:p w14:paraId="5D2DDD84" w14:textId="71078ED0" w:rsidR="000A5551" w:rsidRPr="00B70D6F" w:rsidRDefault="000A5551" w:rsidP="00B70D6F">
      <w:pPr>
        <w:pStyle w:val="ListParagraph"/>
        <w:numPr>
          <w:ilvl w:val="0"/>
          <w:numId w:val="10"/>
        </w:numPr>
        <w:spacing w:after="0" w:line="240" w:lineRule="auto"/>
        <w:rPr>
          <w:rFonts w:ascii="Arial" w:hAnsi="Arial" w:cs="Arial"/>
          <w:sz w:val="24"/>
          <w:szCs w:val="24"/>
        </w:rPr>
      </w:pPr>
      <w:r w:rsidRPr="00B70D6F">
        <w:rPr>
          <w:rFonts w:ascii="Arial" w:hAnsi="Arial" w:cs="Arial"/>
          <w:sz w:val="24"/>
          <w:szCs w:val="24"/>
        </w:rPr>
        <w:t>Code of Practices for Ministerial Appointments to Public Bodies in Scotland</w:t>
      </w:r>
    </w:p>
    <w:p w14:paraId="22F1BA63" w14:textId="77777777" w:rsidR="00EE252A" w:rsidRPr="00B70D6F" w:rsidRDefault="00EE252A" w:rsidP="00B70D6F">
      <w:pPr>
        <w:pStyle w:val="ListParagraph"/>
        <w:numPr>
          <w:ilvl w:val="0"/>
          <w:numId w:val="10"/>
        </w:numPr>
        <w:spacing w:after="0" w:line="240" w:lineRule="auto"/>
        <w:rPr>
          <w:rFonts w:ascii="Arial" w:hAnsi="Arial" w:cs="Arial"/>
          <w:sz w:val="24"/>
          <w:szCs w:val="24"/>
        </w:rPr>
      </w:pPr>
      <w:r w:rsidRPr="00B70D6F">
        <w:rPr>
          <w:rFonts w:ascii="Arial" w:hAnsi="Arial" w:cs="Arial"/>
          <w:sz w:val="24"/>
          <w:szCs w:val="24"/>
        </w:rPr>
        <w:t>Reports of non-compliance with the Code of Practice</w:t>
      </w:r>
    </w:p>
    <w:p w14:paraId="5B347BF8" w14:textId="2A848F4D" w:rsidR="000A5551" w:rsidRPr="00B70D6F" w:rsidRDefault="00A8488E" w:rsidP="00B70D6F">
      <w:pPr>
        <w:pStyle w:val="ListParagraph"/>
        <w:numPr>
          <w:ilvl w:val="0"/>
          <w:numId w:val="10"/>
        </w:numPr>
        <w:spacing w:after="0" w:line="240" w:lineRule="auto"/>
        <w:rPr>
          <w:rFonts w:ascii="Arial" w:hAnsi="Arial" w:cs="Arial"/>
          <w:sz w:val="24"/>
          <w:szCs w:val="24"/>
        </w:rPr>
      </w:pPr>
      <w:r w:rsidRPr="00B70D6F">
        <w:rPr>
          <w:rFonts w:ascii="Arial" w:hAnsi="Arial" w:cs="Arial"/>
          <w:sz w:val="24"/>
          <w:szCs w:val="24"/>
        </w:rPr>
        <w:t>Equal opportunities strategies for public appointments</w:t>
      </w:r>
    </w:p>
    <w:p w14:paraId="7B93FBA3" w14:textId="6FD0C8D4" w:rsidR="00C92B7C" w:rsidRPr="00B70D6F" w:rsidRDefault="00EE252A" w:rsidP="00B70D6F">
      <w:pPr>
        <w:spacing w:after="0" w:line="240" w:lineRule="auto"/>
        <w:rPr>
          <w:rFonts w:ascii="Arial" w:hAnsi="Arial" w:cs="Arial"/>
          <w:sz w:val="24"/>
          <w:szCs w:val="24"/>
        </w:rPr>
      </w:pPr>
      <w:r w:rsidRPr="00B70D6F">
        <w:rPr>
          <w:rFonts w:ascii="Arial" w:hAnsi="Arial" w:cs="Arial"/>
          <w:sz w:val="24"/>
          <w:szCs w:val="24"/>
        </w:rPr>
        <w:t>These i</w:t>
      </w:r>
      <w:r w:rsidR="00670A85" w:rsidRPr="00B70D6F">
        <w:rPr>
          <w:rFonts w:ascii="Arial" w:hAnsi="Arial" w:cs="Arial"/>
          <w:sz w:val="24"/>
          <w:szCs w:val="24"/>
        </w:rPr>
        <w:t xml:space="preserve">tems </w:t>
      </w:r>
      <w:r w:rsidRPr="00B70D6F">
        <w:rPr>
          <w:rFonts w:ascii="Arial" w:hAnsi="Arial" w:cs="Arial"/>
          <w:sz w:val="24"/>
          <w:szCs w:val="24"/>
        </w:rPr>
        <w:t xml:space="preserve">are provided to </w:t>
      </w:r>
      <w:r w:rsidR="00670A85" w:rsidRPr="00B70D6F">
        <w:rPr>
          <w:rFonts w:ascii="Arial" w:hAnsi="Arial" w:cs="Arial"/>
          <w:sz w:val="24"/>
          <w:szCs w:val="24"/>
        </w:rPr>
        <w:t xml:space="preserve">the Scottish Parliament and </w:t>
      </w:r>
      <w:r w:rsidRPr="00B70D6F">
        <w:rPr>
          <w:rFonts w:ascii="Arial" w:hAnsi="Arial" w:cs="Arial"/>
          <w:sz w:val="24"/>
          <w:szCs w:val="24"/>
        </w:rPr>
        <w:t xml:space="preserve">archived </w:t>
      </w:r>
      <w:r w:rsidR="00670A85" w:rsidRPr="00B70D6F">
        <w:rPr>
          <w:rFonts w:ascii="Arial" w:hAnsi="Arial" w:cs="Arial"/>
          <w:sz w:val="24"/>
          <w:szCs w:val="24"/>
        </w:rPr>
        <w:t xml:space="preserve">through their procedures. </w:t>
      </w:r>
      <w:r w:rsidR="00A75DAB">
        <w:rPr>
          <w:rFonts w:ascii="Arial" w:hAnsi="Arial" w:cs="Arial"/>
          <w:sz w:val="24"/>
          <w:szCs w:val="24"/>
        </w:rPr>
        <w:t xml:space="preserve">In addition, the ESC deposits these publications with the National Library of Scotland. </w:t>
      </w:r>
      <w:r w:rsidR="00670A85" w:rsidRPr="00B70D6F">
        <w:rPr>
          <w:rFonts w:ascii="Arial" w:hAnsi="Arial" w:cs="Arial"/>
          <w:sz w:val="24"/>
          <w:szCs w:val="24"/>
        </w:rPr>
        <w:t>NRS have advised that HR and operational policies and procedures are not required.</w:t>
      </w:r>
    </w:p>
    <w:p w14:paraId="2DEF1472" w14:textId="466095FA" w:rsidR="00C92B7C" w:rsidRPr="00B70D6F" w:rsidRDefault="00C92B7C" w:rsidP="00B70D6F">
      <w:pPr>
        <w:spacing w:after="0" w:line="240" w:lineRule="auto"/>
        <w:rPr>
          <w:rFonts w:ascii="Arial" w:hAnsi="Arial" w:cs="Arial"/>
          <w:sz w:val="24"/>
          <w:szCs w:val="24"/>
        </w:rPr>
      </w:pPr>
    </w:p>
    <w:p w14:paraId="58B456BF" w14:textId="77777777" w:rsidR="00375EFC" w:rsidRPr="00B70D6F" w:rsidRDefault="007C1506" w:rsidP="00B70D6F">
      <w:pPr>
        <w:spacing w:after="0" w:line="240" w:lineRule="auto"/>
        <w:rPr>
          <w:rFonts w:ascii="Arial" w:hAnsi="Arial" w:cs="Arial"/>
          <w:bCs/>
          <w:color w:val="558DCA" w:themeColor="accent6"/>
          <w:sz w:val="24"/>
          <w:szCs w:val="24"/>
        </w:rPr>
      </w:pPr>
      <w:r w:rsidRPr="00B70D6F">
        <w:rPr>
          <w:rFonts w:ascii="Arial" w:hAnsi="Arial" w:cs="Arial"/>
          <w:bCs/>
          <w:color w:val="558DCA" w:themeColor="accent6"/>
          <w:sz w:val="24"/>
          <w:szCs w:val="24"/>
        </w:rPr>
        <w:t xml:space="preserve">How to </w:t>
      </w:r>
      <w:r w:rsidR="00403757" w:rsidRPr="00B70D6F">
        <w:rPr>
          <w:rFonts w:ascii="Arial" w:hAnsi="Arial" w:cs="Arial"/>
          <w:bCs/>
          <w:color w:val="558DCA" w:themeColor="accent6"/>
          <w:sz w:val="24"/>
          <w:szCs w:val="24"/>
        </w:rPr>
        <w:t>a</w:t>
      </w:r>
      <w:r w:rsidRPr="00B70D6F">
        <w:rPr>
          <w:rFonts w:ascii="Arial" w:hAnsi="Arial" w:cs="Arial"/>
          <w:bCs/>
          <w:color w:val="558DCA" w:themeColor="accent6"/>
          <w:sz w:val="24"/>
          <w:szCs w:val="24"/>
        </w:rPr>
        <w:t xml:space="preserve">rchive a record with the National Records of Scotland </w:t>
      </w:r>
    </w:p>
    <w:p w14:paraId="1970CDDB" w14:textId="3AF03E79" w:rsidR="007C1506" w:rsidRPr="00B70D6F" w:rsidRDefault="009C09DD" w:rsidP="00B70D6F">
      <w:pPr>
        <w:spacing w:after="0" w:line="240" w:lineRule="auto"/>
        <w:rPr>
          <w:rFonts w:ascii="Arial" w:hAnsi="Arial" w:cs="Arial"/>
          <w:sz w:val="24"/>
          <w:szCs w:val="24"/>
        </w:rPr>
      </w:pPr>
      <w:r w:rsidRPr="00B70D6F">
        <w:rPr>
          <w:rFonts w:ascii="Arial" w:hAnsi="Arial" w:cs="Arial"/>
          <w:sz w:val="24"/>
          <w:szCs w:val="24"/>
        </w:rPr>
        <w:t xml:space="preserve">Guidance on how to deposit </w:t>
      </w:r>
      <w:r w:rsidR="00B1523F" w:rsidRPr="00B70D6F">
        <w:rPr>
          <w:rFonts w:ascii="Arial" w:hAnsi="Arial" w:cs="Arial"/>
          <w:sz w:val="24"/>
          <w:szCs w:val="24"/>
        </w:rPr>
        <w:t>records with the NRS can be found on the</w:t>
      </w:r>
      <w:r w:rsidR="00B70D6F" w:rsidRPr="00B70D6F">
        <w:rPr>
          <w:rFonts w:ascii="Arial" w:hAnsi="Arial" w:cs="Arial"/>
          <w:sz w:val="24"/>
          <w:szCs w:val="24"/>
        </w:rPr>
        <w:t>ir</w:t>
      </w:r>
      <w:r w:rsidR="00B1523F" w:rsidRPr="00B70D6F">
        <w:rPr>
          <w:rFonts w:ascii="Arial" w:hAnsi="Arial" w:cs="Arial"/>
          <w:sz w:val="24"/>
          <w:szCs w:val="24"/>
        </w:rPr>
        <w:t xml:space="preserve"> website at: </w:t>
      </w:r>
      <w:hyperlink r:id="rId7" w:history="1">
        <w:r w:rsidR="00B1523F" w:rsidRPr="00B70D6F">
          <w:rPr>
            <w:rStyle w:val="Hyperlink"/>
            <w:rFonts w:ascii="Arial" w:hAnsi="Arial" w:cs="Arial"/>
            <w:sz w:val="24"/>
            <w:szCs w:val="24"/>
          </w:rPr>
          <w:t>https://www.nrscotland.gov.uk/record-keeping/guidance-for-depositors</w:t>
        </w:r>
      </w:hyperlink>
      <w:r w:rsidR="00B1523F" w:rsidRPr="00B70D6F">
        <w:rPr>
          <w:rFonts w:ascii="Arial" w:hAnsi="Arial" w:cs="Arial"/>
          <w:sz w:val="24"/>
          <w:szCs w:val="24"/>
        </w:rPr>
        <w:t>. This guidance is frequently updated.</w:t>
      </w:r>
    </w:p>
    <w:p w14:paraId="179616B0" w14:textId="77777777" w:rsidR="007C1506" w:rsidRPr="00B70D6F" w:rsidRDefault="007C1506" w:rsidP="00B70D6F">
      <w:pPr>
        <w:spacing w:after="0" w:line="240" w:lineRule="auto"/>
        <w:rPr>
          <w:rFonts w:ascii="Arial" w:hAnsi="Arial" w:cs="Arial"/>
          <w:sz w:val="24"/>
          <w:szCs w:val="24"/>
        </w:rPr>
      </w:pPr>
    </w:p>
    <w:p w14:paraId="517FB1F2" w14:textId="77777777" w:rsidR="00FC5E96" w:rsidRDefault="00FC5E96" w:rsidP="00B70D6F">
      <w:pPr>
        <w:spacing w:after="0" w:line="240" w:lineRule="auto"/>
        <w:rPr>
          <w:rFonts w:ascii="Arial" w:hAnsi="Arial" w:cs="Arial"/>
          <w:b/>
          <w:color w:val="00A19A" w:themeColor="accent2"/>
          <w:sz w:val="24"/>
          <w:szCs w:val="24"/>
        </w:rPr>
      </w:pPr>
    </w:p>
    <w:p w14:paraId="73F12664" w14:textId="79E63B65" w:rsidR="00CD7B60" w:rsidRPr="00FC5E96" w:rsidRDefault="00CD7B60" w:rsidP="00FC5E96">
      <w:pPr>
        <w:pStyle w:val="ListParagraph"/>
        <w:numPr>
          <w:ilvl w:val="0"/>
          <w:numId w:val="17"/>
        </w:numPr>
        <w:spacing w:after="0" w:line="240" w:lineRule="auto"/>
        <w:ind w:left="426" w:hanging="426"/>
        <w:rPr>
          <w:rFonts w:ascii="Arial" w:hAnsi="Arial" w:cs="Arial"/>
          <w:b/>
          <w:color w:val="00A19A" w:themeColor="accent2"/>
          <w:sz w:val="24"/>
          <w:szCs w:val="24"/>
        </w:rPr>
      </w:pPr>
      <w:r w:rsidRPr="00FC5E96">
        <w:rPr>
          <w:rFonts w:ascii="Arial" w:hAnsi="Arial" w:cs="Arial"/>
          <w:b/>
          <w:color w:val="00A19A" w:themeColor="accent2"/>
          <w:sz w:val="24"/>
          <w:szCs w:val="24"/>
        </w:rPr>
        <w:t xml:space="preserve">Archiving agreement with the British Library </w:t>
      </w:r>
    </w:p>
    <w:p w14:paraId="4E248F34" w14:textId="77777777" w:rsidR="00FC5E96" w:rsidRDefault="00FC5E96" w:rsidP="00876C1D">
      <w:pPr>
        <w:spacing w:after="0" w:line="240" w:lineRule="auto"/>
        <w:rPr>
          <w:rFonts w:ascii="Arial" w:hAnsi="Arial" w:cs="Arial"/>
          <w:sz w:val="24"/>
          <w:szCs w:val="24"/>
        </w:rPr>
      </w:pPr>
    </w:p>
    <w:p w14:paraId="6288F5E1" w14:textId="3DCBCA81" w:rsidR="00876C1D" w:rsidRPr="00876C1D" w:rsidRDefault="00CD7B60" w:rsidP="00876C1D">
      <w:pPr>
        <w:spacing w:after="0" w:line="240" w:lineRule="auto"/>
        <w:rPr>
          <w:rFonts w:ascii="Arial" w:hAnsi="Arial" w:cs="Arial"/>
          <w:b/>
          <w:color w:val="00A19A" w:themeColor="accent2"/>
          <w:sz w:val="24"/>
          <w:szCs w:val="24"/>
        </w:rPr>
      </w:pPr>
      <w:r w:rsidRPr="00B70D6F">
        <w:rPr>
          <w:rFonts w:ascii="Arial" w:hAnsi="Arial" w:cs="Arial"/>
          <w:sz w:val="24"/>
          <w:szCs w:val="24"/>
        </w:rPr>
        <w:t xml:space="preserve">Under the Non-Print Legal Deposit Regulations 2013, the British Library has powers to archive the whole of the UK web domain. </w:t>
      </w:r>
      <w:r w:rsidR="00876C1D" w:rsidRPr="00FC5E96">
        <w:rPr>
          <w:rFonts w:ascii="Arial" w:hAnsi="Arial" w:cs="Arial"/>
          <w:sz w:val="24"/>
          <w:szCs w:val="24"/>
        </w:rPr>
        <w:t xml:space="preserve">The UK Web Archive was established in 2004 to capture and archive websites from the UK domain. It contains specially selected websites that represent different aspects of online life in the UK. </w:t>
      </w:r>
      <w:r w:rsidR="00C55A69" w:rsidRPr="003E304C">
        <w:rPr>
          <w:rFonts w:ascii="Arial" w:hAnsi="Arial" w:cs="Arial"/>
          <w:sz w:val="24"/>
          <w:szCs w:val="24"/>
        </w:rPr>
        <w:t xml:space="preserve">The British Library archives our websites in the </w:t>
      </w:r>
      <w:hyperlink r:id="rId8" w:history="1">
        <w:r w:rsidR="00C55A69" w:rsidRPr="003E304C">
          <w:rPr>
            <w:rStyle w:val="Hyperlink"/>
            <w:rFonts w:ascii="Arial" w:hAnsi="Arial" w:cs="Arial"/>
            <w:sz w:val="24"/>
            <w:szCs w:val="24"/>
          </w:rPr>
          <w:t>UK Web Archive</w:t>
        </w:r>
      </w:hyperlink>
      <w:r w:rsidR="00C55A69" w:rsidRPr="003E304C">
        <w:rPr>
          <w:rFonts w:ascii="Arial" w:hAnsi="Arial" w:cs="Arial"/>
          <w:sz w:val="24"/>
          <w:szCs w:val="24"/>
        </w:rPr>
        <w:t>.</w:t>
      </w:r>
    </w:p>
    <w:p w14:paraId="720C8219" w14:textId="41CA0D45" w:rsidR="00876C1D" w:rsidRPr="00876C1D" w:rsidRDefault="00876C1D" w:rsidP="00B70D6F">
      <w:pPr>
        <w:spacing w:after="0" w:line="240" w:lineRule="auto"/>
        <w:rPr>
          <w:rFonts w:ascii="Arial" w:hAnsi="Arial" w:cs="Arial"/>
          <w:sz w:val="24"/>
          <w:szCs w:val="24"/>
        </w:rPr>
      </w:pPr>
    </w:p>
    <w:p w14:paraId="055ABCF9" w14:textId="7F6BE5A2" w:rsidR="00CD7B60" w:rsidRPr="00B70D6F" w:rsidRDefault="00C46B8A" w:rsidP="00B70D6F">
      <w:pPr>
        <w:spacing w:after="0" w:line="240" w:lineRule="auto"/>
        <w:rPr>
          <w:rFonts w:ascii="Arial" w:hAnsi="Arial" w:cs="Arial"/>
          <w:sz w:val="24"/>
          <w:szCs w:val="24"/>
        </w:rPr>
      </w:pPr>
      <w:r w:rsidRPr="00B70D6F">
        <w:rPr>
          <w:rFonts w:ascii="Arial" w:hAnsi="Arial" w:cs="Arial"/>
          <w:sz w:val="24"/>
          <w:szCs w:val="24"/>
        </w:rPr>
        <w:t xml:space="preserve">The ESC nominated </w:t>
      </w:r>
      <w:r w:rsidR="00876C1D">
        <w:rPr>
          <w:rFonts w:ascii="Arial" w:hAnsi="Arial" w:cs="Arial"/>
          <w:sz w:val="24"/>
          <w:szCs w:val="24"/>
        </w:rPr>
        <w:t>three</w:t>
      </w:r>
      <w:r w:rsidRPr="00B70D6F">
        <w:rPr>
          <w:rFonts w:ascii="Arial" w:hAnsi="Arial" w:cs="Arial"/>
          <w:sz w:val="24"/>
          <w:szCs w:val="24"/>
        </w:rPr>
        <w:t xml:space="preserve"> websites for inclusion in the UK Web Archive in 2015. These nominations were accepted on 16 November 2015 and are still being archived. </w:t>
      </w:r>
    </w:p>
    <w:p w14:paraId="67CE1371" w14:textId="77777777" w:rsidR="00876C1D" w:rsidRPr="00B70D6F" w:rsidRDefault="00876C1D" w:rsidP="00B70D6F">
      <w:pPr>
        <w:spacing w:after="0" w:line="240" w:lineRule="auto"/>
        <w:rPr>
          <w:rFonts w:ascii="Arial" w:hAnsi="Arial" w:cs="Arial"/>
          <w:b/>
          <w:color w:val="00A19A" w:themeColor="accent2"/>
          <w:sz w:val="24"/>
          <w:szCs w:val="24"/>
        </w:rPr>
      </w:pPr>
    </w:p>
    <w:p w14:paraId="5D58DB2F" w14:textId="77777777" w:rsidR="007C1506" w:rsidRPr="00FC5E96" w:rsidRDefault="007C1506" w:rsidP="00B70D6F">
      <w:pPr>
        <w:spacing w:after="0" w:line="240" w:lineRule="auto"/>
        <w:rPr>
          <w:rFonts w:ascii="Arial" w:hAnsi="Arial" w:cs="Arial"/>
          <w:bCs/>
          <w:color w:val="558DCA" w:themeColor="accent6"/>
          <w:sz w:val="24"/>
          <w:szCs w:val="24"/>
        </w:rPr>
      </w:pPr>
      <w:r w:rsidRPr="00FC5E96">
        <w:rPr>
          <w:rFonts w:ascii="Arial" w:hAnsi="Arial" w:cs="Arial"/>
          <w:bCs/>
          <w:color w:val="558DCA" w:themeColor="accent6"/>
          <w:sz w:val="24"/>
          <w:szCs w:val="24"/>
        </w:rPr>
        <w:t>What records should be archived with the British Library</w:t>
      </w:r>
    </w:p>
    <w:p w14:paraId="34DD8F57" w14:textId="77777777" w:rsidR="007C1506" w:rsidRPr="00B70D6F" w:rsidRDefault="00CD7B60" w:rsidP="00B70D6F">
      <w:pPr>
        <w:spacing w:after="0" w:line="240" w:lineRule="auto"/>
        <w:rPr>
          <w:rFonts w:ascii="Arial" w:hAnsi="Arial" w:cs="Arial"/>
          <w:sz w:val="24"/>
          <w:szCs w:val="24"/>
        </w:rPr>
      </w:pPr>
      <w:r w:rsidRPr="00B70D6F">
        <w:rPr>
          <w:rFonts w:ascii="Arial" w:hAnsi="Arial" w:cs="Arial"/>
          <w:sz w:val="24"/>
          <w:szCs w:val="24"/>
        </w:rPr>
        <w:t>The following websites are archived with the British Library</w:t>
      </w:r>
      <w:r w:rsidR="004764BF" w:rsidRPr="00B70D6F">
        <w:rPr>
          <w:rFonts w:ascii="Arial" w:hAnsi="Arial" w:cs="Arial"/>
          <w:sz w:val="24"/>
          <w:szCs w:val="24"/>
        </w:rPr>
        <w:t>:</w:t>
      </w:r>
    </w:p>
    <w:p w14:paraId="32D0BA59" w14:textId="77777777" w:rsidR="004764BF" w:rsidRPr="00B70D6F" w:rsidRDefault="004764BF" w:rsidP="00B70D6F">
      <w:pPr>
        <w:pStyle w:val="ListParagraph"/>
        <w:numPr>
          <w:ilvl w:val="0"/>
          <w:numId w:val="15"/>
        </w:numPr>
        <w:spacing w:after="0" w:line="240" w:lineRule="auto"/>
        <w:rPr>
          <w:rFonts w:ascii="Arial" w:hAnsi="Arial" w:cs="Arial"/>
          <w:sz w:val="24"/>
          <w:szCs w:val="24"/>
        </w:rPr>
      </w:pPr>
      <w:r w:rsidRPr="00B70D6F">
        <w:rPr>
          <w:rFonts w:ascii="Arial" w:hAnsi="Arial" w:cs="Arial"/>
          <w:sz w:val="24"/>
          <w:szCs w:val="24"/>
        </w:rPr>
        <w:t>publicstandardscommissioner.org.uk</w:t>
      </w:r>
    </w:p>
    <w:p w14:paraId="0C89B596" w14:textId="77777777" w:rsidR="004764BF" w:rsidRPr="00B70D6F" w:rsidRDefault="004764BF" w:rsidP="00B70D6F">
      <w:pPr>
        <w:pStyle w:val="ListParagraph"/>
        <w:numPr>
          <w:ilvl w:val="0"/>
          <w:numId w:val="15"/>
        </w:numPr>
        <w:spacing w:after="0" w:line="240" w:lineRule="auto"/>
        <w:rPr>
          <w:rFonts w:ascii="Arial" w:hAnsi="Arial" w:cs="Arial"/>
          <w:sz w:val="24"/>
          <w:szCs w:val="24"/>
        </w:rPr>
      </w:pPr>
      <w:r w:rsidRPr="00B70D6F">
        <w:rPr>
          <w:rFonts w:ascii="Arial" w:hAnsi="Arial" w:cs="Arial"/>
          <w:sz w:val="24"/>
          <w:szCs w:val="24"/>
        </w:rPr>
        <w:t>publicappointments.org</w:t>
      </w:r>
    </w:p>
    <w:p w14:paraId="1A07F963" w14:textId="77777777" w:rsidR="004764BF" w:rsidRPr="00B70D6F" w:rsidRDefault="004764BF" w:rsidP="00B70D6F">
      <w:pPr>
        <w:pStyle w:val="ListParagraph"/>
        <w:numPr>
          <w:ilvl w:val="0"/>
          <w:numId w:val="15"/>
        </w:numPr>
        <w:spacing w:after="0" w:line="240" w:lineRule="auto"/>
        <w:rPr>
          <w:rFonts w:ascii="Arial" w:hAnsi="Arial" w:cs="Arial"/>
          <w:sz w:val="24"/>
          <w:szCs w:val="24"/>
        </w:rPr>
      </w:pPr>
      <w:r w:rsidRPr="00B70D6F">
        <w:rPr>
          <w:rFonts w:ascii="Arial" w:hAnsi="Arial" w:cs="Arial"/>
          <w:sz w:val="24"/>
          <w:szCs w:val="24"/>
        </w:rPr>
        <w:t>ethicalstandards.org.uk</w:t>
      </w:r>
    </w:p>
    <w:p w14:paraId="3EF6FFCA" w14:textId="77777777" w:rsidR="00166D07" w:rsidRPr="00B70D6F" w:rsidRDefault="00166D07" w:rsidP="00B70D6F">
      <w:pPr>
        <w:spacing w:after="0" w:line="240" w:lineRule="auto"/>
        <w:rPr>
          <w:rFonts w:ascii="Arial" w:hAnsi="Arial" w:cs="Arial"/>
          <w:sz w:val="24"/>
          <w:szCs w:val="24"/>
        </w:rPr>
      </w:pPr>
    </w:p>
    <w:p w14:paraId="24BFC466" w14:textId="77777777" w:rsidR="00166D07" w:rsidRPr="00FC5E96" w:rsidRDefault="00403757" w:rsidP="00B70D6F">
      <w:pPr>
        <w:spacing w:after="0" w:line="240" w:lineRule="auto"/>
        <w:rPr>
          <w:rFonts w:ascii="Arial" w:hAnsi="Arial" w:cs="Arial"/>
          <w:bCs/>
          <w:color w:val="558DCA" w:themeColor="accent6"/>
          <w:sz w:val="24"/>
          <w:szCs w:val="24"/>
        </w:rPr>
      </w:pPr>
      <w:r w:rsidRPr="00FC5E96">
        <w:rPr>
          <w:rFonts w:ascii="Arial" w:hAnsi="Arial" w:cs="Arial"/>
          <w:bCs/>
          <w:color w:val="558DCA" w:themeColor="accent6"/>
          <w:sz w:val="24"/>
          <w:szCs w:val="24"/>
        </w:rPr>
        <w:t xml:space="preserve">How to archive </w:t>
      </w:r>
      <w:r w:rsidR="002A3919" w:rsidRPr="00FC5E96">
        <w:rPr>
          <w:rFonts w:ascii="Arial" w:hAnsi="Arial" w:cs="Arial"/>
          <w:bCs/>
          <w:color w:val="558DCA" w:themeColor="accent6"/>
          <w:sz w:val="24"/>
          <w:szCs w:val="24"/>
        </w:rPr>
        <w:t xml:space="preserve">a record with the British Library </w:t>
      </w:r>
    </w:p>
    <w:p w14:paraId="6BDE32A0" w14:textId="77777777" w:rsidR="00166D07" w:rsidRPr="00B70D6F" w:rsidRDefault="00C46B8A" w:rsidP="00B70D6F">
      <w:pPr>
        <w:spacing w:after="0" w:line="240" w:lineRule="auto"/>
        <w:rPr>
          <w:rFonts w:ascii="Arial" w:hAnsi="Arial" w:cs="Arial"/>
          <w:sz w:val="24"/>
          <w:szCs w:val="24"/>
        </w:rPr>
      </w:pPr>
      <w:r w:rsidRPr="00B70D6F">
        <w:rPr>
          <w:rFonts w:ascii="Arial" w:hAnsi="Arial" w:cs="Arial"/>
          <w:sz w:val="24"/>
          <w:szCs w:val="24"/>
        </w:rPr>
        <w:t>The British Library automatically archives the</w:t>
      </w:r>
      <w:r w:rsidR="004577DA" w:rsidRPr="00B70D6F">
        <w:rPr>
          <w:rFonts w:ascii="Arial" w:hAnsi="Arial" w:cs="Arial"/>
          <w:sz w:val="24"/>
          <w:szCs w:val="24"/>
        </w:rPr>
        <w:t xml:space="preserve">se </w:t>
      </w:r>
      <w:r w:rsidRPr="00B70D6F">
        <w:rPr>
          <w:rFonts w:ascii="Arial" w:hAnsi="Arial" w:cs="Arial"/>
          <w:sz w:val="24"/>
          <w:szCs w:val="24"/>
        </w:rPr>
        <w:t xml:space="preserve">websites. No action is required by the ESC. </w:t>
      </w:r>
    </w:p>
    <w:p w14:paraId="7BD6A1E1" w14:textId="77777777" w:rsidR="00C55A69" w:rsidRDefault="00C55A69" w:rsidP="00B70D6F">
      <w:pPr>
        <w:spacing w:after="0" w:line="240" w:lineRule="auto"/>
        <w:rPr>
          <w:rFonts w:ascii="Arial" w:hAnsi="Arial" w:cs="Arial"/>
          <w:b/>
          <w:color w:val="00A19A" w:themeColor="accent2"/>
          <w:sz w:val="24"/>
          <w:szCs w:val="24"/>
        </w:rPr>
      </w:pPr>
    </w:p>
    <w:p w14:paraId="558DE6EB" w14:textId="77777777" w:rsidR="00FC5E96" w:rsidRDefault="00FC5E96" w:rsidP="00B70D6F">
      <w:pPr>
        <w:spacing w:after="0" w:line="240" w:lineRule="auto"/>
        <w:rPr>
          <w:rFonts w:ascii="Arial" w:hAnsi="Arial" w:cs="Arial"/>
          <w:b/>
          <w:color w:val="00A19A" w:themeColor="accent2"/>
          <w:sz w:val="24"/>
          <w:szCs w:val="24"/>
        </w:rPr>
      </w:pPr>
    </w:p>
    <w:p w14:paraId="7E48A4BD" w14:textId="4502D707" w:rsidR="00A81766" w:rsidRPr="00FC5E96" w:rsidRDefault="002A3919" w:rsidP="00FC5E96">
      <w:pPr>
        <w:pStyle w:val="ListParagraph"/>
        <w:numPr>
          <w:ilvl w:val="0"/>
          <w:numId w:val="17"/>
        </w:numPr>
        <w:spacing w:after="0" w:line="240" w:lineRule="auto"/>
        <w:ind w:left="426" w:hanging="426"/>
        <w:rPr>
          <w:rFonts w:ascii="Arial" w:hAnsi="Arial" w:cs="Arial"/>
          <w:b/>
          <w:color w:val="00A19A" w:themeColor="accent2"/>
          <w:sz w:val="24"/>
          <w:szCs w:val="24"/>
        </w:rPr>
      </w:pPr>
      <w:r w:rsidRPr="00FC5E96">
        <w:rPr>
          <w:rFonts w:ascii="Arial" w:hAnsi="Arial" w:cs="Arial"/>
          <w:b/>
          <w:color w:val="00A19A" w:themeColor="accent2"/>
          <w:sz w:val="24"/>
          <w:szCs w:val="24"/>
        </w:rPr>
        <w:t xml:space="preserve">Archiving agreement with the National Library of Scotland </w:t>
      </w:r>
    </w:p>
    <w:p w14:paraId="6E58EA24" w14:textId="77777777" w:rsidR="00FC5E96" w:rsidRDefault="00FC5E96" w:rsidP="00B70D6F">
      <w:pPr>
        <w:spacing w:after="0" w:line="240" w:lineRule="auto"/>
        <w:rPr>
          <w:rFonts w:ascii="Arial" w:hAnsi="Arial" w:cs="Arial"/>
          <w:sz w:val="24"/>
          <w:szCs w:val="24"/>
        </w:rPr>
      </w:pPr>
    </w:p>
    <w:p w14:paraId="43E4F3AD" w14:textId="60566B22" w:rsidR="00A81766" w:rsidRPr="00B70D6F" w:rsidRDefault="00E61647" w:rsidP="00B70D6F">
      <w:pPr>
        <w:spacing w:after="0" w:line="240" w:lineRule="auto"/>
        <w:rPr>
          <w:rFonts w:ascii="Arial" w:hAnsi="Arial" w:cs="Arial"/>
          <w:sz w:val="24"/>
          <w:szCs w:val="24"/>
        </w:rPr>
      </w:pPr>
      <w:r w:rsidRPr="00B70D6F">
        <w:rPr>
          <w:rFonts w:ascii="Arial" w:hAnsi="Arial" w:cs="Arial"/>
          <w:sz w:val="24"/>
          <w:szCs w:val="24"/>
        </w:rPr>
        <w:t>Under the Legal Deposit Libraries (Non-Print Works) Regulations 2013, t</w:t>
      </w:r>
      <w:r w:rsidR="00A81766" w:rsidRPr="00B70D6F">
        <w:rPr>
          <w:rFonts w:ascii="Arial" w:hAnsi="Arial" w:cs="Arial"/>
          <w:sz w:val="24"/>
          <w:szCs w:val="24"/>
        </w:rPr>
        <w:t xml:space="preserve">he </w:t>
      </w:r>
      <w:r w:rsidRPr="00B70D6F">
        <w:rPr>
          <w:rFonts w:ascii="Arial" w:hAnsi="Arial" w:cs="Arial"/>
          <w:sz w:val="24"/>
          <w:szCs w:val="24"/>
        </w:rPr>
        <w:t>ESC</w:t>
      </w:r>
      <w:r w:rsidR="00A81766" w:rsidRPr="00B70D6F">
        <w:rPr>
          <w:rFonts w:ascii="Arial" w:hAnsi="Arial" w:cs="Arial"/>
          <w:sz w:val="24"/>
          <w:szCs w:val="24"/>
        </w:rPr>
        <w:t xml:space="preserve"> </w:t>
      </w:r>
      <w:r w:rsidRPr="00B70D6F">
        <w:rPr>
          <w:rFonts w:ascii="Arial" w:hAnsi="Arial" w:cs="Arial"/>
          <w:sz w:val="24"/>
          <w:szCs w:val="24"/>
        </w:rPr>
        <w:t>is required</w:t>
      </w:r>
      <w:r w:rsidR="00A81766" w:rsidRPr="00B70D6F">
        <w:rPr>
          <w:rFonts w:ascii="Arial" w:hAnsi="Arial" w:cs="Arial"/>
          <w:sz w:val="24"/>
          <w:szCs w:val="24"/>
        </w:rPr>
        <w:t xml:space="preserve"> to submit ‘electronic</w:t>
      </w:r>
      <w:r w:rsidR="00C55A69">
        <w:rPr>
          <w:rFonts w:ascii="Arial" w:hAnsi="Arial" w:cs="Arial"/>
          <w:sz w:val="24"/>
          <w:szCs w:val="24"/>
        </w:rPr>
        <w:t>-only</w:t>
      </w:r>
      <w:r w:rsidR="00A81766" w:rsidRPr="00B70D6F">
        <w:rPr>
          <w:rFonts w:ascii="Arial" w:hAnsi="Arial" w:cs="Arial"/>
          <w:sz w:val="24"/>
          <w:szCs w:val="24"/>
        </w:rPr>
        <w:t xml:space="preserve"> publications’ to the National Library of Scotland. Any document laid before the Scottish Parliament </w:t>
      </w:r>
      <w:r w:rsidR="00C55A69">
        <w:rPr>
          <w:rFonts w:ascii="Arial" w:hAnsi="Arial" w:cs="Arial"/>
          <w:sz w:val="24"/>
          <w:szCs w:val="24"/>
        </w:rPr>
        <w:t xml:space="preserve">or published on our website </w:t>
      </w:r>
      <w:r w:rsidR="00A81766" w:rsidRPr="00B70D6F">
        <w:rPr>
          <w:rFonts w:ascii="Arial" w:hAnsi="Arial" w:cs="Arial"/>
          <w:sz w:val="24"/>
          <w:szCs w:val="24"/>
        </w:rPr>
        <w:t xml:space="preserve">is considered an ‘electronic publication’. </w:t>
      </w:r>
      <w:bookmarkStart w:id="0" w:name="_GoBack"/>
      <w:bookmarkEnd w:id="0"/>
    </w:p>
    <w:p w14:paraId="416507FE" w14:textId="77777777" w:rsidR="00A81766" w:rsidRPr="00B70D6F" w:rsidRDefault="00A81766" w:rsidP="00B70D6F">
      <w:pPr>
        <w:spacing w:after="0" w:line="240" w:lineRule="auto"/>
        <w:rPr>
          <w:rFonts w:ascii="Arial" w:hAnsi="Arial" w:cs="Arial"/>
          <w:sz w:val="24"/>
          <w:szCs w:val="24"/>
        </w:rPr>
      </w:pPr>
    </w:p>
    <w:p w14:paraId="0628B704" w14:textId="77777777" w:rsidR="00FC5E96" w:rsidRDefault="00FC5E96">
      <w:pPr>
        <w:rPr>
          <w:rFonts w:ascii="Arial" w:hAnsi="Arial" w:cs="Arial"/>
          <w:bCs/>
          <w:color w:val="558DCA" w:themeColor="accent6"/>
          <w:sz w:val="24"/>
          <w:szCs w:val="24"/>
        </w:rPr>
      </w:pPr>
      <w:r>
        <w:rPr>
          <w:rFonts w:ascii="Arial" w:hAnsi="Arial" w:cs="Arial"/>
          <w:bCs/>
          <w:color w:val="558DCA" w:themeColor="accent6"/>
          <w:sz w:val="24"/>
          <w:szCs w:val="24"/>
        </w:rPr>
        <w:br w:type="page"/>
      </w:r>
    </w:p>
    <w:p w14:paraId="5BF07470" w14:textId="641B4B68" w:rsidR="002A3919" w:rsidRPr="00FC5E96" w:rsidRDefault="002A3919" w:rsidP="00B70D6F">
      <w:pPr>
        <w:spacing w:after="0" w:line="240" w:lineRule="auto"/>
        <w:rPr>
          <w:rFonts w:ascii="Arial" w:hAnsi="Arial" w:cs="Arial"/>
          <w:bCs/>
          <w:color w:val="558DCA" w:themeColor="accent6"/>
          <w:sz w:val="24"/>
          <w:szCs w:val="24"/>
        </w:rPr>
      </w:pPr>
      <w:r w:rsidRPr="00FC5E96">
        <w:rPr>
          <w:rFonts w:ascii="Arial" w:hAnsi="Arial" w:cs="Arial"/>
          <w:bCs/>
          <w:color w:val="558DCA" w:themeColor="accent6"/>
          <w:sz w:val="24"/>
          <w:szCs w:val="24"/>
        </w:rPr>
        <w:lastRenderedPageBreak/>
        <w:t xml:space="preserve">What records should be archived with the National Library for Scotland </w:t>
      </w:r>
    </w:p>
    <w:p w14:paraId="79E4539C" w14:textId="77777777" w:rsidR="00C55A69" w:rsidRPr="00A75DAB" w:rsidRDefault="00C55A69" w:rsidP="00C55A69">
      <w:pPr>
        <w:pStyle w:val="ListParagraph"/>
        <w:numPr>
          <w:ilvl w:val="0"/>
          <w:numId w:val="16"/>
        </w:numPr>
        <w:spacing w:after="0" w:line="240" w:lineRule="auto"/>
        <w:rPr>
          <w:rFonts w:ascii="Arial" w:hAnsi="Arial" w:cs="Arial"/>
          <w:sz w:val="24"/>
          <w:szCs w:val="24"/>
        </w:rPr>
      </w:pPr>
      <w:r w:rsidRPr="00A75DAB">
        <w:rPr>
          <w:rFonts w:ascii="Arial" w:hAnsi="Arial" w:cs="Arial"/>
          <w:sz w:val="24"/>
          <w:szCs w:val="24"/>
        </w:rPr>
        <w:t xml:space="preserve">General (annual) report (as required under the Scottish Parliamentary Commissions and Commissioners etc. Act 2010) </w:t>
      </w:r>
    </w:p>
    <w:p w14:paraId="47687CC9" w14:textId="77777777" w:rsidR="00C55A69" w:rsidRPr="00A75DAB" w:rsidRDefault="00C55A69" w:rsidP="00C55A69">
      <w:pPr>
        <w:pStyle w:val="ListParagraph"/>
        <w:numPr>
          <w:ilvl w:val="0"/>
          <w:numId w:val="16"/>
        </w:numPr>
        <w:spacing w:after="0" w:line="240" w:lineRule="auto"/>
        <w:rPr>
          <w:rFonts w:ascii="Arial" w:hAnsi="Arial" w:cs="Arial"/>
          <w:sz w:val="24"/>
          <w:szCs w:val="24"/>
        </w:rPr>
      </w:pPr>
      <w:r w:rsidRPr="00A75DAB">
        <w:rPr>
          <w:rFonts w:ascii="Arial" w:hAnsi="Arial" w:cs="Arial"/>
          <w:sz w:val="24"/>
          <w:szCs w:val="24"/>
        </w:rPr>
        <w:t>Strategic plans</w:t>
      </w:r>
    </w:p>
    <w:p w14:paraId="0E880144" w14:textId="77777777" w:rsidR="00C55A69" w:rsidRPr="00A75DAB" w:rsidRDefault="00C55A69" w:rsidP="00C55A69">
      <w:pPr>
        <w:pStyle w:val="ListParagraph"/>
        <w:numPr>
          <w:ilvl w:val="0"/>
          <w:numId w:val="16"/>
        </w:numPr>
        <w:spacing w:after="0" w:line="240" w:lineRule="auto"/>
        <w:rPr>
          <w:rFonts w:ascii="Arial" w:hAnsi="Arial" w:cs="Arial"/>
          <w:sz w:val="24"/>
          <w:szCs w:val="24"/>
        </w:rPr>
      </w:pPr>
      <w:r w:rsidRPr="00A75DAB">
        <w:rPr>
          <w:rFonts w:ascii="Arial" w:hAnsi="Arial" w:cs="Arial"/>
          <w:sz w:val="24"/>
          <w:szCs w:val="24"/>
        </w:rPr>
        <w:t>Annual report and accounts</w:t>
      </w:r>
    </w:p>
    <w:p w14:paraId="12A543CE" w14:textId="6C042508" w:rsidR="00C55A69" w:rsidRPr="00A75DAB" w:rsidRDefault="00C55A69" w:rsidP="00C55A69">
      <w:pPr>
        <w:pStyle w:val="ListParagraph"/>
        <w:numPr>
          <w:ilvl w:val="0"/>
          <w:numId w:val="16"/>
        </w:numPr>
        <w:spacing w:after="0" w:line="240" w:lineRule="auto"/>
        <w:rPr>
          <w:rFonts w:ascii="Arial" w:hAnsi="Arial" w:cs="Arial"/>
          <w:sz w:val="24"/>
          <w:szCs w:val="24"/>
        </w:rPr>
      </w:pPr>
      <w:r w:rsidRPr="00A75DAB">
        <w:rPr>
          <w:rFonts w:ascii="Arial" w:hAnsi="Arial" w:cs="Arial"/>
          <w:sz w:val="24"/>
          <w:szCs w:val="24"/>
        </w:rPr>
        <w:t>Code of Practices for Ministerial Appointments to Public Bodies in Scotland</w:t>
      </w:r>
      <w:r w:rsidR="00A75DAB" w:rsidRPr="00FC5E96">
        <w:rPr>
          <w:rFonts w:ascii="Arial" w:hAnsi="Arial" w:cs="Arial"/>
          <w:sz w:val="24"/>
          <w:szCs w:val="24"/>
        </w:rPr>
        <w:t xml:space="preserve"> and associated statutory guidance</w:t>
      </w:r>
    </w:p>
    <w:p w14:paraId="6926EEDB" w14:textId="77777777" w:rsidR="00C55A69" w:rsidRPr="00A75DAB" w:rsidRDefault="00C55A69" w:rsidP="00C55A69">
      <w:pPr>
        <w:pStyle w:val="ListParagraph"/>
        <w:numPr>
          <w:ilvl w:val="0"/>
          <w:numId w:val="16"/>
        </w:numPr>
        <w:spacing w:after="0" w:line="240" w:lineRule="auto"/>
        <w:rPr>
          <w:rFonts w:ascii="Arial" w:hAnsi="Arial" w:cs="Arial"/>
          <w:sz w:val="24"/>
          <w:szCs w:val="24"/>
        </w:rPr>
      </w:pPr>
      <w:r w:rsidRPr="00A75DAB">
        <w:rPr>
          <w:rFonts w:ascii="Arial" w:hAnsi="Arial" w:cs="Arial"/>
          <w:sz w:val="24"/>
          <w:szCs w:val="24"/>
        </w:rPr>
        <w:t>Reports of non-compliance with the Code of Practice</w:t>
      </w:r>
    </w:p>
    <w:p w14:paraId="15A62A2B" w14:textId="77777777" w:rsidR="00C55A69" w:rsidRPr="00A75DAB" w:rsidRDefault="00C55A69" w:rsidP="00C55A69">
      <w:pPr>
        <w:pStyle w:val="ListParagraph"/>
        <w:numPr>
          <w:ilvl w:val="0"/>
          <w:numId w:val="16"/>
        </w:numPr>
        <w:spacing w:after="0" w:line="240" w:lineRule="auto"/>
        <w:rPr>
          <w:rFonts w:ascii="Arial" w:hAnsi="Arial" w:cs="Arial"/>
          <w:sz w:val="24"/>
          <w:szCs w:val="24"/>
        </w:rPr>
      </w:pPr>
      <w:r w:rsidRPr="00A75DAB">
        <w:rPr>
          <w:rFonts w:ascii="Arial" w:hAnsi="Arial" w:cs="Arial"/>
          <w:sz w:val="24"/>
          <w:szCs w:val="24"/>
        </w:rPr>
        <w:t>Equal opportunities strategies for public appointments</w:t>
      </w:r>
    </w:p>
    <w:p w14:paraId="28C0A77B" w14:textId="77777777" w:rsidR="006C38D1" w:rsidRPr="00B70D6F" w:rsidRDefault="006C38D1" w:rsidP="00B70D6F">
      <w:pPr>
        <w:spacing w:after="0" w:line="240" w:lineRule="auto"/>
        <w:rPr>
          <w:rFonts w:ascii="Arial" w:hAnsi="Arial" w:cs="Arial"/>
          <w:b/>
          <w:color w:val="00A19A" w:themeColor="accent2"/>
          <w:sz w:val="24"/>
          <w:szCs w:val="24"/>
        </w:rPr>
      </w:pPr>
    </w:p>
    <w:p w14:paraId="01E5CF7C" w14:textId="77777777" w:rsidR="002A3919" w:rsidRPr="00FC5E96" w:rsidRDefault="002A3919" w:rsidP="00B70D6F">
      <w:pPr>
        <w:spacing w:after="0" w:line="240" w:lineRule="auto"/>
        <w:rPr>
          <w:rFonts w:ascii="Arial" w:hAnsi="Arial" w:cs="Arial"/>
          <w:bCs/>
          <w:color w:val="558DCA" w:themeColor="accent6"/>
          <w:sz w:val="24"/>
          <w:szCs w:val="24"/>
        </w:rPr>
      </w:pPr>
      <w:r w:rsidRPr="00FC5E96">
        <w:rPr>
          <w:rFonts w:ascii="Arial" w:hAnsi="Arial" w:cs="Arial"/>
          <w:bCs/>
          <w:color w:val="558DCA" w:themeColor="accent6"/>
          <w:sz w:val="24"/>
          <w:szCs w:val="24"/>
        </w:rPr>
        <w:t>How to archive a record with the National Library for Scotland</w:t>
      </w:r>
    </w:p>
    <w:p w14:paraId="68558B8E" w14:textId="17A89389" w:rsidR="00A81766" w:rsidRPr="00B70D6F" w:rsidRDefault="00A75DAB" w:rsidP="00B70D6F">
      <w:pPr>
        <w:spacing w:after="0" w:line="240" w:lineRule="auto"/>
        <w:rPr>
          <w:rFonts w:ascii="Arial" w:hAnsi="Arial" w:cs="Arial"/>
          <w:sz w:val="24"/>
          <w:szCs w:val="24"/>
        </w:rPr>
      </w:pPr>
      <w:r>
        <w:rPr>
          <w:rFonts w:ascii="Arial" w:hAnsi="Arial" w:cs="Arial"/>
          <w:sz w:val="24"/>
          <w:szCs w:val="24"/>
        </w:rPr>
        <w:t>E</w:t>
      </w:r>
      <w:r w:rsidR="00A81766" w:rsidRPr="00B70D6F">
        <w:rPr>
          <w:rFonts w:ascii="Arial" w:hAnsi="Arial" w:cs="Arial"/>
          <w:sz w:val="24"/>
          <w:szCs w:val="24"/>
        </w:rPr>
        <w:t>lectronic version</w:t>
      </w:r>
      <w:r>
        <w:rPr>
          <w:rFonts w:ascii="Arial" w:hAnsi="Arial" w:cs="Arial"/>
          <w:sz w:val="24"/>
          <w:szCs w:val="24"/>
        </w:rPr>
        <w:t>s</w:t>
      </w:r>
      <w:r w:rsidR="00A81766" w:rsidRPr="00B70D6F">
        <w:rPr>
          <w:rFonts w:ascii="Arial" w:hAnsi="Arial" w:cs="Arial"/>
          <w:sz w:val="24"/>
          <w:szCs w:val="24"/>
        </w:rPr>
        <w:t xml:space="preserve"> (PDF) of the document </w:t>
      </w:r>
      <w:r>
        <w:rPr>
          <w:rFonts w:ascii="Arial" w:hAnsi="Arial" w:cs="Arial"/>
          <w:sz w:val="24"/>
          <w:szCs w:val="24"/>
        </w:rPr>
        <w:t xml:space="preserve">should be uploaded </w:t>
      </w:r>
      <w:r w:rsidR="00A81766" w:rsidRPr="00B70D6F">
        <w:rPr>
          <w:rFonts w:ascii="Arial" w:hAnsi="Arial" w:cs="Arial"/>
          <w:sz w:val="24"/>
          <w:szCs w:val="24"/>
        </w:rPr>
        <w:t>to the NLS’s web-based deposit tool (Digital Deposit Scotland). Digital Deposit Scotland can be accessed at</w:t>
      </w:r>
      <w:r w:rsidR="00A81766" w:rsidRPr="00FC5E96">
        <w:rPr>
          <w:rFonts w:ascii="Arial" w:hAnsi="Arial" w:cs="Arial"/>
          <w:sz w:val="24"/>
          <w:szCs w:val="24"/>
        </w:rPr>
        <w:t xml:space="preserve"> </w:t>
      </w:r>
      <w:hyperlink r:id="rId9" w:history="1">
        <w:r w:rsidR="00A81766" w:rsidRPr="00B70D6F">
          <w:rPr>
            <w:rStyle w:val="Hyperlink"/>
            <w:rFonts w:ascii="Arial" w:hAnsi="Arial" w:cs="Arial"/>
            <w:sz w:val="24"/>
            <w:szCs w:val="24"/>
          </w:rPr>
          <w:t>https://auth.nls.uk/login</w:t>
        </w:r>
      </w:hyperlink>
      <w:r w:rsidR="00A81766" w:rsidRPr="00B70D6F">
        <w:rPr>
          <w:rFonts w:ascii="Arial" w:hAnsi="Arial" w:cs="Arial"/>
          <w:sz w:val="24"/>
          <w:szCs w:val="24"/>
        </w:rPr>
        <w:t xml:space="preserve">. </w:t>
      </w:r>
      <w:r w:rsidR="00465A1C">
        <w:rPr>
          <w:rFonts w:ascii="Arial" w:hAnsi="Arial" w:cs="Arial"/>
          <w:sz w:val="24"/>
          <w:szCs w:val="24"/>
        </w:rPr>
        <w:t>A</w:t>
      </w:r>
      <w:r w:rsidR="00A81766" w:rsidRPr="00B70D6F">
        <w:rPr>
          <w:rFonts w:ascii="Arial" w:hAnsi="Arial" w:cs="Arial"/>
          <w:sz w:val="24"/>
          <w:szCs w:val="24"/>
        </w:rPr>
        <w:t xml:space="preserve">ccount </w:t>
      </w:r>
      <w:r w:rsidR="00465A1C">
        <w:rPr>
          <w:rFonts w:ascii="Arial" w:hAnsi="Arial" w:cs="Arial"/>
          <w:sz w:val="24"/>
          <w:szCs w:val="24"/>
        </w:rPr>
        <w:t>details are available internally</w:t>
      </w:r>
      <w:r w:rsidR="00A81766" w:rsidRPr="00B70D6F">
        <w:rPr>
          <w:rFonts w:ascii="Arial" w:hAnsi="Arial" w:cs="Arial"/>
          <w:sz w:val="24"/>
          <w:szCs w:val="24"/>
        </w:rPr>
        <w:t xml:space="preserve">. </w:t>
      </w:r>
    </w:p>
    <w:p w14:paraId="34D7B9AE" w14:textId="77777777" w:rsidR="007C1506" w:rsidRPr="00B70D6F" w:rsidRDefault="007C1506" w:rsidP="00B70D6F">
      <w:pPr>
        <w:spacing w:after="0" w:line="240" w:lineRule="auto"/>
        <w:rPr>
          <w:rFonts w:ascii="Arial" w:hAnsi="Arial" w:cs="Arial"/>
          <w:b/>
          <w:color w:val="00A19A" w:themeColor="accent2"/>
          <w:sz w:val="24"/>
          <w:szCs w:val="24"/>
        </w:rPr>
      </w:pPr>
    </w:p>
    <w:p w14:paraId="52FB12B0" w14:textId="77777777" w:rsidR="007C1506" w:rsidRPr="00B70D6F" w:rsidRDefault="007C1506" w:rsidP="00B70D6F">
      <w:pPr>
        <w:spacing w:after="0" w:line="240" w:lineRule="auto"/>
        <w:rPr>
          <w:rFonts w:ascii="Arial" w:hAnsi="Arial" w:cs="Arial"/>
          <w:sz w:val="24"/>
          <w:szCs w:val="24"/>
        </w:rPr>
      </w:pPr>
    </w:p>
    <w:p w14:paraId="0508D8E9" w14:textId="77777777" w:rsidR="007C1506" w:rsidRPr="00B70D6F" w:rsidRDefault="007C1506" w:rsidP="00B70D6F">
      <w:pPr>
        <w:spacing w:after="0" w:line="240" w:lineRule="auto"/>
        <w:rPr>
          <w:rFonts w:ascii="Arial" w:hAnsi="Arial" w:cs="Arial"/>
          <w:sz w:val="24"/>
          <w:szCs w:val="24"/>
        </w:rPr>
      </w:pPr>
    </w:p>
    <w:p w14:paraId="3F76167F" w14:textId="77777777" w:rsidR="00D14704" w:rsidRPr="00B70D6F" w:rsidRDefault="00D14704" w:rsidP="00B70D6F">
      <w:pPr>
        <w:spacing w:after="0" w:line="240" w:lineRule="auto"/>
        <w:rPr>
          <w:rFonts w:ascii="Arial" w:hAnsi="Arial" w:cs="Arial"/>
          <w:sz w:val="24"/>
          <w:szCs w:val="24"/>
        </w:rPr>
      </w:pPr>
    </w:p>
    <w:sectPr w:rsidR="00D14704" w:rsidRPr="00B70D6F" w:rsidSect="00664CE0">
      <w:headerReference w:type="default" r:id="rId10"/>
      <w:footerReference w:type="default" r:id="rId11"/>
      <w:headerReference w:type="first" r:id="rId12"/>
      <w:footerReference w:type="first" r:id="rId13"/>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317F0" w14:textId="77777777" w:rsidR="00BC391A" w:rsidRDefault="00BC391A" w:rsidP="00110ADF">
      <w:pPr>
        <w:spacing w:after="0" w:line="240" w:lineRule="auto"/>
      </w:pPr>
      <w:r>
        <w:separator/>
      </w:r>
    </w:p>
  </w:endnote>
  <w:endnote w:type="continuationSeparator" w:id="0">
    <w:p w14:paraId="0160BC0C" w14:textId="77777777" w:rsidR="00BC391A" w:rsidRDefault="00BC391A"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A54E64" w:rsidRPr="000214C5" w14:paraId="4DC88163" w14:textId="77777777" w:rsidTr="00BC391A">
      <w:trPr>
        <w:trHeight w:hRule="exact" w:val="454"/>
        <w:jc w:val="center"/>
      </w:trPr>
      <w:tc>
        <w:tcPr>
          <w:tcW w:w="9776" w:type="dxa"/>
          <w:gridSpan w:val="2"/>
          <w:shd w:val="clear" w:color="auto" w:fill="auto"/>
          <w:vAlign w:val="center"/>
        </w:tcPr>
        <w:p w14:paraId="686D8D09" w14:textId="6F543711" w:rsidR="00A54E64" w:rsidRPr="000214C5" w:rsidRDefault="00A54E64" w:rsidP="00A54E64">
          <w:pPr>
            <w:pStyle w:val="Footer"/>
            <w:jc w:val="center"/>
            <w:rPr>
              <w:color w:val="323E48"/>
              <w:sz w:val="20"/>
            </w:rPr>
          </w:pPr>
          <w:r w:rsidRPr="000214C5">
            <w:rPr>
              <w:rFonts w:ascii="Arial" w:hAnsi="Arial" w:cs="Arial"/>
              <w:b/>
              <w:noProof/>
              <w:color w:val="323E48"/>
              <w:sz w:val="20"/>
            </w:rPr>
            <w:drawing>
              <wp:inline distT="0" distB="0" distL="0" distR="0" wp14:anchorId="1216C18A" wp14:editId="0E0B77B8">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CC12AC">
            <w:rPr>
              <w:rFonts w:ascii="Arial" w:hAnsi="Arial" w:cs="Arial"/>
              <w:color w:val="323E48"/>
              <w:sz w:val="20"/>
            </w:rPr>
            <w:t>0131 347 3890</w:t>
          </w:r>
          <w:r w:rsidR="00CC12AC" w:rsidRPr="000214C5">
            <w:rPr>
              <w:rFonts w:ascii="Arial" w:hAnsi="Arial" w:cs="Arial"/>
              <w:color w:val="323E48"/>
              <w:sz w:val="20"/>
            </w:rPr>
            <w:t xml:space="preserve"> </w:t>
          </w:r>
          <w:r w:rsidR="00CC12AC"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A54E64" w:rsidRPr="001165DC" w14:paraId="034A31BD" w14:textId="77777777" w:rsidTr="00BC391A">
      <w:trPr>
        <w:jc w:val="center"/>
      </w:trPr>
      <w:tc>
        <w:tcPr>
          <w:tcW w:w="5528" w:type="dxa"/>
          <w:shd w:val="clear" w:color="auto" w:fill="auto"/>
          <w:vAlign w:val="center"/>
        </w:tcPr>
        <w:p w14:paraId="20189B1E" w14:textId="77777777" w:rsidR="00A54E64" w:rsidRPr="001165DC" w:rsidRDefault="000919BB" w:rsidP="00A54E64">
          <w:pPr>
            <w:pStyle w:val="Footer"/>
            <w:rPr>
              <w:rFonts w:ascii="Arial" w:hAnsi="Arial" w:cs="Arial"/>
              <w:noProof/>
              <w:color w:val="323E48"/>
              <w:sz w:val="16"/>
            </w:rPr>
          </w:pPr>
          <w:r>
            <w:rPr>
              <w:rFonts w:ascii="Arial" w:hAnsi="Arial" w:cs="Arial"/>
              <w:noProof/>
              <w:color w:val="323E48"/>
              <w:sz w:val="16"/>
            </w:rPr>
            <w:t>Archiving</w:t>
          </w:r>
          <w:r w:rsidR="00FC6E27">
            <w:rPr>
              <w:rFonts w:ascii="Arial" w:hAnsi="Arial" w:cs="Arial"/>
              <w:noProof/>
              <w:color w:val="323E48"/>
              <w:sz w:val="16"/>
            </w:rPr>
            <w:t xml:space="preserve"> Policy</w:t>
          </w:r>
        </w:p>
      </w:tc>
      <w:tc>
        <w:tcPr>
          <w:tcW w:w="4248" w:type="dxa"/>
          <w:shd w:val="clear" w:color="auto" w:fill="auto"/>
          <w:vAlign w:val="center"/>
        </w:tcPr>
        <w:p w14:paraId="6B0393CE" w14:textId="77777777" w:rsidR="00A54E64" w:rsidRPr="001165DC" w:rsidRDefault="00FC6E27" w:rsidP="00A54E64">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3</w:t>
          </w:r>
          <w:r>
            <w:rPr>
              <w:rFonts w:ascii="Arial" w:hAnsi="Arial" w:cs="Arial"/>
              <w:noProof/>
              <w:color w:val="323E48"/>
              <w:sz w:val="16"/>
            </w:rPr>
            <w:fldChar w:fldCharType="end"/>
          </w:r>
        </w:p>
      </w:tc>
    </w:tr>
  </w:tbl>
  <w:p w14:paraId="5062C25A" w14:textId="77777777" w:rsidR="00BB6558" w:rsidRDefault="00BB6558" w:rsidP="00375AF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A54E64" w:rsidRPr="000214C5" w14:paraId="60C1F184" w14:textId="77777777" w:rsidTr="00BC391A">
      <w:trPr>
        <w:trHeight w:hRule="exact" w:val="454"/>
        <w:jc w:val="center"/>
      </w:trPr>
      <w:tc>
        <w:tcPr>
          <w:tcW w:w="9776" w:type="dxa"/>
          <w:gridSpan w:val="2"/>
          <w:shd w:val="clear" w:color="auto" w:fill="auto"/>
          <w:vAlign w:val="center"/>
        </w:tcPr>
        <w:p w14:paraId="5AD60D1D" w14:textId="677F48C0" w:rsidR="00A54E64" w:rsidRPr="000214C5" w:rsidRDefault="00A54E64" w:rsidP="00A54E64">
          <w:pPr>
            <w:pStyle w:val="Footer"/>
            <w:jc w:val="center"/>
            <w:rPr>
              <w:color w:val="323E48"/>
              <w:sz w:val="20"/>
            </w:rPr>
          </w:pPr>
          <w:r w:rsidRPr="000214C5">
            <w:rPr>
              <w:rFonts w:ascii="Arial" w:hAnsi="Arial" w:cs="Arial"/>
              <w:b/>
              <w:noProof/>
              <w:color w:val="323E48"/>
              <w:sz w:val="20"/>
            </w:rPr>
            <w:drawing>
              <wp:inline distT="0" distB="0" distL="0" distR="0" wp14:anchorId="175A0A1D" wp14:editId="7442B008">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CC12AC">
            <w:rPr>
              <w:rFonts w:ascii="Arial" w:hAnsi="Arial" w:cs="Arial"/>
              <w:color w:val="323E48"/>
              <w:sz w:val="20"/>
            </w:rPr>
            <w:t>0131 347 3890</w:t>
          </w:r>
          <w:r w:rsidRPr="000214C5">
            <w:rPr>
              <w:rFonts w:ascii="Arial" w:hAnsi="Arial" w:cs="Arial"/>
              <w:color w:val="323E48"/>
              <w:sz w:val="20"/>
            </w:rPr>
            <w:t xml:space="preserve">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A54E64" w:rsidRPr="001165DC" w14:paraId="486B851A" w14:textId="77777777" w:rsidTr="00BC391A">
      <w:trPr>
        <w:jc w:val="center"/>
      </w:trPr>
      <w:tc>
        <w:tcPr>
          <w:tcW w:w="5528" w:type="dxa"/>
          <w:shd w:val="clear" w:color="auto" w:fill="auto"/>
          <w:vAlign w:val="center"/>
        </w:tcPr>
        <w:p w14:paraId="0B5B48F2" w14:textId="77777777" w:rsidR="00A54E64" w:rsidRPr="001165DC" w:rsidRDefault="000919BB" w:rsidP="00A54E64">
          <w:pPr>
            <w:pStyle w:val="Footer"/>
            <w:rPr>
              <w:rFonts w:ascii="Arial" w:hAnsi="Arial" w:cs="Arial"/>
              <w:noProof/>
              <w:color w:val="323E48"/>
              <w:sz w:val="16"/>
            </w:rPr>
          </w:pPr>
          <w:r>
            <w:rPr>
              <w:rFonts w:ascii="Arial" w:hAnsi="Arial" w:cs="Arial"/>
              <w:noProof/>
              <w:color w:val="323E48"/>
              <w:sz w:val="16"/>
            </w:rPr>
            <w:t>Archiving</w:t>
          </w:r>
          <w:r w:rsidR="00FC6E27">
            <w:rPr>
              <w:rFonts w:ascii="Arial" w:hAnsi="Arial" w:cs="Arial"/>
              <w:noProof/>
              <w:color w:val="323E48"/>
              <w:sz w:val="16"/>
            </w:rPr>
            <w:t xml:space="preserve"> Policy</w:t>
          </w:r>
        </w:p>
      </w:tc>
      <w:tc>
        <w:tcPr>
          <w:tcW w:w="4248" w:type="dxa"/>
          <w:shd w:val="clear" w:color="auto" w:fill="auto"/>
          <w:vAlign w:val="center"/>
        </w:tcPr>
        <w:p w14:paraId="480A2648" w14:textId="77777777" w:rsidR="00A54E64" w:rsidRPr="001165DC" w:rsidRDefault="00FC6E27" w:rsidP="00A54E64">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3</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3</w:t>
          </w:r>
          <w:r>
            <w:rPr>
              <w:rFonts w:ascii="Arial" w:hAnsi="Arial" w:cs="Arial"/>
              <w:noProof/>
              <w:color w:val="323E48"/>
              <w:sz w:val="16"/>
            </w:rPr>
            <w:fldChar w:fldCharType="end"/>
          </w:r>
        </w:p>
      </w:tc>
    </w:tr>
  </w:tbl>
  <w:p w14:paraId="5FDE1454" w14:textId="77777777" w:rsidR="00BB6558" w:rsidRDefault="00BB6558" w:rsidP="00375AF8">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3B84C" w14:textId="77777777" w:rsidR="00BC391A" w:rsidRDefault="00BC391A" w:rsidP="00110ADF">
      <w:pPr>
        <w:spacing w:after="0" w:line="240" w:lineRule="auto"/>
      </w:pPr>
      <w:r>
        <w:separator/>
      </w:r>
    </w:p>
  </w:footnote>
  <w:footnote w:type="continuationSeparator" w:id="0">
    <w:p w14:paraId="1108DD11" w14:textId="77777777" w:rsidR="00BC391A" w:rsidRDefault="00BC391A"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15A36" w14:textId="77777777" w:rsidR="00293ED6" w:rsidRDefault="00293ED6">
    <w:pPr>
      <w:pStyle w:val="Header"/>
    </w:pPr>
    <w:r>
      <w:rPr>
        <w:noProof/>
      </w:rPr>
      <w:drawing>
        <wp:inline distT="0" distB="0" distL="0" distR="0" wp14:anchorId="3C807FFA" wp14:editId="28BA6739">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1165DC" w14:paraId="6FD7CFBF" w14:textId="77777777" w:rsidTr="00BC391A">
      <w:trPr>
        <w:jc w:val="center"/>
      </w:trPr>
      <w:tc>
        <w:tcPr>
          <w:tcW w:w="7655" w:type="dxa"/>
        </w:tcPr>
        <w:p w14:paraId="21CD99DA" w14:textId="77777777" w:rsidR="00D05E88" w:rsidRDefault="00D05E88" w:rsidP="001165DC">
          <w:pPr>
            <w:pStyle w:val="Header"/>
            <w:spacing w:before="60" w:after="60"/>
          </w:pPr>
          <w:r>
            <w:rPr>
              <w:noProof/>
            </w:rPr>
            <w:drawing>
              <wp:inline distT="0" distB="0" distL="0" distR="0" wp14:anchorId="68FC843D" wp14:editId="3A6A136B">
                <wp:extent cx="2716006" cy="586800"/>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6793FE29"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338A4D0D"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5BBAC39D"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in Scotland</w:t>
          </w:r>
        </w:p>
        <w:p w14:paraId="26EF3A59"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Thistle House</w:t>
          </w:r>
        </w:p>
        <w:p w14:paraId="429E39C7"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4B1B7224"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Edinburgh</w:t>
          </w:r>
        </w:p>
        <w:p w14:paraId="76F6A9AA" w14:textId="77777777" w:rsidR="001165DC" w:rsidRPr="00E80CBE" w:rsidRDefault="001165DC" w:rsidP="001165DC">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4549CF4B" w14:textId="00B01379" w:rsidR="00E36E03" w:rsidRDefault="00E36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1E34"/>
    <w:multiLevelType w:val="hybridMultilevel"/>
    <w:tmpl w:val="DA408A16"/>
    <w:lvl w:ilvl="0" w:tplc="81FE7004">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64BBC"/>
    <w:multiLevelType w:val="hybridMultilevel"/>
    <w:tmpl w:val="40D6D3A2"/>
    <w:lvl w:ilvl="0" w:tplc="8D823F4E">
      <w:start w:val="1"/>
      <w:numFmt w:val="bullet"/>
      <w:lvlText w:val=""/>
      <w:lvlJc w:val="left"/>
      <w:pPr>
        <w:ind w:left="786" w:hanging="360"/>
      </w:pPr>
      <w:rPr>
        <w:rFonts w:ascii="Symbol" w:hAnsi="Symbol" w:hint="default"/>
        <w:color w:val="00A19A" w:themeColor="accent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D1E39C8"/>
    <w:multiLevelType w:val="hybridMultilevel"/>
    <w:tmpl w:val="C6E4A8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F38E0"/>
    <w:multiLevelType w:val="hybridMultilevel"/>
    <w:tmpl w:val="318400D0"/>
    <w:lvl w:ilvl="0" w:tplc="88E07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C0785E"/>
    <w:multiLevelType w:val="hybridMultilevel"/>
    <w:tmpl w:val="65FC0C80"/>
    <w:lvl w:ilvl="0" w:tplc="0B0665DE">
      <w:start w:val="1"/>
      <w:numFmt w:val="bullet"/>
      <w:lvlText w:val=""/>
      <w:lvlJc w:val="left"/>
      <w:pPr>
        <w:ind w:left="1146" w:hanging="360"/>
      </w:pPr>
      <w:rPr>
        <w:rFonts w:ascii="Symbol" w:hAnsi="Symbol" w:hint="default"/>
        <w:color w:val="00A19A" w:themeColor="accent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D205380"/>
    <w:multiLevelType w:val="hybridMultilevel"/>
    <w:tmpl w:val="68D4F5DA"/>
    <w:lvl w:ilvl="0" w:tplc="60D086F4">
      <w:start w:val="1"/>
      <w:numFmt w:val="bullet"/>
      <w:lvlText w:val=""/>
      <w:lvlJc w:val="left"/>
      <w:pPr>
        <w:ind w:left="786" w:hanging="360"/>
      </w:pPr>
      <w:rPr>
        <w:rFonts w:ascii="Symbol" w:hAnsi="Symbol" w:hint="default"/>
        <w:color w:val="00A19A" w:themeColor="accent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355542A1"/>
    <w:multiLevelType w:val="hybridMultilevel"/>
    <w:tmpl w:val="AE4E70DC"/>
    <w:lvl w:ilvl="0" w:tplc="8D823F4E">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515A0"/>
    <w:multiLevelType w:val="hybridMultilevel"/>
    <w:tmpl w:val="5694FE90"/>
    <w:lvl w:ilvl="0" w:tplc="60D086F4">
      <w:start w:val="1"/>
      <w:numFmt w:val="bullet"/>
      <w:lvlText w:val=""/>
      <w:lvlJc w:val="left"/>
      <w:pPr>
        <w:ind w:left="786" w:hanging="360"/>
      </w:pPr>
      <w:rPr>
        <w:rFonts w:ascii="Symbol" w:hAnsi="Symbol" w:hint="default"/>
        <w:color w:val="00A19A" w:themeColor="accent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E1F6718"/>
    <w:multiLevelType w:val="hybridMultilevel"/>
    <w:tmpl w:val="87009050"/>
    <w:lvl w:ilvl="0" w:tplc="60D086F4">
      <w:start w:val="1"/>
      <w:numFmt w:val="bullet"/>
      <w:lvlText w:val=""/>
      <w:lvlJc w:val="left"/>
      <w:pPr>
        <w:ind w:left="928" w:hanging="360"/>
      </w:pPr>
      <w:rPr>
        <w:rFonts w:ascii="Symbol" w:hAnsi="Symbol" w:hint="default"/>
        <w:color w:val="00A19A" w:themeColor="accent2"/>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47BE7D84"/>
    <w:multiLevelType w:val="hybridMultilevel"/>
    <w:tmpl w:val="CA4EB746"/>
    <w:lvl w:ilvl="0" w:tplc="DA708CDE">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E143E"/>
    <w:multiLevelType w:val="hybridMultilevel"/>
    <w:tmpl w:val="8274F9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A77FBC"/>
    <w:multiLevelType w:val="hybridMultilevel"/>
    <w:tmpl w:val="3CFAC5C4"/>
    <w:lvl w:ilvl="0" w:tplc="07D00034">
      <w:start w:val="1"/>
      <w:numFmt w:val="bullet"/>
      <w:lvlText w:val=""/>
      <w:lvlJc w:val="left"/>
      <w:pPr>
        <w:ind w:left="1146"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1667D8"/>
    <w:multiLevelType w:val="hybridMultilevel"/>
    <w:tmpl w:val="DB3AC91C"/>
    <w:lvl w:ilvl="0" w:tplc="E348E760">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170A0"/>
    <w:multiLevelType w:val="hybridMultilevel"/>
    <w:tmpl w:val="53461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F56056"/>
    <w:multiLevelType w:val="hybridMultilevel"/>
    <w:tmpl w:val="AC70E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F52FAF"/>
    <w:multiLevelType w:val="hybridMultilevel"/>
    <w:tmpl w:val="58542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254B32"/>
    <w:multiLevelType w:val="hybridMultilevel"/>
    <w:tmpl w:val="E37808EE"/>
    <w:lvl w:ilvl="0" w:tplc="07D00034">
      <w:start w:val="1"/>
      <w:numFmt w:val="bullet"/>
      <w:lvlText w:val=""/>
      <w:lvlJc w:val="left"/>
      <w:pPr>
        <w:ind w:left="1146" w:hanging="360"/>
      </w:pPr>
      <w:rPr>
        <w:rFonts w:ascii="Symbol" w:hAnsi="Symbol" w:hint="default"/>
        <w:color w:val="00A19A" w:themeColor="accent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5"/>
  </w:num>
  <w:num w:numId="2">
    <w:abstractNumId w:val="14"/>
  </w:num>
  <w:num w:numId="3">
    <w:abstractNumId w:val="9"/>
  </w:num>
  <w:num w:numId="4">
    <w:abstractNumId w:val="4"/>
  </w:num>
  <w:num w:numId="5">
    <w:abstractNumId w:val="2"/>
  </w:num>
  <w:num w:numId="6">
    <w:abstractNumId w:val="16"/>
  </w:num>
  <w:num w:numId="7">
    <w:abstractNumId w:val="11"/>
  </w:num>
  <w:num w:numId="8">
    <w:abstractNumId w:val="5"/>
  </w:num>
  <w:num w:numId="9">
    <w:abstractNumId w:val="10"/>
  </w:num>
  <w:num w:numId="10">
    <w:abstractNumId w:val="7"/>
  </w:num>
  <w:num w:numId="11">
    <w:abstractNumId w:val="3"/>
  </w:num>
  <w:num w:numId="12">
    <w:abstractNumId w:val="0"/>
  </w:num>
  <w:num w:numId="13">
    <w:abstractNumId w:val="8"/>
  </w:num>
  <w:num w:numId="14">
    <w:abstractNumId w:val="1"/>
  </w:num>
  <w:num w:numId="15">
    <w:abstractNumId w:val="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214C5"/>
    <w:rsid w:val="00022D6C"/>
    <w:rsid w:val="000233EA"/>
    <w:rsid w:val="00024F82"/>
    <w:rsid w:val="0008373C"/>
    <w:rsid w:val="000919BB"/>
    <w:rsid w:val="000A5551"/>
    <w:rsid w:val="000A73C2"/>
    <w:rsid w:val="000B4404"/>
    <w:rsid w:val="000C07CB"/>
    <w:rsid w:val="00110ADF"/>
    <w:rsid w:val="001165DC"/>
    <w:rsid w:val="001257CB"/>
    <w:rsid w:val="00133E32"/>
    <w:rsid w:val="00150B94"/>
    <w:rsid w:val="00166D07"/>
    <w:rsid w:val="00180DA6"/>
    <w:rsid w:val="001915BA"/>
    <w:rsid w:val="001A27A3"/>
    <w:rsid w:val="001B78F0"/>
    <w:rsid w:val="00206B9D"/>
    <w:rsid w:val="002075AE"/>
    <w:rsid w:val="00214D01"/>
    <w:rsid w:val="0024624E"/>
    <w:rsid w:val="00252C92"/>
    <w:rsid w:val="0029141C"/>
    <w:rsid w:val="00293ED6"/>
    <w:rsid w:val="002942D7"/>
    <w:rsid w:val="002A3919"/>
    <w:rsid w:val="0030502D"/>
    <w:rsid w:val="00313E6E"/>
    <w:rsid w:val="00325B13"/>
    <w:rsid w:val="003613D2"/>
    <w:rsid w:val="00375AF8"/>
    <w:rsid w:val="00375EFC"/>
    <w:rsid w:val="003B5739"/>
    <w:rsid w:val="003C148E"/>
    <w:rsid w:val="003D6587"/>
    <w:rsid w:val="003D7F54"/>
    <w:rsid w:val="00403757"/>
    <w:rsid w:val="0042538A"/>
    <w:rsid w:val="004577DA"/>
    <w:rsid w:val="00465A1C"/>
    <w:rsid w:val="00475448"/>
    <w:rsid w:val="004764BF"/>
    <w:rsid w:val="004A53CE"/>
    <w:rsid w:val="004B3F64"/>
    <w:rsid w:val="004B75F8"/>
    <w:rsid w:val="004C6419"/>
    <w:rsid w:val="004D3F9D"/>
    <w:rsid w:val="0055208B"/>
    <w:rsid w:val="00552A78"/>
    <w:rsid w:val="00560AE0"/>
    <w:rsid w:val="00570F0E"/>
    <w:rsid w:val="005B5AEB"/>
    <w:rsid w:val="005C7E43"/>
    <w:rsid w:val="005D7A45"/>
    <w:rsid w:val="0060066F"/>
    <w:rsid w:val="00601233"/>
    <w:rsid w:val="0060765B"/>
    <w:rsid w:val="00614CD4"/>
    <w:rsid w:val="00631D6C"/>
    <w:rsid w:val="006339B5"/>
    <w:rsid w:val="00633CE7"/>
    <w:rsid w:val="00654F5A"/>
    <w:rsid w:val="00664CE0"/>
    <w:rsid w:val="00670A85"/>
    <w:rsid w:val="00680EF1"/>
    <w:rsid w:val="00693061"/>
    <w:rsid w:val="006B6ECE"/>
    <w:rsid w:val="006C08F9"/>
    <w:rsid w:val="006C36E7"/>
    <w:rsid w:val="006C38D1"/>
    <w:rsid w:val="006D724E"/>
    <w:rsid w:val="006F22E6"/>
    <w:rsid w:val="00717AF4"/>
    <w:rsid w:val="00721F3A"/>
    <w:rsid w:val="0072667E"/>
    <w:rsid w:val="00737743"/>
    <w:rsid w:val="00747E26"/>
    <w:rsid w:val="00761203"/>
    <w:rsid w:val="007A3DC9"/>
    <w:rsid w:val="007A4021"/>
    <w:rsid w:val="007C1506"/>
    <w:rsid w:val="007F5930"/>
    <w:rsid w:val="008717D1"/>
    <w:rsid w:val="00876C1D"/>
    <w:rsid w:val="008B3054"/>
    <w:rsid w:val="008B3F2C"/>
    <w:rsid w:val="008C23CD"/>
    <w:rsid w:val="00932512"/>
    <w:rsid w:val="009407ED"/>
    <w:rsid w:val="00944BB0"/>
    <w:rsid w:val="0095240D"/>
    <w:rsid w:val="0096300C"/>
    <w:rsid w:val="009B3DAA"/>
    <w:rsid w:val="009C09DD"/>
    <w:rsid w:val="009E769D"/>
    <w:rsid w:val="009F1675"/>
    <w:rsid w:val="00A05F69"/>
    <w:rsid w:val="00A363BE"/>
    <w:rsid w:val="00A44CEA"/>
    <w:rsid w:val="00A54E64"/>
    <w:rsid w:val="00A55DC2"/>
    <w:rsid w:val="00A712A5"/>
    <w:rsid w:val="00A7319A"/>
    <w:rsid w:val="00A75DAB"/>
    <w:rsid w:val="00A81766"/>
    <w:rsid w:val="00A8488E"/>
    <w:rsid w:val="00B13170"/>
    <w:rsid w:val="00B1523F"/>
    <w:rsid w:val="00B17817"/>
    <w:rsid w:val="00B321FF"/>
    <w:rsid w:val="00B4001C"/>
    <w:rsid w:val="00B4146A"/>
    <w:rsid w:val="00B70D6F"/>
    <w:rsid w:val="00BB1054"/>
    <w:rsid w:val="00BB6558"/>
    <w:rsid w:val="00BC391A"/>
    <w:rsid w:val="00BC4FDA"/>
    <w:rsid w:val="00BD2935"/>
    <w:rsid w:val="00BD55D2"/>
    <w:rsid w:val="00C123C1"/>
    <w:rsid w:val="00C436DE"/>
    <w:rsid w:val="00C462EB"/>
    <w:rsid w:val="00C46B8A"/>
    <w:rsid w:val="00C47094"/>
    <w:rsid w:val="00C5057A"/>
    <w:rsid w:val="00C55A69"/>
    <w:rsid w:val="00C814D1"/>
    <w:rsid w:val="00C929A2"/>
    <w:rsid w:val="00C92B7C"/>
    <w:rsid w:val="00CA4859"/>
    <w:rsid w:val="00CC12AC"/>
    <w:rsid w:val="00CD09A9"/>
    <w:rsid w:val="00CD79CA"/>
    <w:rsid w:val="00CD7B60"/>
    <w:rsid w:val="00D05E88"/>
    <w:rsid w:val="00D14704"/>
    <w:rsid w:val="00DA1FC0"/>
    <w:rsid w:val="00DA7407"/>
    <w:rsid w:val="00DE62C4"/>
    <w:rsid w:val="00DE6CDC"/>
    <w:rsid w:val="00E02537"/>
    <w:rsid w:val="00E32266"/>
    <w:rsid w:val="00E36E03"/>
    <w:rsid w:val="00E61647"/>
    <w:rsid w:val="00E80CBE"/>
    <w:rsid w:val="00E874E3"/>
    <w:rsid w:val="00EC386C"/>
    <w:rsid w:val="00EC664A"/>
    <w:rsid w:val="00ED6BF4"/>
    <w:rsid w:val="00EE252A"/>
    <w:rsid w:val="00F04B1F"/>
    <w:rsid w:val="00F04B94"/>
    <w:rsid w:val="00F45B84"/>
    <w:rsid w:val="00F54C4E"/>
    <w:rsid w:val="00FC5E96"/>
    <w:rsid w:val="00FC6E27"/>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518F5A"/>
  <w15:chartTrackingRefBased/>
  <w15:docId w15:val="{DFA4CFF6-0EA5-4E93-AE5C-6C25B611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qFormat/>
    <w:rsid w:val="00F45B84"/>
    <w:pPr>
      <w:keepNext/>
      <w:spacing w:after="0" w:line="240" w:lineRule="auto"/>
      <w:outlineLvl w:val="0"/>
    </w:pPr>
    <w:rPr>
      <w:rFonts w:ascii="Arial" w:eastAsia="Times New Roman" w:hAnsi="Arial" w:cs="Arial"/>
      <w:bCs/>
      <w:color w:val="00A19A" w:themeColor="accen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uiPriority w:val="34"/>
    <w:qFormat/>
    <w:rsid w:val="00EC664A"/>
    <w:pPr>
      <w:ind w:left="720"/>
      <w:contextualSpacing/>
    </w:pPr>
  </w:style>
  <w:style w:type="character" w:styleId="CommentReference">
    <w:name w:val="annotation reference"/>
    <w:basedOn w:val="DefaultParagraphFont"/>
    <w:uiPriority w:val="99"/>
    <w:semiHidden/>
    <w:unhideWhenUsed/>
    <w:rsid w:val="006C08F9"/>
    <w:rPr>
      <w:sz w:val="16"/>
      <w:szCs w:val="16"/>
    </w:rPr>
  </w:style>
  <w:style w:type="paragraph" w:styleId="CommentText">
    <w:name w:val="annotation text"/>
    <w:basedOn w:val="Normal"/>
    <w:link w:val="CommentTextChar"/>
    <w:uiPriority w:val="99"/>
    <w:semiHidden/>
    <w:unhideWhenUsed/>
    <w:rsid w:val="006C08F9"/>
    <w:pPr>
      <w:spacing w:line="240" w:lineRule="auto"/>
    </w:pPr>
    <w:rPr>
      <w:sz w:val="20"/>
      <w:szCs w:val="20"/>
    </w:rPr>
  </w:style>
  <w:style w:type="character" w:customStyle="1" w:styleId="CommentTextChar">
    <w:name w:val="Comment Text Char"/>
    <w:basedOn w:val="DefaultParagraphFont"/>
    <w:link w:val="CommentText"/>
    <w:uiPriority w:val="99"/>
    <w:semiHidden/>
    <w:rsid w:val="006C08F9"/>
    <w:rPr>
      <w:sz w:val="20"/>
      <w:szCs w:val="20"/>
    </w:rPr>
  </w:style>
  <w:style w:type="paragraph" w:styleId="CommentSubject">
    <w:name w:val="annotation subject"/>
    <w:basedOn w:val="CommentText"/>
    <w:next w:val="CommentText"/>
    <w:link w:val="CommentSubjectChar"/>
    <w:uiPriority w:val="99"/>
    <w:semiHidden/>
    <w:unhideWhenUsed/>
    <w:rsid w:val="006C08F9"/>
    <w:rPr>
      <w:b/>
      <w:bCs/>
    </w:rPr>
  </w:style>
  <w:style w:type="character" w:customStyle="1" w:styleId="CommentSubjectChar">
    <w:name w:val="Comment Subject Char"/>
    <w:basedOn w:val="CommentTextChar"/>
    <w:link w:val="CommentSubject"/>
    <w:uiPriority w:val="99"/>
    <w:semiHidden/>
    <w:rsid w:val="006C08F9"/>
    <w:rPr>
      <w:b/>
      <w:bCs/>
      <w:sz w:val="20"/>
      <w:szCs w:val="20"/>
    </w:rPr>
  </w:style>
  <w:style w:type="paragraph" w:styleId="BalloonText">
    <w:name w:val="Balloon Text"/>
    <w:basedOn w:val="Normal"/>
    <w:link w:val="BalloonTextChar"/>
    <w:uiPriority w:val="99"/>
    <w:semiHidden/>
    <w:unhideWhenUsed/>
    <w:rsid w:val="006C0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8F9"/>
    <w:rPr>
      <w:rFonts w:ascii="Segoe UI" w:hAnsi="Segoe UI" w:cs="Segoe UI"/>
      <w:sz w:val="18"/>
      <w:szCs w:val="18"/>
    </w:rPr>
  </w:style>
  <w:style w:type="character" w:customStyle="1" w:styleId="Heading1Char">
    <w:name w:val="Heading 1 Char"/>
    <w:basedOn w:val="DefaultParagraphFont"/>
    <w:link w:val="Heading1"/>
    <w:rsid w:val="00F45B84"/>
    <w:rPr>
      <w:rFonts w:ascii="Arial" w:eastAsia="Times New Roman" w:hAnsi="Arial" w:cs="Arial"/>
      <w:bCs/>
      <w:color w:val="00A19A" w:themeColor="accent2"/>
      <w:sz w:val="24"/>
      <w:szCs w:val="24"/>
    </w:rPr>
  </w:style>
  <w:style w:type="paragraph" w:styleId="BodyText3">
    <w:name w:val="Body Text 3"/>
    <w:basedOn w:val="Normal"/>
    <w:link w:val="BodyText3Char"/>
    <w:rsid w:val="006C08F9"/>
    <w:pPr>
      <w:spacing w:after="0" w:line="240" w:lineRule="auto"/>
      <w:jc w:val="both"/>
    </w:pPr>
    <w:rPr>
      <w:rFonts w:ascii="Times New Roman" w:eastAsia="Times New Roman" w:hAnsi="Times New Roman" w:cs="Times New Roman"/>
      <w:bCs/>
      <w:sz w:val="24"/>
      <w:szCs w:val="20"/>
    </w:rPr>
  </w:style>
  <w:style w:type="character" w:customStyle="1" w:styleId="BodyText3Char">
    <w:name w:val="Body Text 3 Char"/>
    <w:basedOn w:val="DefaultParagraphFont"/>
    <w:link w:val="BodyText3"/>
    <w:rsid w:val="006C08F9"/>
    <w:rPr>
      <w:rFonts w:ascii="Times New Roman" w:eastAsia="Times New Roman" w:hAnsi="Times New Roman" w:cs="Times New Roman"/>
      <w:bCs/>
      <w:sz w:val="24"/>
      <w:szCs w:val="20"/>
    </w:rPr>
  </w:style>
  <w:style w:type="paragraph" w:styleId="Revision">
    <w:name w:val="Revision"/>
    <w:hidden/>
    <w:uiPriority w:val="99"/>
    <w:semiHidden/>
    <w:rsid w:val="00133E32"/>
    <w:pPr>
      <w:spacing w:after="0" w:line="240" w:lineRule="auto"/>
    </w:pPr>
  </w:style>
  <w:style w:type="character" w:styleId="FollowedHyperlink">
    <w:name w:val="FollowedHyperlink"/>
    <w:basedOn w:val="DefaultParagraphFont"/>
    <w:uiPriority w:val="99"/>
    <w:semiHidden/>
    <w:unhideWhenUsed/>
    <w:rsid w:val="00B70D6F"/>
    <w:rPr>
      <w:color w:val="C24F9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archive.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rscotland.gov.uk/record-keeping/guidance-for-depositor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uth.nls.uk/logi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LaFreniere</dc:creator>
  <cp:keywords/>
  <dc:description/>
  <cp:lastModifiedBy>Katherine Lafreniere</cp:lastModifiedBy>
  <cp:revision>4</cp:revision>
  <cp:lastPrinted>2019-04-08T12:13:00Z</cp:lastPrinted>
  <dcterms:created xsi:type="dcterms:W3CDTF">2022-03-10T15:49:00Z</dcterms:created>
  <dcterms:modified xsi:type="dcterms:W3CDTF">2023-05-16T13:59:00Z</dcterms:modified>
</cp:coreProperties>
</file>