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E2A31" w14:textId="7F800E27" w:rsidR="00405BBF" w:rsidRPr="00FC0B9A" w:rsidRDefault="000039AC" w:rsidP="00554447">
      <w:pPr>
        <w:rPr>
          <w:rFonts w:ascii="Arial" w:eastAsia="Calibri" w:hAnsi="Arial" w:cs="Arial"/>
          <w:b/>
          <w:color w:val="00A19A" w:themeColor="accent2"/>
          <w:sz w:val="32"/>
        </w:rPr>
      </w:pPr>
      <w:r>
        <w:rPr>
          <w:rFonts w:ascii="Arial" w:eastAsia="Calibri" w:hAnsi="Arial" w:cs="Arial"/>
          <w:b/>
          <w:color w:val="00A19A" w:themeColor="accent2"/>
          <w:sz w:val="32"/>
        </w:rPr>
        <w:t>Business</w:t>
      </w:r>
      <w:r w:rsidR="00405BBF" w:rsidRPr="00FC0B9A">
        <w:rPr>
          <w:rFonts w:ascii="Arial" w:eastAsia="Calibri" w:hAnsi="Arial" w:cs="Arial"/>
          <w:b/>
          <w:color w:val="00A19A" w:themeColor="accent2"/>
          <w:sz w:val="32"/>
        </w:rPr>
        <w:t xml:space="preserve"> Officer</w:t>
      </w:r>
    </w:p>
    <w:p w14:paraId="14398479" w14:textId="77777777" w:rsidR="00450848" w:rsidRPr="00FC0B9A" w:rsidRDefault="00450848" w:rsidP="00554447">
      <w:pPr>
        <w:rPr>
          <w:rFonts w:ascii="Arial" w:eastAsia="Calibri" w:hAnsi="Arial" w:cs="Arial"/>
          <w:b/>
          <w:color w:val="00A19A" w:themeColor="accent2"/>
        </w:rPr>
      </w:pPr>
    </w:p>
    <w:p w14:paraId="5047ABAD" w14:textId="168555CE" w:rsidR="00405BBF" w:rsidRPr="00FC0B9A" w:rsidRDefault="00450848" w:rsidP="00554447">
      <w:pPr>
        <w:rPr>
          <w:rFonts w:ascii="Arial" w:eastAsia="Calibri" w:hAnsi="Arial" w:cs="Arial"/>
          <w:b/>
          <w:color w:val="00A19A" w:themeColor="accent2"/>
          <w:sz w:val="28"/>
        </w:rPr>
      </w:pPr>
      <w:r w:rsidRPr="00FC0B9A">
        <w:rPr>
          <w:rFonts w:ascii="Arial" w:eastAsia="Calibri" w:hAnsi="Arial" w:cs="Arial"/>
          <w:b/>
          <w:color w:val="00A19A" w:themeColor="accent2"/>
          <w:sz w:val="28"/>
        </w:rPr>
        <w:t>Recruitment Information</w:t>
      </w:r>
      <w:r w:rsidR="00405BBF" w:rsidRPr="00FC0B9A">
        <w:rPr>
          <w:rFonts w:ascii="Arial" w:eastAsia="Calibri" w:hAnsi="Arial" w:cs="Arial"/>
          <w:b/>
          <w:color w:val="00A19A" w:themeColor="accent2"/>
          <w:sz w:val="28"/>
        </w:rPr>
        <w:t xml:space="preserve"> Pack</w:t>
      </w:r>
    </w:p>
    <w:p w14:paraId="542AE48F" w14:textId="6451B6B3" w:rsidR="00405BBF" w:rsidRPr="00FC0B9A" w:rsidRDefault="00405BBF" w:rsidP="00554447">
      <w:pPr>
        <w:rPr>
          <w:rFonts w:ascii="Arial" w:eastAsia="Calibri" w:hAnsi="Arial" w:cs="Arial"/>
          <w:sz w:val="22"/>
        </w:rPr>
      </w:pPr>
      <w:r w:rsidRPr="00FC0B9A">
        <w:rPr>
          <w:rFonts w:ascii="Arial" w:eastAsia="Calibri" w:hAnsi="Arial" w:cs="Arial"/>
          <w:sz w:val="22"/>
        </w:rPr>
        <w:t>February 2019</w:t>
      </w:r>
    </w:p>
    <w:p w14:paraId="2DDAEAA3" w14:textId="3D4F77E9" w:rsidR="00405BBF" w:rsidRPr="00FC0B9A" w:rsidRDefault="00405BBF" w:rsidP="00554447">
      <w:pPr>
        <w:rPr>
          <w:rFonts w:ascii="Arial" w:eastAsia="Calibri" w:hAnsi="Arial" w:cs="Arial"/>
        </w:rPr>
      </w:pPr>
    </w:p>
    <w:p w14:paraId="2B361792" w14:textId="2234DD00" w:rsidR="005749D3" w:rsidRDefault="005749D3" w:rsidP="005749D3">
      <w:pPr>
        <w:rPr>
          <w:rFonts w:ascii="Arial" w:hAnsi="Arial" w:cs="Arial"/>
        </w:rPr>
      </w:pPr>
      <w:r w:rsidRPr="00CD4F66">
        <w:rPr>
          <w:rFonts w:ascii="Arial" w:hAnsi="Arial" w:cs="Arial"/>
        </w:rPr>
        <w:t xml:space="preserve">We are a small, public sector organisation investigating complaints about the conduct of MSPs, local </w:t>
      </w:r>
      <w:r>
        <w:rPr>
          <w:rFonts w:ascii="Arial" w:hAnsi="Arial" w:cs="Arial"/>
        </w:rPr>
        <w:t xml:space="preserve">authority </w:t>
      </w:r>
      <w:r w:rsidRPr="00CD4F66">
        <w:rPr>
          <w:rFonts w:ascii="Arial" w:hAnsi="Arial" w:cs="Arial"/>
        </w:rPr>
        <w:t xml:space="preserve">councillors and </w:t>
      </w:r>
      <w:r>
        <w:rPr>
          <w:rFonts w:ascii="Arial" w:hAnsi="Arial" w:cs="Arial"/>
        </w:rPr>
        <w:t xml:space="preserve">board </w:t>
      </w:r>
      <w:r w:rsidRPr="00CD4F66">
        <w:rPr>
          <w:rFonts w:ascii="Arial" w:hAnsi="Arial" w:cs="Arial"/>
        </w:rPr>
        <w:t>members of public bodies</w:t>
      </w:r>
      <w:r w:rsidRPr="000329E4">
        <w:rPr>
          <w:rFonts w:ascii="Arial" w:hAnsi="Arial" w:cs="Arial"/>
        </w:rPr>
        <w:t xml:space="preserve">.  </w:t>
      </w:r>
      <w:r>
        <w:rPr>
          <w:rFonts w:ascii="Arial" w:hAnsi="Arial" w:cs="Arial"/>
        </w:rPr>
        <w:t xml:space="preserve">The successful applicant will </w:t>
      </w:r>
      <w:r w:rsidR="00EA38CD">
        <w:rPr>
          <w:rFonts w:ascii="Arial" w:hAnsi="Arial" w:cs="Arial"/>
        </w:rPr>
        <w:t xml:space="preserve">work part-time to </w:t>
      </w:r>
      <w:r>
        <w:rPr>
          <w:rFonts w:ascii="Arial" w:hAnsi="Arial" w:cs="Arial"/>
        </w:rPr>
        <w:t>provid</w:t>
      </w:r>
      <w:r w:rsidR="00EA38CD">
        <w:rPr>
          <w:rFonts w:ascii="Arial" w:hAnsi="Arial" w:cs="Arial"/>
        </w:rPr>
        <w:t>e</w:t>
      </w:r>
      <w:r>
        <w:rPr>
          <w:rFonts w:ascii="Arial" w:hAnsi="Arial" w:cs="Arial"/>
        </w:rPr>
        <w:t xml:space="preserve"> </w:t>
      </w:r>
      <w:r w:rsidRPr="000329E4">
        <w:rPr>
          <w:rFonts w:ascii="Arial" w:hAnsi="Arial" w:cs="Arial"/>
        </w:rPr>
        <w:t xml:space="preserve">financial and records management </w:t>
      </w:r>
      <w:r>
        <w:rPr>
          <w:rFonts w:ascii="Arial" w:hAnsi="Arial" w:cs="Arial"/>
        </w:rPr>
        <w:t>support to the office</w:t>
      </w:r>
      <w:r w:rsidRPr="000329E4">
        <w:rPr>
          <w:rFonts w:ascii="Arial" w:hAnsi="Arial" w:cs="Arial"/>
        </w:rPr>
        <w:t xml:space="preserve">. </w:t>
      </w:r>
    </w:p>
    <w:p w14:paraId="2CB7F465" w14:textId="77777777" w:rsidR="00405BBF" w:rsidRPr="000039AC" w:rsidRDefault="00405BBF" w:rsidP="00554447">
      <w:pPr>
        <w:rPr>
          <w:rFonts w:ascii="Arial" w:eastAsia="Calibri" w:hAnsi="Arial" w:cs="Arial"/>
          <w:color w:val="FF0000"/>
        </w:rPr>
      </w:pPr>
    </w:p>
    <w:p w14:paraId="598410AC" w14:textId="766A9037" w:rsidR="00405BBF" w:rsidRPr="00FC0B9A" w:rsidRDefault="00405BBF" w:rsidP="00554447">
      <w:pPr>
        <w:rPr>
          <w:rFonts w:ascii="Arial" w:eastAsia="Calibri" w:hAnsi="Arial" w:cs="Arial"/>
          <w:b/>
        </w:rPr>
      </w:pPr>
      <w:r w:rsidRPr="00FC0B9A">
        <w:rPr>
          <w:rFonts w:ascii="Arial" w:hAnsi="Arial" w:cs="Arial"/>
          <w:bCs/>
        </w:rPr>
        <w:t xml:space="preserve">Your application should be submitted </w:t>
      </w:r>
      <w:r w:rsidR="00E72255">
        <w:rPr>
          <w:rFonts w:ascii="Arial" w:hAnsi="Arial" w:cs="Arial"/>
          <w:bCs/>
        </w:rPr>
        <w:t xml:space="preserve">to </w:t>
      </w:r>
      <w:hyperlink r:id="rId7" w:history="1">
        <w:r w:rsidR="000039AC" w:rsidRPr="00515919">
          <w:rPr>
            <w:rStyle w:val="Hyperlink"/>
            <w:rFonts w:ascii="Arial" w:hAnsi="Arial" w:cs="Arial"/>
            <w:bCs/>
          </w:rPr>
          <w:t>business@</w:t>
        </w:r>
        <w:r w:rsidR="000039AC" w:rsidRPr="00515919">
          <w:rPr>
            <w:rStyle w:val="Hyperlink"/>
            <w:rFonts w:ascii="Arial" w:hAnsi="Arial" w:cs="Arial"/>
            <w:bCs/>
          </w:rPr>
          <w:t>e</w:t>
        </w:r>
        <w:r w:rsidR="000039AC" w:rsidRPr="00515919">
          <w:rPr>
            <w:rStyle w:val="Hyperlink"/>
            <w:rFonts w:ascii="Arial" w:hAnsi="Arial" w:cs="Arial"/>
            <w:bCs/>
          </w:rPr>
          <w:t>thicalstandards.org.uk</w:t>
        </w:r>
      </w:hyperlink>
      <w:r w:rsidR="00E72255">
        <w:rPr>
          <w:rFonts w:ascii="Arial" w:hAnsi="Arial" w:cs="Arial"/>
          <w:bCs/>
        </w:rPr>
        <w:t xml:space="preserve"> no later than</w:t>
      </w:r>
      <w:r w:rsidRPr="00FC0B9A">
        <w:rPr>
          <w:rFonts w:ascii="Arial" w:hAnsi="Arial" w:cs="Arial"/>
          <w:bCs/>
        </w:rPr>
        <w:t xml:space="preserve"> noon on </w:t>
      </w:r>
      <w:r w:rsidR="005749D3" w:rsidRPr="005749D3">
        <w:rPr>
          <w:rFonts w:ascii="Arial" w:hAnsi="Arial" w:cs="Arial"/>
          <w:b/>
          <w:bCs/>
        </w:rPr>
        <w:t>Friday</w:t>
      </w:r>
      <w:r w:rsidRPr="005749D3">
        <w:rPr>
          <w:rFonts w:ascii="Arial" w:hAnsi="Arial" w:cs="Arial"/>
          <w:b/>
          <w:bCs/>
        </w:rPr>
        <w:t xml:space="preserve">, </w:t>
      </w:r>
      <w:r w:rsidR="005749D3" w:rsidRPr="005749D3">
        <w:rPr>
          <w:rFonts w:ascii="Arial" w:hAnsi="Arial" w:cs="Arial"/>
          <w:b/>
          <w:bCs/>
        </w:rPr>
        <w:t>15 March</w:t>
      </w:r>
      <w:r w:rsidRPr="005749D3">
        <w:rPr>
          <w:rFonts w:ascii="Arial" w:hAnsi="Arial" w:cs="Arial"/>
          <w:b/>
          <w:bCs/>
        </w:rPr>
        <w:t xml:space="preserve"> 2019</w:t>
      </w:r>
      <w:r w:rsidRPr="00143054">
        <w:rPr>
          <w:rFonts w:ascii="Arial" w:hAnsi="Arial" w:cs="Arial"/>
          <w:b/>
          <w:bCs/>
        </w:rPr>
        <w:t>.</w:t>
      </w:r>
    </w:p>
    <w:p w14:paraId="3A8078A4" w14:textId="078BC1D3" w:rsidR="00405BBF" w:rsidRPr="00FC0B9A" w:rsidRDefault="00405BBF" w:rsidP="00554447">
      <w:pPr>
        <w:rPr>
          <w:rFonts w:ascii="Arial" w:eastAsia="Calibri" w:hAnsi="Arial" w:cs="Arial"/>
          <w:b/>
          <w:color w:val="FF0000"/>
        </w:rPr>
      </w:pPr>
    </w:p>
    <w:p w14:paraId="17977C05" w14:textId="77EEBA7A" w:rsidR="00051628" w:rsidRPr="00FC0B9A" w:rsidRDefault="00E72255" w:rsidP="00554447">
      <w:pPr>
        <w:rPr>
          <w:rFonts w:ascii="Arial" w:eastAsia="Calibri" w:hAnsi="Arial" w:cs="Arial"/>
        </w:rPr>
      </w:pPr>
      <w:r>
        <w:rPr>
          <w:rFonts w:ascii="Arial" w:eastAsia="Calibri" w:hAnsi="Arial" w:cs="Arial"/>
        </w:rPr>
        <w:t>For further information of i</w:t>
      </w:r>
      <w:r w:rsidR="00051628" w:rsidRPr="00FC0B9A">
        <w:rPr>
          <w:rFonts w:ascii="Arial" w:eastAsia="Calibri" w:hAnsi="Arial" w:cs="Arial"/>
        </w:rPr>
        <w:t xml:space="preserve">f you require assistance with any element of the application process, please contact </w:t>
      </w:r>
      <w:r w:rsidR="00860F99" w:rsidRPr="00FC0B9A">
        <w:rPr>
          <w:rFonts w:ascii="Arial" w:eastAsia="Calibri" w:hAnsi="Arial" w:cs="Arial"/>
        </w:rPr>
        <w:t>Karen Elder</w:t>
      </w:r>
      <w:r w:rsidR="00051628" w:rsidRPr="00FC0B9A">
        <w:rPr>
          <w:rFonts w:ascii="Arial" w:eastAsia="Calibri" w:hAnsi="Arial" w:cs="Arial"/>
        </w:rPr>
        <w:t xml:space="preserve"> on </w:t>
      </w:r>
      <w:r w:rsidR="000039AC">
        <w:rPr>
          <w:rFonts w:ascii="Arial" w:eastAsia="Calibri" w:hAnsi="Arial" w:cs="Arial"/>
        </w:rPr>
        <w:t>0131 347 3898</w:t>
      </w:r>
      <w:r w:rsidR="00051628" w:rsidRPr="00FC0B9A">
        <w:rPr>
          <w:rFonts w:ascii="Arial" w:eastAsia="Calibri" w:hAnsi="Arial" w:cs="Arial"/>
        </w:rPr>
        <w:t xml:space="preserve"> or </w:t>
      </w:r>
      <w:hyperlink r:id="rId8" w:history="1">
        <w:r w:rsidR="000039AC" w:rsidRPr="00515919">
          <w:rPr>
            <w:rStyle w:val="Hyperlink"/>
            <w:rFonts w:ascii="Arial" w:eastAsia="Calibri" w:hAnsi="Arial" w:cs="Arial"/>
          </w:rPr>
          <w:t>business@ethi</w:t>
        </w:r>
        <w:r w:rsidR="000039AC" w:rsidRPr="00515919">
          <w:rPr>
            <w:rStyle w:val="Hyperlink"/>
            <w:rFonts w:ascii="Arial" w:eastAsia="Calibri" w:hAnsi="Arial" w:cs="Arial"/>
          </w:rPr>
          <w:t>c</w:t>
        </w:r>
        <w:r w:rsidR="000039AC" w:rsidRPr="00515919">
          <w:rPr>
            <w:rStyle w:val="Hyperlink"/>
            <w:rFonts w:ascii="Arial" w:eastAsia="Calibri" w:hAnsi="Arial" w:cs="Arial"/>
          </w:rPr>
          <w:t>alstandards.org.uk</w:t>
        </w:r>
      </w:hyperlink>
      <w:r w:rsidR="00051628" w:rsidRPr="00FC0B9A">
        <w:rPr>
          <w:rFonts w:ascii="Arial" w:eastAsia="Calibri" w:hAnsi="Arial" w:cs="Arial"/>
        </w:rPr>
        <w:t xml:space="preserve">. </w:t>
      </w:r>
    </w:p>
    <w:p w14:paraId="7B0846A9" w14:textId="3E9C1B50" w:rsidR="00051628" w:rsidRDefault="00051628" w:rsidP="00554447">
      <w:pPr>
        <w:rPr>
          <w:rFonts w:ascii="Arial" w:eastAsia="Calibri" w:hAnsi="Arial" w:cs="Arial"/>
          <w:b/>
          <w:color w:val="FF0000"/>
        </w:rPr>
      </w:pPr>
    </w:p>
    <w:p w14:paraId="05D0B4BE" w14:textId="77777777" w:rsidR="00FC0B9A" w:rsidRPr="00FC0B9A" w:rsidRDefault="00FC0B9A" w:rsidP="00554447">
      <w:pPr>
        <w:rPr>
          <w:rFonts w:ascii="Arial" w:eastAsia="Calibri" w:hAnsi="Arial" w:cs="Arial"/>
          <w:b/>
          <w:color w:val="FF0000"/>
        </w:rPr>
      </w:pPr>
    </w:p>
    <w:p w14:paraId="6DA10377" w14:textId="7D9BD81E" w:rsidR="00405BBF" w:rsidRPr="00FC0B9A" w:rsidRDefault="00405BBF" w:rsidP="00554447">
      <w:pPr>
        <w:rPr>
          <w:rFonts w:ascii="Arial" w:eastAsia="Calibri" w:hAnsi="Arial" w:cs="Arial"/>
          <w:b/>
          <w:color w:val="00A19A" w:themeColor="accent2"/>
        </w:rPr>
      </w:pPr>
      <w:r w:rsidRPr="00FC0B9A">
        <w:rPr>
          <w:rFonts w:ascii="Arial" w:eastAsia="Calibri" w:hAnsi="Arial" w:cs="Arial"/>
          <w:b/>
          <w:bCs/>
          <w:color w:val="00A19A" w:themeColor="accent2"/>
        </w:rPr>
        <w:t>Background Information</w:t>
      </w:r>
    </w:p>
    <w:p w14:paraId="550EEEE8" w14:textId="618A5D34" w:rsidR="00405BBF" w:rsidRPr="00FC0B9A" w:rsidRDefault="00405BBF" w:rsidP="00554447">
      <w:pPr>
        <w:rPr>
          <w:rFonts w:ascii="Arial" w:eastAsia="Calibri" w:hAnsi="Arial" w:cs="Arial"/>
        </w:rPr>
      </w:pPr>
      <w:r w:rsidRPr="00FC0B9A">
        <w:rPr>
          <w:rFonts w:ascii="Arial" w:eastAsia="Calibri" w:hAnsi="Arial" w:cs="Arial"/>
          <w:bCs/>
        </w:rPr>
        <w:t xml:space="preserve">The Ethical Standards Commissioner is an independent office-holder appointed by the Scottish Parliament. </w:t>
      </w:r>
    </w:p>
    <w:p w14:paraId="38F00BBB" w14:textId="77777777" w:rsidR="00405BBF" w:rsidRPr="00FC0B9A" w:rsidRDefault="00405BBF" w:rsidP="00554447">
      <w:pPr>
        <w:rPr>
          <w:rFonts w:ascii="Arial" w:eastAsia="Calibri" w:hAnsi="Arial" w:cs="Arial"/>
          <w:bCs/>
        </w:rPr>
      </w:pPr>
    </w:p>
    <w:p w14:paraId="7AEB4E81" w14:textId="0ECA5241" w:rsidR="003F2703" w:rsidRPr="00FC0B9A" w:rsidRDefault="00405BBF" w:rsidP="00554447">
      <w:pPr>
        <w:rPr>
          <w:rFonts w:ascii="Arial" w:hAnsi="Arial" w:cs="Arial"/>
          <w:color w:val="000000"/>
        </w:rPr>
      </w:pPr>
      <w:r w:rsidRPr="00FC0B9A">
        <w:rPr>
          <w:rFonts w:ascii="Arial" w:hAnsi="Arial" w:cs="Arial"/>
          <w:color w:val="000000"/>
        </w:rPr>
        <w:t>The Commissioner’s primary functions are to investigate complaints about the conduct of local authority councillors, board members of public bodies and MSPs</w:t>
      </w:r>
      <w:r w:rsidR="003F2703" w:rsidRPr="00FC0B9A">
        <w:rPr>
          <w:rFonts w:ascii="Arial" w:hAnsi="Arial" w:cs="Arial"/>
          <w:color w:val="000000"/>
        </w:rPr>
        <w:t xml:space="preserve">. </w:t>
      </w:r>
      <w:r w:rsidR="003F2703" w:rsidRPr="00FC0B9A">
        <w:rPr>
          <w:rFonts w:ascii="Arial" w:hAnsi="Arial" w:cs="Arial"/>
        </w:rPr>
        <w:t>We also regulate and monitor how people are appointed to the boards of public bodies in Scotland.</w:t>
      </w:r>
    </w:p>
    <w:p w14:paraId="31AB26F0" w14:textId="77777777" w:rsidR="003F2703" w:rsidRPr="00FC0B9A" w:rsidRDefault="003F2703" w:rsidP="00554447">
      <w:pPr>
        <w:rPr>
          <w:rFonts w:ascii="Arial" w:hAnsi="Arial" w:cs="Arial"/>
          <w:color w:val="000000"/>
        </w:rPr>
      </w:pPr>
    </w:p>
    <w:p w14:paraId="1ABFC193" w14:textId="77777777" w:rsidR="00405BBF" w:rsidRPr="00FC0B9A" w:rsidRDefault="00405BBF" w:rsidP="00554447">
      <w:pPr>
        <w:rPr>
          <w:rFonts w:ascii="Arial" w:eastAsia="Calibri" w:hAnsi="Arial" w:cs="Arial"/>
          <w:bCs/>
        </w:rPr>
      </w:pPr>
      <w:r w:rsidRPr="00FC0B9A">
        <w:rPr>
          <w:rFonts w:ascii="Arial" w:eastAsia="Calibri" w:hAnsi="Arial" w:cs="Arial"/>
          <w:bCs/>
        </w:rPr>
        <w:t>The office is based at Thistle House, 91 Haymarket Terrace, Edinburgh, EH12 5HE.</w:t>
      </w:r>
    </w:p>
    <w:p w14:paraId="4971DB8D" w14:textId="77777777" w:rsidR="00405BBF" w:rsidRPr="00FC0B9A" w:rsidRDefault="00405BBF" w:rsidP="00554447">
      <w:pPr>
        <w:rPr>
          <w:rFonts w:ascii="Arial" w:eastAsia="Calibri" w:hAnsi="Arial" w:cs="Arial"/>
          <w:bCs/>
        </w:rPr>
      </w:pPr>
    </w:p>
    <w:p w14:paraId="30007E13" w14:textId="6B526BD2" w:rsidR="00405BBF" w:rsidRPr="00FC0B9A" w:rsidRDefault="00405BBF" w:rsidP="00554447">
      <w:pPr>
        <w:rPr>
          <w:rFonts w:ascii="Arial" w:hAnsi="Arial" w:cs="Arial"/>
          <w:lang w:val="en-US" w:bidi="en-US"/>
        </w:rPr>
      </w:pPr>
      <w:r w:rsidRPr="00FC0B9A">
        <w:rPr>
          <w:rFonts w:ascii="Arial" w:hAnsi="Arial" w:cs="Arial"/>
          <w:lang w:val="en-US" w:bidi="en-US"/>
        </w:rPr>
        <w:t>The Commissioner’s office comprises 15 members of staff (</w:t>
      </w:r>
      <w:r w:rsidR="00860F99" w:rsidRPr="00FC0B9A">
        <w:rPr>
          <w:rFonts w:ascii="Arial" w:hAnsi="Arial" w:cs="Arial"/>
          <w:lang w:val="en-US" w:bidi="en-US"/>
        </w:rPr>
        <w:t>10</w:t>
      </w:r>
      <w:r w:rsidRPr="00FC0B9A">
        <w:rPr>
          <w:rFonts w:ascii="Arial" w:hAnsi="Arial" w:cs="Arial"/>
          <w:lang w:val="en-US" w:bidi="en-US"/>
        </w:rPr>
        <w:t xml:space="preserve"> full-time equivalents). Ten staff members are primarily office-based. The remaining five are home-based.</w:t>
      </w:r>
    </w:p>
    <w:p w14:paraId="1DF16E2E" w14:textId="77777777" w:rsidR="00405BBF" w:rsidRPr="00FC0B9A" w:rsidRDefault="00405BBF" w:rsidP="00554447">
      <w:pPr>
        <w:rPr>
          <w:rFonts w:ascii="Arial" w:hAnsi="Arial" w:cs="Arial"/>
          <w:lang w:val="en-US" w:bidi="en-US"/>
        </w:rPr>
      </w:pPr>
    </w:p>
    <w:p w14:paraId="521C94EE" w14:textId="79BA93BC" w:rsidR="00405BBF" w:rsidRPr="00FC0B9A" w:rsidRDefault="00405BBF" w:rsidP="00554447">
      <w:pPr>
        <w:rPr>
          <w:rFonts w:ascii="Arial" w:eastAsia="Calibri" w:hAnsi="Arial" w:cs="Arial"/>
          <w:bCs/>
        </w:rPr>
      </w:pPr>
      <w:r w:rsidRPr="00FC0B9A">
        <w:rPr>
          <w:rFonts w:ascii="Arial" w:eastAsia="Calibri" w:hAnsi="Arial" w:cs="Arial"/>
          <w:bCs/>
        </w:rPr>
        <w:t xml:space="preserve">More information about our work can be found at: </w:t>
      </w:r>
      <w:hyperlink r:id="rId9" w:history="1">
        <w:r w:rsidR="00860F99" w:rsidRPr="00FC0B9A">
          <w:rPr>
            <w:rStyle w:val="Hyperlink"/>
            <w:rFonts w:ascii="Arial" w:eastAsia="Calibri" w:hAnsi="Arial" w:cs="Arial"/>
            <w:bCs/>
          </w:rPr>
          <w:t>www.ethical</w:t>
        </w:r>
        <w:r w:rsidR="00860F99" w:rsidRPr="00FC0B9A">
          <w:rPr>
            <w:rStyle w:val="Hyperlink"/>
            <w:rFonts w:ascii="Arial" w:eastAsia="Calibri" w:hAnsi="Arial" w:cs="Arial"/>
            <w:bCs/>
          </w:rPr>
          <w:t>s</w:t>
        </w:r>
        <w:r w:rsidR="00860F99" w:rsidRPr="00FC0B9A">
          <w:rPr>
            <w:rStyle w:val="Hyperlink"/>
            <w:rFonts w:ascii="Arial" w:eastAsia="Calibri" w:hAnsi="Arial" w:cs="Arial"/>
            <w:bCs/>
          </w:rPr>
          <w:t>tandards.org.uk</w:t>
        </w:r>
      </w:hyperlink>
      <w:r w:rsidRPr="00FC0B9A">
        <w:rPr>
          <w:rFonts w:ascii="Arial" w:eastAsia="Calibri" w:hAnsi="Arial" w:cs="Arial"/>
          <w:bCs/>
        </w:rPr>
        <w:t xml:space="preserve">. </w:t>
      </w:r>
    </w:p>
    <w:p w14:paraId="5403A33F" w14:textId="2A9A82DA" w:rsidR="00FC0B9A" w:rsidRPr="00FC0B9A" w:rsidRDefault="00FC0B9A" w:rsidP="00554447">
      <w:pPr>
        <w:rPr>
          <w:rFonts w:ascii="Arial" w:eastAsia="Calibri" w:hAnsi="Arial" w:cs="Arial"/>
          <w:bCs/>
        </w:rPr>
      </w:pPr>
    </w:p>
    <w:p w14:paraId="049AAC4E" w14:textId="77777777" w:rsidR="00FC0B9A" w:rsidRPr="00FC0B9A" w:rsidRDefault="00FC0B9A" w:rsidP="00554447">
      <w:pPr>
        <w:rPr>
          <w:rFonts w:ascii="Arial" w:eastAsia="Calibri" w:hAnsi="Arial" w:cs="Arial"/>
          <w:bCs/>
        </w:rPr>
      </w:pPr>
    </w:p>
    <w:p w14:paraId="2DCADAB9" w14:textId="5B96BABF" w:rsidR="00405BBF" w:rsidRPr="00FC0B9A" w:rsidRDefault="003F2703" w:rsidP="00554447">
      <w:pPr>
        <w:rPr>
          <w:rFonts w:ascii="Arial" w:eastAsia="Calibri" w:hAnsi="Arial" w:cs="Arial"/>
          <w:b/>
          <w:color w:val="00A19A" w:themeColor="accent2"/>
        </w:rPr>
      </w:pPr>
      <w:r w:rsidRPr="00FC0B9A">
        <w:rPr>
          <w:rFonts w:ascii="Arial" w:eastAsia="Calibri" w:hAnsi="Arial" w:cs="Arial"/>
          <w:b/>
          <w:bCs/>
          <w:color w:val="00A19A" w:themeColor="accent2"/>
        </w:rPr>
        <w:t>Job Description</w:t>
      </w:r>
    </w:p>
    <w:p w14:paraId="74E412DA" w14:textId="60754544" w:rsidR="00450848" w:rsidRPr="00FC0B9A" w:rsidRDefault="00450848" w:rsidP="00554447">
      <w:pPr>
        <w:rPr>
          <w:rFonts w:ascii="Arial" w:hAnsi="Arial" w:cs="Arial"/>
        </w:rPr>
      </w:pPr>
    </w:p>
    <w:tbl>
      <w:tblPr>
        <w:tblStyle w:val="TableGrid"/>
        <w:tblW w:w="0" w:type="auto"/>
        <w:tblInd w:w="279" w:type="dxa"/>
        <w:tblBorders>
          <w:top w:val="single" w:sz="4" w:space="0" w:color="00A19A" w:themeColor="accent2"/>
          <w:left w:val="single" w:sz="4" w:space="0" w:color="00A19A" w:themeColor="accent2"/>
          <w:bottom w:val="single" w:sz="4" w:space="0" w:color="00A19A" w:themeColor="accent2"/>
          <w:right w:val="single" w:sz="4" w:space="0" w:color="00A19A" w:themeColor="accent2"/>
          <w:insideH w:val="single" w:sz="4" w:space="0" w:color="00A19A" w:themeColor="accent2"/>
          <w:insideV w:val="single" w:sz="4" w:space="0" w:color="00A19A" w:themeColor="accent2"/>
        </w:tblBorders>
        <w:tblLook w:val="04A0" w:firstRow="1" w:lastRow="0" w:firstColumn="1" w:lastColumn="0" w:noHBand="0" w:noVBand="1"/>
      </w:tblPr>
      <w:tblGrid>
        <w:gridCol w:w="2523"/>
        <w:gridCol w:w="6520"/>
      </w:tblGrid>
      <w:tr w:rsidR="00450848" w:rsidRPr="00FC0B9A" w14:paraId="4BB88802" w14:textId="77777777" w:rsidTr="005749D3">
        <w:trPr>
          <w:trHeight w:val="397"/>
        </w:trPr>
        <w:tc>
          <w:tcPr>
            <w:tcW w:w="2523" w:type="dxa"/>
          </w:tcPr>
          <w:p w14:paraId="25FC7DF4" w14:textId="256D5C17" w:rsidR="00450848" w:rsidRPr="00FC0B9A" w:rsidRDefault="00450848" w:rsidP="00554447">
            <w:pPr>
              <w:rPr>
                <w:rFonts w:ascii="Arial" w:hAnsi="Arial" w:cs="Arial"/>
                <w:sz w:val="22"/>
              </w:rPr>
            </w:pPr>
            <w:r w:rsidRPr="00FC0B9A">
              <w:rPr>
                <w:rFonts w:ascii="Arial" w:hAnsi="Arial" w:cs="Arial"/>
                <w:sz w:val="22"/>
              </w:rPr>
              <w:t>Job title:</w:t>
            </w:r>
          </w:p>
        </w:tc>
        <w:tc>
          <w:tcPr>
            <w:tcW w:w="6520" w:type="dxa"/>
          </w:tcPr>
          <w:p w14:paraId="6278B4AF" w14:textId="7EEFF0EE" w:rsidR="00450848" w:rsidRPr="000039AC" w:rsidRDefault="000039AC" w:rsidP="00554447">
            <w:pPr>
              <w:rPr>
                <w:rFonts w:ascii="Arial" w:hAnsi="Arial" w:cs="Arial"/>
                <w:sz w:val="22"/>
              </w:rPr>
            </w:pPr>
            <w:r w:rsidRPr="000039AC">
              <w:rPr>
                <w:rFonts w:ascii="Arial" w:hAnsi="Arial" w:cs="Arial"/>
                <w:sz w:val="22"/>
              </w:rPr>
              <w:t>Business</w:t>
            </w:r>
            <w:r w:rsidR="00450848" w:rsidRPr="000039AC">
              <w:rPr>
                <w:rFonts w:ascii="Arial" w:hAnsi="Arial" w:cs="Arial"/>
                <w:sz w:val="22"/>
              </w:rPr>
              <w:t xml:space="preserve"> Officer (</w:t>
            </w:r>
            <w:r w:rsidRPr="000039AC">
              <w:rPr>
                <w:rFonts w:ascii="Arial" w:hAnsi="Arial" w:cs="Arial"/>
                <w:sz w:val="22"/>
              </w:rPr>
              <w:t>B</w:t>
            </w:r>
            <w:r w:rsidR="00450848" w:rsidRPr="000039AC">
              <w:rPr>
                <w:rFonts w:ascii="Arial" w:hAnsi="Arial" w:cs="Arial"/>
                <w:sz w:val="22"/>
              </w:rPr>
              <w:t>O)</w:t>
            </w:r>
          </w:p>
        </w:tc>
      </w:tr>
      <w:tr w:rsidR="00450848" w:rsidRPr="00FC0B9A" w14:paraId="241AFA88" w14:textId="77777777" w:rsidTr="005749D3">
        <w:trPr>
          <w:trHeight w:val="397"/>
        </w:trPr>
        <w:tc>
          <w:tcPr>
            <w:tcW w:w="2523" w:type="dxa"/>
          </w:tcPr>
          <w:p w14:paraId="0146A293" w14:textId="40888754" w:rsidR="00450848" w:rsidRPr="00FC0B9A" w:rsidRDefault="00450848" w:rsidP="00554447">
            <w:pPr>
              <w:rPr>
                <w:rFonts w:ascii="Arial" w:hAnsi="Arial" w:cs="Arial"/>
                <w:sz w:val="22"/>
              </w:rPr>
            </w:pPr>
            <w:r w:rsidRPr="00FC0B9A">
              <w:rPr>
                <w:rFonts w:ascii="Arial" w:hAnsi="Arial" w:cs="Arial"/>
                <w:sz w:val="22"/>
              </w:rPr>
              <w:t>Responsible to:</w:t>
            </w:r>
          </w:p>
        </w:tc>
        <w:tc>
          <w:tcPr>
            <w:tcW w:w="6520" w:type="dxa"/>
          </w:tcPr>
          <w:p w14:paraId="0DD79FD2" w14:textId="751C22E2" w:rsidR="00450848" w:rsidRPr="00FC0B9A" w:rsidRDefault="000039AC" w:rsidP="00554447">
            <w:pPr>
              <w:rPr>
                <w:rFonts w:ascii="Arial" w:hAnsi="Arial" w:cs="Arial"/>
                <w:sz w:val="22"/>
              </w:rPr>
            </w:pPr>
            <w:r>
              <w:rPr>
                <w:rFonts w:ascii="Arial" w:hAnsi="Arial" w:cs="Arial"/>
                <w:sz w:val="22"/>
              </w:rPr>
              <w:t>Business Manager</w:t>
            </w:r>
          </w:p>
        </w:tc>
      </w:tr>
      <w:tr w:rsidR="00450848" w:rsidRPr="00FC0B9A" w14:paraId="35CEB371" w14:textId="77777777" w:rsidTr="005749D3">
        <w:trPr>
          <w:trHeight w:val="397"/>
        </w:trPr>
        <w:tc>
          <w:tcPr>
            <w:tcW w:w="2523" w:type="dxa"/>
          </w:tcPr>
          <w:p w14:paraId="3A09FE13" w14:textId="319DCE66" w:rsidR="00450848" w:rsidRPr="00FC0B9A" w:rsidRDefault="00450848" w:rsidP="00554447">
            <w:pPr>
              <w:rPr>
                <w:rFonts w:ascii="Arial" w:hAnsi="Arial" w:cs="Arial"/>
                <w:sz w:val="22"/>
              </w:rPr>
            </w:pPr>
            <w:r w:rsidRPr="00FC0B9A">
              <w:rPr>
                <w:rFonts w:ascii="Arial" w:hAnsi="Arial" w:cs="Arial"/>
                <w:sz w:val="22"/>
              </w:rPr>
              <w:t>Location:</w:t>
            </w:r>
            <w:r w:rsidRPr="00FC0B9A">
              <w:rPr>
                <w:rFonts w:ascii="Arial" w:hAnsi="Arial" w:cs="Arial"/>
                <w:sz w:val="22"/>
              </w:rPr>
              <w:tab/>
            </w:r>
          </w:p>
        </w:tc>
        <w:tc>
          <w:tcPr>
            <w:tcW w:w="6520" w:type="dxa"/>
          </w:tcPr>
          <w:p w14:paraId="2C64E5C0" w14:textId="53732F16" w:rsidR="00450848" w:rsidRPr="00FC0B9A" w:rsidRDefault="00450848" w:rsidP="00554447">
            <w:pPr>
              <w:rPr>
                <w:rFonts w:ascii="Arial" w:hAnsi="Arial" w:cs="Arial"/>
                <w:sz w:val="22"/>
              </w:rPr>
            </w:pPr>
            <w:r w:rsidRPr="00FC0B9A">
              <w:rPr>
                <w:rFonts w:ascii="Arial" w:hAnsi="Arial" w:cs="Arial"/>
                <w:sz w:val="22"/>
              </w:rPr>
              <w:t xml:space="preserve">Thistle House, 91 Haymarket Terrace, Edinburgh EH12 5HE. </w:t>
            </w:r>
          </w:p>
        </w:tc>
      </w:tr>
      <w:tr w:rsidR="00450848" w:rsidRPr="00FC0B9A" w14:paraId="73AC67AC" w14:textId="77777777" w:rsidTr="005749D3">
        <w:trPr>
          <w:trHeight w:val="397"/>
        </w:trPr>
        <w:tc>
          <w:tcPr>
            <w:tcW w:w="2523" w:type="dxa"/>
          </w:tcPr>
          <w:p w14:paraId="55C6D4D6" w14:textId="2F9556B2" w:rsidR="00450848" w:rsidRPr="00FC0B9A" w:rsidRDefault="00CF4D29" w:rsidP="00554447">
            <w:pPr>
              <w:rPr>
                <w:rFonts w:ascii="Arial" w:hAnsi="Arial" w:cs="Arial"/>
                <w:sz w:val="22"/>
              </w:rPr>
            </w:pPr>
            <w:r w:rsidRPr="00FC0B9A">
              <w:rPr>
                <w:rFonts w:ascii="Arial" w:hAnsi="Arial" w:cs="Arial"/>
                <w:sz w:val="22"/>
              </w:rPr>
              <w:t>Terms o</w:t>
            </w:r>
            <w:r w:rsidR="00860F99" w:rsidRPr="00FC0B9A">
              <w:rPr>
                <w:rFonts w:ascii="Arial" w:hAnsi="Arial" w:cs="Arial"/>
                <w:sz w:val="22"/>
              </w:rPr>
              <w:t>f</w:t>
            </w:r>
            <w:r w:rsidRPr="00FC0B9A">
              <w:rPr>
                <w:rFonts w:ascii="Arial" w:hAnsi="Arial" w:cs="Arial"/>
                <w:sz w:val="22"/>
              </w:rPr>
              <w:t xml:space="preserve"> appointment:</w:t>
            </w:r>
            <w:r w:rsidRPr="00FC0B9A">
              <w:rPr>
                <w:rFonts w:ascii="Arial" w:hAnsi="Arial" w:cs="Arial"/>
                <w:sz w:val="22"/>
              </w:rPr>
              <w:tab/>
            </w:r>
          </w:p>
        </w:tc>
        <w:tc>
          <w:tcPr>
            <w:tcW w:w="6520" w:type="dxa"/>
          </w:tcPr>
          <w:p w14:paraId="47DFE6F7" w14:textId="4C35BDCA" w:rsidR="00450848" w:rsidRPr="00FC0B9A" w:rsidRDefault="00CF4D29" w:rsidP="00554447">
            <w:pPr>
              <w:rPr>
                <w:rFonts w:ascii="Arial" w:hAnsi="Arial" w:cs="Arial"/>
                <w:sz w:val="22"/>
              </w:rPr>
            </w:pPr>
            <w:r w:rsidRPr="00FC0B9A">
              <w:rPr>
                <w:rFonts w:ascii="Arial" w:hAnsi="Arial" w:cs="Arial"/>
                <w:sz w:val="22"/>
              </w:rPr>
              <w:t>Permanent. Flexible working. Pensionable through the Civil Service Pension Scheme.</w:t>
            </w:r>
          </w:p>
        </w:tc>
      </w:tr>
      <w:tr w:rsidR="00450848" w:rsidRPr="00FC0B9A" w14:paraId="2270DAA7" w14:textId="77777777" w:rsidTr="005749D3">
        <w:trPr>
          <w:trHeight w:val="397"/>
        </w:trPr>
        <w:tc>
          <w:tcPr>
            <w:tcW w:w="2523" w:type="dxa"/>
          </w:tcPr>
          <w:p w14:paraId="38121870" w14:textId="7F92C400" w:rsidR="00450848" w:rsidRPr="00FC0B9A" w:rsidRDefault="00CF4D29" w:rsidP="00554447">
            <w:pPr>
              <w:rPr>
                <w:rFonts w:ascii="Arial" w:hAnsi="Arial" w:cs="Arial"/>
                <w:sz w:val="22"/>
              </w:rPr>
            </w:pPr>
            <w:r w:rsidRPr="00FC0B9A">
              <w:rPr>
                <w:rFonts w:ascii="Arial" w:hAnsi="Arial" w:cs="Arial"/>
                <w:sz w:val="22"/>
              </w:rPr>
              <w:t>Starting salary:</w:t>
            </w:r>
          </w:p>
        </w:tc>
        <w:tc>
          <w:tcPr>
            <w:tcW w:w="6520" w:type="dxa"/>
          </w:tcPr>
          <w:p w14:paraId="29404A58" w14:textId="2D1F8F17" w:rsidR="00450848" w:rsidRPr="00FC0B9A" w:rsidRDefault="00CF4D29" w:rsidP="00554447">
            <w:pPr>
              <w:rPr>
                <w:rFonts w:ascii="Arial" w:hAnsi="Arial" w:cs="Arial"/>
                <w:sz w:val="22"/>
              </w:rPr>
            </w:pPr>
            <w:r w:rsidRPr="00FC0B9A">
              <w:rPr>
                <w:rFonts w:ascii="Arial" w:hAnsi="Arial" w:cs="Arial"/>
                <w:sz w:val="22"/>
              </w:rPr>
              <w:t>£</w:t>
            </w:r>
            <w:r w:rsidR="000039AC">
              <w:rPr>
                <w:rFonts w:ascii="Arial" w:hAnsi="Arial" w:cs="Arial"/>
                <w:sz w:val="22"/>
              </w:rPr>
              <w:t>26,395 pro rata</w:t>
            </w:r>
          </w:p>
        </w:tc>
      </w:tr>
      <w:tr w:rsidR="00450848" w:rsidRPr="00FC0B9A" w14:paraId="56F4D035" w14:textId="77777777" w:rsidTr="005749D3">
        <w:trPr>
          <w:trHeight w:val="397"/>
        </w:trPr>
        <w:tc>
          <w:tcPr>
            <w:tcW w:w="2523" w:type="dxa"/>
          </w:tcPr>
          <w:p w14:paraId="5E80F37C" w14:textId="54D0B46A" w:rsidR="00450848" w:rsidRPr="00FC0B9A" w:rsidRDefault="00554447" w:rsidP="00554447">
            <w:pPr>
              <w:rPr>
                <w:rFonts w:ascii="Arial" w:hAnsi="Arial" w:cs="Arial"/>
                <w:sz w:val="22"/>
              </w:rPr>
            </w:pPr>
            <w:r w:rsidRPr="00FC0B9A">
              <w:rPr>
                <w:rFonts w:ascii="Arial" w:hAnsi="Arial" w:cs="Arial"/>
                <w:sz w:val="22"/>
              </w:rPr>
              <w:lastRenderedPageBreak/>
              <w:br w:type="page"/>
            </w:r>
            <w:r w:rsidR="00CF4D29" w:rsidRPr="00FC0B9A">
              <w:rPr>
                <w:rFonts w:ascii="Arial" w:hAnsi="Arial" w:cs="Arial"/>
                <w:sz w:val="22"/>
              </w:rPr>
              <w:t>Salary scale:</w:t>
            </w:r>
          </w:p>
        </w:tc>
        <w:tc>
          <w:tcPr>
            <w:tcW w:w="6520" w:type="dxa"/>
          </w:tcPr>
          <w:p w14:paraId="1409CC71" w14:textId="7BB00158" w:rsidR="00450848" w:rsidRPr="000039AC" w:rsidRDefault="00CF4D29" w:rsidP="00554447">
            <w:pPr>
              <w:ind w:hanging="18"/>
              <w:rPr>
                <w:rFonts w:ascii="Arial" w:hAnsi="Arial" w:cs="Arial"/>
                <w:color w:val="FF0000"/>
                <w:sz w:val="22"/>
              </w:rPr>
            </w:pPr>
            <w:r w:rsidRPr="005749D3">
              <w:rPr>
                <w:rFonts w:ascii="Arial" w:hAnsi="Arial" w:cs="Arial"/>
                <w:sz w:val="22"/>
              </w:rPr>
              <w:t>Currently £</w:t>
            </w:r>
            <w:r w:rsidR="005749D3" w:rsidRPr="005749D3">
              <w:rPr>
                <w:rFonts w:ascii="Arial" w:hAnsi="Arial" w:cs="Arial"/>
                <w:sz w:val="22"/>
              </w:rPr>
              <w:t>26,395 - £32,724 pro rata</w:t>
            </w:r>
            <w:r w:rsidRPr="005749D3">
              <w:rPr>
                <w:rFonts w:ascii="Arial" w:hAnsi="Arial" w:cs="Arial"/>
                <w:sz w:val="22"/>
              </w:rPr>
              <w:t xml:space="preserve">. Equivalent to the Scottish Parliamentary Corporate Body’s Grade </w:t>
            </w:r>
            <w:r w:rsidR="005749D3" w:rsidRPr="005749D3">
              <w:rPr>
                <w:rFonts w:ascii="Arial" w:hAnsi="Arial" w:cs="Arial"/>
                <w:sz w:val="22"/>
              </w:rPr>
              <w:t>3</w:t>
            </w:r>
            <w:r w:rsidRPr="005749D3">
              <w:rPr>
                <w:rFonts w:ascii="Arial" w:hAnsi="Arial" w:cs="Arial"/>
                <w:sz w:val="22"/>
              </w:rPr>
              <w:t>.</w:t>
            </w:r>
          </w:p>
        </w:tc>
      </w:tr>
      <w:tr w:rsidR="00CF4D29" w:rsidRPr="00FC0B9A" w14:paraId="7FC4EA55" w14:textId="77777777" w:rsidTr="005749D3">
        <w:trPr>
          <w:trHeight w:val="397"/>
        </w:trPr>
        <w:tc>
          <w:tcPr>
            <w:tcW w:w="2523" w:type="dxa"/>
          </w:tcPr>
          <w:p w14:paraId="51083F99" w14:textId="418F9CDA" w:rsidR="00CF4D29" w:rsidRPr="00FC0B9A" w:rsidRDefault="00CF4D29" w:rsidP="00554447">
            <w:pPr>
              <w:rPr>
                <w:rFonts w:ascii="Arial" w:hAnsi="Arial" w:cs="Arial"/>
                <w:sz w:val="22"/>
              </w:rPr>
            </w:pPr>
            <w:r w:rsidRPr="00FC0B9A">
              <w:rPr>
                <w:rFonts w:ascii="Arial" w:hAnsi="Arial" w:cs="Arial"/>
                <w:sz w:val="22"/>
              </w:rPr>
              <w:t>Working hours:</w:t>
            </w:r>
          </w:p>
        </w:tc>
        <w:tc>
          <w:tcPr>
            <w:tcW w:w="6520" w:type="dxa"/>
          </w:tcPr>
          <w:p w14:paraId="447CB8A8" w14:textId="0741179A" w:rsidR="00CF4D29" w:rsidRPr="000039AC" w:rsidRDefault="005749D3" w:rsidP="00554447">
            <w:pPr>
              <w:rPr>
                <w:rFonts w:ascii="Arial" w:hAnsi="Arial" w:cs="Arial"/>
                <w:color w:val="FF0000"/>
                <w:sz w:val="22"/>
              </w:rPr>
            </w:pPr>
            <w:r w:rsidRPr="005749D3">
              <w:rPr>
                <w:rFonts w:ascii="Arial" w:hAnsi="Arial" w:cs="Arial"/>
                <w:sz w:val="22"/>
              </w:rPr>
              <w:t>Part</w:t>
            </w:r>
            <w:r w:rsidR="00CF4D29" w:rsidRPr="005749D3">
              <w:rPr>
                <w:rFonts w:ascii="Arial" w:hAnsi="Arial" w:cs="Arial"/>
                <w:sz w:val="22"/>
              </w:rPr>
              <w:t xml:space="preserve">-time </w:t>
            </w:r>
            <w:r w:rsidRPr="005749D3">
              <w:rPr>
                <w:rFonts w:ascii="Arial" w:hAnsi="Arial" w:cs="Arial"/>
                <w:sz w:val="22"/>
              </w:rPr>
              <w:t>(3 days/22.2 hours per week –</w:t>
            </w:r>
            <w:r w:rsidR="00CF4D29" w:rsidRPr="005749D3">
              <w:rPr>
                <w:rFonts w:ascii="Arial" w:hAnsi="Arial" w:cs="Arial"/>
                <w:sz w:val="22"/>
              </w:rPr>
              <w:t xml:space="preserve"> </w:t>
            </w:r>
            <w:r w:rsidRPr="005749D3">
              <w:rPr>
                <w:rFonts w:ascii="Arial" w:hAnsi="Arial" w:cs="Arial"/>
                <w:sz w:val="22"/>
              </w:rPr>
              <w:t>working hours to be agreed</w:t>
            </w:r>
            <w:r w:rsidR="008773BA">
              <w:rPr>
                <w:rFonts w:ascii="Arial" w:hAnsi="Arial" w:cs="Arial"/>
                <w:sz w:val="22"/>
              </w:rPr>
              <w:t>)</w:t>
            </w:r>
          </w:p>
        </w:tc>
      </w:tr>
      <w:tr w:rsidR="00CF4D29" w:rsidRPr="00FC0B9A" w14:paraId="2026B68F" w14:textId="77777777" w:rsidTr="005749D3">
        <w:trPr>
          <w:trHeight w:val="397"/>
        </w:trPr>
        <w:tc>
          <w:tcPr>
            <w:tcW w:w="2523" w:type="dxa"/>
          </w:tcPr>
          <w:p w14:paraId="1BA6553D" w14:textId="1346F306" w:rsidR="00CF4D29" w:rsidRPr="00FC0B9A" w:rsidRDefault="00CF4D29" w:rsidP="00554447">
            <w:pPr>
              <w:rPr>
                <w:rFonts w:ascii="Arial" w:hAnsi="Arial" w:cs="Arial"/>
                <w:sz w:val="22"/>
              </w:rPr>
            </w:pPr>
            <w:r w:rsidRPr="00FC0B9A">
              <w:rPr>
                <w:rFonts w:ascii="Arial" w:hAnsi="Arial" w:cs="Arial"/>
                <w:sz w:val="22"/>
              </w:rPr>
              <w:t>Leave allowance:</w:t>
            </w:r>
          </w:p>
        </w:tc>
        <w:tc>
          <w:tcPr>
            <w:tcW w:w="6520" w:type="dxa"/>
          </w:tcPr>
          <w:p w14:paraId="5720CB5E" w14:textId="35AE8137" w:rsidR="00CF4D29" w:rsidRPr="000039AC" w:rsidRDefault="00CF4D29" w:rsidP="00554447">
            <w:pPr>
              <w:rPr>
                <w:rFonts w:ascii="Arial" w:hAnsi="Arial" w:cs="Arial"/>
                <w:color w:val="FF0000"/>
                <w:sz w:val="22"/>
              </w:rPr>
            </w:pPr>
            <w:r w:rsidRPr="005749D3">
              <w:rPr>
                <w:rFonts w:ascii="Arial" w:hAnsi="Arial" w:cs="Arial"/>
                <w:sz w:val="22"/>
              </w:rPr>
              <w:t xml:space="preserve">25 days increasing to 30 days </w:t>
            </w:r>
            <w:r w:rsidR="00E72255" w:rsidRPr="005749D3">
              <w:rPr>
                <w:rFonts w:ascii="Arial" w:hAnsi="Arial" w:cs="Arial"/>
                <w:sz w:val="22"/>
              </w:rPr>
              <w:t>with</w:t>
            </w:r>
            <w:r w:rsidRPr="005749D3">
              <w:rPr>
                <w:rFonts w:ascii="Arial" w:hAnsi="Arial" w:cs="Arial"/>
                <w:sz w:val="22"/>
              </w:rPr>
              <w:t xml:space="preserve"> 11.5 public holidays</w:t>
            </w:r>
            <w:r w:rsidR="005749D3" w:rsidRPr="005749D3">
              <w:rPr>
                <w:rFonts w:ascii="Arial" w:hAnsi="Arial" w:cs="Arial"/>
                <w:sz w:val="22"/>
              </w:rPr>
              <w:t xml:space="preserve"> – pro rata</w:t>
            </w:r>
          </w:p>
        </w:tc>
      </w:tr>
      <w:tr w:rsidR="005749D3" w:rsidRPr="00FC0B9A" w14:paraId="2B47A598" w14:textId="77777777" w:rsidTr="005749D3">
        <w:trPr>
          <w:trHeight w:val="397"/>
        </w:trPr>
        <w:tc>
          <w:tcPr>
            <w:tcW w:w="2523" w:type="dxa"/>
          </w:tcPr>
          <w:p w14:paraId="0DEEEB78" w14:textId="708739A2" w:rsidR="005749D3" w:rsidRPr="00FC0B9A" w:rsidRDefault="005749D3" w:rsidP="00554447">
            <w:pPr>
              <w:rPr>
                <w:rFonts w:ascii="Arial" w:hAnsi="Arial" w:cs="Arial"/>
                <w:sz w:val="22"/>
              </w:rPr>
            </w:pPr>
            <w:r>
              <w:rPr>
                <w:rFonts w:ascii="Arial" w:hAnsi="Arial" w:cs="Arial"/>
                <w:sz w:val="22"/>
              </w:rPr>
              <w:t>Responsibilities:</w:t>
            </w:r>
          </w:p>
        </w:tc>
        <w:tc>
          <w:tcPr>
            <w:tcW w:w="6520" w:type="dxa"/>
          </w:tcPr>
          <w:p w14:paraId="21CC077A" w14:textId="0845F919" w:rsidR="005749D3" w:rsidRPr="005749D3" w:rsidRDefault="005749D3" w:rsidP="00554447">
            <w:pPr>
              <w:rPr>
                <w:rFonts w:ascii="Arial" w:hAnsi="Arial" w:cs="Arial"/>
                <w:sz w:val="22"/>
              </w:rPr>
            </w:pPr>
            <w:r w:rsidRPr="005749D3">
              <w:rPr>
                <w:rFonts w:ascii="Arial" w:hAnsi="Arial" w:cs="Arial"/>
                <w:sz w:val="22"/>
              </w:rPr>
              <w:t>The Business Officer will assist the Business Manager in providing financial, business and administrative support to the Ethical Standards Commissioner. The Business Officer will be responsible to the Business Manager and work under his/her direction.</w:t>
            </w:r>
          </w:p>
        </w:tc>
      </w:tr>
      <w:tr w:rsidR="00CF4D29" w:rsidRPr="00FC0B9A" w14:paraId="2285A9FC" w14:textId="77777777" w:rsidTr="005749D3">
        <w:trPr>
          <w:trHeight w:val="397"/>
        </w:trPr>
        <w:tc>
          <w:tcPr>
            <w:tcW w:w="2523" w:type="dxa"/>
          </w:tcPr>
          <w:p w14:paraId="49573087" w14:textId="654AA38F" w:rsidR="00CF4D29" w:rsidRPr="00FC0B9A" w:rsidRDefault="00CF4D29" w:rsidP="00554447">
            <w:pPr>
              <w:rPr>
                <w:rFonts w:ascii="Arial" w:hAnsi="Arial" w:cs="Arial"/>
                <w:sz w:val="22"/>
              </w:rPr>
            </w:pPr>
            <w:r w:rsidRPr="00FC0B9A">
              <w:rPr>
                <w:rFonts w:ascii="Arial" w:hAnsi="Arial" w:cs="Arial"/>
                <w:sz w:val="22"/>
              </w:rPr>
              <w:br w:type="page"/>
            </w:r>
            <w:r w:rsidR="005749D3">
              <w:rPr>
                <w:rFonts w:ascii="Arial" w:hAnsi="Arial" w:cs="Arial"/>
                <w:sz w:val="22"/>
              </w:rPr>
              <w:t>Duties include</w:t>
            </w:r>
            <w:r w:rsidRPr="00FC0B9A">
              <w:rPr>
                <w:rFonts w:ascii="Arial" w:hAnsi="Arial" w:cs="Arial"/>
                <w:sz w:val="22"/>
              </w:rPr>
              <w:t>:</w:t>
            </w:r>
          </w:p>
        </w:tc>
        <w:tc>
          <w:tcPr>
            <w:tcW w:w="6520" w:type="dxa"/>
          </w:tcPr>
          <w:p w14:paraId="4BDF86A9" w14:textId="77777777" w:rsidR="005749D3" w:rsidRPr="005749D3" w:rsidRDefault="005749D3" w:rsidP="005749D3">
            <w:pPr>
              <w:rPr>
                <w:rFonts w:ascii="Arial" w:hAnsi="Arial" w:cs="Arial"/>
                <w:sz w:val="22"/>
              </w:rPr>
            </w:pPr>
            <w:r w:rsidRPr="005749D3">
              <w:rPr>
                <w:rFonts w:ascii="Arial" w:hAnsi="Arial" w:cs="Arial"/>
                <w:sz w:val="22"/>
              </w:rPr>
              <w:t>Assisting with the financial management of the Commissioner’s office, including:</w:t>
            </w:r>
          </w:p>
          <w:p w14:paraId="593DE8B8" w14:textId="77777777" w:rsidR="005749D3" w:rsidRPr="005749D3" w:rsidRDefault="005749D3" w:rsidP="005749D3">
            <w:pPr>
              <w:pStyle w:val="ListParagraph"/>
              <w:numPr>
                <w:ilvl w:val="0"/>
                <w:numId w:val="2"/>
              </w:numPr>
              <w:rPr>
                <w:rFonts w:ascii="Arial" w:hAnsi="Arial" w:cs="Arial"/>
                <w:sz w:val="22"/>
              </w:rPr>
            </w:pPr>
            <w:r w:rsidRPr="005749D3">
              <w:rPr>
                <w:rFonts w:ascii="Arial" w:hAnsi="Arial" w:cs="Arial"/>
                <w:sz w:val="22"/>
              </w:rPr>
              <w:t>Reconciling bank statements, petty cash and credit card accounts</w:t>
            </w:r>
          </w:p>
          <w:p w14:paraId="3715C731" w14:textId="77777777" w:rsidR="005749D3" w:rsidRPr="005749D3" w:rsidRDefault="005749D3" w:rsidP="005749D3">
            <w:pPr>
              <w:pStyle w:val="ListParagraph"/>
              <w:numPr>
                <w:ilvl w:val="0"/>
                <w:numId w:val="2"/>
              </w:numPr>
              <w:rPr>
                <w:rFonts w:ascii="Arial" w:hAnsi="Arial" w:cs="Arial"/>
                <w:sz w:val="22"/>
              </w:rPr>
            </w:pPr>
            <w:r w:rsidRPr="005749D3">
              <w:rPr>
                <w:rFonts w:ascii="Arial" w:hAnsi="Arial" w:cs="Arial"/>
                <w:sz w:val="22"/>
              </w:rPr>
              <w:t>Preparing and assisting with the management of payroll</w:t>
            </w:r>
          </w:p>
          <w:p w14:paraId="59876F4D" w14:textId="77777777" w:rsidR="005749D3" w:rsidRPr="005749D3" w:rsidRDefault="005749D3" w:rsidP="005749D3">
            <w:pPr>
              <w:pStyle w:val="ListParagraph"/>
              <w:numPr>
                <w:ilvl w:val="0"/>
                <w:numId w:val="2"/>
              </w:numPr>
              <w:rPr>
                <w:rFonts w:ascii="Arial" w:hAnsi="Arial" w:cs="Arial"/>
                <w:sz w:val="22"/>
              </w:rPr>
            </w:pPr>
            <w:r w:rsidRPr="005749D3">
              <w:rPr>
                <w:rFonts w:ascii="Arial" w:hAnsi="Arial" w:cs="Arial"/>
                <w:sz w:val="22"/>
              </w:rPr>
              <w:t>Processing timesheets</w:t>
            </w:r>
          </w:p>
          <w:p w14:paraId="3BC5C845" w14:textId="77777777" w:rsidR="005749D3" w:rsidRPr="005749D3" w:rsidRDefault="005749D3" w:rsidP="005749D3">
            <w:pPr>
              <w:pStyle w:val="ListParagraph"/>
              <w:numPr>
                <w:ilvl w:val="0"/>
                <w:numId w:val="2"/>
              </w:numPr>
              <w:rPr>
                <w:rFonts w:ascii="Arial" w:hAnsi="Arial" w:cs="Arial"/>
                <w:sz w:val="22"/>
              </w:rPr>
            </w:pPr>
            <w:r w:rsidRPr="005749D3">
              <w:rPr>
                <w:rFonts w:ascii="Arial" w:hAnsi="Arial" w:cs="Arial"/>
                <w:sz w:val="22"/>
              </w:rPr>
              <w:t>Assisting with the childcare voucher scheme</w:t>
            </w:r>
          </w:p>
          <w:p w14:paraId="2DA0DD1A" w14:textId="77777777" w:rsidR="005749D3" w:rsidRPr="005749D3" w:rsidRDefault="005749D3" w:rsidP="005749D3">
            <w:pPr>
              <w:pStyle w:val="ListParagraph"/>
              <w:numPr>
                <w:ilvl w:val="0"/>
                <w:numId w:val="2"/>
              </w:numPr>
              <w:rPr>
                <w:rFonts w:ascii="Arial" w:hAnsi="Arial" w:cs="Arial"/>
                <w:sz w:val="22"/>
              </w:rPr>
            </w:pPr>
            <w:r w:rsidRPr="005749D3">
              <w:rPr>
                <w:rFonts w:ascii="Arial" w:hAnsi="Arial" w:cs="Arial"/>
                <w:sz w:val="22"/>
              </w:rPr>
              <w:t>Assisting with the pension scheme</w:t>
            </w:r>
          </w:p>
          <w:p w14:paraId="0F4F06B7" w14:textId="77777777" w:rsidR="005749D3" w:rsidRPr="005749D3" w:rsidRDefault="005749D3" w:rsidP="005749D3">
            <w:pPr>
              <w:pStyle w:val="ListParagraph"/>
              <w:numPr>
                <w:ilvl w:val="0"/>
                <w:numId w:val="2"/>
              </w:numPr>
              <w:rPr>
                <w:rFonts w:ascii="Arial" w:hAnsi="Arial" w:cs="Arial"/>
                <w:sz w:val="22"/>
              </w:rPr>
            </w:pPr>
            <w:r w:rsidRPr="005749D3">
              <w:rPr>
                <w:rFonts w:ascii="Arial" w:hAnsi="Arial" w:cs="Arial"/>
                <w:sz w:val="22"/>
              </w:rPr>
              <w:t>Processing invoices</w:t>
            </w:r>
          </w:p>
          <w:p w14:paraId="65C14CE8" w14:textId="77777777" w:rsidR="005749D3" w:rsidRPr="005749D3" w:rsidRDefault="005749D3" w:rsidP="005749D3">
            <w:pPr>
              <w:pStyle w:val="ListParagraph"/>
              <w:numPr>
                <w:ilvl w:val="0"/>
                <w:numId w:val="2"/>
              </w:numPr>
              <w:rPr>
                <w:rFonts w:ascii="Arial" w:hAnsi="Arial" w:cs="Arial"/>
                <w:sz w:val="22"/>
              </w:rPr>
            </w:pPr>
            <w:r w:rsidRPr="005749D3">
              <w:rPr>
                <w:rFonts w:ascii="Arial" w:hAnsi="Arial" w:cs="Arial"/>
                <w:sz w:val="22"/>
              </w:rPr>
              <w:t>Logging transactions to and producing reports from Sage or similar financial software</w:t>
            </w:r>
          </w:p>
          <w:p w14:paraId="43B0437D" w14:textId="77777777" w:rsidR="005749D3" w:rsidRPr="005749D3" w:rsidRDefault="005749D3" w:rsidP="005749D3">
            <w:pPr>
              <w:pStyle w:val="ListParagraph"/>
              <w:numPr>
                <w:ilvl w:val="0"/>
                <w:numId w:val="2"/>
              </w:numPr>
              <w:rPr>
                <w:rFonts w:ascii="Arial" w:hAnsi="Arial" w:cs="Arial"/>
                <w:sz w:val="22"/>
              </w:rPr>
            </w:pPr>
            <w:r w:rsidRPr="005749D3">
              <w:rPr>
                <w:rFonts w:ascii="Arial" w:hAnsi="Arial" w:cs="Arial"/>
                <w:sz w:val="22"/>
              </w:rPr>
              <w:t>Assisting with the preparation of</w:t>
            </w:r>
          </w:p>
          <w:p w14:paraId="5C19D8C4" w14:textId="77777777" w:rsidR="005749D3" w:rsidRPr="005749D3" w:rsidRDefault="005749D3" w:rsidP="005749D3">
            <w:pPr>
              <w:pStyle w:val="ListParagraph"/>
              <w:numPr>
                <w:ilvl w:val="1"/>
                <w:numId w:val="2"/>
              </w:numPr>
              <w:rPr>
                <w:rFonts w:ascii="Arial" w:hAnsi="Arial" w:cs="Arial"/>
                <w:sz w:val="22"/>
              </w:rPr>
            </w:pPr>
            <w:r w:rsidRPr="005749D3">
              <w:rPr>
                <w:rFonts w:ascii="Arial" w:hAnsi="Arial" w:cs="Arial"/>
                <w:sz w:val="22"/>
              </w:rPr>
              <w:t xml:space="preserve">the monthly funding drawdown </w:t>
            </w:r>
          </w:p>
          <w:p w14:paraId="669DC68B" w14:textId="77777777" w:rsidR="005749D3" w:rsidRPr="005749D3" w:rsidRDefault="005749D3" w:rsidP="005749D3">
            <w:pPr>
              <w:pStyle w:val="ListParagraph"/>
              <w:numPr>
                <w:ilvl w:val="1"/>
                <w:numId w:val="2"/>
              </w:numPr>
              <w:rPr>
                <w:rFonts w:ascii="Arial" w:hAnsi="Arial" w:cs="Arial"/>
                <w:sz w:val="22"/>
              </w:rPr>
            </w:pPr>
            <w:r w:rsidRPr="005749D3">
              <w:rPr>
                <w:rFonts w:ascii="Arial" w:hAnsi="Arial" w:cs="Arial"/>
                <w:sz w:val="22"/>
              </w:rPr>
              <w:t>the annual budget bid</w:t>
            </w:r>
          </w:p>
          <w:p w14:paraId="4DD6BF8D" w14:textId="77777777" w:rsidR="005749D3" w:rsidRPr="005749D3" w:rsidRDefault="005749D3" w:rsidP="005749D3">
            <w:pPr>
              <w:pStyle w:val="ListParagraph"/>
              <w:numPr>
                <w:ilvl w:val="1"/>
                <w:numId w:val="2"/>
              </w:numPr>
              <w:rPr>
                <w:rFonts w:ascii="Arial" w:hAnsi="Arial" w:cs="Arial"/>
                <w:sz w:val="22"/>
              </w:rPr>
            </w:pPr>
            <w:r w:rsidRPr="005749D3">
              <w:rPr>
                <w:rFonts w:ascii="Arial" w:hAnsi="Arial" w:cs="Arial"/>
                <w:sz w:val="22"/>
              </w:rPr>
              <w:t xml:space="preserve">the annual accounts </w:t>
            </w:r>
          </w:p>
          <w:p w14:paraId="427F6422" w14:textId="77777777" w:rsidR="005749D3" w:rsidRPr="005749D3" w:rsidRDefault="005749D3" w:rsidP="005749D3">
            <w:pPr>
              <w:pStyle w:val="ListParagraph"/>
              <w:numPr>
                <w:ilvl w:val="0"/>
                <w:numId w:val="2"/>
              </w:numPr>
              <w:rPr>
                <w:rFonts w:ascii="Arial" w:hAnsi="Arial" w:cs="Arial"/>
                <w:sz w:val="22"/>
              </w:rPr>
            </w:pPr>
            <w:r w:rsidRPr="005749D3">
              <w:rPr>
                <w:rFonts w:ascii="Arial" w:hAnsi="Arial" w:cs="Arial"/>
                <w:sz w:val="22"/>
              </w:rPr>
              <w:t>Supporting the annual external audit</w:t>
            </w:r>
          </w:p>
          <w:p w14:paraId="2C313303" w14:textId="77777777" w:rsidR="005749D3" w:rsidRPr="005749D3" w:rsidRDefault="005749D3" w:rsidP="005749D3">
            <w:pPr>
              <w:pStyle w:val="ListParagraph"/>
              <w:numPr>
                <w:ilvl w:val="0"/>
                <w:numId w:val="2"/>
              </w:numPr>
              <w:rPr>
                <w:rFonts w:ascii="Arial" w:hAnsi="Arial" w:cs="Arial"/>
                <w:sz w:val="22"/>
              </w:rPr>
            </w:pPr>
            <w:r w:rsidRPr="005749D3">
              <w:rPr>
                <w:rFonts w:ascii="Arial" w:hAnsi="Arial" w:cs="Arial"/>
                <w:sz w:val="22"/>
              </w:rPr>
              <w:t>Supporting the preparation of monthly, annual and ad hoc management information.</w:t>
            </w:r>
          </w:p>
          <w:p w14:paraId="7D643BF4" w14:textId="77777777" w:rsidR="00CF4D29" w:rsidRPr="005749D3" w:rsidRDefault="00CF4D29" w:rsidP="005749D3">
            <w:pPr>
              <w:rPr>
                <w:rFonts w:ascii="Arial" w:hAnsi="Arial" w:cs="Arial"/>
                <w:sz w:val="20"/>
              </w:rPr>
            </w:pPr>
          </w:p>
          <w:p w14:paraId="36138F88" w14:textId="77777777" w:rsidR="005749D3" w:rsidRPr="005749D3" w:rsidRDefault="005749D3" w:rsidP="005749D3">
            <w:pPr>
              <w:rPr>
                <w:rFonts w:ascii="Arial" w:hAnsi="Arial" w:cs="Arial"/>
                <w:sz w:val="22"/>
              </w:rPr>
            </w:pPr>
            <w:r w:rsidRPr="005749D3">
              <w:rPr>
                <w:rFonts w:ascii="Arial" w:hAnsi="Arial" w:cs="Arial"/>
                <w:sz w:val="22"/>
              </w:rPr>
              <w:t>Assisting with information management, including:</w:t>
            </w:r>
          </w:p>
          <w:p w14:paraId="27761419" w14:textId="77777777" w:rsidR="005749D3" w:rsidRPr="005749D3" w:rsidRDefault="005749D3" w:rsidP="005749D3">
            <w:pPr>
              <w:pStyle w:val="ListParagraph"/>
              <w:numPr>
                <w:ilvl w:val="0"/>
                <w:numId w:val="23"/>
              </w:numPr>
              <w:rPr>
                <w:rFonts w:ascii="Arial" w:hAnsi="Arial" w:cs="Arial"/>
                <w:sz w:val="22"/>
              </w:rPr>
            </w:pPr>
            <w:r w:rsidRPr="005749D3">
              <w:rPr>
                <w:rFonts w:ascii="Arial" w:hAnsi="Arial" w:cs="Arial"/>
                <w:sz w:val="22"/>
              </w:rPr>
              <w:t>Assisting in developing and maintaining the Commissioner’s records management, Freedom of Information and data protection policies and procedures.</w:t>
            </w:r>
          </w:p>
          <w:p w14:paraId="77EDC5B1" w14:textId="77777777" w:rsidR="005749D3" w:rsidRPr="005749D3" w:rsidRDefault="005749D3" w:rsidP="005749D3">
            <w:pPr>
              <w:pStyle w:val="ListParagraph"/>
              <w:numPr>
                <w:ilvl w:val="0"/>
                <w:numId w:val="23"/>
              </w:numPr>
              <w:rPr>
                <w:rFonts w:ascii="Arial" w:hAnsi="Arial" w:cs="Arial"/>
                <w:sz w:val="22"/>
              </w:rPr>
            </w:pPr>
            <w:r w:rsidRPr="005749D3">
              <w:rPr>
                <w:rFonts w:ascii="Arial" w:hAnsi="Arial" w:cs="Arial"/>
                <w:sz w:val="22"/>
              </w:rPr>
              <w:t>Responding to requests for information as required under Freedom of Information, environmental and data protection legislation.</w:t>
            </w:r>
          </w:p>
          <w:p w14:paraId="77C6037F" w14:textId="77777777" w:rsidR="005749D3" w:rsidRPr="005749D3" w:rsidRDefault="005749D3" w:rsidP="005749D3">
            <w:pPr>
              <w:pStyle w:val="ListParagraph"/>
              <w:numPr>
                <w:ilvl w:val="0"/>
                <w:numId w:val="23"/>
              </w:numPr>
              <w:rPr>
                <w:rFonts w:ascii="Arial" w:hAnsi="Arial" w:cs="Arial"/>
                <w:sz w:val="22"/>
              </w:rPr>
            </w:pPr>
            <w:r w:rsidRPr="005749D3">
              <w:rPr>
                <w:rFonts w:ascii="Arial" w:hAnsi="Arial" w:cs="Arial"/>
                <w:sz w:val="22"/>
              </w:rPr>
              <w:t>Providing support to and liaising with the Data Protection Officer</w:t>
            </w:r>
          </w:p>
          <w:p w14:paraId="02810412" w14:textId="77777777" w:rsidR="005749D3" w:rsidRPr="005749D3" w:rsidRDefault="005749D3" w:rsidP="005749D3">
            <w:pPr>
              <w:pStyle w:val="ListParagraph"/>
              <w:numPr>
                <w:ilvl w:val="0"/>
                <w:numId w:val="23"/>
              </w:numPr>
              <w:rPr>
                <w:rFonts w:ascii="Arial" w:hAnsi="Arial" w:cs="Arial"/>
                <w:sz w:val="22"/>
              </w:rPr>
            </w:pPr>
            <w:r w:rsidRPr="005749D3">
              <w:rPr>
                <w:rFonts w:ascii="Arial" w:hAnsi="Arial" w:cs="Arial"/>
                <w:sz w:val="22"/>
              </w:rPr>
              <w:t>Assist with the maintenance of the Commissioner’s website.</w:t>
            </w:r>
          </w:p>
          <w:p w14:paraId="2A85CD6E" w14:textId="77777777" w:rsidR="005749D3" w:rsidRPr="005749D3" w:rsidRDefault="005749D3" w:rsidP="005749D3">
            <w:pPr>
              <w:rPr>
                <w:rFonts w:ascii="Arial" w:hAnsi="Arial" w:cs="Arial"/>
                <w:sz w:val="22"/>
              </w:rPr>
            </w:pPr>
          </w:p>
          <w:p w14:paraId="6A26B2DA" w14:textId="77777777" w:rsidR="005749D3" w:rsidRPr="005749D3" w:rsidRDefault="005749D3" w:rsidP="005749D3">
            <w:pPr>
              <w:rPr>
                <w:rFonts w:ascii="Arial" w:hAnsi="Arial" w:cs="Arial"/>
                <w:sz w:val="22"/>
              </w:rPr>
            </w:pPr>
            <w:r w:rsidRPr="005749D3">
              <w:rPr>
                <w:rFonts w:ascii="Arial" w:hAnsi="Arial" w:cs="Arial"/>
                <w:sz w:val="22"/>
              </w:rPr>
              <w:t>Assisting in the compilation and preparation of reports.</w:t>
            </w:r>
          </w:p>
          <w:p w14:paraId="69A84762" w14:textId="77777777" w:rsidR="005749D3" w:rsidRPr="005749D3" w:rsidRDefault="005749D3" w:rsidP="005749D3">
            <w:pPr>
              <w:rPr>
                <w:rFonts w:ascii="Arial" w:hAnsi="Arial" w:cs="Arial"/>
                <w:sz w:val="22"/>
              </w:rPr>
            </w:pPr>
          </w:p>
          <w:p w14:paraId="77C773E8" w14:textId="77777777" w:rsidR="005749D3" w:rsidRPr="005749D3" w:rsidRDefault="005749D3" w:rsidP="005749D3">
            <w:pPr>
              <w:rPr>
                <w:rFonts w:ascii="Arial" w:hAnsi="Arial" w:cs="Arial"/>
                <w:sz w:val="22"/>
              </w:rPr>
            </w:pPr>
            <w:r w:rsidRPr="005749D3">
              <w:rPr>
                <w:rFonts w:ascii="Arial" w:hAnsi="Arial" w:cs="Arial"/>
                <w:sz w:val="22"/>
              </w:rPr>
              <w:t>Assisting with Management Team Meetings by undertaking preparation, taking minutes and presenting information in Business Manager’s absence.</w:t>
            </w:r>
          </w:p>
          <w:p w14:paraId="39B68E68" w14:textId="77777777" w:rsidR="005749D3" w:rsidRPr="005749D3" w:rsidRDefault="005749D3" w:rsidP="005749D3">
            <w:pPr>
              <w:rPr>
                <w:rFonts w:ascii="Arial" w:hAnsi="Arial" w:cs="Arial"/>
                <w:sz w:val="22"/>
              </w:rPr>
            </w:pPr>
          </w:p>
          <w:p w14:paraId="2B8200D4" w14:textId="77777777" w:rsidR="005749D3" w:rsidRPr="005749D3" w:rsidRDefault="005749D3" w:rsidP="005749D3">
            <w:pPr>
              <w:rPr>
                <w:rFonts w:ascii="Arial" w:hAnsi="Arial" w:cs="Arial"/>
                <w:sz w:val="22"/>
              </w:rPr>
            </w:pPr>
            <w:r w:rsidRPr="005749D3">
              <w:rPr>
                <w:rFonts w:ascii="Arial" w:hAnsi="Arial" w:cs="Arial"/>
                <w:sz w:val="22"/>
              </w:rPr>
              <w:t>Assisting with reviewing policies and procedures.</w:t>
            </w:r>
          </w:p>
          <w:p w14:paraId="35667EB6" w14:textId="77777777" w:rsidR="005749D3" w:rsidRPr="005749D3" w:rsidRDefault="005749D3" w:rsidP="005749D3">
            <w:pPr>
              <w:rPr>
                <w:rFonts w:ascii="Arial" w:hAnsi="Arial" w:cs="Arial"/>
                <w:sz w:val="22"/>
              </w:rPr>
            </w:pPr>
          </w:p>
          <w:p w14:paraId="30ED8149" w14:textId="3817E0B6" w:rsidR="005749D3" w:rsidRPr="005749D3" w:rsidRDefault="005749D3" w:rsidP="005749D3">
            <w:pPr>
              <w:rPr>
                <w:rFonts w:ascii="Arial" w:hAnsi="Arial" w:cs="Arial"/>
                <w:sz w:val="22"/>
              </w:rPr>
            </w:pPr>
            <w:r w:rsidRPr="005749D3">
              <w:rPr>
                <w:rFonts w:ascii="Arial" w:hAnsi="Arial" w:cs="Arial"/>
                <w:sz w:val="22"/>
              </w:rPr>
              <w:t>Assisting in general office duties.</w:t>
            </w:r>
          </w:p>
        </w:tc>
      </w:tr>
    </w:tbl>
    <w:p w14:paraId="098D002F" w14:textId="32B286FC" w:rsidR="003F2703" w:rsidRDefault="003F2703" w:rsidP="00554447">
      <w:pPr>
        <w:rPr>
          <w:rFonts w:ascii="Arial" w:hAnsi="Arial" w:cs="Arial"/>
        </w:rPr>
      </w:pPr>
    </w:p>
    <w:p w14:paraId="05F1409A" w14:textId="1577CE7E" w:rsidR="00FC0B9A" w:rsidRDefault="009752AE" w:rsidP="00554447">
      <w:pPr>
        <w:rPr>
          <w:rFonts w:ascii="Arial" w:hAnsi="Arial" w:cs="Arial"/>
        </w:rPr>
      </w:pPr>
      <w:r>
        <w:rPr>
          <w:rFonts w:ascii="Arial" w:hAnsi="Arial" w:cs="Arial"/>
        </w:rPr>
        <w:t xml:space="preserve">This </w:t>
      </w:r>
      <w:hyperlink r:id="rId10" w:history="1">
        <w:r w:rsidRPr="008773BA">
          <w:rPr>
            <w:rStyle w:val="Hyperlink"/>
            <w:rFonts w:ascii="Arial" w:hAnsi="Arial" w:cs="Arial"/>
          </w:rPr>
          <w:t>job de</w:t>
        </w:r>
        <w:r w:rsidRPr="008773BA">
          <w:rPr>
            <w:rStyle w:val="Hyperlink"/>
            <w:rFonts w:ascii="Arial" w:hAnsi="Arial" w:cs="Arial"/>
          </w:rPr>
          <w:t>s</w:t>
        </w:r>
        <w:r w:rsidRPr="008773BA">
          <w:rPr>
            <w:rStyle w:val="Hyperlink"/>
            <w:rFonts w:ascii="Arial" w:hAnsi="Arial" w:cs="Arial"/>
          </w:rPr>
          <w:t>cription</w:t>
        </w:r>
      </w:hyperlink>
      <w:r>
        <w:rPr>
          <w:rFonts w:ascii="Arial" w:hAnsi="Arial" w:cs="Arial"/>
        </w:rPr>
        <w:t xml:space="preserve"> is available as a separate document on our </w:t>
      </w:r>
      <w:hyperlink r:id="rId11" w:history="1">
        <w:r w:rsidRPr="008773BA">
          <w:rPr>
            <w:rStyle w:val="Hyperlink"/>
            <w:rFonts w:ascii="Arial" w:hAnsi="Arial" w:cs="Arial"/>
          </w:rPr>
          <w:t>we</w:t>
        </w:r>
        <w:r w:rsidRPr="008773BA">
          <w:rPr>
            <w:rStyle w:val="Hyperlink"/>
            <w:rFonts w:ascii="Arial" w:hAnsi="Arial" w:cs="Arial"/>
          </w:rPr>
          <w:t>b</w:t>
        </w:r>
        <w:r w:rsidRPr="008773BA">
          <w:rPr>
            <w:rStyle w:val="Hyperlink"/>
            <w:rFonts w:ascii="Arial" w:hAnsi="Arial" w:cs="Arial"/>
          </w:rPr>
          <w:t>site</w:t>
        </w:r>
      </w:hyperlink>
      <w:r w:rsidR="00583E6C">
        <w:rPr>
          <w:rFonts w:ascii="Arial" w:hAnsi="Arial" w:cs="Arial"/>
        </w:rPr>
        <w:t>.</w:t>
      </w:r>
    </w:p>
    <w:p w14:paraId="6BCBEF6C" w14:textId="2B93D4F6" w:rsidR="009752AE" w:rsidRDefault="009752AE" w:rsidP="00554447">
      <w:pPr>
        <w:rPr>
          <w:rFonts w:ascii="Arial" w:hAnsi="Arial" w:cs="Arial"/>
        </w:rPr>
      </w:pPr>
    </w:p>
    <w:p w14:paraId="615DB91B" w14:textId="77777777" w:rsidR="00583E6C" w:rsidRPr="00FC0B9A" w:rsidRDefault="00583E6C" w:rsidP="00554447">
      <w:pPr>
        <w:rPr>
          <w:rFonts w:ascii="Arial" w:hAnsi="Arial" w:cs="Arial"/>
        </w:rPr>
      </w:pPr>
    </w:p>
    <w:p w14:paraId="509C7484" w14:textId="77777777" w:rsidR="00FC0B9A" w:rsidRPr="00FC0B9A" w:rsidRDefault="00FC0B9A" w:rsidP="00FC0B9A">
      <w:pPr>
        <w:rPr>
          <w:rFonts w:ascii="Arial" w:eastAsia="Calibri" w:hAnsi="Arial" w:cs="Arial"/>
          <w:b/>
          <w:bCs/>
          <w:color w:val="00A19A" w:themeColor="accent2"/>
        </w:rPr>
      </w:pPr>
      <w:r w:rsidRPr="00FC0B9A">
        <w:rPr>
          <w:rFonts w:ascii="Arial" w:eastAsia="Calibri" w:hAnsi="Arial" w:cs="Arial"/>
          <w:b/>
          <w:bCs/>
          <w:color w:val="00A19A" w:themeColor="accent2"/>
        </w:rPr>
        <w:t>How to apply</w:t>
      </w:r>
    </w:p>
    <w:p w14:paraId="1D2EC75E" w14:textId="1239B674" w:rsidR="00FC0B9A" w:rsidRPr="00FC0B9A" w:rsidRDefault="00FC0B9A" w:rsidP="00FC0B9A">
      <w:pPr>
        <w:rPr>
          <w:rFonts w:ascii="Arial" w:hAnsi="Arial" w:cs="Arial"/>
        </w:rPr>
      </w:pPr>
      <w:r w:rsidRPr="00FC0B9A">
        <w:rPr>
          <w:rFonts w:ascii="Arial" w:eastAsia="Calibri" w:hAnsi="Arial" w:cs="Arial"/>
          <w:bCs/>
        </w:rPr>
        <w:t>Applicants should submit a CV together with a covering letter setting ou</w:t>
      </w:r>
      <w:r>
        <w:rPr>
          <w:rFonts w:ascii="Arial" w:eastAsia="Calibri" w:hAnsi="Arial" w:cs="Arial"/>
          <w:bCs/>
        </w:rPr>
        <w:t xml:space="preserve">t </w:t>
      </w:r>
      <w:r w:rsidRPr="00FC0B9A">
        <w:rPr>
          <w:rFonts w:ascii="Arial" w:eastAsia="Calibri" w:hAnsi="Arial" w:cs="Arial"/>
          <w:bCs/>
        </w:rPr>
        <w:t xml:space="preserve">how they meet the </w:t>
      </w:r>
      <w:r w:rsidR="008773BA">
        <w:rPr>
          <w:rStyle w:val="Hyperlink"/>
          <w:rFonts w:ascii="Arial" w:eastAsia="Calibri" w:hAnsi="Arial" w:cs="Arial"/>
          <w:bCs/>
        </w:rPr>
        <w:fldChar w:fldCharType="begin"/>
      </w:r>
      <w:r w:rsidR="008773BA">
        <w:rPr>
          <w:rStyle w:val="Hyperlink"/>
          <w:rFonts w:ascii="Arial" w:eastAsia="Calibri" w:hAnsi="Arial" w:cs="Arial"/>
          <w:bCs/>
        </w:rPr>
        <w:instrText xml:space="preserve"> HYPERLINK "https://www.ethicalstandards.org.uk/publication/business-officer-requirements-role" </w:instrText>
      </w:r>
      <w:r w:rsidR="008773BA">
        <w:rPr>
          <w:rStyle w:val="Hyperlink"/>
          <w:rFonts w:ascii="Arial" w:eastAsia="Calibri" w:hAnsi="Arial" w:cs="Arial"/>
          <w:bCs/>
        </w:rPr>
      </w:r>
      <w:r w:rsidR="008773BA">
        <w:rPr>
          <w:rStyle w:val="Hyperlink"/>
          <w:rFonts w:ascii="Arial" w:eastAsia="Calibri" w:hAnsi="Arial" w:cs="Arial"/>
          <w:bCs/>
        </w:rPr>
        <w:fldChar w:fldCharType="separate"/>
      </w:r>
      <w:r w:rsidR="000039AC" w:rsidRPr="008773BA">
        <w:rPr>
          <w:rStyle w:val="Hyperlink"/>
          <w:rFonts w:ascii="Arial" w:eastAsia="Calibri" w:hAnsi="Arial" w:cs="Arial"/>
          <w:bCs/>
        </w:rPr>
        <w:t>requirements</w:t>
      </w:r>
      <w:r w:rsidRPr="008773BA">
        <w:rPr>
          <w:rStyle w:val="Hyperlink"/>
          <w:rFonts w:ascii="Arial" w:eastAsia="Calibri" w:hAnsi="Arial" w:cs="Arial"/>
          <w:bCs/>
        </w:rPr>
        <w:t xml:space="preserve"> </w:t>
      </w:r>
      <w:r w:rsidR="00E72255" w:rsidRPr="008773BA">
        <w:rPr>
          <w:rStyle w:val="Hyperlink"/>
          <w:rFonts w:ascii="Arial" w:eastAsia="Calibri" w:hAnsi="Arial" w:cs="Arial"/>
          <w:bCs/>
        </w:rPr>
        <w:t>f</w:t>
      </w:r>
      <w:r w:rsidR="00E72255" w:rsidRPr="008773BA">
        <w:rPr>
          <w:rStyle w:val="Hyperlink"/>
          <w:rFonts w:ascii="Arial" w:eastAsia="Calibri" w:hAnsi="Arial" w:cs="Arial"/>
          <w:bCs/>
        </w:rPr>
        <w:t>o</w:t>
      </w:r>
      <w:r w:rsidR="00E72255" w:rsidRPr="008773BA">
        <w:rPr>
          <w:rStyle w:val="Hyperlink"/>
          <w:rFonts w:ascii="Arial" w:eastAsia="Calibri" w:hAnsi="Arial" w:cs="Arial"/>
          <w:bCs/>
        </w:rPr>
        <w:t>r</w:t>
      </w:r>
      <w:r w:rsidRPr="008773BA">
        <w:rPr>
          <w:rStyle w:val="Hyperlink"/>
          <w:rFonts w:ascii="Arial" w:eastAsia="Calibri" w:hAnsi="Arial" w:cs="Arial"/>
          <w:bCs/>
        </w:rPr>
        <w:t xml:space="preserve"> the role</w:t>
      </w:r>
      <w:r w:rsidR="008773BA">
        <w:rPr>
          <w:rStyle w:val="Hyperlink"/>
          <w:rFonts w:ascii="Arial" w:eastAsia="Calibri" w:hAnsi="Arial" w:cs="Arial"/>
          <w:bCs/>
        </w:rPr>
        <w:fldChar w:fldCharType="end"/>
      </w:r>
      <w:r w:rsidRPr="00FC0B9A">
        <w:rPr>
          <w:rFonts w:ascii="Arial" w:eastAsia="Calibri" w:hAnsi="Arial" w:cs="Arial"/>
          <w:bCs/>
        </w:rPr>
        <w:t xml:space="preserve">. </w:t>
      </w:r>
      <w:r w:rsidRPr="00FC0B9A">
        <w:rPr>
          <w:rFonts w:ascii="Arial" w:hAnsi="Arial" w:cs="Arial"/>
        </w:rPr>
        <w:t xml:space="preserve">It is essential that </w:t>
      </w:r>
      <w:r w:rsidR="000039AC">
        <w:rPr>
          <w:rFonts w:ascii="Arial" w:hAnsi="Arial" w:cs="Arial"/>
        </w:rPr>
        <w:t xml:space="preserve">you provide an example(s) of how you meet </w:t>
      </w:r>
      <w:r w:rsidRPr="00FC0B9A">
        <w:rPr>
          <w:rFonts w:ascii="Arial" w:hAnsi="Arial" w:cs="Arial"/>
        </w:rPr>
        <w:t xml:space="preserve">each of the </w:t>
      </w:r>
      <w:r w:rsidR="000039AC">
        <w:rPr>
          <w:rFonts w:ascii="Arial" w:hAnsi="Arial" w:cs="Arial"/>
        </w:rPr>
        <w:t>requirements</w:t>
      </w:r>
      <w:r w:rsidRPr="00FC0B9A">
        <w:rPr>
          <w:rFonts w:ascii="Arial" w:hAnsi="Arial" w:cs="Arial"/>
        </w:rPr>
        <w:t xml:space="preserve">. Please deal with each </w:t>
      </w:r>
      <w:r w:rsidR="000039AC">
        <w:rPr>
          <w:rFonts w:ascii="Arial" w:hAnsi="Arial" w:cs="Arial"/>
        </w:rPr>
        <w:t>requirement</w:t>
      </w:r>
      <w:r w:rsidRPr="00FC0B9A">
        <w:rPr>
          <w:rFonts w:ascii="Arial" w:hAnsi="Arial" w:cs="Arial"/>
        </w:rPr>
        <w:t xml:space="preserve"> separately, using clear headings.</w:t>
      </w:r>
    </w:p>
    <w:p w14:paraId="26A32BB4" w14:textId="77777777" w:rsidR="00FC0B9A" w:rsidRPr="00FC0B9A" w:rsidRDefault="00FC0B9A" w:rsidP="00FC0B9A">
      <w:pPr>
        <w:rPr>
          <w:rFonts w:ascii="Arial" w:eastAsia="Calibri" w:hAnsi="Arial" w:cs="Arial"/>
          <w:bCs/>
        </w:rPr>
      </w:pPr>
    </w:p>
    <w:p w14:paraId="5CD067F7" w14:textId="3BDD4A35" w:rsidR="00FC0B9A" w:rsidRPr="00FC0B9A" w:rsidRDefault="00FC0B9A" w:rsidP="00FC0B9A">
      <w:pPr>
        <w:rPr>
          <w:rFonts w:ascii="Arial" w:hAnsi="Arial" w:cs="Arial"/>
        </w:rPr>
      </w:pPr>
      <w:r w:rsidRPr="00FC0B9A">
        <w:rPr>
          <w:rFonts w:ascii="Arial" w:hAnsi="Arial" w:cs="Arial"/>
        </w:rPr>
        <w:t xml:space="preserve">We also ask you to complete a </w:t>
      </w:r>
      <w:r w:rsidR="008773BA">
        <w:rPr>
          <w:rStyle w:val="Hyperlink"/>
          <w:rFonts w:ascii="Arial" w:hAnsi="Arial" w:cs="Arial"/>
        </w:rPr>
        <w:fldChar w:fldCharType="begin"/>
      </w:r>
      <w:r w:rsidR="008773BA">
        <w:rPr>
          <w:rStyle w:val="Hyperlink"/>
          <w:rFonts w:ascii="Arial" w:hAnsi="Arial" w:cs="Arial"/>
        </w:rPr>
        <w:instrText xml:space="preserve"> HYPERLINK "https://www.ethicalstandards.org.uk/publication/business-officer-monitoring-form" </w:instrText>
      </w:r>
      <w:r w:rsidR="008773BA">
        <w:rPr>
          <w:rStyle w:val="Hyperlink"/>
          <w:rFonts w:ascii="Arial" w:hAnsi="Arial" w:cs="Arial"/>
        </w:rPr>
      </w:r>
      <w:r w:rsidR="008773BA">
        <w:rPr>
          <w:rStyle w:val="Hyperlink"/>
          <w:rFonts w:ascii="Arial" w:hAnsi="Arial" w:cs="Arial"/>
        </w:rPr>
        <w:fldChar w:fldCharType="separate"/>
      </w:r>
      <w:r w:rsidRPr="008773BA">
        <w:rPr>
          <w:rStyle w:val="Hyperlink"/>
          <w:rFonts w:ascii="Arial" w:hAnsi="Arial" w:cs="Arial"/>
        </w:rPr>
        <w:t>diversity</w:t>
      </w:r>
      <w:r w:rsidRPr="008773BA">
        <w:rPr>
          <w:rStyle w:val="Hyperlink"/>
          <w:rFonts w:ascii="Arial" w:hAnsi="Arial" w:cs="Arial"/>
        </w:rPr>
        <w:t xml:space="preserve"> </w:t>
      </w:r>
      <w:r w:rsidRPr="008773BA">
        <w:rPr>
          <w:rStyle w:val="Hyperlink"/>
          <w:rFonts w:ascii="Arial" w:hAnsi="Arial" w:cs="Arial"/>
        </w:rPr>
        <w:t>monitoring form</w:t>
      </w:r>
      <w:r w:rsidR="008773BA">
        <w:rPr>
          <w:rStyle w:val="Hyperlink"/>
          <w:rFonts w:ascii="Arial" w:hAnsi="Arial" w:cs="Arial"/>
        </w:rPr>
        <w:fldChar w:fldCharType="end"/>
      </w:r>
      <w:r w:rsidRPr="00FC0B9A">
        <w:rPr>
          <w:rFonts w:ascii="Arial" w:hAnsi="Arial" w:cs="Arial"/>
        </w:rPr>
        <w:t xml:space="preserve">. We want to know that our job opportunities are attractive to the widest range of people and we want to make sure that our recruitment processes are fair. To help us do this, we would be very grateful if you could complete as much of this form as possible. The </w:t>
      </w:r>
      <w:r w:rsidR="008773BA">
        <w:rPr>
          <w:rStyle w:val="Hyperlink"/>
          <w:rFonts w:ascii="Arial" w:hAnsi="Arial" w:cs="Arial"/>
        </w:rPr>
        <w:fldChar w:fldCharType="begin"/>
      </w:r>
      <w:r w:rsidR="008773BA">
        <w:rPr>
          <w:rStyle w:val="Hyperlink"/>
          <w:rFonts w:ascii="Arial" w:hAnsi="Arial" w:cs="Arial"/>
        </w:rPr>
        <w:instrText xml:space="preserve"> HYPERLINK "https://www.ethicalstandards.org.uk/publication/business-officer-monitoring-form" </w:instrText>
      </w:r>
      <w:r w:rsidR="008773BA">
        <w:rPr>
          <w:rStyle w:val="Hyperlink"/>
          <w:rFonts w:ascii="Arial" w:hAnsi="Arial" w:cs="Arial"/>
        </w:rPr>
      </w:r>
      <w:r w:rsidR="008773BA">
        <w:rPr>
          <w:rStyle w:val="Hyperlink"/>
          <w:rFonts w:ascii="Arial" w:hAnsi="Arial" w:cs="Arial"/>
        </w:rPr>
        <w:fldChar w:fldCharType="separate"/>
      </w:r>
      <w:r w:rsidRPr="008773BA">
        <w:rPr>
          <w:rStyle w:val="Hyperlink"/>
          <w:rFonts w:ascii="Arial" w:hAnsi="Arial" w:cs="Arial"/>
        </w:rPr>
        <w:t>monitorin</w:t>
      </w:r>
      <w:r w:rsidRPr="008773BA">
        <w:rPr>
          <w:rStyle w:val="Hyperlink"/>
          <w:rFonts w:ascii="Arial" w:hAnsi="Arial" w:cs="Arial"/>
        </w:rPr>
        <w:t>g</w:t>
      </w:r>
      <w:r w:rsidRPr="008773BA">
        <w:rPr>
          <w:rStyle w:val="Hyperlink"/>
          <w:rFonts w:ascii="Arial" w:hAnsi="Arial" w:cs="Arial"/>
        </w:rPr>
        <w:t xml:space="preserve"> form</w:t>
      </w:r>
      <w:r w:rsidR="008773BA">
        <w:rPr>
          <w:rStyle w:val="Hyperlink"/>
          <w:rFonts w:ascii="Arial" w:hAnsi="Arial" w:cs="Arial"/>
        </w:rPr>
        <w:fldChar w:fldCharType="end"/>
      </w:r>
      <w:r w:rsidRPr="00FC0B9A">
        <w:rPr>
          <w:rFonts w:ascii="Arial" w:hAnsi="Arial" w:cs="Arial"/>
        </w:rPr>
        <w:t xml:space="preserve"> is available from our </w:t>
      </w:r>
      <w:r w:rsidR="008773BA">
        <w:rPr>
          <w:rStyle w:val="Hyperlink"/>
          <w:rFonts w:ascii="Arial" w:hAnsi="Arial" w:cs="Arial"/>
        </w:rPr>
        <w:fldChar w:fldCharType="begin"/>
      </w:r>
      <w:r w:rsidR="008773BA">
        <w:rPr>
          <w:rStyle w:val="Hyperlink"/>
          <w:rFonts w:ascii="Arial" w:hAnsi="Arial" w:cs="Arial"/>
        </w:rPr>
        <w:instrText xml:space="preserve"> HYPERLINK "https://www.ethicalstandards.org.uk/publication/business-officer-monitoring-form" </w:instrText>
      </w:r>
      <w:r w:rsidR="008773BA">
        <w:rPr>
          <w:rStyle w:val="Hyperlink"/>
          <w:rFonts w:ascii="Arial" w:hAnsi="Arial" w:cs="Arial"/>
        </w:rPr>
      </w:r>
      <w:r w:rsidR="008773BA">
        <w:rPr>
          <w:rStyle w:val="Hyperlink"/>
          <w:rFonts w:ascii="Arial" w:hAnsi="Arial" w:cs="Arial"/>
        </w:rPr>
        <w:fldChar w:fldCharType="separate"/>
      </w:r>
      <w:r w:rsidRPr="008773BA">
        <w:rPr>
          <w:rStyle w:val="Hyperlink"/>
          <w:rFonts w:ascii="Arial" w:hAnsi="Arial" w:cs="Arial"/>
        </w:rPr>
        <w:t>web</w:t>
      </w:r>
      <w:r w:rsidRPr="008773BA">
        <w:rPr>
          <w:rStyle w:val="Hyperlink"/>
          <w:rFonts w:ascii="Arial" w:hAnsi="Arial" w:cs="Arial"/>
        </w:rPr>
        <w:t>s</w:t>
      </w:r>
      <w:r w:rsidRPr="008773BA">
        <w:rPr>
          <w:rStyle w:val="Hyperlink"/>
          <w:rFonts w:ascii="Arial" w:hAnsi="Arial" w:cs="Arial"/>
        </w:rPr>
        <w:t>ite</w:t>
      </w:r>
      <w:r w:rsidR="008773BA">
        <w:rPr>
          <w:rStyle w:val="Hyperlink"/>
          <w:rFonts w:ascii="Arial" w:hAnsi="Arial" w:cs="Arial"/>
        </w:rPr>
        <w:fldChar w:fldCharType="end"/>
      </w:r>
      <w:r w:rsidRPr="00FC0B9A">
        <w:rPr>
          <w:rFonts w:ascii="Arial" w:hAnsi="Arial" w:cs="Arial"/>
        </w:rPr>
        <w:t>.</w:t>
      </w:r>
    </w:p>
    <w:p w14:paraId="423144D3" w14:textId="682C106E" w:rsidR="00FC0B9A" w:rsidRDefault="00FC0B9A" w:rsidP="00FC0B9A">
      <w:pPr>
        <w:rPr>
          <w:rFonts w:ascii="Arial" w:hAnsi="Arial" w:cs="Arial"/>
        </w:rPr>
      </w:pPr>
    </w:p>
    <w:p w14:paraId="772A212D" w14:textId="74417E08" w:rsidR="00FC0B9A" w:rsidRPr="00FC0B9A" w:rsidRDefault="00FC0B9A" w:rsidP="00FC0B9A">
      <w:pPr>
        <w:rPr>
          <w:rFonts w:ascii="Arial" w:hAnsi="Arial" w:cs="Arial"/>
        </w:rPr>
      </w:pPr>
      <w:r w:rsidRPr="00FC0B9A">
        <w:rPr>
          <w:rFonts w:ascii="Arial" w:hAnsi="Arial" w:cs="Arial"/>
        </w:rPr>
        <w:t>Applicants should provide the details of two referees, who will only be contacted after interviews have been held.</w:t>
      </w:r>
      <w:r w:rsidR="000039AC">
        <w:rPr>
          <w:rFonts w:ascii="Arial" w:hAnsi="Arial" w:cs="Arial"/>
        </w:rPr>
        <w:t xml:space="preserve"> </w:t>
      </w:r>
      <w:r w:rsidR="000039AC" w:rsidRPr="00EB1AB8">
        <w:rPr>
          <w:rFonts w:ascii="Arial" w:hAnsi="Arial" w:cs="Arial"/>
          <w:shd w:val="clear" w:color="auto" w:fill="FFFFFF"/>
        </w:rPr>
        <w:t>One must be your current or most recent employer.</w:t>
      </w:r>
    </w:p>
    <w:p w14:paraId="2647A2FA" w14:textId="77777777" w:rsidR="00FC0B9A" w:rsidRPr="00FC0B9A" w:rsidRDefault="00FC0B9A" w:rsidP="00FC0B9A">
      <w:pPr>
        <w:rPr>
          <w:rFonts w:ascii="Arial" w:eastAsia="Calibri" w:hAnsi="Arial" w:cs="Arial"/>
          <w:bCs/>
        </w:rPr>
      </w:pPr>
    </w:p>
    <w:p w14:paraId="25440C64" w14:textId="077C066F" w:rsidR="00FC0B9A" w:rsidRPr="006038E9" w:rsidRDefault="00FC0B9A" w:rsidP="00FC0B9A">
      <w:pPr>
        <w:rPr>
          <w:rFonts w:ascii="Arial" w:hAnsi="Arial" w:cs="Arial"/>
        </w:rPr>
      </w:pPr>
      <w:r w:rsidRPr="00FC0B9A">
        <w:rPr>
          <w:rFonts w:ascii="Arial" w:eastAsia="Calibri" w:hAnsi="Arial" w:cs="Arial"/>
          <w:bCs/>
        </w:rPr>
        <w:t xml:space="preserve">Your covering letter, CV, referee details and monitoring form should be submitted to Karen Elder </w:t>
      </w:r>
      <w:r w:rsidR="00583E6C">
        <w:rPr>
          <w:rFonts w:ascii="Arial" w:eastAsia="Calibri" w:hAnsi="Arial" w:cs="Arial"/>
          <w:bCs/>
        </w:rPr>
        <w:t xml:space="preserve">at </w:t>
      </w:r>
      <w:hyperlink r:id="rId12" w:history="1">
        <w:r w:rsidR="000039AC" w:rsidRPr="00515919">
          <w:rPr>
            <w:rStyle w:val="Hyperlink"/>
            <w:rFonts w:ascii="Arial" w:eastAsia="Calibri" w:hAnsi="Arial" w:cs="Arial"/>
            <w:bCs/>
          </w:rPr>
          <w:t>business@ethicalsta</w:t>
        </w:r>
        <w:r w:rsidR="000039AC" w:rsidRPr="00515919">
          <w:rPr>
            <w:rStyle w:val="Hyperlink"/>
            <w:rFonts w:ascii="Arial" w:eastAsia="Calibri" w:hAnsi="Arial" w:cs="Arial"/>
            <w:bCs/>
          </w:rPr>
          <w:t>n</w:t>
        </w:r>
        <w:r w:rsidR="000039AC" w:rsidRPr="00515919">
          <w:rPr>
            <w:rStyle w:val="Hyperlink"/>
            <w:rFonts w:ascii="Arial" w:eastAsia="Calibri" w:hAnsi="Arial" w:cs="Arial"/>
            <w:bCs/>
          </w:rPr>
          <w:t>dards.org.uk</w:t>
        </w:r>
      </w:hyperlink>
      <w:r w:rsidR="00583E6C">
        <w:rPr>
          <w:rFonts w:ascii="Arial" w:eastAsia="Calibri" w:hAnsi="Arial" w:cs="Arial"/>
          <w:bCs/>
        </w:rPr>
        <w:t xml:space="preserve"> </w:t>
      </w:r>
      <w:r w:rsidRPr="00FC0B9A">
        <w:rPr>
          <w:rFonts w:ascii="Arial" w:eastAsia="Calibri" w:hAnsi="Arial" w:cs="Arial"/>
          <w:bCs/>
        </w:rPr>
        <w:t xml:space="preserve">by no later </w:t>
      </w:r>
      <w:r w:rsidRPr="006038E9">
        <w:rPr>
          <w:rFonts w:ascii="Arial" w:eastAsia="Calibri" w:hAnsi="Arial" w:cs="Arial"/>
          <w:bCs/>
        </w:rPr>
        <w:t xml:space="preserve">than </w:t>
      </w:r>
      <w:r w:rsidRPr="006038E9">
        <w:rPr>
          <w:rFonts w:ascii="Arial" w:eastAsia="Calibri" w:hAnsi="Arial" w:cs="Arial"/>
          <w:b/>
          <w:bCs/>
        </w:rPr>
        <w:t xml:space="preserve">noon on </w:t>
      </w:r>
      <w:r w:rsidR="006038E9" w:rsidRPr="006038E9">
        <w:rPr>
          <w:rFonts w:ascii="Arial" w:eastAsia="Calibri" w:hAnsi="Arial" w:cs="Arial"/>
          <w:b/>
          <w:bCs/>
        </w:rPr>
        <w:t>Friday</w:t>
      </w:r>
      <w:r w:rsidRPr="006038E9">
        <w:rPr>
          <w:rFonts w:ascii="Arial" w:eastAsia="Calibri" w:hAnsi="Arial" w:cs="Arial"/>
          <w:b/>
          <w:bCs/>
        </w:rPr>
        <w:t xml:space="preserve">, </w:t>
      </w:r>
      <w:r w:rsidR="006038E9" w:rsidRPr="006038E9">
        <w:rPr>
          <w:rFonts w:ascii="Arial" w:eastAsia="Calibri" w:hAnsi="Arial" w:cs="Arial"/>
          <w:b/>
          <w:bCs/>
        </w:rPr>
        <w:t>15 March</w:t>
      </w:r>
      <w:r w:rsidRPr="006038E9">
        <w:rPr>
          <w:rFonts w:ascii="Arial" w:eastAsia="Calibri" w:hAnsi="Arial" w:cs="Arial"/>
          <w:b/>
          <w:bCs/>
        </w:rPr>
        <w:t xml:space="preserve"> 2019.</w:t>
      </w:r>
      <w:r w:rsidR="00583E6C" w:rsidRPr="006038E9">
        <w:rPr>
          <w:rFonts w:ascii="Arial" w:eastAsia="Calibri" w:hAnsi="Arial" w:cs="Arial"/>
          <w:bCs/>
        </w:rPr>
        <w:t xml:space="preserve"> The subject heading of your email should read ‘</w:t>
      </w:r>
      <w:r w:rsidR="000039AC" w:rsidRPr="006038E9">
        <w:rPr>
          <w:rFonts w:ascii="Arial" w:eastAsia="Calibri" w:hAnsi="Arial" w:cs="Arial"/>
          <w:bCs/>
        </w:rPr>
        <w:t>Business</w:t>
      </w:r>
      <w:r w:rsidR="00583E6C" w:rsidRPr="006038E9">
        <w:rPr>
          <w:rFonts w:ascii="Arial" w:eastAsia="Calibri" w:hAnsi="Arial" w:cs="Arial"/>
          <w:bCs/>
        </w:rPr>
        <w:t xml:space="preserve"> Officer’.</w:t>
      </w:r>
    </w:p>
    <w:p w14:paraId="5B11C623" w14:textId="77777777" w:rsidR="00FF6B95" w:rsidRDefault="00FF6B95" w:rsidP="00554447">
      <w:pPr>
        <w:rPr>
          <w:rFonts w:ascii="Arial" w:eastAsia="Calibri" w:hAnsi="Arial" w:cs="Arial"/>
          <w:b/>
          <w:bCs/>
          <w:color w:val="00A19A" w:themeColor="accent2"/>
          <w:sz w:val="28"/>
        </w:rPr>
      </w:pPr>
    </w:p>
    <w:p w14:paraId="7A75B4FE" w14:textId="77777777" w:rsidR="00FF6B95" w:rsidRDefault="00FF6B95" w:rsidP="00554447">
      <w:pPr>
        <w:rPr>
          <w:rFonts w:ascii="Arial" w:eastAsia="Calibri" w:hAnsi="Arial" w:cs="Arial"/>
          <w:b/>
          <w:bCs/>
          <w:color w:val="00A19A" w:themeColor="accent2"/>
          <w:sz w:val="28"/>
        </w:rPr>
      </w:pPr>
    </w:p>
    <w:p w14:paraId="1DF128E2" w14:textId="53EB06EE" w:rsidR="00F820B6" w:rsidRPr="00583E6C" w:rsidRDefault="00F820B6" w:rsidP="00554447">
      <w:pPr>
        <w:rPr>
          <w:rFonts w:ascii="Arial" w:eastAsia="Calibri" w:hAnsi="Arial" w:cs="Arial"/>
          <w:b/>
          <w:bCs/>
          <w:color w:val="00A19A" w:themeColor="accent2"/>
          <w:sz w:val="28"/>
        </w:rPr>
      </w:pPr>
      <w:r w:rsidRPr="00583E6C">
        <w:rPr>
          <w:rFonts w:ascii="Arial" w:eastAsia="Calibri" w:hAnsi="Arial" w:cs="Arial"/>
          <w:b/>
          <w:bCs/>
          <w:color w:val="00A19A" w:themeColor="accent2"/>
          <w:sz w:val="28"/>
        </w:rPr>
        <w:t>Competencies for the role</w:t>
      </w:r>
    </w:p>
    <w:p w14:paraId="4D2FD94A" w14:textId="77777777" w:rsidR="00583E6C" w:rsidRDefault="00583E6C" w:rsidP="00554447">
      <w:pPr>
        <w:rPr>
          <w:rFonts w:ascii="Arial" w:hAnsi="Arial" w:cs="Arial"/>
          <w:color w:val="558DCA" w:themeColor="accent6"/>
        </w:rPr>
      </w:pPr>
    </w:p>
    <w:p w14:paraId="2E17A3B0" w14:textId="77777777" w:rsidR="00FF6B95" w:rsidRPr="00BC6B5B" w:rsidRDefault="00FF6B95" w:rsidP="00FF6B95">
      <w:pPr>
        <w:rPr>
          <w:rFonts w:ascii="Arial" w:hAnsi="Arial" w:cs="Arial"/>
          <w:b/>
        </w:rPr>
      </w:pPr>
      <w:r>
        <w:rPr>
          <w:rFonts w:ascii="Arial" w:hAnsi="Arial" w:cs="Arial"/>
          <w:b/>
        </w:rPr>
        <w:t>Financial</w:t>
      </w:r>
    </w:p>
    <w:p w14:paraId="5BEF672F" w14:textId="77777777" w:rsidR="00FF6B95" w:rsidRPr="00EA38CD" w:rsidRDefault="00FF6B95" w:rsidP="00FF6B95">
      <w:pPr>
        <w:rPr>
          <w:rFonts w:ascii="Arial" w:hAnsi="Arial" w:cs="Arial"/>
          <w:color w:val="558DCA" w:themeColor="accent6"/>
        </w:rPr>
      </w:pPr>
      <w:r w:rsidRPr="00EA38CD">
        <w:rPr>
          <w:rFonts w:ascii="Arial" w:hAnsi="Arial" w:cs="Arial"/>
          <w:color w:val="558DCA" w:themeColor="accent6"/>
        </w:rPr>
        <w:t>Essential</w:t>
      </w:r>
    </w:p>
    <w:p w14:paraId="0A566486" w14:textId="77777777" w:rsidR="00FF6B95" w:rsidRPr="00D600B6" w:rsidRDefault="00FF6B95" w:rsidP="00FF6B95">
      <w:pPr>
        <w:pStyle w:val="ListParagraph"/>
        <w:numPr>
          <w:ilvl w:val="0"/>
          <w:numId w:val="15"/>
        </w:numPr>
        <w:rPr>
          <w:rFonts w:ascii="Arial" w:hAnsi="Arial" w:cs="Arial"/>
        </w:rPr>
      </w:pPr>
      <w:r>
        <w:rPr>
          <w:rFonts w:ascii="Arial" w:hAnsi="Arial" w:cs="Arial"/>
        </w:rPr>
        <w:t>Preparing payroll submissions and assisting with payroll management</w:t>
      </w:r>
    </w:p>
    <w:p w14:paraId="2F5B121E" w14:textId="77777777" w:rsidR="00FF6B95" w:rsidRDefault="00FF6B95" w:rsidP="00FF6B95">
      <w:pPr>
        <w:pStyle w:val="ListParagraph"/>
        <w:numPr>
          <w:ilvl w:val="0"/>
          <w:numId w:val="15"/>
        </w:numPr>
        <w:rPr>
          <w:rFonts w:ascii="Arial" w:hAnsi="Arial" w:cs="Arial"/>
        </w:rPr>
      </w:pPr>
      <w:r>
        <w:rPr>
          <w:rFonts w:ascii="Arial" w:hAnsi="Arial" w:cs="Arial"/>
        </w:rPr>
        <w:t>Processing invoices (mainly payable)</w:t>
      </w:r>
    </w:p>
    <w:p w14:paraId="53D2CD88" w14:textId="77777777" w:rsidR="00FF6B95" w:rsidRDefault="00FF6B95" w:rsidP="00FF6B95">
      <w:pPr>
        <w:pStyle w:val="ListParagraph"/>
        <w:numPr>
          <w:ilvl w:val="0"/>
          <w:numId w:val="15"/>
        </w:numPr>
        <w:rPr>
          <w:rFonts w:ascii="Arial" w:hAnsi="Arial" w:cs="Arial"/>
        </w:rPr>
      </w:pPr>
      <w:r>
        <w:rPr>
          <w:rFonts w:ascii="Arial" w:hAnsi="Arial" w:cs="Arial"/>
        </w:rPr>
        <w:t>Using Sage or similar financial software</w:t>
      </w:r>
    </w:p>
    <w:p w14:paraId="5923C2EE" w14:textId="77777777" w:rsidR="00FF6B95" w:rsidRDefault="00FF6B95" w:rsidP="00FF6B95">
      <w:pPr>
        <w:pStyle w:val="ListParagraph"/>
        <w:numPr>
          <w:ilvl w:val="0"/>
          <w:numId w:val="15"/>
        </w:numPr>
        <w:rPr>
          <w:rFonts w:ascii="Arial" w:hAnsi="Arial" w:cs="Arial"/>
        </w:rPr>
      </w:pPr>
      <w:r>
        <w:rPr>
          <w:rFonts w:ascii="Arial" w:hAnsi="Arial" w:cs="Arial"/>
        </w:rPr>
        <w:t>Preparing monthly, annual and ad hoc management information</w:t>
      </w:r>
    </w:p>
    <w:p w14:paraId="4BFA0D36" w14:textId="77777777" w:rsidR="00FF6B95" w:rsidRPr="00EA38CD" w:rsidRDefault="00FF6B95" w:rsidP="00FF6B95">
      <w:pPr>
        <w:rPr>
          <w:rFonts w:ascii="Arial" w:hAnsi="Arial" w:cs="Arial"/>
          <w:color w:val="558DCA" w:themeColor="accent6"/>
        </w:rPr>
      </w:pPr>
      <w:r w:rsidRPr="00EA38CD">
        <w:rPr>
          <w:rFonts w:ascii="Arial" w:hAnsi="Arial" w:cs="Arial"/>
          <w:color w:val="558DCA" w:themeColor="accent6"/>
        </w:rPr>
        <w:t>Desirable</w:t>
      </w:r>
    </w:p>
    <w:p w14:paraId="52D9A7E8" w14:textId="77777777" w:rsidR="00FF6B95" w:rsidRDefault="00FF6B95" w:rsidP="00FF6B95">
      <w:pPr>
        <w:pStyle w:val="ListParagraph"/>
        <w:numPr>
          <w:ilvl w:val="0"/>
          <w:numId w:val="24"/>
        </w:numPr>
        <w:rPr>
          <w:rFonts w:ascii="Arial" w:hAnsi="Arial" w:cs="Arial"/>
        </w:rPr>
      </w:pPr>
      <w:r>
        <w:rPr>
          <w:rFonts w:ascii="Arial" w:hAnsi="Arial" w:cs="Arial"/>
        </w:rPr>
        <w:t>Assisting with the preparation of budgets and annual accounts</w:t>
      </w:r>
    </w:p>
    <w:p w14:paraId="030B6094" w14:textId="77777777" w:rsidR="00FF6B95" w:rsidRPr="0004217C" w:rsidRDefault="00FF6B95" w:rsidP="00FF6B95">
      <w:pPr>
        <w:pStyle w:val="ListParagraph"/>
        <w:numPr>
          <w:ilvl w:val="0"/>
          <w:numId w:val="24"/>
        </w:numPr>
        <w:rPr>
          <w:rFonts w:ascii="Arial" w:hAnsi="Arial" w:cs="Arial"/>
        </w:rPr>
      </w:pPr>
      <w:r>
        <w:rPr>
          <w:rFonts w:ascii="Arial" w:hAnsi="Arial" w:cs="Arial"/>
        </w:rPr>
        <w:t>Assisting with the day-to-day administration of a pension scheme</w:t>
      </w:r>
    </w:p>
    <w:p w14:paraId="6684B374" w14:textId="77777777" w:rsidR="00FF6B95" w:rsidRPr="00D600B6" w:rsidRDefault="00FF6B95" w:rsidP="00FF6B95">
      <w:pPr>
        <w:pStyle w:val="ListParagraph"/>
        <w:ind w:left="0"/>
        <w:rPr>
          <w:rFonts w:ascii="Arial" w:hAnsi="Arial" w:cs="Arial"/>
          <w:b/>
        </w:rPr>
      </w:pPr>
    </w:p>
    <w:p w14:paraId="0BE550FF" w14:textId="77777777" w:rsidR="00FF6B95" w:rsidRPr="00D600B6" w:rsidRDefault="00FF6B95" w:rsidP="00FF6B95">
      <w:pPr>
        <w:rPr>
          <w:rFonts w:ascii="Arial" w:hAnsi="Arial" w:cs="Arial"/>
        </w:rPr>
      </w:pPr>
      <w:r>
        <w:rPr>
          <w:rFonts w:ascii="Arial" w:hAnsi="Arial" w:cs="Arial"/>
          <w:b/>
        </w:rPr>
        <w:t xml:space="preserve">Information </w:t>
      </w:r>
      <w:r w:rsidRPr="00D600B6">
        <w:rPr>
          <w:rFonts w:ascii="Arial" w:hAnsi="Arial" w:cs="Arial"/>
          <w:b/>
        </w:rPr>
        <w:t>Management</w:t>
      </w:r>
    </w:p>
    <w:p w14:paraId="776107AC" w14:textId="77777777" w:rsidR="00FF6B95" w:rsidRPr="00EA38CD" w:rsidRDefault="00FF6B95" w:rsidP="00FF6B95">
      <w:pPr>
        <w:rPr>
          <w:rFonts w:ascii="Arial" w:hAnsi="Arial" w:cs="Arial"/>
          <w:color w:val="558DCA" w:themeColor="accent6"/>
        </w:rPr>
      </w:pPr>
      <w:r w:rsidRPr="00EA38CD">
        <w:rPr>
          <w:rFonts w:ascii="Arial" w:hAnsi="Arial" w:cs="Arial"/>
          <w:color w:val="558DCA" w:themeColor="accent6"/>
        </w:rPr>
        <w:t>Desirable</w:t>
      </w:r>
    </w:p>
    <w:p w14:paraId="607044CC" w14:textId="77777777" w:rsidR="00FF6B95" w:rsidRPr="00D600B6" w:rsidRDefault="00FF6B95" w:rsidP="00FF6B95">
      <w:pPr>
        <w:pStyle w:val="ListParagraph"/>
        <w:numPr>
          <w:ilvl w:val="0"/>
          <w:numId w:val="16"/>
        </w:numPr>
        <w:rPr>
          <w:rFonts w:ascii="Arial" w:hAnsi="Arial" w:cs="Arial"/>
        </w:rPr>
      </w:pPr>
      <w:r>
        <w:rPr>
          <w:rFonts w:ascii="Arial" w:hAnsi="Arial" w:cs="Arial"/>
        </w:rPr>
        <w:t>Ability to assist with the development and maintenance of a records management system</w:t>
      </w:r>
    </w:p>
    <w:p w14:paraId="4E0C34EE" w14:textId="77777777" w:rsidR="00FF6B95" w:rsidRDefault="00FF6B95" w:rsidP="00FF6B95">
      <w:pPr>
        <w:pStyle w:val="ListParagraph"/>
        <w:numPr>
          <w:ilvl w:val="0"/>
          <w:numId w:val="16"/>
        </w:numPr>
        <w:rPr>
          <w:rFonts w:ascii="Arial" w:hAnsi="Arial" w:cs="Arial"/>
        </w:rPr>
      </w:pPr>
      <w:r>
        <w:rPr>
          <w:rFonts w:ascii="Arial" w:hAnsi="Arial" w:cs="Arial"/>
        </w:rPr>
        <w:t>Experience of responding to requests for information under data protection or Freedom of Information legislation.</w:t>
      </w:r>
    </w:p>
    <w:p w14:paraId="45575ABD" w14:textId="77777777" w:rsidR="00FF6B95" w:rsidRDefault="00FF6B95" w:rsidP="00FF6B95">
      <w:pPr>
        <w:rPr>
          <w:rFonts w:ascii="Arial" w:hAnsi="Arial" w:cs="Arial"/>
          <w:b/>
        </w:rPr>
      </w:pPr>
    </w:p>
    <w:p w14:paraId="4340DB0D" w14:textId="77777777" w:rsidR="00FF6B95" w:rsidRPr="00D600B6" w:rsidRDefault="00FF6B95" w:rsidP="00FF6B95">
      <w:pPr>
        <w:rPr>
          <w:rFonts w:ascii="Arial" w:hAnsi="Arial" w:cs="Arial"/>
        </w:rPr>
      </w:pPr>
      <w:r>
        <w:rPr>
          <w:rFonts w:ascii="Arial" w:hAnsi="Arial" w:cs="Arial"/>
          <w:b/>
        </w:rPr>
        <w:t>Personal skills</w:t>
      </w:r>
    </w:p>
    <w:p w14:paraId="2A206C1F" w14:textId="77777777" w:rsidR="00FF6B95" w:rsidRPr="00EA38CD" w:rsidRDefault="00FF6B95" w:rsidP="00FF6B95">
      <w:pPr>
        <w:rPr>
          <w:rFonts w:ascii="Arial" w:hAnsi="Arial" w:cs="Arial"/>
          <w:color w:val="558DCA" w:themeColor="accent6"/>
        </w:rPr>
      </w:pPr>
      <w:r w:rsidRPr="00EA38CD">
        <w:rPr>
          <w:rFonts w:ascii="Arial" w:hAnsi="Arial" w:cs="Arial"/>
          <w:color w:val="558DCA" w:themeColor="accent6"/>
        </w:rPr>
        <w:t>Essential</w:t>
      </w:r>
    </w:p>
    <w:p w14:paraId="38E0B867" w14:textId="77777777" w:rsidR="00FF6B95" w:rsidRDefault="00FF6B95" w:rsidP="00FF6B95">
      <w:pPr>
        <w:pStyle w:val="ListParagraph"/>
        <w:numPr>
          <w:ilvl w:val="0"/>
          <w:numId w:val="17"/>
        </w:numPr>
        <w:rPr>
          <w:rFonts w:ascii="Arial" w:hAnsi="Arial" w:cs="Arial"/>
        </w:rPr>
      </w:pPr>
      <w:r>
        <w:rPr>
          <w:rFonts w:ascii="Arial" w:hAnsi="Arial" w:cs="Arial"/>
        </w:rPr>
        <w:t>Numerate with attention to detail</w:t>
      </w:r>
    </w:p>
    <w:p w14:paraId="200F2AC6" w14:textId="77777777" w:rsidR="00FF6B95" w:rsidRPr="00D600B6" w:rsidRDefault="00FF6B95" w:rsidP="00FF6B95">
      <w:pPr>
        <w:pStyle w:val="ListParagraph"/>
        <w:numPr>
          <w:ilvl w:val="0"/>
          <w:numId w:val="17"/>
        </w:numPr>
        <w:rPr>
          <w:rFonts w:ascii="Arial" w:hAnsi="Arial" w:cs="Arial"/>
        </w:rPr>
      </w:pPr>
      <w:r>
        <w:rPr>
          <w:rFonts w:ascii="Arial" w:hAnsi="Arial" w:cs="Arial"/>
        </w:rPr>
        <w:t>Good working knowledge of the Microsoft Office Suite, Word and Excel in particular.</w:t>
      </w:r>
    </w:p>
    <w:p w14:paraId="0F93FB9C" w14:textId="77777777" w:rsidR="00583E6C" w:rsidRDefault="00583E6C" w:rsidP="00583E6C">
      <w:pPr>
        <w:rPr>
          <w:rFonts w:ascii="Arial" w:hAnsi="Arial" w:cs="Arial"/>
        </w:rPr>
      </w:pPr>
    </w:p>
    <w:p w14:paraId="1BA1F1BB" w14:textId="79BB0E1B" w:rsidR="00583E6C" w:rsidRPr="00583E6C" w:rsidRDefault="00583E6C" w:rsidP="00583E6C">
      <w:pPr>
        <w:rPr>
          <w:rFonts w:ascii="Arial" w:hAnsi="Arial" w:cs="Arial"/>
        </w:rPr>
      </w:pPr>
      <w:r w:rsidRPr="00583E6C">
        <w:rPr>
          <w:rFonts w:ascii="Arial" w:hAnsi="Arial" w:cs="Arial"/>
        </w:rPr>
        <w:t>Th</w:t>
      </w:r>
      <w:r>
        <w:rPr>
          <w:rFonts w:ascii="Arial" w:hAnsi="Arial" w:cs="Arial"/>
        </w:rPr>
        <w:t xml:space="preserve">ese </w:t>
      </w:r>
      <w:r w:rsidR="008773BA">
        <w:rPr>
          <w:rStyle w:val="Hyperlink"/>
          <w:rFonts w:ascii="Arial" w:hAnsi="Arial" w:cs="Arial"/>
        </w:rPr>
        <w:fldChar w:fldCharType="begin"/>
      </w:r>
      <w:r w:rsidR="008773BA">
        <w:rPr>
          <w:rStyle w:val="Hyperlink"/>
          <w:rFonts w:ascii="Arial" w:hAnsi="Arial" w:cs="Arial"/>
        </w:rPr>
        <w:instrText xml:space="preserve"> HYPERLINK "https://www.ethicalstandards.org.uk/publication/business-officer-requirements-role" </w:instrText>
      </w:r>
      <w:r w:rsidR="008773BA">
        <w:rPr>
          <w:rStyle w:val="Hyperlink"/>
          <w:rFonts w:ascii="Arial" w:hAnsi="Arial" w:cs="Arial"/>
        </w:rPr>
      </w:r>
      <w:r w:rsidR="008773BA">
        <w:rPr>
          <w:rStyle w:val="Hyperlink"/>
          <w:rFonts w:ascii="Arial" w:hAnsi="Arial" w:cs="Arial"/>
        </w:rPr>
        <w:fldChar w:fldCharType="separate"/>
      </w:r>
      <w:r w:rsidR="00EA38CD" w:rsidRPr="008773BA">
        <w:rPr>
          <w:rStyle w:val="Hyperlink"/>
          <w:rFonts w:ascii="Arial" w:hAnsi="Arial" w:cs="Arial"/>
        </w:rPr>
        <w:t>requirem</w:t>
      </w:r>
      <w:r w:rsidR="00EA38CD" w:rsidRPr="008773BA">
        <w:rPr>
          <w:rStyle w:val="Hyperlink"/>
          <w:rFonts w:ascii="Arial" w:hAnsi="Arial" w:cs="Arial"/>
        </w:rPr>
        <w:t>e</w:t>
      </w:r>
      <w:r w:rsidR="00EA38CD" w:rsidRPr="008773BA">
        <w:rPr>
          <w:rStyle w:val="Hyperlink"/>
          <w:rFonts w:ascii="Arial" w:hAnsi="Arial" w:cs="Arial"/>
        </w:rPr>
        <w:t>nts</w:t>
      </w:r>
      <w:r w:rsidR="008773BA">
        <w:rPr>
          <w:rStyle w:val="Hyperlink"/>
          <w:rFonts w:ascii="Arial" w:hAnsi="Arial" w:cs="Arial"/>
        </w:rPr>
        <w:fldChar w:fldCharType="end"/>
      </w:r>
      <w:r>
        <w:rPr>
          <w:rFonts w:ascii="Arial" w:hAnsi="Arial" w:cs="Arial"/>
        </w:rPr>
        <w:t xml:space="preserve"> are</w:t>
      </w:r>
      <w:r w:rsidRPr="00583E6C">
        <w:rPr>
          <w:rFonts w:ascii="Arial" w:hAnsi="Arial" w:cs="Arial"/>
        </w:rPr>
        <w:t xml:space="preserve"> available as a separate document on our </w:t>
      </w:r>
      <w:r w:rsidR="008773BA">
        <w:rPr>
          <w:rStyle w:val="Hyperlink"/>
          <w:rFonts w:ascii="Arial" w:hAnsi="Arial" w:cs="Arial"/>
        </w:rPr>
        <w:fldChar w:fldCharType="begin"/>
      </w:r>
      <w:r w:rsidR="008773BA">
        <w:rPr>
          <w:rStyle w:val="Hyperlink"/>
          <w:rFonts w:ascii="Arial" w:hAnsi="Arial" w:cs="Arial"/>
        </w:rPr>
        <w:instrText xml:space="preserve"> HYPERLINK "https://www.ethicalstandards.org.uk/publication/business-officer-requirements-role" </w:instrText>
      </w:r>
      <w:r w:rsidR="008773BA">
        <w:rPr>
          <w:rStyle w:val="Hyperlink"/>
          <w:rFonts w:ascii="Arial" w:hAnsi="Arial" w:cs="Arial"/>
        </w:rPr>
      </w:r>
      <w:r w:rsidR="008773BA">
        <w:rPr>
          <w:rStyle w:val="Hyperlink"/>
          <w:rFonts w:ascii="Arial" w:hAnsi="Arial" w:cs="Arial"/>
        </w:rPr>
        <w:fldChar w:fldCharType="separate"/>
      </w:r>
      <w:r w:rsidRPr="008773BA">
        <w:rPr>
          <w:rStyle w:val="Hyperlink"/>
          <w:rFonts w:ascii="Arial" w:hAnsi="Arial" w:cs="Arial"/>
        </w:rPr>
        <w:t>web</w:t>
      </w:r>
      <w:r w:rsidRPr="008773BA">
        <w:rPr>
          <w:rStyle w:val="Hyperlink"/>
          <w:rFonts w:ascii="Arial" w:hAnsi="Arial" w:cs="Arial"/>
        </w:rPr>
        <w:t>s</w:t>
      </w:r>
      <w:r w:rsidRPr="008773BA">
        <w:rPr>
          <w:rStyle w:val="Hyperlink"/>
          <w:rFonts w:ascii="Arial" w:hAnsi="Arial" w:cs="Arial"/>
        </w:rPr>
        <w:t>ite</w:t>
      </w:r>
      <w:r w:rsidR="008773BA">
        <w:rPr>
          <w:rStyle w:val="Hyperlink"/>
          <w:rFonts w:ascii="Arial" w:hAnsi="Arial" w:cs="Arial"/>
        </w:rPr>
        <w:fldChar w:fldCharType="end"/>
      </w:r>
      <w:r w:rsidRPr="00583E6C">
        <w:rPr>
          <w:rFonts w:ascii="Arial" w:hAnsi="Arial" w:cs="Arial"/>
        </w:rPr>
        <w:t>.</w:t>
      </w:r>
    </w:p>
    <w:p w14:paraId="79FF9119" w14:textId="45DAE0BB" w:rsidR="00FC0B9A" w:rsidRDefault="00FC0B9A" w:rsidP="00554447">
      <w:pPr>
        <w:rPr>
          <w:rFonts w:ascii="Arial" w:eastAsia="Calibri" w:hAnsi="Arial" w:cs="Arial"/>
          <w:b/>
          <w:bCs/>
          <w:color w:val="00A19A" w:themeColor="accent2"/>
        </w:rPr>
      </w:pPr>
    </w:p>
    <w:p w14:paraId="261AE70F" w14:textId="77777777" w:rsidR="00FF6B95" w:rsidRDefault="00FF6B95">
      <w:pPr>
        <w:spacing w:after="160" w:line="259" w:lineRule="auto"/>
        <w:rPr>
          <w:rFonts w:ascii="Arial" w:eastAsia="Calibri" w:hAnsi="Arial" w:cs="Arial"/>
          <w:b/>
          <w:bCs/>
          <w:color w:val="00A19A" w:themeColor="accent2"/>
        </w:rPr>
      </w:pPr>
      <w:r>
        <w:rPr>
          <w:rFonts w:ascii="Arial" w:eastAsia="Calibri" w:hAnsi="Arial" w:cs="Arial"/>
          <w:b/>
          <w:bCs/>
          <w:color w:val="00A19A" w:themeColor="accent2"/>
        </w:rPr>
        <w:br w:type="page"/>
      </w:r>
    </w:p>
    <w:p w14:paraId="3F51B667" w14:textId="6CB63BA4" w:rsidR="00F820B6" w:rsidRPr="00FC0B9A" w:rsidRDefault="007C6085" w:rsidP="00554447">
      <w:pPr>
        <w:rPr>
          <w:rFonts w:ascii="Arial" w:eastAsia="Calibri" w:hAnsi="Arial" w:cs="Arial"/>
          <w:b/>
          <w:bCs/>
          <w:color w:val="00A19A" w:themeColor="accent2"/>
        </w:rPr>
      </w:pPr>
      <w:r w:rsidRPr="00FC0B9A">
        <w:rPr>
          <w:rFonts w:ascii="Arial" w:eastAsia="Calibri" w:hAnsi="Arial" w:cs="Arial"/>
          <w:b/>
          <w:bCs/>
          <w:color w:val="00A19A" w:themeColor="accent2"/>
        </w:rPr>
        <w:lastRenderedPageBreak/>
        <w:t>Selection for interview</w:t>
      </w:r>
    </w:p>
    <w:p w14:paraId="6A2F203B" w14:textId="2942ECA3" w:rsidR="006428A1" w:rsidRPr="006038E9" w:rsidRDefault="00CF4D29" w:rsidP="00554447">
      <w:pPr>
        <w:rPr>
          <w:rFonts w:ascii="Arial" w:eastAsia="Calibri" w:hAnsi="Arial" w:cs="Arial"/>
          <w:bCs/>
        </w:rPr>
      </w:pPr>
      <w:r w:rsidRPr="00FC0B9A">
        <w:rPr>
          <w:rFonts w:ascii="Arial" w:eastAsia="Calibri" w:hAnsi="Arial" w:cs="Arial"/>
          <w:bCs/>
        </w:rPr>
        <w:t>The</w:t>
      </w:r>
      <w:r w:rsidR="006428A1" w:rsidRPr="00FC0B9A">
        <w:rPr>
          <w:rFonts w:ascii="Arial" w:eastAsia="Calibri" w:hAnsi="Arial" w:cs="Arial"/>
          <w:bCs/>
        </w:rPr>
        <w:t xml:space="preserve"> selection panel will review </w:t>
      </w:r>
      <w:r w:rsidRPr="00FC0B9A">
        <w:rPr>
          <w:rFonts w:ascii="Arial" w:eastAsia="Calibri" w:hAnsi="Arial" w:cs="Arial"/>
          <w:bCs/>
        </w:rPr>
        <w:t>all</w:t>
      </w:r>
      <w:r w:rsidR="006428A1" w:rsidRPr="00FC0B9A">
        <w:rPr>
          <w:rFonts w:ascii="Arial" w:eastAsia="Calibri" w:hAnsi="Arial" w:cs="Arial"/>
          <w:bCs/>
        </w:rPr>
        <w:t xml:space="preserve"> application</w:t>
      </w:r>
      <w:r w:rsidRPr="00FC0B9A">
        <w:rPr>
          <w:rFonts w:ascii="Arial" w:eastAsia="Calibri" w:hAnsi="Arial" w:cs="Arial"/>
          <w:bCs/>
        </w:rPr>
        <w:t>s after the closing date</w:t>
      </w:r>
      <w:r w:rsidR="006428A1" w:rsidRPr="00FC0B9A">
        <w:rPr>
          <w:rFonts w:ascii="Arial" w:eastAsia="Calibri" w:hAnsi="Arial" w:cs="Arial"/>
          <w:bCs/>
        </w:rPr>
        <w:t xml:space="preserve">. We will contact you by email </w:t>
      </w:r>
      <w:r w:rsidR="006038E9">
        <w:rPr>
          <w:rFonts w:ascii="Arial" w:eastAsia="Calibri" w:hAnsi="Arial" w:cs="Arial"/>
          <w:bCs/>
        </w:rPr>
        <w:t xml:space="preserve">during the week commencing </w:t>
      </w:r>
      <w:r w:rsidR="006428A1" w:rsidRPr="006038E9">
        <w:rPr>
          <w:rFonts w:ascii="Arial" w:eastAsia="Calibri" w:hAnsi="Arial" w:cs="Arial"/>
          <w:b/>
          <w:bCs/>
        </w:rPr>
        <w:t xml:space="preserve">Monday, </w:t>
      </w:r>
      <w:r w:rsidR="006038E9" w:rsidRPr="006038E9">
        <w:rPr>
          <w:rFonts w:ascii="Arial" w:eastAsia="Calibri" w:hAnsi="Arial" w:cs="Arial"/>
          <w:b/>
          <w:bCs/>
        </w:rPr>
        <w:t>18 March</w:t>
      </w:r>
      <w:r w:rsidR="006428A1" w:rsidRPr="006038E9">
        <w:rPr>
          <w:rFonts w:ascii="Arial" w:eastAsia="Calibri" w:hAnsi="Arial" w:cs="Arial"/>
          <w:b/>
          <w:bCs/>
        </w:rPr>
        <w:t xml:space="preserve"> 2019</w:t>
      </w:r>
      <w:r w:rsidR="006428A1" w:rsidRPr="006038E9">
        <w:rPr>
          <w:rFonts w:ascii="Arial" w:eastAsia="Calibri" w:hAnsi="Arial" w:cs="Arial"/>
          <w:bCs/>
        </w:rPr>
        <w:t>, if you have been selected for interview.</w:t>
      </w:r>
      <w:r w:rsidR="0085340F" w:rsidRPr="006038E9">
        <w:rPr>
          <w:rFonts w:ascii="Arial" w:eastAsia="Calibri" w:hAnsi="Arial" w:cs="Arial"/>
          <w:bCs/>
        </w:rPr>
        <w:t xml:space="preserve"> </w:t>
      </w:r>
      <w:r w:rsidR="007C6085" w:rsidRPr="006038E9">
        <w:rPr>
          <w:rFonts w:ascii="Arial" w:eastAsia="Calibri" w:hAnsi="Arial" w:cs="Arial"/>
          <w:bCs/>
        </w:rPr>
        <w:t xml:space="preserve">Interviews will take place at our office in Edinburgh </w:t>
      </w:r>
      <w:r w:rsidR="006038E9" w:rsidRPr="006038E9">
        <w:rPr>
          <w:rFonts w:ascii="Arial" w:eastAsia="Calibri" w:hAnsi="Arial" w:cs="Arial"/>
          <w:bCs/>
        </w:rPr>
        <w:t xml:space="preserve">during the week commencing 25 </w:t>
      </w:r>
      <w:r w:rsidR="007C6085" w:rsidRPr="006038E9">
        <w:rPr>
          <w:rFonts w:ascii="Arial" w:eastAsia="Calibri" w:hAnsi="Arial" w:cs="Arial"/>
          <w:bCs/>
        </w:rPr>
        <w:t xml:space="preserve">March 2019. </w:t>
      </w:r>
      <w:r w:rsidR="0085340F" w:rsidRPr="006038E9">
        <w:rPr>
          <w:rFonts w:ascii="Arial" w:eastAsia="Calibri" w:hAnsi="Arial" w:cs="Arial"/>
          <w:bCs/>
        </w:rPr>
        <w:t>We will agree a date and time with you.</w:t>
      </w:r>
    </w:p>
    <w:p w14:paraId="79D23E2A" w14:textId="66640C80" w:rsidR="00F820B6" w:rsidRPr="006038E9" w:rsidRDefault="00F820B6" w:rsidP="00554447">
      <w:pPr>
        <w:rPr>
          <w:rFonts w:ascii="Arial" w:eastAsia="Calibri" w:hAnsi="Arial" w:cs="Arial"/>
          <w:bCs/>
        </w:rPr>
      </w:pPr>
    </w:p>
    <w:p w14:paraId="2134F196" w14:textId="2E63720F" w:rsidR="00B430C3" w:rsidRPr="000039AC" w:rsidRDefault="00B430C3" w:rsidP="00554447">
      <w:pPr>
        <w:rPr>
          <w:rFonts w:ascii="Arial" w:eastAsia="Calibri" w:hAnsi="Arial" w:cs="Arial"/>
          <w:bCs/>
          <w:color w:val="FF0000"/>
        </w:rPr>
      </w:pPr>
      <w:r w:rsidRPr="00FC0B9A">
        <w:rPr>
          <w:rFonts w:ascii="Arial" w:eastAsia="Calibri" w:hAnsi="Arial" w:cs="Arial"/>
          <w:bCs/>
        </w:rPr>
        <w:t xml:space="preserve">We will contact everyone not selected for interview during the week commencing </w:t>
      </w:r>
      <w:r w:rsidR="008773BA">
        <w:rPr>
          <w:rFonts w:ascii="Arial" w:eastAsia="Calibri" w:hAnsi="Arial" w:cs="Arial"/>
          <w:bCs/>
        </w:rPr>
        <w:t>25</w:t>
      </w:r>
      <w:r w:rsidR="006038E9">
        <w:rPr>
          <w:rFonts w:ascii="Arial" w:eastAsia="Calibri" w:hAnsi="Arial" w:cs="Arial"/>
          <w:bCs/>
        </w:rPr>
        <w:t xml:space="preserve"> March 2019.</w:t>
      </w:r>
    </w:p>
    <w:p w14:paraId="2066BEAD" w14:textId="06AF7764" w:rsidR="00FC0B9A" w:rsidRDefault="00FC0B9A">
      <w:pPr>
        <w:spacing w:after="160" w:line="259" w:lineRule="auto"/>
        <w:rPr>
          <w:rFonts w:ascii="Arial" w:eastAsia="Calibri" w:hAnsi="Arial" w:cs="Arial"/>
          <w:b/>
          <w:bCs/>
          <w:color w:val="00A19A" w:themeColor="accent2"/>
        </w:rPr>
      </w:pPr>
    </w:p>
    <w:p w14:paraId="26F41D8B" w14:textId="37DFD121" w:rsidR="007C6085" w:rsidRPr="00FC0B9A" w:rsidRDefault="007C6085" w:rsidP="00554447">
      <w:pPr>
        <w:rPr>
          <w:rFonts w:ascii="Arial" w:eastAsia="Calibri" w:hAnsi="Arial" w:cs="Arial"/>
          <w:b/>
          <w:bCs/>
          <w:color w:val="00A19A" w:themeColor="accent2"/>
        </w:rPr>
      </w:pPr>
      <w:r w:rsidRPr="00FC0B9A">
        <w:rPr>
          <w:rFonts w:ascii="Arial" w:eastAsia="Calibri" w:hAnsi="Arial" w:cs="Arial"/>
          <w:b/>
          <w:bCs/>
          <w:color w:val="00A19A" w:themeColor="accent2"/>
        </w:rPr>
        <w:t xml:space="preserve">What to expect at </w:t>
      </w:r>
      <w:proofErr w:type="gramStart"/>
      <w:r w:rsidRPr="00FC0B9A">
        <w:rPr>
          <w:rFonts w:ascii="Arial" w:eastAsia="Calibri" w:hAnsi="Arial" w:cs="Arial"/>
          <w:b/>
          <w:bCs/>
          <w:color w:val="00A19A" w:themeColor="accent2"/>
        </w:rPr>
        <w:t>interview</w:t>
      </w:r>
      <w:proofErr w:type="gramEnd"/>
    </w:p>
    <w:p w14:paraId="7F7414B4" w14:textId="1DC983C5" w:rsidR="007C6085" w:rsidRPr="00FC0B9A" w:rsidRDefault="007C6085" w:rsidP="00554447">
      <w:pPr>
        <w:rPr>
          <w:rFonts w:ascii="Arial" w:eastAsia="Calibri" w:hAnsi="Arial" w:cs="Arial"/>
          <w:bCs/>
          <w:color w:val="558DCA" w:themeColor="accent6"/>
        </w:rPr>
      </w:pPr>
      <w:r w:rsidRPr="00FC0B9A">
        <w:rPr>
          <w:rFonts w:ascii="Arial" w:eastAsia="Calibri" w:hAnsi="Arial" w:cs="Arial"/>
          <w:bCs/>
          <w:color w:val="558DCA" w:themeColor="accent6"/>
        </w:rPr>
        <w:t>Initial assessment</w:t>
      </w:r>
    </w:p>
    <w:p w14:paraId="61370ED7" w14:textId="6EA5EF4B" w:rsidR="007C6085" w:rsidRPr="00EA38CD" w:rsidRDefault="007C6085" w:rsidP="006038E9">
      <w:pPr>
        <w:rPr>
          <w:rFonts w:ascii="Arial" w:eastAsia="Calibri" w:hAnsi="Arial" w:cs="Arial"/>
          <w:bCs/>
        </w:rPr>
      </w:pPr>
      <w:r w:rsidRPr="006038E9">
        <w:rPr>
          <w:rFonts w:ascii="Arial" w:eastAsia="Calibri" w:hAnsi="Arial" w:cs="Arial"/>
          <w:bCs/>
        </w:rPr>
        <w:t>On arrival you will be asked to complete an assessment exercise.</w:t>
      </w:r>
      <w:r w:rsidR="006038E9" w:rsidRPr="006038E9">
        <w:rPr>
          <w:rFonts w:ascii="Arial" w:eastAsia="Calibri" w:hAnsi="Arial" w:cs="Arial"/>
          <w:bCs/>
        </w:rPr>
        <w:t xml:space="preserve"> </w:t>
      </w:r>
      <w:r w:rsidR="006038E9" w:rsidRPr="006038E9">
        <w:rPr>
          <w:rFonts w:ascii="Arial" w:hAnsi="Arial" w:cs="Arial"/>
        </w:rPr>
        <w:t>This practical test is designed to test your numeracy and accuracy as well as written skills</w:t>
      </w:r>
      <w:r w:rsidR="006038E9" w:rsidRPr="00EA38CD">
        <w:rPr>
          <w:rFonts w:ascii="Arial" w:hAnsi="Arial" w:cs="Arial"/>
        </w:rPr>
        <w:t>.</w:t>
      </w:r>
      <w:r w:rsidR="006038E9" w:rsidRPr="00EA38CD">
        <w:rPr>
          <w:rFonts w:ascii="Arial" w:hAnsi="Arial" w:cs="Arial"/>
        </w:rPr>
        <w:t xml:space="preserve"> </w:t>
      </w:r>
      <w:r w:rsidRPr="00EA38CD">
        <w:rPr>
          <w:rFonts w:ascii="Arial" w:eastAsia="Calibri" w:hAnsi="Arial" w:cs="Arial"/>
          <w:bCs/>
        </w:rPr>
        <w:t xml:space="preserve">You will be given </w:t>
      </w:r>
      <w:r w:rsidR="00EA38CD" w:rsidRPr="00EA38CD">
        <w:rPr>
          <w:rFonts w:ascii="Arial" w:eastAsia="Calibri" w:hAnsi="Arial" w:cs="Arial"/>
          <w:bCs/>
        </w:rPr>
        <w:t>60</w:t>
      </w:r>
      <w:r w:rsidRPr="00EA38CD">
        <w:rPr>
          <w:rFonts w:ascii="Arial" w:eastAsia="Calibri" w:hAnsi="Arial" w:cs="Arial"/>
          <w:bCs/>
        </w:rPr>
        <w:t xml:space="preserve"> minutes to </w:t>
      </w:r>
      <w:r w:rsidR="00EA38CD" w:rsidRPr="00EA38CD">
        <w:rPr>
          <w:rFonts w:ascii="Arial" w:eastAsia="Calibri" w:hAnsi="Arial" w:cs="Arial"/>
          <w:bCs/>
        </w:rPr>
        <w:t xml:space="preserve">review mock-up payroll </w:t>
      </w:r>
      <w:r w:rsidR="00EA38CD">
        <w:rPr>
          <w:rFonts w:ascii="Arial" w:eastAsia="Calibri" w:hAnsi="Arial" w:cs="Arial"/>
          <w:bCs/>
        </w:rPr>
        <w:t xml:space="preserve">information </w:t>
      </w:r>
      <w:r w:rsidR="00EA38CD" w:rsidRPr="00EA38CD">
        <w:rPr>
          <w:rFonts w:ascii="Arial" w:eastAsia="Calibri" w:hAnsi="Arial" w:cs="Arial"/>
          <w:bCs/>
        </w:rPr>
        <w:t>and provide a report to</w:t>
      </w:r>
      <w:r w:rsidR="006038E9" w:rsidRPr="00EA38CD">
        <w:rPr>
          <w:rFonts w:ascii="Arial" w:eastAsia="Calibri" w:hAnsi="Arial" w:cs="Arial"/>
          <w:bCs/>
        </w:rPr>
        <w:t xml:space="preserve"> management</w:t>
      </w:r>
      <w:r w:rsidRPr="00EA38CD">
        <w:rPr>
          <w:rFonts w:ascii="Arial" w:eastAsia="Calibri" w:hAnsi="Arial" w:cs="Arial"/>
          <w:bCs/>
        </w:rPr>
        <w:t xml:space="preserve">. Your report will be provided to the selection panel who will take </w:t>
      </w:r>
      <w:r w:rsidR="006038E9" w:rsidRPr="00EA38CD">
        <w:rPr>
          <w:rFonts w:ascii="Arial" w:eastAsia="Calibri" w:hAnsi="Arial" w:cs="Arial"/>
          <w:bCs/>
        </w:rPr>
        <w:t>15</w:t>
      </w:r>
      <w:r w:rsidRPr="00EA38CD">
        <w:rPr>
          <w:rFonts w:ascii="Arial" w:eastAsia="Calibri" w:hAnsi="Arial" w:cs="Arial"/>
          <w:bCs/>
        </w:rPr>
        <w:t xml:space="preserve"> minutes to review it.</w:t>
      </w:r>
    </w:p>
    <w:p w14:paraId="060D3437" w14:textId="34E4CBE4" w:rsidR="007C6085" w:rsidRPr="00EA38CD" w:rsidRDefault="007C6085" w:rsidP="00554447">
      <w:pPr>
        <w:rPr>
          <w:rFonts w:ascii="Arial" w:eastAsia="Calibri" w:hAnsi="Arial" w:cs="Arial"/>
          <w:bCs/>
        </w:rPr>
      </w:pPr>
    </w:p>
    <w:p w14:paraId="155CBEFE" w14:textId="181D1208" w:rsidR="007C6085" w:rsidRPr="006038E9" w:rsidRDefault="007C6085" w:rsidP="00554447">
      <w:pPr>
        <w:rPr>
          <w:rFonts w:ascii="Arial" w:eastAsia="Calibri" w:hAnsi="Arial" w:cs="Arial"/>
          <w:bCs/>
        </w:rPr>
      </w:pPr>
      <w:r w:rsidRPr="00EA38CD">
        <w:rPr>
          <w:rFonts w:ascii="Arial" w:eastAsia="Calibri" w:hAnsi="Arial" w:cs="Arial"/>
          <w:bCs/>
        </w:rPr>
        <w:t xml:space="preserve">The selection panel will </w:t>
      </w:r>
      <w:r w:rsidR="00130CC1" w:rsidRPr="00EA38CD">
        <w:rPr>
          <w:rFonts w:ascii="Arial" w:eastAsia="Calibri" w:hAnsi="Arial" w:cs="Arial"/>
          <w:bCs/>
        </w:rPr>
        <w:t xml:space="preserve">include </w:t>
      </w:r>
      <w:r w:rsidRPr="00EA38CD">
        <w:rPr>
          <w:rFonts w:ascii="Arial" w:eastAsia="Calibri" w:hAnsi="Arial" w:cs="Arial"/>
          <w:bCs/>
        </w:rPr>
        <w:t xml:space="preserve">Bill Thomson, the Commissioner and </w:t>
      </w:r>
      <w:r w:rsidR="006038E9" w:rsidRPr="00EA38CD">
        <w:rPr>
          <w:rFonts w:ascii="Arial" w:eastAsia="Calibri" w:hAnsi="Arial" w:cs="Arial"/>
          <w:bCs/>
        </w:rPr>
        <w:t>Karen Elder</w:t>
      </w:r>
      <w:r w:rsidRPr="00EA38CD">
        <w:rPr>
          <w:rFonts w:ascii="Arial" w:eastAsia="Calibri" w:hAnsi="Arial" w:cs="Arial"/>
          <w:bCs/>
        </w:rPr>
        <w:t xml:space="preserve">, </w:t>
      </w:r>
      <w:r w:rsidR="006038E9" w:rsidRPr="00EA38CD">
        <w:rPr>
          <w:rFonts w:ascii="Arial" w:eastAsia="Calibri" w:hAnsi="Arial" w:cs="Arial"/>
          <w:bCs/>
        </w:rPr>
        <w:t xml:space="preserve">Business </w:t>
      </w:r>
      <w:r w:rsidR="006038E9" w:rsidRPr="006038E9">
        <w:rPr>
          <w:rFonts w:ascii="Arial" w:eastAsia="Calibri" w:hAnsi="Arial" w:cs="Arial"/>
          <w:bCs/>
        </w:rPr>
        <w:t>Manager</w:t>
      </w:r>
      <w:r w:rsidRPr="006038E9">
        <w:rPr>
          <w:rFonts w:ascii="Arial" w:eastAsia="Calibri" w:hAnsi="Arial" w:cs="Arial"/>
          <w:bCs/>
        </w:rPr>
        <w:t>. The panel may be joined by a third member.</w:t>
      </w:r>
    </w:p>
    <w:p w14:paraId="15CF8373" w14:textId="54F29A68" w:rsidR="00051628" w:rsidRPr="006038E9" w:rsidRDefault="00051628" w:rsidP="00554447">
      <w:pPr>
        <w:rPr>
          <w:rFonts w:ascii="Arial" w:eastAsia="Calibri" w:hAnsi="Arial" w:cs="Arial"/>
          <w:bCs/>
        </w:rPr>
      </w:pPr>
    </w:p>
    <w:p w14:paraId="567E9AFD" w14:textId="2F0C617D" w:rsidR="007C6085" w:rsidRPr="00FC0B9A" w:rsidRDefault="007C6085" w:rsidP="00554447">
      <w:pPr>
        <w:rPr>
          <w:rFonts w:ascii="Arial" w:eastAsia="Calibri" w:hAnsi="Arial" w:cs="Arial"/>
          <w:bCs/>
          <w:color w:val="558DCA" w:themeColor="accent6"/>
        </w:rPr>
      </w:pPr>
      <w:r w:rsidRPr="00FC0B9A">
        <w:rPr>
          <w:rFonts w:ascii="Arial" w:eastAsia="Calibri" w:hAnsi="Arial" w:cs="Arial"/>
          <w:bCs/>
          <w:color w:val="558DCA" w:themeColor="accent6"/>
        </w:rPr>
        <w:t>Interview</w:t>
      </w:r>
    </w:p>
    <w:p w14:paraId="5E7EAA16" w14:textId="23F4187A" w:rsidR="007C6085" w:rsidRPr="00EA38CD" w:rsidRDefault="007C6085" w:rsidP="00554447">
      <w:pPr>
        <w:rPr>
          <w:rFonts w:ascii="Arial" w:eastAsia="Calibri" w:hAnsi="Arial" w:cs="Arial"/>
          <w:bCs/>
        </w:rPr>
      </w:pPr>
      <w:r w:rsidRPr="00FC0B9A">
        <w:rPr>
          <w:rFonts w:ascii="Arial" w:eastAsia="Calibri" w:hAnsi="Arial" w:cs="Arial"/>
          <w:bCs/>
        </w:rPr>
        <w:t xml:space="preserve">At interview the </w:t>
      </w:r>
      <w:r w:rsidRPr="00EA38CD">
        <w:rPr>
          <w:rFonts w:ascii="Arial" w:eastAsia="Calibri" w:hAnsi="Arial" w:cs="Arial"/>
          <w:bCs/>
        </w:rPr>
        <w:t xml:space="preserve">selection panel will question </w:t>
      </w:r>
      <w:r w:rsidR="00B430C3" w:rsidRPr="00EA38CD">
        <w:rPr>
          <w:rFonts w:ascii="Arial" w:eastAsia="Calibri" w:hAnsi="Arial" w:cs="Arial"/>
          <w:bCs/>
        </w:rPr>
        <w:t xml:space="preserve">key aspects of your </w:t>
      </w:r>
      <w:r w:rsidRPr="00EA38CD">
        <w:rPr>
          <w:rFonts w:ascii="Arial" w:eastAsia="Calibri" w:hAnsi="Arial" w:cs="Arial"/>
          <w:bCs/>
        </w:rPr>
        <w:t>application</w:t>
      </w:r>
      <w:r w:rsidR="00B430C3" w:rsidRPr="00EA38CD">
        <w:rPr>
          <w:rFonts w:ascii="Arial" w:eastAsia="Calibri" w:hAnsi="Arial" w:cs="Arial"/>
          <w:bCs/>
        </w:rPr>
        <w:t xml:space="preserve">. This should take around </w:t>
      </w:r>
      <w:r w:rsidR="00EA38CD" w:rsidRPr="00EA38CD">
        <w:rPr>
          <w:rFonts w:ascii="Arial" w:eastAsia="Calibri" w:hAnsi="Arial" w:cs="Arial"/>
          <w:bCs/>
        </w:rPr>
        <w:t>45 minutes</w:t>
      </w:r>
      <w:r w:rsidR="00B430C3" w:rsidRPr="00EA38CD">
        <w:rPr>
          <w:rFonts w:ascii="Arial" w:eastAsia="Calibri" w:hAnsi="Arial" w:cs="Arial"/>
          <w:bCs/>
        </w:rPr>
        <w:t>.</w:t>
      </w:r>
    </w:p>
    <w:p w14:paraId="61E7D7C1" w14:textId="77777777" w:rsidR="007C6085" w:rsidRPr="00EA38CD" w:rsidRDefault="007C6085" w:rsidP="00554447">
      <w:pPr>
        <w:rPr>
          <w:rFonts w:ascii="Arial" w:eastAsia="Calibri" w:hAnsi="Arial" w:cs="Arial"/>
          <w:bCs/>
        </w:rPr>
      </w:pPr>
    </w:p>
    <w:p w14:paraId="4E1A1EE5" w14:textId="665BD2E4" w:rsidR="00F820B6" w:rsidRPr="00EA38CD" w:rsidRDefault="00B430C3" w:rsidP="00554447">
      <w:pPr>
        <w:rPr>
          <w:rFonts w:ascii="Arial" w:eastAsia="Calibri" w:hAnsi="Arial" w:cs="Arial"/>
          <w:bCs/>
        </w:rPr>
      </w:pPr>
      <w:r w:rsidRPr="00EA38CD">
        <w:rPr>
          <w:rFonts w:ascii="Arial" w:eastAsia="Calibri" w:hAnsi="Arial" w:cs="Arial"/>
          <w:bCs/>
        </w:rPr>
        <w:t xml:space="preserve">Overall, </w:t>
      </w:r>
      <w:r w:rsidR="00493582" w:rsidRPr="00EA38CD">
        <w:rPr>
          <w:rFonts w:ascii="Arial" w:eastAsia="Calibri" w:hAnsi="Arial" w:cs="Arial"/>
          <w:bCs/>
        </w:rPr>
        <w:t>the process should</w:t>
      </w:r>
      <w:r w:rsidR="007C6085" w:rsidRPr="00EA38CD">
        <w:rPr>
          <w:rFonts w:ascii="Arial" w:eastAsia="Calibri" w:hAnsi="Arial" w:cs="Arial"/>
          <w:bCs/>
        </w:rPr>
        <w:t xml:space="preserve"> take around 2 hours.</w:t>
      </w:r>
    </w:p>
    <w:p w14:paraId="17C664E3" w14:textId="77777777" w:rsidR="0085340F" w:rsidRPr="00EA38CD" w:rsidRDefault="0085340F" w:rsidP="00554447">
      <w:pPr>
        <w:rPr>
          <w:rFonts w:ascii="Arial" w:eastAsia="Calibri" w:hAnsi="Arial" w:cs="Arial"/>
          <w:bCs/>
        </w:rPr>
      </w:pPr>
    </w:p>
    <w:p w14:paraId="77858233" w14:textId="0998E171" w:rsidR="00405BBF" w:rsidRPr="00FC0B9A" w:rsidRDefault="00405BBF" w:rsidP="00554447">
      <w:pPr>
        <w:rPr>
          <w:rFonts w:ascii="Arial" w:eastAsia="Calibri" w:hAnsi="Arial" w:cs="Arial"/>
          <w:bCs/>
        </w:rPr>
      </w:pPr>
      <w:r w:rsidRPr="00FC0B9A">
        <w:rPr>
          <w:rFonts w:ascii="Arial" w:eastAsia="Calibri" w:hAnsi="Arial" w:cs="Arial"/>
          <w:bCs/>
        </w:rPr>
        <w:t>The Commissioner will</w:t>
      </w:r>
      <w:r w:rsidR="007F7D8E" w:rsidRPr="00FC0B9A">
        <w:rPr>
          <w:rFonts w:ascii="Arial" w:eastAsia="Calibri" w:hAnsi="Arial" w:cs="Arial"/>
          <w:bCs/>
        </w:rPr>
        <w:t xml:space="preserve"> only</w:t>
      </w:r>
      <w:r w:rsidRPr="00FC0B9A">
        <w:rPr>
          <w:rFonts w:ascii="Arial" w:eastAsia="Calibri" w:hAnsi="Arial" w:cs="Arial"/>
          <w:bCs/>
        </w:rPr>
        <w:t xml:space="preserve"> </w:t>
      </w:r>
      <w:r w:rsidR="00881205" w:rsidRPr="00FC0B9A">
        <w:rPr>
          <w:rFonts w:ascii="Arial" w:eastAsia="Calibri" w:hAnsi="Arial" w:cs="Arial"/>
          <w:bCs/>
        </w:rPr>
        <w:t xml:space="preserve">contact your </w:t>
      </w:r>
      <w:r w:rsidRPr="00FC0B9A">
        <w:rPr>
          <w:rFonts w:ascii="Arial" w:eastAsia="Calibri" w:hAnsi="Arial" w:cs="Arial"/>
          <w:bCs/>
        </w:rPr>
        <w:t>refe</w:t>
      </w:r>
      <w:r w:rsidR="00881205" w:rsidRPr="00FC0B9A">
        <w:rPr>
          <w:rFonts w:ascii="Arial" w:eastAsia="Calibri" w:hAnsi="Arial" w:cs="Arial"/>
          <w:bCs/>
        </w:rPr>
        <w:t>ree</w:t>
      </w:r>
      <w:r w:rsidRPr="00FC0B9A">
        <w:rPr>
          <w:rFonts w:ascii="Arial" w:eastAsia="Calibri" w:hAnsi="Arial" w:cs="Arial"/>
          <w:bCs/>
        </w:rPr>
        <w:t>s</w:t>
      </w:r>
      <w:r w:rsidR="00881205" w:rsidRPr="00FC0B9A">
        <w:rPr>
          <w:rFonts w:ascii="Arial" w:eastAsia="Calibri" w:hAnsi="Arial" w:cs="Arial"/>
          <w:bCs/>
        </w:rPr>
        <w:t xml:space="preserve"> </w:t>
      </w:r>
      <w:r w:rsidR="007F7D8E" w:rsidRPr="00FC0B9A">
        <w:rPr>
          <w:rFonts w:ascii="Arial" w:eastAsia="Calibri" w:hAnsi="Arial" w:cs="Arial"/>
          <w:bCs/>
        </w:rPr>
        <w:t xml:space="preserve">after </w:t>
      </w:r>
      <w:r w:rsidR="00881205" w:rsidRPr="00FC0B9A">
        <w:rPr>
          <w:rFonts w:ascii="Arial" w:eastAsia="Calibri" w:hAnsi="Arial" w:cs="Arial"/>
          <w:bCs/>
        </w:rPr>
        <w:t>the interview</w:t>
      </w:r>
      <w:r w:rsidR="007F7D8E" w:rsidRPr="00FC0B9A">
        <w:rPr>
          <w:rFonts w:ascii="Arial" w:eastAsia="Calibri" w:hAnsi="Arial" w:cs="Arial"/>
          <w:bCs/>
        </w:rPr>
        <w:t>s have been</w:t>
      </w:r>
      <w:r w:rsidR="00881205" w:rsidRPr="00FC0B9A">
        <w:rPr>
          <w:rFonts w:ascii="Arial" w:eastAsia="Calibri" w:hAnsi="Arial" w:cs="Arial"/>
          <w:bCs/>
        </w:rPr>
        <w:t xml:space="preserve"> complete</w:t>
      </w:r>
      <w:r w:rsidR="007F7D8E" w:rsidRPr="00FC0B9A">
        <w:rPr>
          <w:rFonts w:ascii="Arial" w:eastAsia="Calibri" w:hAnsi="Arial" w:cs="Arial"/>
          <w:bCs/>
        </w:rPr>
        <w:t>d</w:t>
      </w:r>
      <w:r w:rsidR="00B40BF8" w:rsidRPr="00FC0B9A">
        <w:rPr>
          <w:rFonts w:ascii="Arial" w:eastAsia="Calibri" w:hAnsi="Arial" w:cs="Arial"/>
          <w:bCs/>
        </w:rPr>
        <w:t>.</w:t>
      </w:r>
      <w:r w:rsidR="00881205" w:rsidRPr="00FC0B9A">
        <w:rPr>
          <w:rFonts w:ascii="Arial" w:eastAsia="Calibri" w:hAnsi="Arial" w:cs="Arial"/>
          <w:bCs/>
        </w:rPr>
        <w:t xml:space="preserve"> </w:t>
      </w:r>
    </w:p>
    <w:p w14:paraId="58A21E37" w14:textId="5E6E1160" w:rsidR="00B430C3" w:rsidRPr="00FC0B9A" w:rsidRDefault="00B430C3" w:rsidP="00554447">
      <w:pPr>
        <w:rPr>
          <w:rFonts w:ascii="Arial" w:eastAsia="Calibri" w:hAnsi="Arial" w:cs="Arial"/>
          <w:bCs/>
        </w:rPr>
      </w:pPr>
    </w:p>
    <w:p w14:paraId="3F9D7135" w14:textId="42B6DD65" w:rsidR="00B430C3" w:rsidRPr="00FC0B9A" w:rsidRDefault="00B430C3" w:rsidP="00554447">
      <w:pPr>
        <w:rPr>
          <w:rFonts w:ascii="Arial" w:eastAsia="Calibri" w:hAnsi="Arial" w:cs="Arial"/>
          <w:bCs/>
        </w:rPr>
      </w:pPr>
      <w:r w:rsidRPr="00FC0B9A">
        <w:rPr>
          <w:rFonts w:ascii="Arial" w:eastAsia="Calibri" w:hAnsi="Arial" w:cs="Arial"/>
          <w:bCs/>
        </w:rPr>
        <w:t xml:space="preserve">We aim to make the appointment during the week commencing </w:t>
      </w:r>
      <w:r w:rsidR="006038E9">
        <w:rPr>
          <w:rFonts w:ascii="Arial" w:eastAsia="Calibri" w:hAnsi="Arial" w:cs="Arial"/>
          <w:bCs/>
        </w:rPr>
        <w:t>1 April</w:t>
      </w:r>
      <w:r w:rsidRPr="00FC0B9A">
        <w:rPr>
          <w:rFonts w:ascii="Arial" w:eastAsia="Calibri" w:hAnsi="Arial" w:cs="Arial"/>
          <w:bCs/>
        </w:rPr>
        <w:t>.</w:t>
      </w:r>
    </w:p>
    <w:p w14:paraId="03913E47" w14:textId="20ADA49A" w:rsidR="00CE540C" w:rsidRDefault="00CE540C" w:rsidP="00554447">
      <w:pPr>
        <w:rPr>
          <w:rFonts w:ascii="Arial" w:eastAsia="Calibri" w:hAnsi="Arial" w:cs="Arial"/>
          <w:bCs/>
          <w:color w:val="00709E"/>
        </w:rPr>
      </w:pPr>
    </w:p>
    <w:p w14:paraId="409072CD" w14:textId="77777777" w:rsidR="00FC0B9A" w:rsidRPr="00FC0B9A" w:rsidRDefault="00FC0B9A" w:rsidP="00554447">
      <w:pPr>
        <w:rPr>
          <w:rFonts w:ascii="Arial" w:eastAsia="Calibri" w:hAnsi="Arial" w:cs="Arial"/>
          <w:bCs/>
          <w:color w:val="00709E"/>
        </w:rPr>
      </w:pPr>
    </w:p>
    <w:tbl>
      <w:tblPr>
        <w:tblW w:w="0" w:type="auto"/>
        <w:jc w:val="center"/>
        <w:tblBorders>
          <w:top w:val="single" w:sz="4" w:space="0" w:color="00A19A" w:themeColor="accent2"/>
          <w:left w:val="single" w:sz="4" w:space="0" w:color="00A19A" w:themeColor="accent2"/>
          <w:bottom w:val="single" w:sz="4" w:space="0" w:color="00A19A" w:themeColor="accent2"/>
          <w:right w:val="single" w:sz="4" w:space="0" w:color="00A19A" w:themeColor="accent2"/>
          <w:insideH w:val="single" w:sz="4" w:space="0" w:color="00A19A" w:themeColor="accent2"/>
          <w:insideV w:val="single" w:sz="4" w:space="0" w:color="00A19A" w:themeColor="accent2"/>
        </w:tblBorders>
        <w:tblLook w:val="04A0" w:firstRow="1" w:lastRow="0" w:firstColumn="1" w:lastColumn="0" w:noHBand="0" w:noVBand="1"/>
      </w:tblPr>
      <w:tblGrid>
        <w:gridCol w:w="5005"/>
        <w:gridCol w:w="2977"/>
      </w:tblGrid>
      <w:tr w:rsidR="00B430C3" w:rsidRPr="00FC0B9A" w14:paraId="2BFC78AA" w14:textId="77777777" w:rsidTr="00C3661D">
        <w:trPr>
          <w:trHeight w:val="397"/>
          <w:jc w:val="center"/>
        </w:trPr>
        <w:tc>
          <w:tcPr>
            <w:tcW w:w="5005" w:type="dxa"/>
            <w:shd w:val="clear" w:color="auto" w:fill="auto"/>
            <w:tcMar>
              <w:top w:w="28" w:type="dxa"/>
              <w:bottom w:w="28" w:type="dxa"/>
            </w:tcMar>
            <w:hideMark/>
          </w:tcPr>
          <w:p w14:paraId="1700FD75" w14:textId="3C629D4A" w:rsidR="00B430C3" w:rsidRPr="00FC0B9A" w:rsidRDefault="00B430C3" w:rsidP="00554447">
            <w:pPr>
              <w:rPr>
                <w:rFonts w:ascii="Arial" w:hAnsi="Arial" w:cs="Arial"/>
                <w:b/>
                <w:bCs/>
                <w:color w:val="00A19A" w:themeColor="accent2"/>
              </w:rPr>
            </w:pPr>
            <w:r w:rsidRPr="00FC0B9A">
              <w:rPr>
                <w:rFonts w:ascii="Arial" w:hAnsi="Arial" w:cs="Arial"/>
                <w:b/>
                <w:bCs/>
                <w:color w:val="00A19A" w:themeColor="accent2"/>
              </w:rPr>
              <w:t>Timetable</w:t>
            </w:r>
          </w:p>
        </w:tc>
        <w:tc>
          <w:tcPr>
            <w:tcW w:w="2977" w:type="dxa"/>
            <w:shd w:val="clear" w:color="auto" w:fill="auto"/>
            <w:noWrap/>
            <w:tcMar>
              <w:top w:w="28" w:type="dxa"/>
              <w:bottom w:w="28" w:type="dxa"/>
            </w:tcMar>
            <w:hideMark/>
          </w:tcPr>
          <w:p w14:paraId="029BBF09" w14:textId="77777777" w:rsidR="00B430C3" w:rsidRPr="00FC0B9A" w:rsidRDefault="00B430C3" w:rsidP="00554447">
            <w:pPr>
              <w:rPr>
                <w:rFonts w:ascii="Arial" w:hAnsi="Arial" w:cs="Arial"/>
                <w:b/>
                <w:bCs/>
                <w:color w:val="00A19A" w:themeColor="accent2"/>
              </w:rPr>
            </w:pPr>
            <w:r w:rsidRPr="00FC0B9A">
              <w:rPr>
                <w:rFonts w:ascii="Arial" w:hAnsi="Arial" w:cs="Arial"/>
                <w:b/>
                <w:bCs/>
                <w:color w:val="00A19A" w:themeColor="accent2"/>
              </w:rPr>
              <w:t>Date</w:t>
            </w:r>
          </w:p>
        </w:tc>
      </w:tr>
      <w:tr w:rsidR="00B430C3" w:rsidRPr="00FC0B9A" w14:paraId="2CF67BFA" w14:textId="77777777" w:rsidTr="00C3661D">
        <w:trPr>
          <w:trHeight w:val="397"/>
          <w:jc w:val="center"/>
        </w:trPr>
        <w:tc>
          <w:tcPr>
            <w:tcW w:w="5005" w:type="dxa"/>
            <w:shd w:val="clear" w:color="auto" w:fill="auto"/>
            <w:noWrap/>
            <w:tcMar>
              <w:top w:w="28" w:type="dxa"/>
              <w:bottom w:w="28" w:type="dxa"/>
            </w:tcMar>
            <w:hideMark/>
          </w:tcPr>
          <w:p w14:paraId="0FADD4AD" w14:textId="6DEE23C5" w:rsidR="00B430C3" w:rsidRPr="00FC0B9A" w:rsidRDefault="00B430C3" w:rsidP="00554447">
            <w:pPr>
              <w:rPr>
                <w:rFonts w:ascii="Arial" w:hAnsi="Arial" w:cs="Arial"/>
              </w:rPr>
            </w:pPr>
            <w:r w:rsidRPr="00FC0B9A">
              <w:rPr>
                <w:rFonts w:ascii="Arial" w:hAnsi="Arial" w:cs="Arial"/>
              </w:rPr>
              <w:t>Post advertised</w:t>
            </w:r>
          </w:p>
        </w:tc>
        <w:tc>
          <w:tcPr>
            <w:tcW w:w="2977" w:type="dxa"/>
            <w:shd w:val="clear" w:color="auto" w:fill="auto"/>
            <w:noWrap/>
            <w:tcMar>
              <w:top w:w="28" w:type="dxa"/>
              <w:bottom w:w="28" w:type="dxa"/>
            </w:tcMar>
            <w:hideMark/>
          </w:tcPr>
          <w:p w14:paraId="03C162C3" w14:textId="1C60D5ED" w:rsidR="00B430C3" w:rsidRPr="006038E9" w:rsidRDefault="00B430C3" w:rsidP="00554447">
            <w:pPr>
              <w:rPr>
                <w:rFonts w:ascii="Arial" w:hAnsi="Arial" w:cs="Arial"/>
              </w:rPr>
            </w:pPr>
            <w:r w:rsidRPr="006038E9">
              <w:rPr>
                <w:rFonts w:ascii="Arial" w:hAnsi="Arial" w:cs="Arial"/>
              </w:rPr>
              <w:t xml:space="preserve">25 </w:t>
            </w:r>
            <w:r w:rsidR="006038E9" w:rsidRPr="006038E9">
              <w:rPr>
                <w:rFonts w:ascii="Arial" w:hAnsi="Arial" w:cs="Arial"/>
              </w:rPr>
              <w:t>Febr</w:t>
            </w:r>
            <w:r w:rsidRPr="006038E9">
              <w:rPr>
                <w:rFonts w:ascii="Arial" w:hAnsi="Arial" w:cs="Arial"/>
              </w:rPr>
              <w:t>uary 2019</w:t>
            </w:r>
          </w:p>
        </w:tc>
      </w:tr>
      <w:tr w:rsidR="00B430C3" w:rsidRPr="00FC0B9A" w14:paraId="7F4D37C8" w14:textId="77777777" w:rsidTr="00C3661D">
        <w:trPr>
          <w:trHeight w:val="397"/>
          <w:jc w:val="center"/>
        </w:trPr>
        <w:tc>
          <w:tcPr>
            <w:tcW w:w="5005" w:type="dxa"/>
            <w:shd w:val="clear" w:color="auto" w:fill="auto"/>
            <w:tcMar>
              <w:top w:w="28" w:type="dxa"/>
              <w:bottom w:w="28" w:type="dxa"/>
            </w:tcMar>
            <w:hideMark/>
          </w:tcPr>
          <w:p w14:paraId="7D8E750D" w14:textId="0C984414" w:rsidR="00B430C3" w:rsidRPr="00FC0B9A" w:rsidRDefault="00B430C3" w:rsidP="00554447">
            <w:pPr>
              <w:rPr>
                <w:rFonts w:ascii="Arial" w:hAnsi="Arial" w:cs="Arial"/>
                <w:color w:val="000000"/>
              </w:rPr>
            </w:pPr>
            <w:r w:rsidRPr="00FC0B9A">
              <w:rPr>
                <w:rFonts w:ascii="Arial" w:hAnsi="Arial" w:cs="Arial"/>
                <w:color w:val="000000"/>
              </w:rPr>
              <w:t>Closing date</w:t>
            </w:r>
          </w:p>
        </w:tc>
        <w:tc>
          <w:tcPr>
            <w:tcW w:w="2977" w:type="dxa"/>
            <w:shd w:val="clear" w:color="auto" w:fill="auto"/>
            <w:tcMar>
              <w:top w:w="28" w:type="dxa"/>
              <w:bottom w:w="28" w:type="dxa"/>
            </w:tcMar>
            <w:hideMark/>
          </w:tcPr>
          <w:p w14:paraId="4F4759CF" w14:textId="4BFFBBD3" w:rsidR="00B430C3" w:rsidRPr="006038E9" w:rsidRDefault="00B430C3" w:rsidP="00554447">
            <w:pPr>
              <w:rPr>
                <w:rFonts w:ascii="Arial" w:hAnsi="Arial" w:cs="Arial"/>
              </w:rPr>
            </w:pPr>
            <w:r w:rsidRPr="006038E9">
              <w:rPr>
                <w:rFonts w:ascii="Arial" w:hAnsi="Arial" w:cs="Arial"/>
              </w:rPr>
              <w:t xml:space="preserve">Noon </w:t>
            </w:r>
            <w:r w:rsidR="006038E9" w:rsidRPr="006038E9">
              <w:rPr>
                <w:rFonts w:ascii="Arial" w:hAnsi="Arial" w:cs="Arial"/>
              </w:rPr>
              <w:t>15 March</w:t>
            </w:r>
            <w:r w:rsidRPr="006038E9">
              <w:rPr>
                <w:rFonts w:ascii="Arial" w:hAnsi="Arial" w:cs="Arial"/>
              </w:rPr>
              <w:t xml:space="preserve"> 2019</w:t>
            </w:r>
          </w:p>
        </w:tc>
      </w:tr>
      <w:tr w:rsidR="00B430C3" w:rsidRPr="00FC0B9A" w14:paraId="3F2D96B8" w14:textId="77777777" w:rsidTr="00C3661D">
        <w:trPr>
          <w:trHeight w:val="397"/>
          <w:jc w:val="center"/>
        </w:trPr>
        <w:tc>
          <w:tcPr>
            <w:tcW w:w="5005" w:type="dxa"/>
            <w:shd w:val="clear" w:color="auto" w:fill="auto"/>
            <w:noWrap/>
            <w:tcMar>
              <w:top w:w="28" w:type="dxa"/>
              <w:bottom w:w="28" w:type="dxa"/>
            </w:tcMar>
          </w:tcPr>
          <w:p w14:paraId="7F69D539" w14:textId="5A62D527" w:rsidR="00B430C3" w:rsidRPr="00FC0B9A" w:rsidRDefault="00493582" w:rsidP="00554447">
            <w:pPr>
              <w:rPr>
                <w:rFonts w:ascii="Arial" w:hAnsi="Arial" w:cs="Arial"/>
                <w:color w:val="000000"/>
              </w:rPr>
            </w:pPr>
            <w:r w:rsidRPr="00FC0B9A">
              <w:rPr>
                <w:rFonts w:ascii="Arial" w:hAnsi="Arial" w:cs="Arial"/>
                <w:color w:val="000000"/>
              </w:rPr>
              <w:t>Applicants</w:t>
            </w:r>
            <w:r w:rsidR="00B430C3" w:rsidRPr="00FC0B9A">
              <w:rPr>
                <w:rFonts w:ascii="Arial" w:hAnsi="Arial" w:cs="Arial"/>
                <w:color w:val="000000"/>
              </w:rPr>
              <w:t xml:space="preserve"> informed if selected for interview</w:t>
            </w:r>
          </w:p>
        </w:tc>
        <w:tc>
          <w:tcPr>
            <w:tcW w:w="2977" w:type="dxa"/>
            <w:shd w:val="clear" w:color="auto" w:fill="auto"/>
            <w:noWrap/>
            <w:tcMar>
              <w:top w:w="28" w:type="dxa"/>
              <w:bottom w:w="28" w:type="dxa"/>
            </w:tcMar>
          </w:tcPr>
          <w:p w14:paraId="3CC3D0C9" w14:textId="2A869C36" w:rsidR="00B430C3" w:rsidRPr="006038E9" w:rsidRDefault="006038E9" w:rsidP="00554447">
            <w:pPr>
              <w:rPr>
                <w:rFonts w:ascii="Arial" w:hAnsi="Arial" w:cs="Arial"/>
              </w:rPr>
            </w:pPr>
            <w:r w:rsidRPr="006038E9">
              <w:rPr>
                <w:rFonts w:ascii="Arial" w:hAnsi="Arial" w:cs="Arial"/>
              </w:rPr>
              <w:t xml:space="preserve">w/c 18 March </w:t>
            </w:r>
            <w:r w:rsidR="00B430C3" w:rsidRPr="006038E9">
              <w:rPr>
                <w:rFonts w:ascii="Arial" w:hAnsi="Arial" w:cs="Arial"/>
              </w:rPr>
              <w:t>2019</w:t>
            </w:r>
          </w:p>
        </w:tc>
      </w:tr>
      <w:tr w:rsidR="00B430C3" w:rsidRPr="00FC0B9A" w14:paraId="5FA943BC" w14:textId="77777777" w:rsidTr="00C3661D">
        <w:trPr>
          <w:trHeight w:val="397"/>
          <w:jc w:val="center"/>
        </w:trPr>
        <w:tc>
          <w:tcPr>
            <w:tcW w:w="5005" w:type="dxa"/>
            <w:shd w:val="clear" w:color="auto" w:fill="auto"/>
            <w:noWrap/>
            <w:tcMar>
              <w:top w:w="28" w:type="dxa"/>
              <w:bottom w:w="28" w:type="dxa"/>
            </w:tcMar>
          </w:tcPr>
          <w:p w14:paraId="417FB890" w14:textId="32FD4E6F" w:rsidR="00B430C3" w:rsidRPr="00FC0B9A" w:rsidRDefault="00B430C3" w:rsidP="00554447">
            <w:pPr>
              <w:rPr>
                <w:rFonts w:ascii="Arial" w:hAnsi="Arial" w:cs="Arial"/>
                <w:color w:val="000000"/>
              </w:rPr>
            </w:pPr>
            <w:r w:rsidRPr="00FC0B9A">
              <w:rPr>
                <w:rFonts w:ascii="Arial" w:hAnsi="Arial" w:cs="Arial"/>
                <w:color w:val="000000"/>
              </w:rPr>
              <w:t>Unsuccessful applicants informed</w:t>
            </w:r>
          </w:p>
        </w:tc>
        <w:tc>
          <w:tcPr>
            <w:tcW w:w="2977" w:type="dxa"/>
            <w:shd w:val="clear" w:color="auto" w:fill="auto"/>
            <w:noWrap/>
            <w:tcMar>
              <w:top w:w="28" w:type="dxa"/>
              <w:bottom w:w="28" w:type="dxa"/>
            </w:tcMar>
          </w:tcPr>
          <w:p w14:paraId="148C2662" w14:textId="66D4E9D0" w:rsidR="00B430C3" w:rsidRPr="006038E9" w:rsidRDefault="00B430C3" w:rsidP="00554447">
            <w:pPr>
              <w:rPr>
                <w:rFonts w:ascii="Arial" w:hAnsi="Arial" w:cs="Arial"/>
              </w:rPr>
            </w:pPr>
            <w:r w:rsidRPr="006038E9">
              <w:rPr>
                <w:rFonts w:ascii="Arial" w:hAnsi="Arial" w:cs="Arial"/>
              </w:rPr>
              <w:t xml:space="preserve">w/c </w:t>
            </w:r>
            <w:r w:rsidR="006038E9" w:rsidRPr="006038E9">
              <w:rPr>
                <w:rFonts w:ascii="Arial" w:hAnsi="Arial" w:cs="Arial"/>
              </w:rPr>
              <w:t>18 March</w:t>
            </w:r>
            <w:r w:rsidRPr="006038E9">
              <w:rPr>
                <w:rFonts w:ascii="Arial" w:hAnsi="Arial" w:cs="Arial"/>
              </w:rPr>
              <w:t xml:space="preserve"> 2019</w:t>
            </w:r>
          </w:p>
        </w:tc>
      </w:tr>
      <w:tr w:rsidR="00B430C3" w:rsidRPr="00FC0B9A" w14:paraId="7FB94068" w14:textId="77777777" w:rsidTr="00C3661D">
        <w:trPr>
          <w:trHeight w:val="397"/>
          <w:jc w:val="center"/>
        </w:trPr>
        <w:tc>
          <w:tcPr>
            <w:tcW w:w="5005" w:type="dxa"/>
            <w:shd w:val="clear" w:color="auto" w:fill="auto"/>
            <w:noWrap/>
            <w:tcMar>
              <w:top w:w="28" w:type="dxa"/>
              <w:bottom w:w="28" w:type="dxa"/>
            </w:tcMar>
          </w:tcPr>
          <w:p w14:paraId="687C3B8D" w14:textId="5516F442" w:rsidR="00B430C3" w:rsidRPr="00FC0B9A" w:rsidRDefault="00B430C3" w:rsidP="00554447">
            <w:pPr>
              <w:rPr>
                <w:rFonts w:ascii="Arial" w:hAnsi="Arial" w:cs="Arial"/>
                <w:color w:val="000000"/>
              </w:rPr>
            </w:pPr>
            <w:r w:rsidRPr="00FC0B9A">
              <w:rPr>
                <w:rFonts w:ascii="Arial" w:hAnsi="Arial" w:cs="Arial"/>
                <w:color w:val="000000"/>
              </w:rPr>
              <w:t>Interviews</w:t>
            </w:r>
          </w:p>
        </w:tc>
        <w:tc>
          <w:tcPr>
            <w:tcW w:w="2977" w:type="dxa"/>
            <w:shd w:val="clear" w:color="auto" w:fill="auto"/>
            <w:noWrap/>
            <w:tcMar>
              <w:top w:w="28" w:type="dxa"/>
              <w:bottom w:w="28" w:type="dxa"/>
            </w:tcMar>
          </w:tcPr>
          <w:p w14:paraId="4D34DAC3" w14:textId="0B4572E9" w:rsidR="00B430C3" w:rsidRPr="006038E9" w:rsidRDefault="006038E9" w:rsidP="00554447">
            <w:pPr>
              <w:rPr>
                <w:rFonts w:ascii="Arial" w:hAnsi="Arial" w:cs="Arial"/>
              </w:rPr>
            </w:pPr>
            <w:r w:rsidRPr="006038E9">
              <w:rPr>
                <w:rFonts w:ascii="Arial" w:hAnsi="Arial" w:cs="Arial"/>
              </w:rPr>
              <w:t>w/c 25 March 2019</w:t>
            </w:r>
          </w:p>
        </w:tc>
      </w:tr>
      <w:tr w:rsidR="00B430C3" w:rsidRPr="00FC0B9A" w14:paraId="563C24E5" w14:textId="77777777" w:rsidTr="00C3661D">
        <w:trPr>
          <w:trHeight w:val="397"/>
          <w:jc w:val="center"/>
        </w:trPr>
        <w:tc>
          <w:tcPr>
            <w:tcW w:w="5005" w:type="dxa"/>
            <w:shd w:val="clear" w:color="auto" w:fill="auto"/>
            <w:noWrap/>
            <w:tcMar>
              <w:top w:w="28" w:type="dxa"/>
              <w:bottom w:w="28" w:type="dxa"/>
            </w:tcMar>
          </w:tcPr>
          <w:p w14:paraId="7AD3C67D" w14:textId="3C12E94F" w:rsidR="00B430C3" w:rsidRPr="00FC0B9A" w:rsidRDefault="00B430C3" w:rsidP="00554447">
            <w:pPr>
              <w:rPr>
                <w:rFonts w:ascii="Arial" w:hAnsi="Arial" w:cs="Arial"/>
                <w:color w:val="000000"/>
              </w:rPr>
            </w:pPr>
            <w:r w:rsidRPr="00FC0B9A">
              <w:rPr>
                <w:rFonts w:ascii="Arial" w:hAnsi="Arial" w:cs="Arial"/>
                <w:color w:val="000000"/>
              </w:rPr>
              <w:t>Referees contacted</w:t>
            </w:r>
          </w:p>
        </w:tc>
        <w:tc>
          <w:tcPr>
            <w:tcW w:w="2977" w:type="dxa"/>
            <w:shd w:val="clear" w:color="auto" w:fill="auto"/>
            <w:noWrap/>
            <w:tcMar>
              <w:top w:w="28" w:type="dxa"/>
              <w:bottom w:w="28" w:type="dxa"/>
            </w:tcMar>
          </w:tcPr>
          <w:p w14:paraId="303AAE44" w14:textId="4FFE5BE5" w:rsidR="00B430C3" w:rsidRPr="006038E9" w:rsidRDefault="00B430C3" w:rsidP="00554447">
            <w:pPr>
              <w:rPr>
                <w:rFonts w:ascii="Arial" w:hAnsi="Arial" w:cs="Arial"/>
              </w:rPr>
            </w:pPr>
            <w:r w:rsidRPr="006038E9">
              <w:rPr>
                <w:rFonts w:ascii="Arial" w:hAnsi="Arial" w:cs="Arial"/>
              </w:rPr>
              <w:t xml:space="preserve">From </w:t>
            </w:r>
            <w:r w:rsidR="006038E9" w:rsidRPr="006038E9">
              <w:rPr>
                <w:rFonts w:ascii="Arial" w:hAnsi="Arial" w:cs="Arial"/>
              </w:rPr>
              <w:t>25</w:t>
            </w:r>
            <w:r w:rsidRPr="006038E9">
              <w:rPr>
                <w:rFonts w:ascii="Arial" w:hAnsi="Arial" w:cs="Arial"/>
              </w:rPr>
              <w:t xml:space="preserve"> March 2019</w:t>
            </w:r>
          </w:p>
        </w:tc>
      </w:tr>
      <w:tr w:rsidR="00B430C3" w:rsidRPr="00FC0B9A" w14:paraId="79EC4537" w14:textId="77777777" w:rsidTr="00C3661D">
        <w:trPr>
          <w:trHeight w:val="397"/>
          <w:jc w:val="center"/>
        </w:trPr>
        <w:tc>
          <w:tcPr>
            <w:tcW w:w="5005" w:type="dxa"/>
            <w:shd w:val="clear" w:color="auto" w:fill="auto"/>
            <w:noWrap/>
            <w:tcMar>
              <w:top w:w="28" w:type="dxa"/>
              <w:bottom w:w="28" w:type="dxa"/>
            </w:tcMar>
          </w:tcPr>
          <w:p w14:paraId="7B6379BC" w14:textId="5107430B" w:rsidR="00B430C3" w:rsidRPr="00FC0B9A" w:rsidRDefault="00B430C3" w:rsidP="00554447">
            <w:pPr>
              <w:rPr>
                <w:rFonts w:ascii="Arial" w:hAnsi="Arial" w:cs="Arial"/>
                <w:color w:val="000000"/>
              </w:rPr>
            </w:pPr>
            <w:r w:rsidRPr="00FC0B9A">
              <w:rPr>
                <w:rFonts w:ascii="Arial" w:hAnsi="Arial" w:cs="Arial"/>
                <w:color w:val="000000"/>
              </w:rPr>
              <w:t>Appointment made</w:t>
            </w:r>
          </w:p>
        </w:tc>
        <w:tc>
          <w:tcPr>
            <w:tcW w:w="2977" w:type="dxa"/>
            <w:shd w:val="clear" w:color="auto" w:fill="auto"/>
            <w:noWrap/>
            <w:tcMar>
              <w:top w:w="28" w:type="dxa"/>
              <w:bottom w:w="28" w:type="dxa"/>
            </w:tcMar>
          </w:tcPr>
          <w:p w14:paraId="2BE13648" w14:textId="3FE079A8" w:rsidR="00B430C3" w:rsidRPr="006038E9" w:rsidRDefault="00B430C3" w:rsidP="00554447">
            <w:pPr>
              <w:rPr>
                <w:rFonts w:ascii="Arial" w:hAnsi="Arial" w:cs="Arial"/>
              </w:rPr>
            </w:pPr>
            <w:r w:rsidRPr="006038E9">
              <w:rPr>
                <w:rFonts w:ascii="Arial" w:hAnsi="Arial" w:cs="Arial"/>
              </w:rPr>
              <w:t>w/c 1</w:t>
            </w:r>
            <w:r w:rsidR="006038E9" w:rsidRPr="006038E9">
              <w:rPr>
                <w:rFonts w:ascii="Arial" w:hAnsi="Arial" w:cs="Arial"/>
              </w:rPr>
              <w:t xml:space="preserve"> April</w:t>
            </w:r>
            <w:r w:rsidRPr="006038E9">
              <w:rPr>
                <w:rFonts w:ascii="Arial" w:hAnsi="Arial" w:cs="Arial"/>
              </w:rPr>
              <w:t xml:space="preserve"> 2019</w:t>
            </w:r>
          </w:p>
        </w:tc>
      </w:tr>
      <w:tr w:rsidR="00B430C3" w:rsidRPr="00FC0B9A" w14:paraId="518FE0D6" w14:textId="77777777" w:rsidTr="00C3661D">
        <w:trPr>
          <w:trHeight w:val="397"/>
          <w:jc w:val="center"/>
        </w:trPr>
        <w:tc>
          <w:tcPr>
            <w:tcW w:w="5005" w:type="dxa"/>
            <w:shd w:val="clear" w:color="auto" w:fill="auto"/>
            <w:noWrap/>
            <w:tcMar>
              <w:top w:w="28" w:type="dxa"/>
              <w:bottom w:w="28" w:type="dxa"/>
            </w:tcMar>
          </w:tcPr>
          <w:p w14:paraId="27D110B7" w14:textId="607DC717" w:rsidR="00B430C3" w:rsidRPr="00FC0B9A" w:rsidRDefault="00B430C3" w:rsidP="00554447">
            <w:pPr>
              <w:rPr>
                <w:rFonts w:ascii="Arial" w:hAnsi="Arial" w:cs="Arial"/>
                <w:color w:val="000000"/>
              </w:rPr>
            </w:pPr>
            <w:r w:rsidRPr="00FC0B9A">
              <w:rPr>
                <w:rFonts w:ascii="Arial" w:hAnsi="Arial" w:cs="Arial"/>
                <w:color w:val="000000"/>
              </w:rPr>
              <w:t>Unsuccessful candidates informed</w:t>
            </w:r>
          </w:p>
        </w:tc>
        <w:tc>
          <w:tcPr>
            <w:tcW w:w="2977" w:type="dxa"/>
            <w:shd w:val="clear" w:color="auto" w:fill="auto"/>
            <w:noWrap/>
            <w:tcMar>
              <w:top w:w="28" w:type="dxa"/>
              <w:bottom w:w="28" w:type="dxa"/>
            </w:tcMar>
          </w:tcPr>
          <w:p w14:paraId="7B038846" w14:textId="64D1733B" w:rsidR="00B430C3" w:rsidRPr="006038E9" w:rsidRDefault="00B430C3" w:rsidP="00554447">
            <w:pPr>
              <w:rPr>
                <w:rFonts w:ascii="Arial" w:hAnsi="Arial" w:cs="Arial"/>
              </w:rPr>
            </w:pPr>
            <w:r w:rsidRPr="006038E9">
              <w:rPr>
                <w:rFonts w:ascii="Arial" w:hAnsi="Arial" w:cs="Arial"/>
              </w:rPr>
              <w:t xml:space="preserve">w/c 1 </w:t>
            </w:r>
            <w:r w:rsidR="006038E9" w:rsidRPr="006038E9">
              <w:rPr>
                <w:rFonts w:ascii="Arial" w:hAnsi="Arial" w:cs="Arial"/>
              </w:rPr>
              <w:t>April</w:t>
            </w:r>
            <w:r w:rsidRPr="006038E9">
              <w:rPr>
                <w:rFonts w:ascii="Arial" w:hAnsi="Arial" w:cs="Arial"/>
              </w:rPr>
              <w:t xml:space="preserve"> 2019</w:t>
            </w:r>
          </w:p>
        </w:tc>
      </w:tr>
    </w:tbl>
    <w:p w14:paraId="13416793" w14:textId="266FCB7E" w:rsidR="00405BBF" w:rsidRPr="00FC0B9A" w:rsidRDefault="00405BBF" w:rsidP="00554447">
      <w:pPr>
        <w:rPr>
          <w:rFonts w:ascii="Arial" w:hAnsi="Arial" w:cs="Arial"/>
        </w:rPr>
      </w:pPr>
    </w:p>
    <w:p w14:paraId="29DE5633" w14:textId="77777777" w:rsidR="00FC0B9A" w:rsidRPr="00FC0B9A" w:rsidRDefault="00FC0B9A" w:rsidP="00554447">
      <w:pPr>
        <w:rPr>
          <w:rFonts w:ascii="Arial" w:hAnsi="Arial" w:cs="Arial"/>
        </w:rPr>
      </w:pPr>
    </w:p>
    <w:p w14:paraId="52101E8F" w14:textId="77777777" w:rsidR="00FC0B9A" w:rsidRDefault="00FC0B9A">
      <w:pPr>
        <w:spacing w:after="160" w:line="259" w:lineRule="auto"/>
        <w:rPr>
          <w:rFonts w:ascii="Arial" w:eastAsia="Calibri" w:hAnsi="Arial" w:cs="Arial"/>
          <w:b/>
          <w:bCs/>
          <w:color w:val="00A19A" w:themeColor="accent2"/>
        </w:rPr>
      </w:pPr>
      <w:r>
        <w:rPr>
          <w:rFonts w:ascii="Arial" w:eastAsia="Calibri" w:hAnsi="Arial" w:cs="Arial"/>
          <w:b/>
          <w:bCs/>
          <w:color w:val="00A19A" w:themeColor="accent2"/>
        </w:rPr>
        <w:br w:type="page"/>
      </w:r>
    </w:p>
    <w:p w14:paraId="05552DE7" w14:textId="0090E790" w:rsidR="00405BBF" w:rsidRPr="00FC0B9A" w:rsidRDefault="00405BBF" w:rsidP="00554447">
      <w:pPr>
        <w:rPr>
          <w:rFonts w:ascii="Arial" w:eastAsia="Calibri" w:hAnsi="Arial" w:cs="Arial"/>
          <w:b/>
          <w:bCs/>
          <w:color w:val="00A19A" w:themeColor="accent2"/>
        </w:rPr>
      </w:pPr>
      <w:r w:rsidRPr="00FC0B9A">
        <w:rPr>
          <w:rFonts w:ascii="Arial" w:eastAsia="Calibri" w:hAnsi="Arial" w:cs="Arial"/>
          <w:b/>
          <w:bCs/>
          <w:color w:val="00A19A" w:themeColor="accent2"/>
        </w:rPr>
        <w:lastRenderedPageBreak/>
        <w:t>Key Contact</w:t>
      </w:r>
    </w:p>
    <w:p w14:paraId="2FCEA945" w14:textId="3450BE0F" w:rsidR="00405BBF" w:rsidRPr="00FC0B9A" w:rsidRDefault="00405BBF" w:rsidP="00554447">
      <w:pPr>
        <w:rPr>
          <w:rFonts w:ascii="Arial" w:eastAsia="Calibri" w:hAnsi="Arial" w:cs="Arial"/>
        </w:rPr>
      </w:pPr>
      <w:r w:rsidRPr="00FC0B9A">
        <w:rPr>
          <w:rFonts w:ascii="Arial" w:eastAsia="Calibri" w:hAnsi="Arial" w:cs="Arial"/>
        </w:rPr>
        <w:t>Contact details for further information or clarification are:</w:t>
      </w:r>
    </w:p>
    <w:p w14:paraId="2640984E" w14:textId="77777777" w:rsidR="00405BBF" w:rsidRPr="00FC0B9A" w:rsidRDefault="00405BBF" w:rsidP="00554447">
      <w:pPr>
        <w:rPr>
          <w:rFonts w:ascii="Arial" w:eastAsia="Calibri" w:hAnsi="Arial" w:cs="Arial"/>
        </w:rPr>
      </w:pPr>
    </w:p>
    <w:p w14:paraId="171FB2D1" w14:textId="77777777" w:rsidR="00405BBF" w:rsidRPr="00FC0B9A" w:rsidRDefault="00405BBF" w:rsidP="00554447">
      <w:pPr>
        <w:rPr>
          <w:rFonts w:ascii="Arial" w:eastAsia="Calibri" w:hAnsi="Arial" w:cs="Arial"/>
          <w:bCs/>
        </w:rPr>
      </w:pPr>
      <w:r w:rsidRPr="00FC0B9A">
        <w:rPr>
          <w:rFonts w:ascii="Arial" w:eastAsia="Calibri" w:hAnsi="Arial" w:cs="Arial"/>
          <w:bCs/>
        </w:rPr>
        <w:t>Karen Elder</w:t>
      </w:r>
    </w:p>
    <w:p w14:paraId="361BC488" w14:textId="77777777" w:rsidR="00405BBF" w:rsidRPr="00FC0B9A" w:rsidRDefault="00405BBF" w:rsidP="00554447">
      <w:pPr>
        <w:rPr>
          <w:rFonts w:ascii="Arial" w:eastAsia="Calibri" w:hAnsi="Arial" w:cs="Arial"/>
          <w:bCs/>
        </w:rPr>
      </w:pPr>
      <w:r w:rsidRPr="00FC0B9A">
        <w:rPr>
          <w:rFonts w:ascii="Arial" w:eastAsia="Calibri" w:hAnsi="Arial" w:cs="Arial"/>
          <w:bCs/>
        </w:rPr>
        <w:t>Business Manager</w:t>
      </w:r>
    </w:p>
    <w:p w14:paraId="624F6F9E" w14:textId="698AD201" w:rsidR="00405BBF" w:rsidRPr="00FC0B9A" w:rsidRDefault="00405BBF" w:rsidP="00554447">
      <w:pPr>
        <w:rPr>
          <w:rFonts w:ascii="Arial" w:eastAsia="Calibri" w:hAnsi="Arial" w:cs="Arial"/>
          <w:bCs/>
        </w:rPr>
      </w:pPr>
      <w:r w:rsidRPr="00FC0B9A">
        <w:rPr>
          <w:rFonts w:ascii="Arial" w:eastAsia="Calibri" w:hAnsi="Arial" w:cs="Arial"/>
          <w:bCs/>
        </w:rPr>
        <w:t xml:space="preserve">Ethical Standards </w:t>
      </w:r>
      <w:r w:rsidR="00881205" w:rsidRPr="00FC0B9A">
        <w:rPr>
          <w:rFonts w:ascii="Arial" w:eastAsia="Calibri" w:hAnsi="Arial" w:cs="Arial"/>
          <w:bCs/>
        </w:rPr>
        <w:t>Commissioner</w:t>
      </w:r>
    </w:p>
    <w:p w14:paraId="1C79F4EA" w14:textId="77777777" w:rsidR="00405BBF" w:rsidRPr="00FC0B9A" w:rsidRDefault="00405BBF" w:rsidP="00554447">
      <w:pPr>
        <w:rPr>
          <w:rFonts w:ascii="Arial" w:eastAsia="Calibri" w:hAnsi="Arial" w:cs="Arial"/>
          <w:bCs/>
        </w:rPr>
      </w:pPr>
      <w:r w:rsidRPr="00FC0B9A">
        <w:rPr>
          <w:rFonts w:ascii="Arial" w:eastAsia="Calibri" w:hAnsi="Arial" w:cs="Arial"/>
          <w:bCs/>
        </w:rPr>
        <w:t>Thistle House</w:t>
      </w:r>
    </w:p>
    <w:p w14:paraId="0DB579CC" w14:textId="77777777" w:rsidR="00405BBF" w:rsidRPr="00FC0B9A" w:rsidRDefault="00405BBF" w:rsidP="00554447">
      <w:pPr>
        <w:rPr>
          <w:rFonts w:ascii="Arial" w:eastAsia="Calibri" w:hAnsi="Arial" w:cs="Arial"/>
          <w:bCs/>
        </w:rPr>
      </w:pPr>
      <w:r w:rsidRPr="00FC0B9A">
        <w:rPr>
          <w:rFonts w:ascii="Arial" w:eastAsia="Calibri" w:hAnsi="Arial" w:cs="Arial"/>
          <w:bCs/>
        </w:rPr>
        <w:t>91 Haymarket Terrace</w:t>
      </w:r>
    </w:p>
    <w:p w14:paraId="060E30D9" w14:textId="77777777" w:rsidR="00405BBF" w:rsidRPr="00FC0B9A" w:rsidRDefault="00405BBF" w:rsidP="00554447">
      <w:pPr>
        <w:rPr>
          <w:rFonts w:ascii="Arial" w:eastAsia="Calibri" w:hAnsi="Arial" w:cs="Arial"/>
          <w:bCs/>
        </w:rPr>
      </w:pPr>
      <w:r w:rsidRPr="00FC0B9A">
        <w:rPr>
          <w:rFonts w:ascii="Arial" w:eastAsia="Calibri" w:hAnsi="Arial" w:cs="Arial"/>
          <w:bCs/>
        </w:rPr>
        <w:t>Edinburgh   EH12 5HE</w:t>
      </w:r>
    </w:p>
    <w:p w14:paraId="6974AEF9" w14:textId="54E5075B" w:rsidR="00405BBF" w:rsidRPr="00FC0B9A" w:rsidRDefault="00405BBF" w:rsidP="00554447">
      <w:pPr>
        <w:rPr>
          <w:rFonts w:ascii="Arial" w:hAnsi="Arial" w:cs="Arial"/>
        </w:rPr>
      </w:pPr>
      <w:r w:rsidRPr="00FC0B9A">
        <w:rPr>
          <w:rFonts w:ascii="Arial" w:eastAsia="Calibri" w:hAnsi="Arial" w:cs="Arial"/>
          <w:bCs/>
        </w:rPr>
        <w:t xml:space="preserve">E: </w:t>
      </w:r>
      <w:hyperlink r:id="rId13" w:history="1">
        <w:r w:rsidR="00EA38CD" w:rsidRPr="00DE353E">
          <w:rPr>
            <w:rStyle w:val="Hyperlink"/>
            <w:rFonts w:ascii="Arial" w:eastAsia="Calibri" w:hAnsi="Arial" w:cs="Arial"/>
          </w:rPr>
          <w:t>k.elder@ethicalstanda</w:t>
        </w:r>
        <w:r w:rsidR="00EA38CD" w:rsidRPr="00DE353E">
          <w:rPr>
            <w:rStyle w:val="Hyperlink"/>
            <w:rFonts w:ascii="Arial" w:eastAsia="Calibri" w:hAnsi="Arial" w:cs="Arial"/>
          </w:rPr>
          <w:t>r</w:t>
        </w:r>
        <w:r w:rsidR="00EA38CD" w:rsidRPr="00DE353E">
          <w:rPr>
            <w:rStyle w:val="Hyperlink"/>
            <w:rFonts w:ascii="Arial" w:eastAsia="Calibri" w:hAnsi="Arial" w:cs="Arial"/>
          </w:rPr>
          <w:t>ds.org.uk</w:t>
        </w:r>
      </w:hyperlink>
    </w:p>
    <w:p w14:paraId="3C6984DD" w14:textId="77777777" w:rsidR="00405BBF" w:rsidRPr="00FC0B9A" w:rsidRDefault="00405BBF" w:rsidP="00554447">
      <w:pPr>
        <w:rPr>
          <w:rFonts w:ascii="Arial" w:hAnsi="Arial" w:cs="Arial"/>
        </w:rPr>
      </w:pPr>
      <w:r w:rsidRPr="00FC0B9A">
        <w:rPr>
          <w:rFonts w:ascii="Arial" w:hAnsi="Arial" w:cs="Arial"/>
        </w:rPr>
        <w:t>T: 0131 347 3898</w:t>
      </w:r>
    </w:p>
    <w:p w14:paraId="371AD62C" w14:textId="77777777" w:rsidR="00405BBF" w:rsidRPr="00FC0B9A" w:rsidRDefault="00405BBF" w:rsidP="00554447">
      <w:pPr>
        <w:rPr>
          <w:rFonts w:ascii="Arial" w:hAnsi="Arial" w:cs="Arial"/>
        </w:rPr>
      </w:pPr>
    </w:p>
    <w:p w14:paraId="1B971F31" w14:textId="112124CE" w:rsidR="00405BBF" w:rsidRPr="00FC0B9A" w:rsidRDefault="00405BBF" w:rsidP="00554447">
      <w:pPr>
        <w:rPr>
          <w:rFonts w:ascii="Arial" w:hAnsi="Arial" w:cs="Arial"/>
        </w:rPr>
      </w:pPr>
      <w:r w:rsidRPr="00FC0B9A">
        <w:rPr>
          <w:rFonts w:ascii="Arial" w:hAnsi="Arial" w:cs="Arial"/>
        </w:rPr>
        <w:t xml:space="preserve">Central email: </w:t>
      </w:r>
      <w:hyperlink r:id="rId14" w:history="1">
        <w:r w:rsidR="00C3661D" w:rsidRPr="005E6C9E">
          <w:rPr>
            <w:rStyle w:val="Hyperlink"/>
            <w:rFonts w:ascii="Arial" w:hAnsi="Arial" w:cs="Arial"/>
          </w:rPr>
          <w:t>info@ethicalst</w:t>
        </w:r>
        <w:r w:rsidR="00C3661D" w:rsidRPr="005E6C9E">
          <w:rPr>
            <w:rStyle w:val="Hyperlink"/>
            <w:rFonts w:ascii="Arial" w:hAnsi="Arial" w:cs="Arial"/>
          </w:rPr>
          <w:t>a</w:t>
        </w:r>
        <w:r w:rsidR="00C3661D" w:rsidRPr="005E6C9E">
          <w:rPr>
            <w:rStyle w:val="Hyperlink"/>
            <w:rFonts w:ascii="Arial" w:hAnsi="Arial" w:cs="Arial"/>
          </w:rPr>
          <w:t>ndards.org.uk</w:t>
        </w:r>
      </w:hyperlink>
      <w:r w:rsidR="00C3661D">
        <w:rPr>
          <w:rFonts w:ascii="Arial" w:hAnsi="Arial" w:cs="Arial"/>
        </w:rPr>
        <w:t xml:space="preserve"> </w:t>
      </w:r>
    </w:p>
    <w:p w14:paraId="504F40EF" w14:textId="703975B4" w:rsidR="00CD45E5" w:rsidRPr="00FC0B9A" w:rsidRDefault="00405BBF" w:rsidP="00554447">
      <w:pPr>
        <w:rPr>
          <w:rFonts w:ascii="Arial" w:hAnsi="Arial" w:cs="Arial"/>
        </w:rPr>
      </w:pPr>
      <w:r w:rsidRPr="00FC0B9A">
        <w:rPr>
          <w:rFonts w:ascii="Arial" w:hAnsi="Arial" w:cs="Arial"/>
        </w:rPr>
        <w:t>Switchboard: 0300 011 0550</w:t>
      </w:r>
    </w:p>
    <w:p w14:paraId="21F29088" w14:textId="6FF9E1CD" w:rsidR="00A20F1F" w:rsidRPr="00FC0B9A" w:rsidRDefault="00A20F1F" w:rsidP="00554447">
      <w:pPr>
        <w:rPr>
          <w:rFonts w:ascii="Arial" w:hAnsi="Arial" w:cs="Arial"/>
        </w:rPr>
      </w:pPr>
    </w:p>
    <w:p w14:paraId="56B82E50" w14:textId="2B3DD3C0" w:rsidR="00056485" w:rsidRPr="00FC0B9A" w:rsidRDefault="00056485" w:rsidP="00554447">
      <w:pPr>
        <w:rPr>
          <w:rFonts w:ascii="Arial" w:eastAsia="Calibri" w:hAnsi="Arial" w:cs="Arial"/>
          <w:bCs/>
          <w:i/>
          <w:color w:val="00A19A" w:themeColor="accent2"/>
        </w:rPr>
      </w:pPr>
      <w:r w:rsidRPr="00FC0B9A">
        <w:rPr>
          <w:rFonts w:ascii="Arial" w:eastAsia="Calibri" w:hAnsi="Arial" w:cs="Arial"/>
          <w:bCs/>
          <w:i/>
          <w:color w:val="00A19A" w:themeColor="accent2"/>
        </w:rPr>
        <w:t xml:space="preserve">Protecting </w:t>
      </w:r>
      <w:r w:rsidR="00493582" w:rsidRPr="00FC0B9A">
        <w:rPr>
          <w:rFonts w:ascii="Arial" w:eastAsia="Calibri" w:hAnsi="Arial" w:cs="Arial"/>
          <w:bCs/>
          <w:i/>
          <w:color w:val="00A19A" w:themeColor="accent2"/>
        </w:rPr>
        <w:t xml:space="preserve">your </w:t>
      </w:r>
      <w:r w:rsidRPr="00FC0B9A">
        <w:rPr>
          <w:rFonts w:ascii="Arial" w:eastAsia="Calibri" w:hAnsi="Arial" w:cs="Arial"/>
          <w:bCs/>
          <w:i/>
          <w:color w:val="00A19A" w:themeColor="accent2"/>
        </w:rPr>
        <w:t>information</w:t>
      </w:r>
    </w:p>
    <w:p w14:paraId="12CAEC88" w14:textId="2E9AC7F1" w:rsidR="00493582" w:rsidRPr="00FC0B9A" w:rsidRDefault="00493582" w:rsidP="00554447">
      <w:pPr>
        <w:rPr>
          <w:rFonts w:ascii="Arial" w:hAnsi="Arial" w:cs="Arial"/>
          <w:color w:val="000000"/>
          <w:lang w:val="en"/>
        </w:rPr>
      </w:pPr>
      <w:r w:rsidRPr="00FC0B9A">
        <w:rPr>
          <w:rFonts w:ascii="Arial" w:hAnsi="Arial" w:cs="Arial"/>
        </w:rPr>
        <w:t>Your application contains your personal data.</w:t>
      </w:r>
      <w:r w:rsidR="00051628" w:rsidRPr="00FC0B9A">
        <w:rPr>
          <w:rFonts w:ascii="Arial" w:hAnsi="Arial" w:cs="Arial"/>
        </w:rPr>
        <w:t xml:space="preserve"> We are committed to ensuring that personal data is managed safely, effectively and in line with the requirements of the Data Protection Act 2018 and the General Data Protection Regulation. All material related to unsuccessful applications will be deleted six months after the appointment is made. Material related to the successful application will be transferred to the employee personnel record. You can </w:t>
      </w:r>
      <w:r w:rsidRPr="00FC0B9A">
        <w:rPr>
          <w:rFonts w:ascii="Arial" w:hAnsi="Arial" w:cs="Arial"/>
        </w:rPr>
        <w:t xml:space="preserve">find out more about how we will handle your application </w:t>
      </w:r>
      <w:r w:rsidR="00051628" w:rsidRPr="00FC0B9A">
        <w:rPr>
          <w:rFonts w:ascii="Arial" w:hAnsi="Arial" w:cs="Arial"/>
        </w:rPr>
        <w:t xml:space="preserve">in </w:t>
      </w:r>
      <w:hyperlink r:id="rId15" w:history="1">
        <w:r w:rsidR="00051628" w:rsidRPr="008773BA">
          <w:rPr>
            <w:rStyle w:val="Hyperlink"/>
            <w:rFonts w:ascii="Arial" w:hAnsi="Arial" w:cs="Arial"/>
          </w:rPr>
          <w:t xml:space="preserve">our </w:t>
        </w:r>
        <w:r w:rsidRPr="008773BA">
          <w:rPr>
            <w:rStyle w:val="Hyperlink"/>
            <w:rFonts w:ascii="Arial" w:hAnsi="Arial" w:cs="Arial"/>
          </w:rPr>
          <w:t xml:space="preserve">Privacy </w:t>
        </w:r>
        <w:r w:rsidR="00C3661D" w:rsidRPr="008773BA">
          <w:rPr>
            <w:rStyle w:val="Hyperlink"/>
            <w:rFonts w:ascii="Arial" w:hAnsi="Arial" w:cs="Arial"/>
          </w:rPr>
          <w:t>S</w:t>
        </w:r>
        <w:r w:rsidR="00C3661D" w:rsidRPr="008773BA">
          <w:rPr>
            <w:rStyle w:val="Hyperlink"/>
            <w:rFonts w:ascii="Arial" w:hAnsi="Arial" w:cs="Arial"/>
          </w:rPr>
          <w:t>tatement</w:t>
        </w:r>
        <w:r w:rsidRPr="008773BA">
          <w:rPr>
            <w:rStyle w:val="Hyperlink"/>
            <w:rFonts w:ascii="Arial" w:hAnsi="Arial" w:cs="Arial"/>
          </w:rPr>
          <w:t xml:space="preserve"> for </w:t>
        </w:r>
        <w:r w:rsidRPr="008773BA">
          <w:rPr>
            <w:rStyle w:val="Hyperlink"/>
            <w:rFonts w:ascii="Arial" w:hAnsi="Arial" w:cs="Arial"/>
            <w:lang w:val="en"/>
          </w:rPr>
          <w:t>job applicants</w:t>
        </w:r>
      </w:hyperlink>
      <w:r w:rsidR="00051628" w:rsidRPr="00FC0B9A">
        <w:rPr>
          <w:rFonts w:ascii="Arial" w:hAnsi="Arial" w:cs="Arial"/>
          <w:color w:val="000000"/>
          <w:lang w:val="en"/>
        </w:rPr>
        <w:t xml:space="preserve"> available on our website.</w:t>
      </w:r>
    </w:p>
    <w:p w14:paraId="01C0A64B" w14:textId="78CAB757" w:rsidR="00056485" w:rsidRPr="00FC0B9A" w:rsidRDefault="00056485" w:rsidP="00554447">
      <w:pPr>
        <w:rPr>
          <w:rFonts w:ascii="Arial" w:hAnsi="Arial" w:cs="Arial"/>
          <w:color w:val="FF0000"/>
        </w:rPr>
      </w:pPr>
    </w:p>
    <w:p w14:paraId="59A091EE" w14:textId="77777777" w:rsidR="00056485" w:rsidRPr="00FC0B9A" w:rsidRDefault="00056485" w:rsidP="00554447">
      <w:pPr>
        <w:rPr>
          <w:rFonts w:ascii="Arial" w:eastAsia="Calibri" w:hAnsi="Arial" w:cs="Arial"/>
          <w:bCs/>
          <w:i/>
          <w:color w:val="00A19A" w:themeColor="accent2"/>
        </w:rPr>
      </w:pPr>
      <w:r w:rsidRPr="00FC0B9A">
        <w:rPr>
          <w:rFonts w:ascii="Arial" w:eastAsia="Calibri" w:hAnsi="Arial" w:cs="Arial"/>
          <w:bCs/>
          <w:i/>
          <w:color w:val="00A19A" w:themeColor="accent2"/>
        </w:rPr>
        <w:t xml:space="preserve">Equality </w:t>
      </w:r>
    </w:p>
    <w:p w14:paraId="48440A96" w14:textId="0A82A00C" w:rsidR="00056485" w:rsidRPr="00FC0B9A" w:rsidRDefault="00051628" w:rsidP="00554447">
      <w:pPr>
        <w:rPr>
          <w:rFonts w:ascii="Arial" w:hAnsi="Arial" w:cs="Arial"/>
        </w:rPr>
      </w:pPr>
      <w:r w:rsidRPr="00FC0B9A">
        <w:rPr>
          <w:rFonts w:ascii="Arial" w:hAnsi="Arial" w:cs="Arial"/>
        </w:rPr>
        <w:t xml:space="preserve">The Commissioner and his staff are committed to building a culture that promotes equality and celebrates diversity. We aim to treat people as individuals and with respect and dignity. By taking this approach we commit ourselves to meeting the requirements of the Equality Act 2010 and as such will not tolerate unfair discrimination, victimisation or harassment. We will not tolerate any action the impact of which on an individual is discriminatory in nature. You can find out more in our </w:t>
      </w:r>
      <w:hyperlink r:id="rId16" w:history="1">
        <w:r w:rsidRPr="008773BA">
          <w:rPr>
            <w:rStyle w:val="Hyperlink"/>
            <w:rFonts w:ascii="Arial" w:hAnsi="Arial" w:cs="Arial"/>
          </w:rPr>
          <w:t>Equa</w:t>
        </w:r>
        <w:r w:rsidRPr="008773BA">
          <w:rPr>
            <w:rStyle w:val="Hyperlink"/>
            <w:rFonts w:ascii="Arial" w:hAnsi="Arial" w:cs="Arial"/>
          </w:rPr>
          <w:t>l</w:t>
        </w:r>
        <w:r w:rsidRPr="008773BA">
          <w:rPr>
            <w:rStyle w:val="Hyperlink"/>
            <w:rFonts w:ascii="Arial" w:hAnsi="Arial" w:cs="Arial"/>
          </w:rPr>
          <w:t xml:space="preserve"> Opportunities Policy</w:t>
        </w:r>
      </w:hyperlink>
      <w:r w:rsidRPr="00FC0B9A">
        <w:rPr>
          <w:rFonts w:ascii="Arial" w:hAnsi="Arial" w:cs="Arial"/>
        </w:rPr>
        <w:t>.</w:t>
      </w:r>
    </w:p>
    <w:p w14:paraId="022AD41D" w14:textId="77777777" w:rsidR="00051628" w:rsidRPr="00FC0B9A" w:rsidRDefault="00051628" w:rsidP="00554447">
      <w:pPr>
        <w:rPr>
          <w:rFonts w:ascii="Arial" w:eastAsia="Calibri" w:hAnsi="Arial" w:cs="Arial"/>
          <w:bCs/>
          <w:color w:val="E36C0A"/>
        </w:rPr>
      </w:pPr>
    </w:p>
    <w:p w14:paraId="13E880C4" w14:textId="2E6E942C" w:rsidR="00056485" w:rsidRPr="00FC0B9A" w:rsidRDefault="00B430C3" w:rsidP="00554447">
      <w:pPr>
        <w:rPr>
          <w:rFonts w:ascii="Arial" w:hAnsi="Arial" w:cs="Arial"/>
          <w:i/>
          <w:color w:val="00A19A" w:themeColor="accent2"/>
        </w:rPr>
      </w:pPr>
      <w:r w:rsidRPr="00FC0B9A">
        <w:rPr>
          <w:rFonts w:ascii="Arial" w:hAnsi="Arial" w:cs="Arial"/>
          <w:i/>
          <w:color w:val="00A19A" w:themeColor="accent2"/>
        </w:rPr>
        <w:t>Terms and conditions</w:t>
      </w:r>
    </w:p>
    <w:p w14:paraId="4739ACC0" w14:textId="1A497BAD" w:rsidR="007158CB" w:rsidRPr="00FC0B9A" w:rsidRDefault="000B15C9" w:rsidP="00554447">
      <w:pPr>
        <w:rPr>
          <w:rFonts w:ascii="Arial" w:eastAsia="Calibri" w:hAnsi="Arial" w:cs="Arial"/>
          <w:bCs/>
          <w:color w:val="FF0000"/>
        </w:rPr>
      </w:pPr>
      <w:r w:rsidRPr="00FC0B9A">
        <w:rPr>
          <w:rFonts w:ascii="Arial" w:eastAsia="Calibri" w:hAnsi="Arial" w:cs="Arial"/>
          <w:bCs/>
        </w:rPr>
        <w:t xml:space="preserve">It may be helpful to review our own </w:t>
      </w:r>
      <w:hyperlink r:id="rId17" w:history="1">
        <w:r w:rsidRPr="008773BA">
          <w:rPr>
            <w:rStyle w:val="Hyperlink"/>
            <w:rFonts w:ascii="Arial" w:eastAsia="Calibri" w:hAnsi="Arial" w:cs="Arial"/>
          </w:rPr>
          <w:t>Code of</w:t>
        </w:r>
        <w:r w:rsidRPr="008773BA">
          <w:rPr>
            <w:rStyle w:val="Hyperlink"/>
            <w:rFonts w:ascii="Arial" w:eastAsia="Calibri" w:hAnsi="Arial" w:cs="Arial"/>
          </w:rPr>
          <w:t xml:space="preserve"> </w:t>
        </w:r>
        <w:r w:rsidRPr="008773BA">
          <w:rPr>
            <w:rStyle w:val="Hyperlink"/>
            <w:rFonts w:ascii="Arial" w:eastAsia="Calibri" w:hAnsi="Arial" w:cs="Arial"/>
          </w:rPr>
          <w:t>Conduct</w:t>
        </w:r>
      </w:hyperlink>
      <w:r w:rsidRPr="00FC0B9A">
        <w:rPr>
          <w:rFonts w:ascii="Arial" w:eastAsia="Calibri" w:hAnsi="Arial" w:cs="Arial"/>
          <w:bCs/>
        </w:rPr>
        <w:t>. All o</w:t>
      </w:r>
      <w:r w:rsidR="00051628" w:rsidRPr="00FC0B9A">
        <w:rPr>
          <w:rFonts w:ascii="Arial" w:eastAsia="Calibri" w:hAnsi="Arial" w:cs="Arial"/>
          <w:bCs/>
        </w:rPr>
        <w:t xml:space="preserve">ur staff </w:t>
      </w:r>
      <w:r w:rsidRPr="00FC0B9A">
        <w:rPr>
          <w:rFonts w:ascii="Arial" w:eastAsia="Calibri" w:hAnsi="Arial" w:cs="Arial"/>
          <w:bCs/>
        </w:rPr>
        <w:t xml:space="preserve">polices are available in the </w:t>
      </w:r>
      <w:hyperlink r:id="rId18" w:history="1">
        <w:r w:rsidRPr="008773BA">
          <w:rPr>
            <w:rStyle w:val="Hyperlink"/>
            <w:rFonts w:ascii="Arial" w:eastAsia="Calibri" w:hAnsi="Arial" w:cs="Arial"/>
            <w:bCs/>
          </w:rPr>
          <w:t>Publicatio</w:t>
        </w:r>
        <w:bookmarkStart w:id="0" w:name="_GoBack"/>
        <w:bookmarkEnd w:id="0"/>
        <w:r w:rsidRPr="008773BA">
          <w:rPr>
            <w:rStyle w:val="Hyperlink"/>
            <w:rFonts w:ascii="Arial" w:eastAsia="Calibri" w:hAnsi="Arial" w:cs="Arial"/>
            <w:bCs/>
          </w:rPr>
          <w:t>n</w:t>
        </w:r>
        <w:r w:rsidRPr="008773BA">
          <w:rPr>
            <w:rStyle w:val="Hyperlink"/>
            <w:rFonts w:ascii="Arial" w:eastAsia="Calibri" w:hAnsi="Arial" w:cs="Arial"/>
            <w:bCs/>
          </w:rPr>
          <w:t>s section</w:t>
        </w:r>
      </w:hyperlink>
      <w:r w:rsidRPr="00FC0B9A">
        <w:rPr>
          <w:rFonts w:ascii="Arial" w:eastAsia="Calibri" w:hAnsi="Arial" w:cs="Arial"/>
          <w:bCs/>
        </w:rPr>
        <w:t xml:space="preserve"> of our website</w:t>
      </w:r>
      <w:r w:rsidR="00FB522A" w:rsidRPr="00FC0B9A">
        <w:rPr>
          <w:rFonts w:ascii="Arial" w:eastAsia="Calibri" w:hAnsi="Arial" w:cs="Arial"/>
          <w:bCs/>
        </w:rPr>
        <w:t>.</w:t>
      </w:r>
    </w:p>
    <w:sectPr w:rsidR="007158CB" w:rsidRPr="00FC0B9A" w:rsidSect="00664CE0">
      <w:headerReference w:type="default" r:id="rId19"/>
      <w:footerReference w:type="default" r:id="rId20"/>
      <w:headerReference w:type="first" r:id="rId21"/>
      <w:footerReference w:type="first" r:id="rId22"/>
      <w:pgSz w:w="11906" w:h="16838"/>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DFD95" w14:textId="77777777" w:rsidR="00110ADF" w:rsidRDefault="00110ADF" w:rsidP="00110ADF">
      <w:r>
        <w:separator/>
      </w:r>
    </w:p>
  </w:endnote>
  <w:endnote w:type="continuationSeparator" w:id="0">
    <w:p w14:paraId="08E4742E" w14:textId="77777777" w:rsidR="00110ADF" w:rsidRDefault="00110ADF" w:rsidP="0011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554447" w:rsidRPr="000214C5" w14:paraId="2BE1B333" w14:textId="77777777" w:rsidTr="00252A2C">
      <w:trPr>
        <w:trHeight w:hRule="exact" w:val="454"/>
        <w:jc w:val="center"/>
      </w:trPr>
      <w:tc>
        <w:tcPr>
          <w:tcW w:w="9776" w:type="dxa"/>
          <w:gridSpan w:val="2"/>
          <w:shd w:val="clear" w:color="auto" w:fill="auto"/>
          <w:vAlign w:val="center"/>
        </w:tcPr>
        <w:p w14:paraId="6AA73679" w14:textId="77777777" w:rsidR="00554447" w:rsidRPr="000214C5" w:rsidRDefault="00554447" w:rsidP="00554447">
          <w:pPr>
            <w:pStyle w:val="Footer"/>
            <w:jc w:val="center"/>
            <w:rPr>
              <w:color w:val="323E48"/>
              <w:sz w:val="20"/>
            </w:rPr>
          </w:pPr>
          <w:r w:rsidRPr="000214C5">
            <w:rPr>
              <w:rFonts w:ascii="Arial" w:hAnsi="Arial" w:cs="Arial"/>
              <w:b/>
              <w:noProof/>
              <w:color w:val="323E48"/>
              <w:sz w:val="20"/>
            </w:rPr>
            <w:drawing>
              <wp:inline distT="0" distB="0" distL="0" distR="0" wp14:anchorId="5E3BC025" wp14:editId="35474188">
                <wp:extent cx="230265" cy="9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554447" w:rsidRPr="001165DC" w14:paraId="22EED153" w14:textId="77777777" w:rsidTr="00252A2C">
      <w:trPr>
        <w:jc w:val="center"/>
      </w:trPr>
      <w:tc>
        <w:tcPr>
          <w:tcW w:w="5528" w:type="dxa"/>
          <w:shd w:val="clear" w:color="auto" w:fill="auto"/>
          <w:vAlign w:val="center"/>
        </w:tcPr>
        <w:p w14:paraId="0CA46CF1" w14:textId="6B6B5272" w:rsidR="00554447" w:rsidRPr="001165DC" w:rsidRDefault="00554447" w:rsidP="00554447">
          <w:pPr>
            <w:pStyle w:val="Footer"/>
            <w:rPr>
              <w:rFonts w:ascii="Arial" w:hAnsi="Arial" w:cs="Arial"/>
              <w:noProof/>
              <w:color w:val="323E48"/>
              <w:sz w:val="16"/>
            </w:rPr>
          </w:pPr>
        </w:p>
      </w:tc>
      <w:tc>
        <w:tcPr>
          <w:tcW w:w="4248" w:type="dxa"/>
          <w:shd w:val="clear" w:color="auto" w:fill="auto"/>
          <w:vAlign w:val="center"/>
        </w:tcPr>
        <w:p w14:paraId="1AF422FC" w14:textId="236BB79A" w:rsidR="00554447" w:rsidRPr="001165DC" w:rsidRDefault="00554447" w:rsidP="00554447">
          <w:pPr>
            <w:pStyle w:val="Footer"/>
            <w:jc w:val="right"/>
            <w:rPr>
              <w:rFonts w:ascii="Arial" w:hAnsi="Arial" w:cs="Arial"/>
              <w:noProof/>
              <w:color w:val="323E48"/>
              <w:sz w:val="16"/>
            </w:rPr>
          </w:pPr>
          <w:r>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Pr>
              <w:rFonts w:ascii="Arial" w:hAnsi="Arial" w:cs="Arial"/>
              <w:noProof/>
              <w:color w:val="323E48"/>
              <w:sz w:val="16"/>
            </w:rPr>
            <w:t>2</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Pr>
              <w:rFonts w:ascii="Arial" w:hAnsi="Arial" w:cs="Arial"/>
              <w:noProof/>
              <w:color w:val="323E48"/>
              <w:sz w:val="16"/>
            </w:rPr>
            <w:t>5</w:t>
          </w:r>
          <w:r>
            <w:rPr>
              <w:rFonts w:ascii="Arial" w:hAnsi="Arial" w:cs="Arial"/>
              <w:noProof/>
              <w:color w:val="323E48"/>
              <w:sz w:val="16"/>
            </w:rPr>
            <w:fldChar w:fldCharType="end"/>
          </w:r>
        </w:p>
      </w:tc>
    </w:tr>
  </w:tbl>
  <w:p w14:paraId="38D0E24D" w14:textId="271EE66A" w:rsidR="00252C92" w:rsidRPr="00554447" w:rsidRDefault="00252C92" w:rsidP="00554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554447" w:rsidRPr="000214C5" w14:paraId="3512E2DF" w14:textId="77777777" w:rsidTr="00252A2C">
      <w:trPr>
        <w:trHeight w:hRule="exact" w:val="454"/>
        <w:jc w:val="center"/>
      </w:trPr>
      <w:tc>
        <w:tcPr>
          <w:tcW w:w="9776" w:type="dxa"/>
          <w:gridSpan w:val="2"/>
          <w:shd w:val="clear" w:color="auto" w:fill="auto"/>
          <w:vAlign w:val="center"/>
        </w:tcPr>
        <w:p w14:paraId="3F016F2D" w14:textId="77777777" w:rsidR="00554447" w:rsidRPr="000214C5" w:rsidRDefault="00554447" w:rsidP="00554447">
          <w:pPr>
            <w:pStyle w:val="Footer"/>
            <w:jc w:val="center"/>
            <w:rPr>
              <w:color w:val="323E48"/>
              <w:sz w:val="20"/>
            </w:rPr>
          </w:pPr>
          <w:r w:rsidRPr="000214C5">
            <w:rPr>
              <w:rFonts w:ascii="Arial" w:hAnsi="Arial" w:cs="Arial"/>
              <w:b/>
              <w:noProof/>
              <w:color w:val="323E48"/>
              <w:sz w:val="20"/>
            </w:rPr>
            <w:drawing>
              <wp:inline distT="0" distB="0" distL="0" distR="0" wp14:anchorId="0ADFEDD5" wp14:editId="4BB3AECA">
                <wp:extent cx="230265" cy="9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554447" w:rsidRPr="001165DC" w14:paraId="51C28D08" w14:textId="77777777" w:rsidTr="00252A2C">
      <w:trPr>
        <w:jc w:val="center"/>
      </w:trPr>
      <w:tc>
        <w:tcPr>
          <w:tcW w:w="5528" w:type="dxa"/>
          <w:shd w:val="clear" w:color="auto" w:fill="auto"/>
          <w:vAlign w:val="center"/>
        </w:tcPr>
        <w:p w14:paraId="30965077" w14:textId="2FB4729F" w:rsidR="00554447" w:rsidRPr="001165DC" w:rsidRDefault="00554447" w:rsidP="00554447">
          <w:pPr>
            <w:pStyle w:val="Footer"/>
            <w:rPr>
              <w:rFonts w:ascii="Arial" w:hAnsi="Arial" w:cs="Arial"/>
              <w:noProof/>
              <w:color w:val="323E48"/>
              <w:sz w:val="16"/>
            </w:rPr>
          </w:pPr>
        </w:p>
      </w:tc>
      <w:tc>
        <w:tcPr>
          <w:tcW w:w="4248" w:type="dxa"/>
          <w:shd w:val="clear" w:color="auto" w:fill="auto"/>
          <w:vAlign w:val="center"/>
        </w:tcPr>
        <w:p w14:paraId="1199BBB3" w14:textId="71BF0704" w:rsidR="00554447" w:rsidRPr="001165DC" w:rsidRDefault="00554447" w:rsidP="00554447">
          <w:pPr>
            <w:pStyle w:val="Footer"/>
            <w:jc w:val="right"/>
            <w:rPr>
              <w:rFonts w:ascii="Arial" w:hAnsi="Arial" w:cs="Arial"/>
              <w:noProof/>
              <w:color w:val="323E48"/>
              <w:sz w:val="16"/>
            </w:rPr>
          </w:pPr>
          <w:r>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Pr>
              <w:rFonts w:ascii="Arial" w:hAnsi="Arial" w:cs="Arial"/>
              <w:noProof/>
              <w:color w:val="323E48"/>
              <w:sz w:val="16"/>
            </w:rPr>
            <w:t>5</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Pr>
              <w:rFonts w:ascii="Arial" w:hAnsi="Arial" w:cs="Arial"/>
              <w:noProof/>
              <w:color w:val="323E48"/>
              <w:sz w:val="16"/>
            </w:rPr>
            <w:t>5</w:t>
          </w:r>
          <w:r>
            <w:rPr>
              <w:rFonts w:ascii="Arial" w:hAnsi="Arial" w:cs="Arial"/>
              <w:noProof/>
              <w:color w:val="323E48"/>
              <w:sz w:val="16"/>
            </w:rPr>
            <w:fldChar w:fldCharType="end"/>
          </w:r>
        </w:p>
      </w:tc>
    </w:tr>
  </w:tbl>
  <w:p w14:paraId="7F7A5ACB" w14:textId="77777777" w:rsidR="001165DC" w:rsidRPr="00554447" w:rsidRDefault="001165DC" w:rsidP="00554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69F6C" w14:textId="77777777" w:rsidR="00110ADF" w:rsidRDefault="00110ADF" w:rsidP="00110ADF">
      <w:r>
        <w:separator/>
      </w:r>
    </w:p>
  </w:footnote>
  <w:footnote w:type="continuationSeparator" w:id="0">
    <w:p w14:paraId="7A9603BF" w14:textId="77777777" w:rsidR="00110ADF" w:rsidRDefault="00110ADF" w:rsidP="00110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D67C" w14:textId="23353726" w:rsidR="00293ED6" w:rsidRDefault="00293ED6">
    <w:pPr>
      <w:pStyle w:val="Header"/>
    </w:pPr>
    <w:r>
      <w:rPr>
        <w:noProof/>
      </w:rPr>
      <w:drawing>
        <wp:inline distT="0" distB="0" distL="0" distR="0" wp14:anchorId="4B9183DF" wp14:editId="702878A4">
          <wp:extent cx="1766237" cy="381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55"/>
      <w:gridCol w:w="3402"/>
    </w:tblGrid>
    <w:tr w:rsidR="001165DC" w14:paraId="3F993DC2" w14:textId="77777777" w:rsidTr="00396F9A">
      <w:trPr>
        <w:jc w:val="center"/>
      </w:trPr>
      <w:tc>
        <w:tcPr>
          <w:tcW w:w="7655" w:type="dxa"/>
        </w:tcPr>
        <w:p w14:paraId="2979F5BD" w14:textId="5AF9E9E0" w:rsidR="00D05E88" w:rsidRDefault="00D05E88" w:rsidP="001165DC">
          <w:pPr>
            <w:pStyle w:val="Header"/>
            <w:spacing w:before="60" w:after="60"/>
          </w:pPr>
          <w:r>
            <w:rPr>
              <w:noProof/>
            </w:rPr>
            <w:drawing>
              <wp:inline distT="0" distB="0" distL="0" distR="0" wp14:anchorId="408E0D38" wp14:editId="01E902A4">
                <wp:extent cx="2716006" cy="586800"/>
                <wp:effectExtent l="0" t="0" r="825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2716006" cy="586800"/>
                        </a:xfrm>
                        <a:prstGeom prst="rect">
                          <a:avLst/>
                        </a:prstGeom>
                      </pic:spPr>
                    </pic:pic>
                  </a:graphicData>
                </a:graphic>
              </wp:inline>
            </w:drawing>
          </w:r>
        </w:p>
      </w:tc>
      <w:tc>
        <w:tcPr>
          <w:tcW w:w="3402" w:type="dxa"/>
        </w:tcPr>
        <w:p w14:paraId="46D52A0D" w14:textId="77777777" w:rsidR="001165DC" w:rsidRPr="00E80CBE" w:rsidRDefault="001165DC" w:rsidP="001165DC">
          <w:pPr>
            <w:pStyle w:val="Footer"/>
            <w:spacing w:before="60" w:after="60"/>
            <w:rPr>
              <w:rFonts w:ascii="Arial" w:hAnsi="Arial" w:cs="Arial"/>
              <w:b/>
              <w:color w:val="323E48"/>
              <w:sz w:val="20"/>
            </w:rPr>
          </w:pPr>
          <w:r w:rsidRPr="00E80CBE">
            <w:rPr>
              <w:rFonts w:ascii="Arial" w:hAnsi="Arial" w:cs="Arial"/>
              <w:b/>
              <w:color w:val="323E48"/>
              <w:sz w:val="20"/>
            </w:rPr>
            <w:t xml:space="preserve">Commissioner for </w:t>
          </w:r>
        </w:p>
        <w:p w14:paraId="7ABB1F1E" w14:textId="77777777" w:rsidR="001165DC" w:rsidRPr="00E80CBE" w:rsidRDefault="001165DC" w:rsidP="001165DC">
          <w:pPr>
            <w:pStyle w:val="Footer"/>
            <w:spacing w:before="60" w:after="60"/>
            <w:rPr>
              <w:rFonts w:ascii="Arial" w:hAnsi="Arial" w:cs="Arial"/>
              <w:b/>
              <w:color w:val="323E48"/>
              <w:sz w:val="20"/>
            </w:rPr>
          </w:pPr>
          <w:r w:rsidRPr="00E80CBE">
            <w:rPr>
              <w:rFonts w:ascii="Arial" w:hAnsi="Arial" w:cs="Arial"/>
              <w:b/>
              <w:color w:val="323E48"/>
              <w:sz w:val="20"/>
            </w:rPr>
            <w:t>Ethical Standards in Public Life</w:t>
          </w:r>
        </w:p>
        <w:p w14:paraId="77A5BF66" w14:textId="77777777" w:rsidR="001165DC" w:rsidRPr="00E80CBE" w:rsidRDefault="001165DC" w:rsidP="001165DC">
          <w:pPr>
            <w:pStyle w:val="Footer"/>
            <w:spacing w:before="60" w:after="60"/>
            <w:rPr>
              <w:rFonts w:ascii="Arial" w:hAnsi="Arial" w:cs="Arial"/>
              <w:b/>
              <w:color w:val="323E48"/>
              <w:sz w:val="20"/>
            </w:rPr>
          </w:pPr>
          <w:r w:rsidRPr="00E80CBE">
            <w:rPr>
              <w:rFonts w:ascii="Arial" w:hAnsi="Arial" w:cs="Arial"/>
              <w:b/>
              <w:color w:val="323E48"/>
              <w:sz w:val="20"/>
            </w:rPr>
            <w:t>in Scotland</w:t>
          </w:r>
        </w:p>
        <w:p w14:paraId="2CACB5D9" w14:textId="77777777" w:rsidR="001165DC" w:rsidRPr="00E80CBE" w:rsidRDefault="001165DC" w:rsidP="001165DC">
          <w:pPr>
            <w:pStyle w:val="Footer"/>
            <w:spacing w:before="60" w:after="60"/>
            <w:rPr>
              <w:rFonts w:ascii="Arial" w:hAnsi="Arial" w:cs="Arial"/>
              <w:color w:val="323E48"/>
              <w:sz w:val="20"/>
            </w:rPr>
          </w:pPr>
          <w:r w:rsidRPr="00E80CBE">
            <w:rPr>
              <w:rFonts w:ascii="Arial" w:hAnsi="Arial" w:cs="Arial"/>
              <w:color w:val="323E48"/>
              <w:sz w:val="20"/>
            </w:rPr>
            <w:t>Thistle House</w:t>
          </w:r>
        </w:p>
        <w:p w14:paraId="78C9212B" w14:textId="77777777" w:rsidR="001165DC" w:rsidRPr="00E80CBE" w:rsidRDefault="001165DC" w:rsidP="001165DC">
          <w:pPr>
            <w:pStyle w:val="Footer"/>
            <w:spacing w:before="60" w:after="60"/>
            <w:rPr>
              <w:rFonts w:ascii="Arial" w:hAnsi="Arial" w:cs="Arial"/>
              <w:color w:val="323E48"/>
              <w:sz w:val="20"/>
            </w:rPr>
          </w:pPr>
          <w:r w:rsidRPr="00E80CBE">
            <w:rPr>
              <w:rFonts w:ascii="Arial" w:hAnsi="Arial" w:cs="Arial"/>
              <w:color w:val="323E48"/>
              <w:sz w:val="20"/>
            </w:rPr>
            <w:t>91 Haymarket Terrace</w:t>
          </w:r>
        </w:p>
        <w:p w14:paraId="570A5892" w14:textId="77777777" w:rsidR="001165DC" w:rsidRPr="00E80CBE" w:rsidRDefault="001165DC" w:rsidP="001165DC">
          <w:pPr>
            <w:pStyle w:val="Footer"/>
            <w:spacing w:before="60" w:after="60"/>
            <w:rPr>
              <w:rFonts w:ascii="Arial" w:hAnsi="Arial" w:cs="Arial"/>
              <w:color w:val="323E48"/>
              <w:sz w:val="20"/>
            </w:rPr>
          </w:pPr>
          <w:r w:rsidRPr="00E80CBE">
            <w:rPr>
              <w:rFonts w:ascii="Arial" w:hAnsi="Arial" w:cs="Arial"/>
              <w:color w:val="323E48"/>
              <w:sz w:val="20"/>
            </w:rPr>
            <w:t>Edinburgh</w:t>
          </w:r>
        </w:p>
        <w:p w14:paraId="42F4ACE2" w14:textId="77777777" w:rsidR="001165DC" w:rsidRPr="00E80CBE" w:rsidRDefault="001165DC" w:rsidP="001165DC">
          <w:pPr>
            <w:pStyle w:val="Header"/>
            <w:spacing w:before="60" w:after="60"/>
            <w:rPr>
              <w:rFonts w:ascii="Arial" w:hAnsi="Arial" w:cs="Arial"/>
              <w:color w:val="323E48"/>
              <w:sz w:val="20"/>
            </w:rPr>
          </w:pPr>
          <w:r w:rsidRPr="00E80CBE">
            <w:rPr>
              <w:rFonts w:ascii="Arial" w:hAnsi="Arial" w:cs="Arial"/>
              <w:color w:val="323E48"/>
              <w:sz w:val="20"/>
            </w:rPr>
            <w:t>EH12 5HE</w:t>
          </w:r>
        </w:p>
      </w:tc>
    </w:tr>
  </w:tbl>
  <w:p w14:paraId="25552005" w14:textId="0E7790F3" w:rsidR="00E36E03" w:rsidRDefault="00E36E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818"/>
    <w:multiLevelType w:val="hybridMultilevel"/>
    <w:tmpl w:val="70B43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74015"/>
    <w:multiLevelType w:val="hybridMultilevel"/>
    <w:tmpl w:val="39782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07C66"/>
    <w:multiLevelType w:val="hybridMultilevel"/>
    <w:tmpl w:val="246C9EBA"/>
    <w:lvl w:ilvl="0" w:tplc="C26EAB36">
      <w:start w:val="1"/>
      <w:numFmt w:val="bullet"/>
      <w:lvlText w:val=""/>
      <w:lvlJc w:val="left"/>
      <w:pPr>
        <w:ind w:left="720" w:hanging="360"/>
      </w:pPr>
      <w:rPr>
        <w:rFonts w:ascii="Symbol" w:hAnsi="Symbol" w:hint="default"/>
        <w:color w:val="00A19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952C4"/>
    <w:multiLevelType w:val="hybridMultilevel"/>
    <w:tmpl w:val="365011A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A93A9B"/>
    <w:multiLevelType w:val="hybridMultilevel"/>
    <w:tmpl w:val="363620F8"/>
    <w:lvl w:ilvl="0" w:tplc="141A9B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E2B05"/>
    <w:multiLevelType w:val="hybridMultilevel"/>
    <w:tmpl w:val="BA8063DE"/>
    <w:lvl w:ilvl="0" w:tplc="BFB07A76">
      <w:start w:val="1"/>
      <w:numFmt w:val="bullet"/>
      <w:lvlText w:val=""/>
      <w:lvlJc w:val="left"/>
      <w:pPr>
        <w:ind w:left="720" w:hanging="360"/>
      </w:pPr>
      <w:rPr>
        <w:rFonts w:ascii="Symbol" w:hAnsi="Symbol" w:hint="default"/>
        <w:color w:val="558DCA" w:themeColor="accent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043FD7"/>
    <w:multiLevelType w:val="hybridMultilevel"/>
    <w:tmpl w:val="167254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3455AF"/>
    <w:multiLevelType w:val="hybridMultilevel"/>
    <w:tmpl w:val="DA9AE372"/>
    <w:lvl w:ilvl="0" w:tplc="BFB07A76">
      <w:start w:val="1"/>
      <w:numFmt w:val="bullet"/>
      <w:lvlText w:val=""/>
      <w:lvlJc w:val="left"/>
      <w:pPr>
        <w:ind w:left="720" w:hanging="360"/>
      </w:pPr>
      <w:rPr>
        <w:rFonts w:ascii="Symbol" w:hAnsi="Symbol" w:hint="default"/>
        <w:color w:val="558DCA" w:themeColor="accent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001F37"/>
    <w:multiLevelType w:val="hybridMultilevel"/>
    <w:tmpl w:val="6640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735927"/>
    <w:multiLevelType w:val="hybridMultilevel"/>
    <w:tmpl w:val="C986D8D8"/>
    <w:lvl w:ilvl="0" w:tplc="BFB07A76">
      <w:start w:val="1"/>
      <w:numFmt w:val="bullet"/>
      <w:lvlText w:val=""/>
      <w:lvlJc w:val="left"/>
      <w:pPr>
        <w:ind w:left="720" w:hanging="360"/>
      </w:pPr>
      <w:rPr>
        <w:rFonts w:ascii="Symbol" w:hAnsi="Symbol" w:hint="default"/>
        <w:color w:val="558DCA" w:themeColor="accent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D522E8"/>
    <w:multiLevelType w:val="hybridMultilevel"/>
    <w:tmpl w:val="FD5E84C4"/>
    <w:lvl w:ilvl="0" w:tplc="11DA5AE6">
      <w:start w:val="1"/>
      <w:numFmt w:val="bullet"/>
      <w:lvlText w:val=""/>
      <w:lvlJc w:val="left"/>
      <w:pPr>
        <w:ind w:left="720" w:hanging="360"/>
      </w:pPr>
      <w:rPr>
        <w:rFonts w:ascii="Symbol" w:hAnsi="Symbol" w:hint="default"/>
        <w:color w:val="00A19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602059"/>
    <w:multiLevelType w:val="hybridMultilevel"/>
    <w:tmpl w:val="6CEC10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CD14B3"/>
    <w:multiLevelType w:val="hybridMultilevel"/>
    <w:tmpl w:val="A1B06218"/>
    <w:lvl w:ilvl="0" w:tplc="BFB07A76">
      <w:start w:val="1"/>
      <w:numFmt w:val="bullet"/>
      <w:lvlText w:val=""/>
      <w:lvlJc w:val="left"/>
      <w:pPr>
        <w:ind w:left="720" w:hanging="360"/>
      </w:pPr>
      <w:rPr>
        <w:rFonts w:ascii="Symbol" w:hAnsi="Symbol" w:hint="default"/>
        <w:color w:val="558DCA" w:themeColor="accent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B54911"/>
    <w:multiLevelType w:val="hybridMultilevel"/>
    <w:tmpl w:val="A18AB4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7E06971"/>
    <w:multiLevelType w:val="hybridMultilevel"/>
    <w:tmpl w:val="CFDE0ADC"/>
    <w:lvl w:ilvl="0" w:tplc="11DA5AE6">
      <w:start w:val="1"/>
      <w:numFmt w:val="bullet"/>
      <w:lvlText w:val=""/>
      <w:lvlJc w:val="left"/>
      <w:pPr>
        <w:ind w:left="720" w:hanging="360"/>
      </w:pPr>
      <w:rPr>
        <w:rFonts w:ascii="Symbol" w:hAnsi="Symbol" w:hint="default"/>
        <w:color w:val="00A19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2E7106"/>
    <w:multiLevelType w:val="hybridMultilevel"/>
    <w:tmpl w:val="677A5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66119C"/>
    <w:multiLevelType w:val="hybridMultilevel"/>
    <w:tmpl w:val="7F626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A4B1E"/>
    <w:multiLevelType w:val="hybridMultilevel"/>
    <w:tmpl w:val="9C48E360"/>
    <w:lvl w:ilvl="0" w:tplc="96C8078A">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977FE0"/>
    <w:multiLevelType w:val="hybridMultilevel"/>
    <w:tmpl w:val="DF3CAA0E"/>
    <w:lvl w:ilvl="0" w:tplc="5C4AFC56">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B707F7"/>
    <w:multiLevelType w:val="hybridMultilevel"/>
    <w:tmpl w:val="FA0C20BC"/>
    <w:lvl w:ilvl="0" w:tplc="11DA5AE6">
      <w:start w:val="1"/>
      <w:numFmt w:val="bullet"/>
      <w:lvlText w:val=""/>
      <w:lvlJc w:val="left"/>
      <w:pPr>
        <w:ind w:left="720" w:hanging="360"/>
      </w:pPr>
      <w:rPr>
        <w:rFonts w:ascii="Symbol" w:hAnsi="Symbol" w:hint="default"/>
        <w:color w:val="00A19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5E0D00"/>
    <w:multiLevelType w:val="hybridMultilevel"/>
    <w:tmpl w:val="B79A3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B159ED"/>
    <w:multiLevelType w:val="hybridMultilevel"/>
    <w:tmpl w:val="1E8A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990CD1"/>
    <w:multiLevelType w:val="hybridMultilevel"/>
    <w:tmpl w:val="B62C51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76520E9"/>
    <w:multiLevelType w:val="hybridMultilevel"/>
    <w:tmpl w:val="675A4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21"/>
  </w:num>
  <w:num w:numId="4">
    <w:abstractNumId w:val="15"/>
  </w:num>
  <w:num w:numId="5">
    <w:abstractNumId w:val="4"/>
  </w:num>
  <w:num w:numId="6">
    <w:abstractNumId w:val="23"/>
  </w:num>
  <w:num w:numId="7">
    <w:abstractNumId w:val="0"/>
  </w:num>
  <w:num w:numId="8">
    <w:abstractNumId w:val="11"/>
  </w:num>
  <w:num w:numId="9">
    <w:abstractNumId w:val="20"/>
  </w:num>
  <w:num w:numId="10">
    <w:abstractNumId w:val="6"/>
  </w:num>
  <w:num w:numId="11">
    <w:abstractNumId w:val="3"/>
  </w:num>
  <w:num w:numId="12">
    <w:abstractNumId w:val="16"/>
  </w:num>
  <w:num w:numId="13">
    <w:abstractNumId w:val="22"/>
  </w:num>
  <w:num w:numId="14">
    <w:abstractNumId w:val="1"/>
  </w:num>
  <w:num w:numId="15">
    <w:abstractNumId w:val="19"/>
  </w:num>
  <w:num w:numId="16">
    <w:abstractNumId w:val="14"/>
  </w:num>
  <w:num w:numId="17">
    <w:abstractNumId w:val="10"/>
  </w:num>
  <w:num w:numId="18">
    <w:abstractNumId w:val="12"/>
  </w:num>
  <w:num w:numId="19">
    <w:abstractNumId w:val="9"/>
  </w:num>
  <w:num w:numId="20">
    <w:abstractNumId w:val="7"/>
  </w:num>
  <w:num w:numId="21">
    <w:abstractNumId w:val="5"/>
  </w:num>
  <w:num w:numId="22">
    <w:abstractNumId w:val="13"/>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ADF"/>
    <w:rsid w:val="00003659"/>
    <w:rsid w:val="000039AC"/>
    <w:rsid w:val="000214C5"/>
    <w:rsid w:val="00022D6C"/>
    <w:rsid w:val="00051628"/>
    <w:rsid w:val="00056485"/>
    <w:rsid w:val="000A09D8"/>
    <w:rsid w:val="000A73C2"/>
    <w:rsid w:val="000B15C9"/>
    <w:rsid w:val="000B4404"/>
    <w:rsid w:val="00110ADF"/>
    <w:rsid w:val="001165DC"/>
    <w:rsid w:val="00130CC1"/>
    <w:rsid w:val="00143054"/>
    <w:rsid w:val="00150B94"/>
    <w:rsid w:val="00180DA6"/>
    <w:rsid w:val="001915BA"/>
    <w:rsid w:val="001A27A3"/>
    <w:rsid w:val="00224C58"/>
    <w:rsid w:val="00252C92"/>
    <w:rsid w:val="002530C5"/>
    <w:rsid w:val="00293ED6"/>
    <w:rsid w:val="002942D7"/>
    <w:rsid w:val="00313E6E"/>
    <w:rsid w:val="00392FF1"/>
    <w:rsid w:val="003F2703"/>
    <w:rsid w:val="00405BBF"/>
    <w:rsid w:val="00450848"/>
    <w:rsid w:val="00475448"/>
    <w:rsid w:val="00493582"/>
    <w:rsid w:val="004F08F6"/>
    <w:rsid w:val="00552A78"/>
    <w:rsid w:val="00554447"/>
    <w:rsid w:val="005579E6"/>
    <w:rsid w:val="00560AE0"/>
    <w:rsid w:val="00570F0E"/>
    <w:rsid w:val="005749D3"/>
    <w:rsid w:val="00583E6C"/>
    <w:rsid w:val="005B5AEB"/>
    <w:rsid w:val="005E404E"/>
    <w:rsid w:val="006038E9"/>
    <w:rsid w:val="006339B5"/>
    <w:rsid w:val="006428A1"/>
    <w:rsid w:val="00664CE0"/>
    <w:rsid w:val="006768AA"/>
    <w:rsid w:val="006B6ECE"/>
    <w:rsid w:val="007158CB"/>
    <w:rsid w:val="00717AF4"/>
    <w:rsid w:val="00721F3A"/>
    <w:rsid w:val="0072427F"/>
    <w:rsid w:val="00737743"/>
    <w:rsid w:val="00747E26"/>
    <w:rsid w:val="007A3DC9"/>
    <w:rsid w:val="007C6085"/>
    <w:rsid w:val="007F7D8E"/>
    <w:rsid w:val="008260E5"/>
    <w:rsid w:val="0085340F"/>
    <w:rsid w:val="00860F99"/>
    <w:rsid w:val="008773BA"/>
    <w:rsid w:val="00881205"/>
    <w:rsid w:val="008B3054"/>
    <w:rsid w:val="008C23CD"/>
    <w:rsid w:val="00944BB0"/>
    <w:rsid w:val="0095240D"/>
    <w:rsid w:val="0096300C"/>
    <w:rsid w:val="009752AE"/>
    <w:rsid w:val="009918D3"/>
    <w:rsid w:val="009D2234"/>
    <w:rsid w:val="00A20F1F"/>
    <w:rsid w:val="00A363BE"/>
    <w:rsid w:val="00A55DC2"/>
    <w:rsid w:val="00B06ACE"/>
    <w:rsid w:val="00B321FF"/>
    <w:rsid w:val="00B4001C"/>
    <w:rsid w:val="00B40BF8"/>
    <w:rsid w:val="00B4146A"/>
    <w:rsid w:val="00B430C3"/>
    <w:rsid w:val="00BB1054"/>
    <w:rsid w:val="00BE1C72"/>
    <w:rsid w:val="00C123C1"/>
    <w:rsid w:val="00C3661D"/>
    <w:rsid w:val="00C436DE"/>
    <w:rsid w:val="00C47094"/>
    <w:rsid w:val="00C929A2"/>
    <w:rsid w:val="00CD45E5"/>
    <w:rsid w:val="00CE540C"/>
    <w:rsid w:val="00CF4D29"/>
    <w:rsid w:val="00D05E88"/>
    <w:rsid w:val="00DE6CDC"/>
    <w:rsid w:val="00E36E03"/>
    <w:rsid w:val="00E72255"/>
    <w:rsid w:val="00E80CBE"/>
    <w:rsid w:val="00E874E3"/>
    <w:rsid w:val="00EA38CD"/>
    <w:rsid w:val="00F820B6"/>
    <w:rsid w:val="00FB522A"/>
    <w:rsid w:val="00FC0B9A"/>
    <w:rsid w:val="00FC3D50"/>
    <w:rsid w:val="00FE2907"/>
    <w:rsid w:val="00FF6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A05DF"/>
  <w15:docId w15:val="{36769292-7101-48CC-A757-20080470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F1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20F1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0ADF"/>
    <w:pPr>
      <w:tabs>
        <w:tab w:val="center" w:pos="4513"/>
        <w:tab w:val="right" w:pos="9026"/>
      </w:tabs>
    </w:pPr>
  </w:style>
  <w:style w:type="character" w:customStyle="1" w:styleId="HeaderChar">
    <w:name w:val="Header Char"/>
    <w:basedOn w:val="DefaultParagraphFont"/>
    <w:link w:val="Header"/>
    <w:rsid w:val="00110ADF"/>
  </w:style>
  <w:style w:type="paragraph" w:styleId="Footer">
    <w:name w:val="footer"/>
    <w:basedOn w:val="Normal"/>
    <w:link w:val="FooterChar"/>
    <w:uiPriority w:val="99"/>
    <w:unhideWhenUsed/>
    <w:rsid w:val="00110ADF"/>
    <w:pPr>
      <w:tabs>
        <w:tab w:val="center" w:pos="4513"/>
        <w:tab w:val="right" w:pos="9026"/>
      </w:tabs>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customStyle="1" w:styleId="UnresolvedMention1">
    <w:name w:val="Unresolved Mention1"/>
    <w:basedOn w:val="DefaultParagraphFont"/>
    <w:uiPriority w:val="99"/>
    <w:semiHidden/>
    <w:unhideWhenUsed/>
    <w:rsid w:val="00003659"/>
    <w:rPr>
      <w:color w:val="605E5C"/>
      <w:shd w:val="clear" w:color="auto" w:fill="E1DFDD"/>
    </w:rPr>
  </w:style>
  <w:style w:type="character" w:customStyle="1" w:styleId="Heading1Char">
    <w:name w:val="Heading 1 Char"/>
    <w:basedOn w:val="DefaultParagraphFont"/>
    <w:link w:val="Heading1"/>
    <w:uiPriority w:val="9"/>
    <w:rsid w:val="00A20F1F"/>
    <w:rPr>
      <w:rFonts w:ascii="Cambria" w:eastAsia="Times New Roman" w:hAnsi="Cambria" w:cs="Times New Roman"/>
      <w:b/>
      <w:bCs/>
      <w:kern w:val="32"/>
      <w:sz w:val="32"/>
      <w:szCs w:val="32"/>
      <w:lang w:eastAsia="en-GB"/>
    </w:rPr>
  </w:style>
  <w:style w:type="paragraph" w:styleId="ListParagraph">
    <w:name w:val="List Paragraph"/>
    <w:basedOn w:val="Normal"/>
    <w:uiPriority w:val="34"/>
    <w:qFormat/>
    <w:rsid w:val="00A20F1F"/>
    <w:pPr>
      <w:ind w:left="720"/>
      <w:contextualSpacing/>
    </w:pPr>
  </w:style>
  <w:style w:type="character" w:styleId="CommentReference">
    <w:name w:val="annotation reference"/>
    <w:uiPriority w:val="99"/>
    <w:semiHidden/>
    <w:unhideWhenUsed/>
    <w:rsid w:val="00A20F1F"/>
    <w:rPr>
      <w:sz w:val="16"/>
      <w:szCs w:val="16"/>
    </w:rPr>
  </w:style>
  <w:style w:type="paragraph" w:styleId="CommentText">
    <w:name w:val="annotation text"/>
    <w:basedOn w:val="Normal"/>
    <w:link w:val="CommentTextChar"/>
    <w:uiPriority w:val="99"/>
    <w:semiHidden/>
    <w:unhideWhenUsed/>
    <w:rsid w:val="00A20F1F"/>
    <w:rPr>
      <w:sz w:val="20"/>
      <w:szCs w:val="20"/>
    </w:rPr>
  </w:style>
  <w:style w:type="character" w:customStyle="1" w:styleId="CommentTextChar">
    <w:name w:val="Comment Text Char"/>
    <w:basedOn w:val="DefaultParagraphFont"/>
    <w:link w:val="CommentText"/>
    <w:uiPriority w:val="99"/>
    <w:semiHidden/>
    <w:rsid w:val="00A20F1F"/>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uiPriority w:val="99"/>
    <w:semiHidden/>
    <w:unhideWhenUsed/>
    <w:rsid w:val="00A20F1F"/>
    <w:pPr>
      <w:spacing w:after="120"/>
      <w:ind w:left="283"/>
    </w:pPr>
  </w:style>
  <w:style w:type="character" w:customStyle="1" w:styleId="BodyTextIndentChar">
    <w:name w:val="Body Text Indent Char"/>
    <w:basedOn w:val="DefaultParagraphFont"/>
    <w:link w:val="BodyTextIndent"/>
    <w:uiPriority w:val="99"/>
    <w:semiHidden/>
    <w:rsid w:val="00A20F1F"/>
    <w:rPr>
      <w:rFonts w:ascii="Times New Roman" w:eastAsia="Times New Roman" w:hAnsi="Times New Roman" w:cs="Times New Roman"/>
      <w:sz w:val="24"/>
      <w:szCs w:val="24"/>
      <w:lang w:eastAsia="en-GB"/>
    </w:rPr>
  </w:style>
  <w:style w:type="paragraph" w:customStyle="1" w:styleId="CcList">
    <w:name w:val="Cc List"/>
    <w:basedOn w:val="Normal"/>
    <w:rsid w:val="00A20F1F"/>
    <w:pPr>
      <w:keepLines/>
      <w:spacing w:line="240" w:lineRule="atLeast"/>
      <w:ind w:left="360" w:hanging="360"/>
      <w:jc w:val="both"/>
    </w:pPr>
    <w:rPr>
      <w:kern w:val="18"/>
      <w:szCs w:val="20"/>
      <w:lang w:eastAsia="en-US"/>
    </w:rPr>
  </w:style>
  <w:style w:type="paragraph" w:customStyle="1" w:styleId="TxBrp3">
    <w:name w:val="TxBr_p3"/>
    <w:basedOn w:val="Normal"/>
    <w:rsid w:val="00A20F1F"/>
    <w:pPr>
      <w:tabs>
        <w:tab w:val="left" w:pos="204"/>
      </w:tabs>
    </w:pPr>
    <w:rPr>
      <w:snapToGrid w:val="0"/>
      <w:szCs w:val="20"/>
      <w:lang w:val="en-US" w:eastAsia="en-US"/>
    </w:rPr>
  </w:style>
  <w:style w:type="paragraph" w:styleId="BalloonText">
    <w:name w:val="Balloon Text"/>
    <w:basedOn w:val="Normal"/>
    <w:link w:val="BalloonTextChar"/>
    <w:uiPriority w:val="99"/>
    <w:semiHidden/>
    <w:unhideWhenUsed/>
    <w:rsid w:val="00A20F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F1F"/>
    <w:rPr>
      <w:rFonts w:ascii="Segoe UI" w:eastAsia="Times New Roman" w:hAnsi="Segoe UI" w:cs="Segoe UI"/>
      <w:sz w:val="18"/>
      <w:szCs w:val="18"/>
      <w:lang w:eastAsia="en-GB"/>
    </w:rPr>
  </w:style>
  <w:style w:type="paragraph" w:customStyle="1" w:styleId="Default">
    <w:name w:val="Default"/>
    <w:rsid w:val="00405BBF"/>
    <w:pPr>
      <w:autoSpaceDE w:val="0"/>
      <w:autoSpaceDN w:val="0"/>
      <w:adjustRightInd w:val="0"/>
      <w:spacing w:after="0" w:line="240" w:lineRule="auto"/>
    </w:pPr>
    <w:rPr>
      <w:rFonts w:ascii="Arial" w:eastAsia="Calibri" w:hAnsi="Arial" w:cs="Arial"/>
      <w:color w:val="000000"/>
      <w:sz w:val="24"/>
      <w:szCs w:val="24"/>
      <w:lang w:eastAsia="en-GB"/>
    </w:rPr>
  </w:style>
  <w:style w:type="character" w:styleId="FollowedHyperlink">
    <w:name w:val="FollowedHyperlink"/>
    <w:basedOn w:val="DefaultParagraphFont"/>
    <w:uiPriority w:val="99"/>
    <w:semiHidden/>
    <w:unhideWhenUsed/>
    <w:rsid w:val="000B15C9"/>
    <w:rPr>
      <w:color w:val="C24F97" w:themeColor="followedHyperlink"/>
      <w:u w:val="single"/>
    </w:rPr>
  </w:style>
  <w:style w:type="paragraph" w:styleId="CommentSubject">
    <w:name w:val="annotation subject"/>
    <w:basedOn w:val="CommentText"/>
    <w:next w:val="CommentText"/>
    <w:link w:val="CommentSubjectChar"/>
    <w:uiPriority w:val="99"/>
    <w:semiHidden/>
    <w:unhideWhenUsed/>
    <w:rsid w:val="007F7D8E"/>
    <w:rPr>
      <w:b/>
      <w:bCs/>
    </w:rPr>
  </w:style>
  <w:style w:type="character" w:customStyle="1" w:styleId="CommentSubjectChar">
    <w:name w:val="Comment Subject Char"/>
    <w:basedOn w:val="CommentTextChar"/>
    <w:link w:val="CommentSubject"/>
    <w:uiPriority w:val="99"/>
    <w:semiHidden/>
    <w:rsid w:val="007F7D8E"/>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860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iness@ethicalstandards.org.uk" TargetMode="External"/><Relationship Id="rId13" Type="http://schemas.openxmlformats.org/officeDocument/2006/relationships/hyperlink" Target="mailto:k.elder@ethicalstandards.org.uk" TargetMode="External"/><Relationship Id="rId18" Type="http://schemas.openxmlformats.org/officeDocument/2006/relationships/hyperlink" Target="https://www.ethicalstandards.org.uk/publications"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business@ethicalstandards.org.uk" TargetMode="External"/><Relationship Id="rId12" Type="http://schemas.openxmlformats.org/officeDocument/2006/relationships/hyperlink" Target="mailto:business@ethicalstandards.org.uk" TargetMode="External"/><Relationship Id="rId17" Type="http://schemas.openxmlformats.org/officeDocument/2006/relationships/hyperlink" Target="https://www.ethicalstandards.org.uk/publication/code-conduct" TargetMode="External"/><Relationship Id="rId2" Type="http://schemas.openxmlformats.org/officeDocument/2006/relationships/styles" Target="styles.xml"/><Relationship Id="rId16" Type="http://schemas.openxmlformats.org/officeDocument/2006/relationships/hyperlink" Target="https://www.ethicalstandards.org.uk/publication/equal-opportunities-polic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hicalstandards.org.uk/publication/business-officer-job-descriptio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thicalstandards.org.uk/publication/privacy-statement-employees-etc" TargetMode="External"/><Relationship Id="rId23" Type="http://schemas.openxmlformats.org/officeDocument/2006/relationships/fontTable" Target="fontTable.xml"/><Relationship Id="rId10" Type="http://schemas.openxmlformats.org/officeDocument/2006/relationships/hyperlink" Target="https://www.ethicalstandards.org.uk/publication/business-officer-job-descriptio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thicalstandards.org.uk" TargetMode="External"/><Relationship Id="rId14" Type="http://schemas.openxmlformats.org/officeDocument/2006/relationships/hyperlink" Target="mailto:info@ethicalstandards.org.uk"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Elder</dc:creator>
  <cp:keywords/>
  <dc:description/>
  <cp:lastModifiedBy>Karen Elder</cp:lastModifiedBy>
  <cp:revision>7</cp:revision>
  <cp:lastPrinted>2019-02-25T11:30:00Z</cp:lastPrinted>
  <dcterms:created xsi:type="dcterms:W3CDTF">2019-02-19T14:59:00Z</dcterms:created>
  <dcterms:modified xsi:type="dcterms:W3CDTF">2019-02-25T11:31:00Z</dcterms:modified>
</cp:coreProperties>
</file>