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27E7BFF6" w:rsidR="00192308" w:rsidRPr="00DE44FA" w:rsidRDefault="008D6719" w:rsidP="001A27A3">
      <w:pPr>
        <w:spacing w:after="0" w:line="240" w:lineRule="auto"/>
        <w:rPr>
          <w:rFonts w:ascii="Arial" w:hAnsi="Arial" w:cs="Arial"/>
          <w:b/>
          <w:sz w:val="24"/>
        </w:rPr>
      </w:pPr>
      <w:r w:rsidRPr="00DE44FA">
        <w:rPr>
          <w:rFonts w:ascii="Arial" w:hAnsi="Arial" w:cs="Arial"/>
          <w:b/>
          <w:noProof/>
          <w:sz w:val="24"/>
        </w:rPr>
        <w:drawing>
          <wp:anchor distT="0" distB="0" distL="114300" distR="114300" simplePos="0" relativeHeight="251659264" behindDoc="0" locked="0" layoutInCell="1" allowOverlap="1" wp14:anchorId="798B2CE0" wp14:editId="15EE4A52">
            <wp:simplePos x="0" y="0"/>
            <wp:positionH relativeFrom="margin">
              <wp:posOffset>-537514</wp:posOffset>
            </wp:positionH>
            <wp:positionV relativeFrom="margin">
              <wp:posOffset>16510</wp:posOffset>
            </wp:positionV>
            <wp:extent cx="3801745" cy="8210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Pr="00DE44FA">
        <w:rPr>
          <w:rFonts w:ascii="Arial" w:hAnsi="Arial" w:cs="Arial"/>
          <w:b/>
          <w:noProof/>
          <w:sz w:val="24"/>
        </w:rPr>
        <mc:AlternateContent>
          <mc:Choice Requires="wps">
            <w:drawing>
              <wp:anchor distT="0" distB="0" distL="114300" distR="114300" simplePos="0" relativeHeight="251660288" behindDoc="1" locked="0" layoutInCell="1" allowOverlap="1" wp14:anchorId="661E9AE5" wp14:editId="00BC018F">
                <wp:simplePos x="0" y="0"/>
                <wp:positionH relativeFrom="column">
                  <wp:posOffset>-1934210</wp:posOffset>
                </wp:positionH>
                <wp:positionV relativeFrom="paragraph">
                  <wp:posOffset>-3580434</wp:posOffset>
                </wp:positionV>
                <wp:extent cx="6307455" cy="5821680"/>
                <wp:effectExtent l="19050" t="19050" r="36195" b="45720"/>
                <wp:wrapNone/>
                <wp:docPr id="6" name="Oval 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D2EE9" id="Oval 6" o:spid="_x0000_s1026" style="position:absolute;margin-left:-152.3pt;margin-top:-281.9pt;width:496.65pt;height:4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fTpAIAALY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" fillcolor="white [3212]" strokecolor="#00a19a" strokeweight="4.5pt">
                <v:stroke joinstyle="miter"/>
              </v:oval>
            </w:pict>
          </mc:Fallback>
        </mc:AlternateContent>
      </w:r>
    </w:p>
    <w:p w14:paraId="57F472E2" w14:textId="381B15DC" w:rsidR="00192308" w:rsidRPr="00DE44FA" w:rsidRDefault="00192308" w:rsidP="00AB590F">
      <w:pPr>
        <w:spacing w:after="0" w:line="240" w:lineRule="auto"/>
        <w:rPr>
          <w:rFonts w:ascii="Arial" w:hAnsi="Arial" w:cs="Arial"/>
          <w:b/>
          <w:sz w:val="24"/>
        </w:rPr>
      </w:pPr>
    </w:p>
    <w:p w14:paraId="0202FCBD" w14:textId="3BB6B06D" w:rsidR="00192308" w:rsidRPr="00DE44FA" w:rsidRDefault="00192308" w:rsidP="001A27A3">
      <w:pPr>
        <w:spacing w:after="0" w:line="240" w:lineRule="auto"/>
        <w:rPr>
          <w:rFonts w:ascii="Arial" w:hAnsi="Arial" w:cs="Arial"/>
          <w:b/>
          <w:sz w:val="24"/>
        </w:rPr>
      </w:pPr>
    </w:p>
    <w:p w14:paraId="01CBF21A" w14:textId="53632779" w:rsidR="007865EB" w:rsidRPr="00DE44FA" w:rsidRDefault="007865EB" w:rsidP="001A27A3">
      <w:pPr>
        <w:spacing w:after="0" w:line="240" w:lineRule="auto"/>
        <w:rPr>
          <w:rFonts w:ascii="Arial" w:hAnsi="Arial" w:cs="Arial"/>
          <w:b/>
          <w:sz w:val="24"/>
        </w:rPr>
      </w:pPr>
    </w:p>
    <w:p w14:paraId="70C5FB91" w14:textId="5288B63C" w:rsidR="007865EB" w:rsidRPr="00DE44FA" w:rsidRDefault="007865EB" w:rsidP="001A27A3">
      <w:pPr>
        <w:spacing w:after="0" w:line="240" w:lineRule="auto"/>
        <w:rPr>
          <w:rFonts w:ascii="Arial" w:hAnsi="Arial" w:cs="Arial"/>
          <w:b/>
          <w:sz w:val="24"/>
        </w:rPr>
      </w:pPr>
    </w:p>
    <w:p w14:paraId="19B2CC45" w14:textId="13853D17" w:rsidR="007865EB" w:rsidRPr="00DE44FA" w:rsidRDefault="007865EB" w:rsidP="001A27A3">
      <w:pPr>
        <w:spacing w:after="0" w:line="240" w:lineRule="auto"/>
        <w:rPr>
          <w:rFonts w:ascii="Arial" w:hAnsi="Arial" w:cs="Arial"/>
          <w:b/>
          <w:sz w:val="24"/>
        </w:rPr>
      </w:pPr>
    </w:p>
    <w:p w14:paraId="3FC0F6C1" w14:textId="574C9A9E" w:rsidR="007865EB" w:rsidRPr="00DE44FA" w:rsidRDefault="007865EB" w:rsidP="001A27A3">
      <w:pPr>
        <w:spacing w:after="0" w:line="240" w:lineRule="auto"/>
        <w:rPr>
          <w:rFonts w:ascii="Arial" w:hAnsi="Arial" w:cs="Arial"/>
          <w:b/>
          <w:sz w:val="24"/>
        </w:rPr>
      </w:pPr>
    </w:p>
    <w:p w14:paraId="3B8A1000" w14:textId="33ABF5DE" w:rsidR="007865EB" w:rsidRPr="00DE44FA" w:rsidRDefault="007865EB" w:rsidP="001A27A3">
      <w:pPr>
        <w:spacing w:after="0" w:line="240" w:lineRule="auto"/>
        <w:rPr>
          <w:rFonts w:ascii="Arial" w:hAnsi="Arial" w:cs="Arial"/>
          <w:b/>
          <w:sz w:val="24"/>
        </w:rPr>
      </w:pPr>
    </w:p>
    <w:p w14:paraId="75BA1DF6" w14:textId="6537D72C" w:rsidR="007865EB" w:rsidRPr="00DE44FA" w:rsidRDefault="007865EB" w:rsidP="001A27A3">
      <w:pPr>
        <w:spacing w:after="0" w:line="240" w:lineRule="auto"/>
        <w:rPr>
          <w:rFonts w:ascii="Arial" w:hAnsi="Arial" w:cs="Arial"/>
          <w:b/>
          <w:sz w:val="24"/>
        </w:rPr>
      </w:pPr>
    </w:p>
    <w:p w14:paraId="5CBA3F3C" w14:textId="716F634B" w:rsidR="007865EB" w:rsidRPr="00DE44FA" w:rsidRDefault="007865EB" w:rsidP="001A27A3">
      <w:pPr>
        <w:spacing w:after="0" w:line="240" w:lineRule="auto"/>
        <w:rPr>
          <w:rFonts w:ascii="Arial" w:hAnsi="Arial" w:cs="Arial"/>
          <w:b/>
          <w:sz w:val="24"/>
        </w:rPr>
      </w:pPr>
    </w:p>
    <w:p w14:paraId="7F0D8729" w14:textId="4A445B4D" w:rsidR="007865EB" w:rsidRPr="00DE44FA" w:rsidRDefault="007865EB" w:rsidP="001A27A3">
      <w:pPr>
        <w:spacing w:after="0" w:line="240" w:lineRule="auto"/>
        <w:rPr>
          <w:rFonts w:ascii="Arial" w:hAnsi="Arial" w:cs="Arial"/>
          <w:b/>
          <w:sz w:val="24"/>
        </w:rPr>
      </w:pPr>
    </w:p>
    <w:p w14:paraId="3C74675E" w14:textId="5697381B" w:rsidR="007865EB" w:rsidRPr="00DE44FA" w:rsidRDefault="007865EB" w:rsidP="001A27A3">
      <w:pPr>
        <w:spacing w:after="0" w:line="240" w:lineRule="auto"/>
        <w:rPr>
          <w:rFonts w:ascii="Arial" w:hAnsi="Arial" w:cs="Arial"/>
          <w:b/>
          <w:sz w:val="24"/>
        </w:rPr>
      </w:pPr>
    </w:p>
    <w:p w14:paraId="34F0C18E" w14:textId="17297DB4" w:rsidR="007865EB" w:rsidRPr="00DE44FA" w:rsidRDefault="007865EB" w:rsidP="001A27A3">
      <w:pPr>
        <w:spacing w:after="0" w:line="240" w:lineRule="auto"/>
        <w:rPr>
          <w:rFonts w:ascii="Arial" w:hAnsi="Arial" w:cs="Arial"/>
          <w:b/>
          <w:sz w:val="24"/>
        </w:rPr>
      </w:pPr>
    </w:p>
    <w:p w14:paraId="55EACD66" w14:textId="5AD72129" w:rsidR="007865EB" w:rsidRPr="00DE44FA" w:rsidRDefault="007865EB" w:rsidP="001A27A3">
      <w:pPr>
        <w:spacing w:after="0" w:line="240" w:lineRule="auto"/>
        <w:rPr>
          <w:rFonts w:ascii="Arial" w:hAnsi="Arial" w:cs="Arial"/>
          <w:b/>
          <w:sz w:val="24"/>
        </w:rPr>
      </w:pPr>
    </w:p>
    <w:p w14:paraId="63B44B86" w14:textId="2AE832FA" w:rsidR="007865EB" w:rsidRPr="00DE44FA" w:rsidRDefault="007865EB" w:rsidP="001A27A3">
      <w:pPr>
        <w:spacing w:after="0" w:line="240" w:lineRule="auto"/>
        <w:rPr>
          <w:rFonts w:ascii="Arial" w:hAnsi="Arial" w:cs="Arial"/>
          <w:b/>
          <w:sz w:val="24"/>
        </w:rPr>
      </w:pPr>
    </w:p>
    <w:p w14:paraId="36838902" w14:textId="76068A19" w:rsidR="007865EB" w:rsidRPr="00DE44FA" w:rsidRDefault="007865EB" w:rsidP="001A27A3">
      <w:pPr>
        <w:spacing w:after="0" w:line="240" w:lineRule="auto"/>
        <w:rPr>
          <w:rFonts w:ascii="Arial" w:hAnsi="Arial" w:cs="Arial"/>
          <w:b/>
          <w:sz w:val="24"/>
        </w:rPr>
      </w:pPr>
    </w:p>
    <w:p w14:paraId="03BF426E" w14:textId="4D367906" w:rsidR="007865EB" w:rsidRPr="00DE44FA" w:rsidRDefault="007865EB" w:rsidP="001A27A3">
      <w:pPr>
        <w:spacing w:after="0" w:line="240" w:lineRule="auto"/>
        <w:rPr>
          <w:rFonts w:ascii="Arial" w:hAnsi="Arial" w:cs="Arial"/>
          <w:b/>
          <w:sz w:val="24"/>
        </w:rPr>
      </w:pPr>
    </w:p>
    <w:p w14:paraId="2A299B4C" w14:textId="19376D6E" w:rsidR="007865EB" w:rsidRPr="00DE44FA" w:rsidRDefault="007865EB" w:rsidP="001A27A3">
      <w:pPr>
        <w:spacing w:after="0" w:line="240" w:lineRule="auto"/>
        <w:rPr>
          <w:rFonts w:ascii="Arial" w:hAnsi="Arial" w:cs="Arial"/>
          <w:b/>
          <w:sz w:val="24"/>
        </w:rPr>
      </w:pPr>
    </w:p>
    <w:p w14:paraId="7E6DDEFD" w14:textId="6B7FFAE9" w:rsidR="007865EB" w:rsidRPr="00DE44FA" w:rsidRDefault="007865EB" w:rsidP="001A27A3">
      <w:pPr>
        <w:spacing w:after="0" w:line="240" w:lineRule="auto"/>
        <w:rPr>
          <w:rFonts w:ascii="Arial" w:hAnsi="Arial" w:cs="Arial"/>
          <w:b/>
          <w:sz w:val="24"/>
        </w:rPr>
      </w:pPr>
    </w:p>
    <w:p w14:paraId="0B5C1DFB" w14:textId="3AECC988" w:rsidR="007865EB" w:rsidRPr="00DE44FA" w:rsidRDefault="007865EB" w:rsidP="001A27A3">
      <w:pPr>
        <w:spacing w:after="0" w:line="240" w:lineRule="auto"/>
        <w:rPr>
          <w:rFonts w:ascii="Arial" w:hAnsi="Arial" w:cs="Arial"/>
          <w:b/>
          <w:sz w:val="24"/>
        </w:rPr>
      </w:pPr>
    </w:p>
    <w:p w14:paraId="02FDA619" w14:textId="7B1737FC" w:rsidR="007865EB" w:rsidRPr="00DE44FA" w:rsidRDefault="007865EB" w:rsidP="001A27A3">
      <w:pPr>
        <w:spacing w:after="0" w:line="240" w:lineRule="auto"/>
        <w:rPr>
          <w:rFonts w:ascii="Arial" w:hAnsi="Arial" w:cs="Arial"/>
          <w:b/>
          <w:sz w:val="24"/>
        </w:rPr>
      </w:pPr>
    </w:p>
    <w:p w14:paraId="579D610B" w14:textId="4BA0DA5B" w:rsidR="007865EB" w:rsidRPr="00DE44FA" w:rsidRDefault="007865EB" w:rsidP="001A27A3">
      <w:pPr>
        <w:spacing w:after="0" w:line="240" w:lineRule="auto"/>
        <w:rPr>
          <w:rFonts w:ascii="Arial" w:hAnsi="Arial" w:cs="Arial"/>
          <w:b/>
          <w:sz w:val="24"/>
        </w:rPr>
      </w:pPr>
    </w:p>
    <w:p w14:paraId="12094351" w14:textId="77777777" w:rsidR="007865EB" w:rsidRPr="00DE44FA" w:rsidRDefault="007865EB" w:rsidP="007865EB">
      <w:pPr>
        <w:spacing w:after="0" w:line="240" w:lineRule="auto"/>
        <w:jc w:val="right"/>
        <w:rPr>
          <w:rFonts w:ascii="Arial" w:hAnsi="Arial" w:cs="Arial"/>
          <w:color w:val="58B6C0" w:themeColor="accent2"/>
          <w:sz w:val="52"/>
        </w:rPr>
      </w:pPr>
    </w:p>
    <w:p w14:paraId="2C7BC7D2" w14:textId="31BE98ED" w:rsidR="007865EB" w:rsidRPr="00DE44FA" w:rsidRDefault="008D6719" w:rsidP="007865EB">
      <w:pPr>
        <w:spacing w:after="0" w:line="240" w:lineRule="auto"/>
        <w:jc w:val="right"/>
        <w:rPr>
          <w:rFonts w:ascii="Arial" w:hAnsi="Arial" w:cs="Arial"/>
          <w:color w:val="58B6C0" w:themeColor="accent2"/>
          <w:sz w:val="52"/>
        </w:rPr>
      </w:pPr>
      <w:r w:rsidRPr="00DE44FA">
        <w:rPr>
          <w:rFonts w:ascii="Arial" w:hAnsi="Arial" w:cs="Arial"/>
          <w:color w:val="58B6C0" w:themeColor="accent2"/>
          <w:sz w:val="52"/>
        </w:rPr>
        <w:t xml:space="preserve">CONSULTATION </w:t>
      </w:r>
      <w:r w:rsidR="00B239B7">
        <w:rPr>
          <w:rFonts w:ascii="Arial" w:hAnsi="Arial" w:cs="Arial"/>
          <w:color w:val="58B6C0" w:themeColor="accent2"/>
          <w:sz w:val="52"/>
        </w:rPr>
        <w:t>QUESTIONNAIRE</w:t>
      </w:r>
    </w:p>
    <w:p w14:paraId="23AD8BBF" w14:textId="77777777" w:rsidR="007865EB" w:rsidRPr="00DE44FA" w:rsidRDefault="007865EB" w:rsidP="007865EB">
      <w:pPr>
        <w:spacing w:after="0" w:line="240" w:lineRule="auto"/>
        <w:jc w:val="right"/>
        <w:rPr>
          <w:rFonts w:ascii="Arial" w:hAnsi="Arial" w:cs="Arial"/>
          <w:sz w:val="24"/>
        </w:rPr>
      </w:pPr>
      <w:bookmarkStart w:id="0" w:name="_GoBack"/>
      <w:bookmarkEnd w:id="0"/>
    </w:p>
    <w:p w14:paraId="53D6EAAA" w14:textId="77777777" w:rsidR="007865EB" w:rsidRPr="00DE44FA" w:rsidRDefault="007865EB" w:rsidP="007865EB">
      <w:pPr>
        <w:spacing w:after="0" w:line="240" w:lineRule="auto"/>
        <w:jc w:val="right"/>
        <w:rPr>
          <w:rFonts w:ascii="Arial" w:hAnsi="Arial" w:cs="Arial"/>
          <w:sz w:val="24"/>
        </w:rPr>
      </w:pPr>
    </w:p>
    <w:p w14:paraId="76F55226" w14:textId="0CE5AFFF" w:rsidR="007865EB" w:rsidRPr="00DE44FA" w:rsidRDefault="008D6719" w:rsidP="001A4567">
      <w:pPr>
        <w:spacing w:after="0" w:line="240" w:lineRule="auto"/>
        <w:jc w:val="right"/>
        <w:rPr>
          <w:rFonts w:ascii="Arial" w:hAnsi="Arial" w:cs="Arial"/>
          <w:sz w:val="40"/>
        </w:rPr>
      </w:pPr>
      <w:r w:rsidRPr="00DE44FA">
        <w:rPr>
          <w:rFonts w:ascii="Arial" w:hAnsi="Arial" w:cs="Arial"/>
          <w:sz w:val="40"/>
        </w:rPr>
        <w:t xml:space="preserve">A consultation on </w:t>
      </w:r>
      <w:r w:rsidR="001A4567">
        <w:rPr>
          <w:rFonts w:ascii="Arial" w:hAnsi="Arial" w:cs="Arial"/>
          <w:sz w:val="40"/>
        </w:rPr>
        <w:t xml:space="preserve">the Investigations Manual of the Ethical Standards Commissioner’s office </w:t>
      </w:r>
    </w:p>
    <w:p w14:paraId="3C5D6634" w14:textId="77777777" w:rsidR="007865EB" w:rsidRPr="00DE44FA" w:rsidRDefault="007865EB" w:rsidP="007865EB">
      <w:pPr>
        <w:spacing w:after="0" w:line="240" w:lineRule="auto"/>
        <w:jc w:val="right"/>
        <w:rPr>
          <w:rFonts w:ascii="Arial" w:hAnsi="Arial" w:cs="Arial"/>
          <w:sz w:val="24"/>
        </w:rPr>
      </w:pPr>
    </w:p>
    <w:p w14:paraId="6626B008" w14:textId="77777777" w:rsidR="007865EB" w:rsidRPr="00DE44FA" w:rsidRDefault="007865EB" w:rsidP="007865EB">
      <w:pPr>
        <w:spacing w:after="0" w:line="240" w:lineRule="auto"/>
        <w:jc w:val="right"/>
        <w:rPr>
          <w:rFonts w:ascii="Arial" w:hAnsi="Arial" w:cs="Arial"/>
          <w:sz w:val="24"/>
        </w:rPr>
      </w:pPr>
    </w:p>
    <w:p w14:paraId="753C0642" w14:textId="77777777" w:rsidR="007865EB" w:rsidRPr="00DE44FA" w:rsidRDefault="007865EB" w:rsidP="007865EB">
      <w:pPr>
        <w:spacing w:after="0" w:line="240" w:lineRule="auto"/>
        <w:jc w:val="right"/>
        <w:rPr>
          <w:rFonts w:ascii="Arial" w:hAnsi="Arial" w:cs="Arial"/>
          <w:sz w:val="24"/>
        </w:rPr>
      </w:pPr>
    </w:p>
    <w:p w14:paraId="6CAF6CFB" w14:textId="685317DB" w:rsidR="00E27C73" w:rsidRPr="00DE44FA" w:rsidRDefault="00451C0B" w:rsidP="007865EB">
      <w:pPr>
        <w:spacing w:after="0" w:line="240" w:lineRule="auto"/>
        <w:jc w:val="right"/>
        <w:rPr>
          <w:rFonts w:ascii="Arial" w:hAnsi="Arial" w:cs="Arial"/>
          <w:b/>
          <w:sz w:val="24"/>
        </w:rPr>
      </w:pPr>
      <w:r w:rsidRPr="00451C0B">
        <w:rPr>
          <w:rFonts w:ascii="Arial" w:hAnsi="Arial" w:cs="Arial"/>
          <w:color w:val="58B6C0" w:themeColor="accent2"/>
          <w:sz w:val="40"/>
        </w:rPr>
        <w:t>28 September</w:t>
      </w:r>
      <w:r w:rsidR="008D6719" w:rsidRPr="009F281D">
        <w:rPr>
          <w:rFonts w:ascii="Arial" w:hAnsi="Arial" w:cs="Arial"/>
          <w:color w:val="58B6C0" w:themeColor="accent2"/>
          <w:sz w:val="40"/>
        </w:rPr>
        <w:t xml:space="preserve"> 20</w:t>
      </w:r>
      <w:r w:rsidR="002E193F" w:rsidRPr="009F281D">
        <w:rPr>
          <w:rFonts w:ascii="Arial" w:hAnsi="Arial" w:cs="Arial"/>
          <w:color w:val="58B6C0" w:themeColor="accent2"/>
          <w:sz w:val="40"/>
        </w:rPr>
        <w:t>2</w:t>
      </w:r>
      <w:r w:rsidR="001A4567">
        <w:rPr>
          <w:rFonts w:ascii="Arial" w:hAnsi="Arial" w:cs="Arial"/>
          <w:color w:val="58B6C0" w:themeColor="accent2"/>
          <w:sz w:val="40"/>
        </w:rPr>
        <w:t>2</w:t>
      </w:r>
    </w:p>
    <w:p w14:paraId="7687E636" w14:textId="77777777" w:rsidR="007865EB" w:rsidRPr="00DE44FA" w:rsidRDefault="007865EB">
      <w:pPr>
        <w:rPr>
          <w:rFonts w:ascii="Arial" w:hAnsi="Arial" w:cs="Arial"/>
          <w:b/>
          <w:color w:val="00A19A"/>
          <w:sz w:val="24"/>
        </w:rPr>
      </w:pPr>
      <w:r w:rsidRPr="00DE44FA">
        <w:rPr>
          <w:rFonts w:ascii="Arial" w:hAnsi="Arial" w:cs="Arial"/>
          <w:b/>
          <w:color w:val="00A19A"/>
          <w:sz w:val="24"/>
        </w:rPr>
        <w:br w:type="page"/>
      </w:r>
    </w:p>
    <w:p w14:paraId="7C645BFF" w14:textId="3554A6C7" w:rsidR="001A27A3" w:rsidRPr="00DE44FA" w:rsidRDefault="001A27A3" w:rsidP="001A27A3">
      <w:pPr>
        <w:spacing w:after="0" w:line="240" w:lineRule="auto"/>
        <w:rPr>
          <w:rFonts w:ascii="Arial" w:hAnsi="Arial" w:cs="Arial"/>
          <w:sz w:val="24"/>
        </w:rPr>
      </w:pPr>
    </w:p>
    <w:sdt>
      <w:sdtPr>
        <w:rPr>
          <w:rFonts w:asciiTheme="minorHAnsi" w:eastAsiaTheme="minorHAnsi" w:hAnsiTheme="minorHAnsi" w:cstheme="minorBidi"/>
          <w:color w:val="auto"/>
          <w:sz w:val="22"/>
          <w:szCs w:val="22"/>
          <w:lang w:val="en-GB"/>
        </w:rPr>
        <w:id w:val="-376396764"/>
        <w:docPartObj>
          <w:docPartGallery w:val="Table of Contents"/>
          <w:docPartUnique/>
        </w:docPartObj>
      </w:sdtPr>
      <w:sdtEndPr>
        <w:rPr>
          <w:b/>
          <w:bCs/>
          <w:noProof/>
        </w:rPr>
      </w:sdtEndPr>
      <w:sdtContent>
        <w:p w14:paraId="420BE076" w14:textId="3FC6F841" w:rsidR="00FE6615" w:rsidRDefault="00FE6615">
          <w:pPr>
            <w:pStyle w:val="TOCHeading"/>
          </w:pPr>
          <w:r>
            <w:t>Contents</w:t>
          </w:r>
        </w:p>
        <w:p w14:paraId="385F9F58" w14:textId="409FE818" w:rsidR="00BB4B5E" w:rsidRPr="00197488" w:rsidRDefault="00FE6615">
          <w:pPr>
            <w:pStyle w:val="TOC1"/>
            <w:tabs>
              <w:tab w:val="right" w:leader="dot" w:pos="9016"/>
            </w:tabs>
            <w:rPr>
              <w:rFonts w:ascii="Arial" w:eastAsiaTheme="minorEastAsia" w:hAnsi="Arial" w:cs="Arial"/>
              <w:noProof/>
              <w:lang w:eastAsia="en-GB"/>
            </w:rPr>
          </w:pPr>
          <w:r>
            <w:fldChar w:fldCharType="begin"/>
          </w:r>
          <w:r>
            <w:instrText xml:space="preserve"> TOC \o "1-3" \h \z \u </w:instrText>
          </w:r>
          <w:r>
            <w:fldChar w:fldCharType="separate"/>
          </w:r>
          <w:hyperlink w:anchor="_Toc110854624" w:history="1">
            <w:r w:rsidR="00BB4B5E" w:rsidRPr="00197488">
              <w:rPr>
                <w:rStyle w:val="Hyperlink"/>
                <w:rFonts w:ascii="Arial" w:hAnsi="Arial" w:cs="Arial"/>
                <w:noProof/>
              </w:rPr>
              <w:t>Respondent information</w:t>
            </w:r>
            <w:r w:rsidR="00BB4B5E" w:rsidRPr="00197488">
              <w:rPr>
                <w:rFonts w:ascii="Arial" w:hAnsi="Arial" w:cs="Arial"/>
                <w:noProof/>
                <w:webHidden/>
              </w:rPr>
              <w:tab/>
            </w:r>
            <w:r w:rsidR="00BB4B5E" w:rsidRPr="00197488">
              <w:rPr>
                <w:rFonts w:ascii="Arial" w:hAnsi="Arial" w:cs="Arial"/>
                <w:noProof/>
                <w:webHidden/>
              </w:rPr>
              <w:fldChar w:fldCharType="begin"/>
            </w:r>
            <w:r w:rsidR="00BB4B5E" w:rsidRPr="00197488">
              <w:rPr>
                <w:rFonts w:ascii="Arial" w:hAnsi="Arial" w:cs="Arial"/>
                <w:noProof/>
                <w:webHidden/>
              </w:rPr>
              <w:instrText xml:space="preserve"> PAGEREF _Toc110854624 \h </w:instrText>
            </w:r>
            <w:r w:rsidR="00BB4B5E" w:rsidRPr="00197488">
              <w:rPr>
                <w:rFonts w:ascii="Arial" w:hAnsi="Arial" w:cs="Arial"/>
                <w:noProof/>
                <w:webHidden/>
              </w:rPr>
            </w:r>
            <w:r w:rsidR="00BB4B5E" w:rsidRPr="00197488">
              <w:rPr>
                <w:rFonts w:ascii="Arial" w:hAnsi="Arial" w:cs="Arial"/>
                <w:noProof/>
                <w:webHidden/>
              </w:rPr>
              <w:fldChar w:fldCharType="separate"/>
            </w:r>
            <w:r w:rsidR="00BB4B5E" w:rsidRPr="00197488">
              <w:rPr>
                <w:rFonts w:ascii="Arial" w:hAnsi="Arial" w:cs="Arial"/>
                <w:noProof/>
                <w:webHidden/>
              </w:rPr>
              <w:t>3</w:t>
            </w:r>
            <w:r w:rsidR="00BB4B5E" w:rsidRPr="00197488">
              <w:rPr>
                <w:rFonts w:ascii="Arial" w:hAnsi="Arial" w:cs="Arial"/>
                <w:noProof/>
                <w:webHidden/>
              </w:rPr>
              <w:fldChar w:fldCharType="end"/>
            </w:r>
          </w:hyperlink>
        </w:p>
        <w:p w14:paraId="4770D0B4" w14:textId="6888EA1D" w:rsidR="00BB4B5E" w:rsidRPr="00197488" w:rsidRDefault="00B239B7">
          <w:pPr>
            <w:pStyle w:val="TOC1"/>
            <w:tabs>
              <w:tab w:val="right" w:leader="dot" w:pos="9016"/>
            </w:tabs>
            <w:rPr>
              <w:rFonts w:ascii="Arial" w:eastAsiaTheme="minorEastAsia" w:hAnsi="Arial" w:cs="Arial"/>
              <w:noProof/>
              <w:lang w:eastAsia="en-GB"/>
            </w:rPr>
          </w:pPr>
          <w:hyperlink w:anchor="_Toc110854625" w:history="1">
            <w:r w:rsidR="00BB4B5E" w:rsidRPr="00197488">
              <w:rPr>
                <w:rStyle w:val="Hyperlink"/>
                <w:rFonts w:ascii="Arial" w:hAnsi="Arial" w:cs="Arial"/>
                <w:noProof/>
              </w:rPr>
              <w:t>Issues on which Views are Invited</w:t>
            </w:r>
            <w:r w:rsidR="00BB4B5E" w:rsidRPr="00197488">
              <w:rPr>
                <w:rFonts w:ascii="Arial" w:hAnsi="Arial" w:cs="Arial"/>
                <w:noProof/>
                <w:webHidden/>
              </w:rPr>
              <w:tab/>
            </w:r>
            <w:r w:rsidR="00BB4B5E" w:rsidRPr="00197488">
              <w:rPr>
                <w:rFonts w:ascii="Arial" w:hAnsi="Arial" w:cs="Arial"/>
                <w:noProof/>
                <w:webHidden/>
              </w:rPr>
              <w:fldChar w:fldCharType="begin"/>
            </w:r>
            <w:r w:rsidR="00BB4B5E" w:rsidRPr="00197488">
              <w:rPr>
                <w:rFonts w:ascii="Arial" w:hAnsi="Arial" w:cs="Arial"/>
                <w:noProof/>
                <w:webHidden/>
              </w:rPr>
              <w:instrText xml:space="preserve"> PAGEREF _Toc110854625 \h </w:instrText>
            </w:r>
            <w:r w:rsidR="00BB4B5E" w:rsidRPr="00197488">
              <w:rPr>
                <w:rFonts w:ascii="Arial" w:hAnsi="Arial" w:cs="Arial"/>
                <w:noProof/>
                <w:webHidden/>
              </w:rPr>
            </w:r>
            <w:r w:rsidR="00BB4B5E" w:rsidRPr="00197488">
              <w:rPr>
                <w:rFonts w:ascii="Arial" w:hAnsi="Arial" w:cs="Arial"/>
                <w:noProof/>
                <w:webHidden/>
              </w:rPr>
              <w:fldChar w:fldCharType="separate"/>
            </w:r>
            <w:r w:rsidR="00BB4B5E" w:rsidRPr="00197488">
              <w:rPr>
                <w:rFonts w:ascii="Arial" w:hAnsi="Arial" w:cs="Arial"/>
                <w:noProof/>
                <w:webHidden/>
              </w:rPr>
              <w:t>5</w:t>
            </w:r>
            <w:r w:rsidR="00BB4B5E" w:rsidRPr="00197488">
              <w:rPr>
                <w:rFonts w:ascii="Arial" w:hAnsi="Arial" w:cs="Arial"/>
                <w:noProof/>
                <w:webHidden/>
              </w:rPr>
              <w:fldChar w:fldCharType="end"/>
            </w:r>
          </w:hyperlink>
        </w:p>
        <w:p w14:paraId="4E036C25" w14:textId="352402D4" w:rsidR="00BB4B5E" w:rsidRPr="00197488" w:rsidRDefault="00B239B7">
          <w:pPr>
            <w:pStyle w:val="TOC2"/>
            <w:tabs>
              <w:tab w:val="right" w:leader="dot" w:pos="9016"/>
            </w:tabs>
            <w:rPr>
              <w:rFonts w:ascii="Arial" w:eastAsiaTheme="minorEastAsia" w:hAnsi="Arial" w:cs="Arial"/>
              <w:noProof/>
              <w:lang w:eastAsia="en-GB"/>
            </w:rPr>
          </w:pPr>
          <w:hyperlink w:anchor="_Toc110854626" w:history="1">
            <w:r w:rsidR="00BB4B5E" w:rsidRPr="00197488">
              <w:rPr>
                <w:rStyle w:val="Hyperlink"/>
                <w:rFonts w:ascii="Arial" w:hAnsi="Arial" w:cs="Arial"/>
                <w:noProof/>
              </w:rPr>
              <w:t>Complaints about Councillors and Members</w:t>
            </w:r>
            <w:r w:rsidR="00BB4B5E" w:rsidRPr="00197488">
              <w:rPr>
                <w:rFonts w:ascii="Arial" w:hAnsi="Arial" w:cs="Arial"/>
                <w:noProof/>
                <w:webHidden/>
              </w:rPr>
              <w:tab/>
            </w:r>
            <w:r w:rsidR="00BB4B5E" w:rsidRPr="00197488">
              <w:rPr>
                <w:rFonts w:ascii="Arial" w:hAnsi="Arial" w:cs="Arial"/>
                <w:noProof/>
                <w:webHidden/>
              </w:rPr>
              <w:fldChar w:fldCharType="begin"/>
            </w:r>
            <w:r w:rsidR="00BB4B5E" w:rsidRPr="00197488">
              <w:rPr>
                <w:rFonts w:ascii="Arial" w:hAnsi="Arial" w:cs="Arial"/>
                <w:noProof/>
                <w:webHidden/>
              </w:rPr>
              <w:instrText xml:space="preserve"> PAGEREF _Toc110854626 \h </w:instrText>
            </w:r>
            <w:r w:rsidR="00BB4B5E" w:rsidRPr="00197488">
              <w:rPr>
                <w:rFonts w:ascii="Arial" w:hAnsi="Arial" w:cs="Arial"/>
                <w:noProof/>
                <w:webHidden/>
              </w:rPr>
            </w:r>
            <w:r w:rsidR="00BB4B5E" w:rsidRPr="00197488">
              <w:rPr>
                <w:rFonts w:ascii="Arial" w:hAnsi="Arial" w:cs="Arial"/>
                <w:noProof/>
                <w:webHidden/>
              </w:rPr>
              <w:fldChar w:fldCharType="separate"/>
            </w:r>
            <w:r w:rsidR="00BB4B5E" w:rsidRPr="00197488">
              <w:rPr>
                <w:rFonts w:ascii="Arial" w:hAnsi="Arial" w:cs="Arial"/>
                <w:noProof/>
                <w:webHidden/>
              </w:rPr>
              <w:t>5</w:t>
            </w:r>
            <w:r w:rsidR="00BB4B5E" w:rsidRPr="00197488">
              <w:rPr>
                <w:rFonts w:ascii="Arial" w:hAnsi="Arial" w:cs="Arial"/>
                <w:noProof/>
                <w:webHidden/>
              </w:rPr>
              <w:fldChar w:fldCharType="end"/>
            </w:r>
          </w:hyperlink>
        </w:p>
        <w:p w14:paraId="7458B0B6" w14:textId="1249F281" w:rsidR="00BB4B5E" w:rsidRPr="00197488" w:rsidRDefault="00B239B7">
          <w:pPr>
            <w:pStyle w:val="TOC2"/>
            <w:tabs>
              <w:tab w:val="right" w:leader="dot" w:pos="9016"/>
            </w:tabs>
            <w:rPr>
              <w:rFonts w:ascii="Arial" w:eastAsiaTheme="minorEastAsia" w:hAnsi="Arial" w:cs="Arial"/>
              <w:noProof/>
              <w:lang w:eastAsia="en-GB"/>
            </w:rPr>
          </w:pPr>
          <w:hyperlink w:anchor="_Toc110854627" w:history="1">
            <w:r w:rsidR="00BB4B5E" w:rsidRPr="00197488">
              <w:rPr>
                <w:rStyle w:val="Hyperlink"/>
                <w:rFonts w:ascii="Arial" w:hAnsi="Arial" w:cs="Arial"/>
                <w:noProof/>
              </w:rPr>
              <w:t>Complaints about MSPs</w:t>
            </w:r>
            <w:r w:rsidR="00BB4B5E" w:rsidRPr="00197488">
              <w:rPr>
                <w:rFonts w:ascii="Arial" w:hAnsi="Arial" w:cs="Arial"/>
                <w:noProof/>
                <w:webHidden/>
              </w:rPr>
              <w:tab/>
            </w:r>
            <w:r w:rsidR="00BB4B5E" w:rsidRPr="00197488">
              <w:rPr>
                <w:rFonts w:ascii="Arial" w:hAnsi="Arial" w:cs="Arial"/>
                <w:noProof/>
                <w:webHidden/>
              </w:rPr>
              <w:fldChar w:fldCharType="begin"/>
            </w:r>
            <w:r w:rsidR="00BB4B5E" w:rsidRPr="00197488">
              <w:rPr>
                <w:rFonts w:ascii="Arial" w:hAnsi="Arial" w:cs="Arial"/>
                <w:noProof/>
                <w:webHidden/>
              </w:rPr>
              <w:instrText xml:space="preserve"> PAGEREF _Toc110854627 \h </w:instrText>
            </w:r>
            <w:r w:rsidR="00BB4B5E" w:rsidRPr="00197488">
              <w:rPr>
                <w:rFonts w:ascii="Arial" w:hAnsi="Arial" w:cs="Arial"/>
                <w:noProof/>
                <w:webHidden/>
              </w:rPr>
            </w:r>
            <w:r w:rsidR="00BB4B5E" w:rsidRPr="00197488">
              <w:rPr>
                <w:rFonts w:ascii="Arial" w:hAnsi="Arial" w:cs="Arial"/>
                <w:noProof/>
                <w:webHidden/>
              </w:rPr>
              <w:fldChar w:fldCharType="separate"/>
            </w:r>
            <w:r w:rsidR="00BB4B5E" w:rsidRPr="00197488">
              <w:rPr>
                <w:rFonts w:ascii="Arial" w:hAnsi="Arial" w:cs="Arial"/>
                <w:noProof/>
                <w:webHidden/>
              </w:rPr>
              <w:t>12</w:t>
            </w:r>
            <w:r w:rsidR="00BB4B5E" w:rsidRPr="00197488">
              <w:rPr>
                <w:rFonts w:ascii="Arial" w:hAnsi="Arial" w:cs="Arial"/>
                <w:noProof/>
                <w:webHidden/>
              </w:rPr>
              <w:fldChar w:fldCharType="end"/>
            </w:r>
          </w:hyperlink>
        </w:p>
        <w:p w14:paraId="09803E31" w14:textId="7EDDECCA" w:rsidR="00BB4B5E" w:rsidRDefault="00B239B7">
          <w:pPr>
            <w:pStyle w:val="TOC1"/>
            <w:tabs>
              <w:tab w:val="right" w:leader="dot" w:pos="9016"/>
            </w:tabs>
            <w:rPr>
              <w:rFonts w:eastAsiaTheme="minorEastAsia"/>
              <w:noProof/>
              <w:lang w:eastAsia="en-GB"/>
            </w:rPr>
          </w:pPr>
          <w:hyperlink w:anchor="_Toc110854628" w:history="1">
            <w:r w:rsidR="00BB4B5E" w:rsidRPr="00197488">
              <w:rPr>
                <w:rStyle w:val="Hyperlink"/>
                <w:rFonts w:ascii="Arial" w:hAnsi="Arial" w:cs="Arial"/>
                <w:noProof/>
              </w:rPr>
              <w:t>Responses</w:t>
            </w:r>
            <w:r w:rsidR="00BB4B5E" w:rsidRPr="00197488">
              <w:rPr>
                <w:rFonts w:ascii="Arial" w:hAnsi="Arial" w:cs="Arial"/>
                <w:noProof/>
                <w:webHidden/>
              </w:rPr>
              <w:tab/>
            </w:r>
            <w:r w:rsidR="00BB4B5E" w:rsidRPr="00197488">
              <w:rPr>
                <w:rFonts w:ascii="Arial" w:hAnsi="Arial" w:cs="Arial"/>
                <w:noProof/>
                <w:webHidden/>
              </w:rPr>
              <w:fldChar w:fldCharType="begin"/>
            </w:r>
            <w:r w:rsidR="00BB4B5E" w:rsidRPr="00197488">
              <w:rPr>
                <w:rFonts w:ascii="Arial" w:hAnsi="Arial" w:cs="Arial"/>
                <w:noProof/>
                <w:webHidden/>
              </w:rPr>
              <w:instrText xml:space="preserve"> PAGEREF _Toc110854628 \h </w:instrText>
            </w:r>
            <w:r w:rsidR="00BB4B5E" w:rsidRPr="00197488">
              <w:rPr>
                <w:rFonts w:ascii="Arial" w:hAnsi="Arial" w:cs="Arial"/>
                <w:noProof/>
                <w:webHidden/>
              </w:rPr>
            </w:r>
            <w:r w:rsidR="00BB4B5E" w:rsidRPr="00197488">
              <w:rPr>
                <w:rFonts w:ascii="Arial" w:hAnsi="Arial" w:cs="Arial"/>
                <w:noProof/>
                <w:webHidden/>
              </w:rPr>
              <w:fldChar w:fldCharType="separate"/>
            </w:r>
            <w:r w:rsidR="00BB4B5E" w:rsidRPr="00197488">
              <w:rPr>
                <w:rFonts w:ascii="Arial" w:hAnsi="Arial" w:cs="Arial"/>
                <w:noProof/>
                <w:webHidden/>
              </w:rPr>
              <w:t>13</w:t>
            </w:r>
            <w:r w:rsidR="00BB4B5E" w:rsidRPr="00197488">
              <w:rPr>
                <w:rFonts w:ascii="Arial" w:hAnsi="Arial" w:cs="Arial"/>
                <w:noProof/>
                <w:webHidden/>
              </w:rPr>
              <w:fldChar w:fldCharType="end"/>
            </w:r>
          </w:hyperlink>
        </w:p>
        <w:p w14:paraId="5CAED3A6" w14:textId="0B78E7C1" w:rsidR="00FE6615" w:rsidRDefault="00FE6615">
          <w:r>
            <w:rPr>
              <w:b/>
              <w:bCs/>
              <w:noProof/>
            </w:rPr>
            <w:fldChar w:fldCharType="end"/>
          </w:r>
        </w:p>
      </w:sdtContent>
    </w:sdt>
    <w:p w14:paraId="0549CB74" w14:textId="77777777" w:rsidR="00996792" w:rsidRPr="00DE44FA" w:rsidRDefault="00996792" w:rsidP="00996792">
      <w:pPr>
        <w:spacing w:line="480" w:lineRule="auto"/>
        <w:jc w:val="both"/>
        <w:rPr>
          <w:rFonts w:ascii="Arial" w:hAnsi="Arial" w:cs="Arial"/>
          <w:b/>
          <w:caps/>
        </w:rPr>
      </w:pPr>
    </w:p>
    <w:p w14:paraId="03A8E7EA" w14:textId="77777777" w:rsidR="00915D61" w:rsidRDefault="00915D61" w:rsidP="00915D61">
      <w:pPr>
        <w:pStyle w:val="NoSpacing"/>
        <w:rPr>
          <w:rFonts w:ascii="Arial" w:hAnsi="Arial" w:cs="Arial"/>
          <w:sz w:val="24"/>
          <w:szCs w:val="24"/>
        </w:rPr>
      </w:pPr>
    </w:p>
    <w:p w14:paraId="7B7833B6" w14:textId="77777777" w:rsidR="00915D61" w:rsidRDefault="00915D61" w:rsidP="00915D61">
      <w:pPr>
        <w:pStyle w:val="NoSpacing"/>
        <w:rPr>
          <w:rFonts w:ascii="Arial" w:hAnsi="Arial" w:cs="Arial"/>
          <w:sz w:val="24"/>
          <w:szCs w:val="24"/>
        </w:rPr>
      </w:pPr>
    </w:p>
    <w:p w14:paraId="2CBBA758" w14:textId="77777777" w:rsidR="00915D61" w:rsidRDefault="00915D61" w:rsidP="00915D61">
      <w:pPr>
        <w:pStyle w:val="NoSpacing"/>
        <w:rPr>
          <w:rFonts w:ascii="Arial" w:hAnsi="Arial" w:cs="Arial"/>
          <w:sz w:val="24"/>
          <w:szCs w:val="24"/>
        </w:rPr>
      </w:pPr>
    </w:p>
    <w:p w14:paraId="13C358EF" w14:textId="77777777" w:rsidR="00915D61" w:rsidRDefault="00915D61" w:rsidP="00915D61">
      <w:pPr>
        <w:pStyle w:val="NoSpacing"/>
        <w:rPr>
          <w:rFonts w:ascii="Arial" w:hAnsi="Arial" w:cs="Arial"/>
          <w:sz w:val="24"/>
          <w:szCs w:val="24"/>
        </w:rPr>
      </w:pPr>
    </w:p>
    <w:p w14:paraId="15D32EB0" w14:textId="77777777" w:rsidR="00915D61" w:rsidRDefault="00915D61" w:rsidP="00915D61">
      <w:pPr>
        <w:pStyle w:val="NoSpacing"/>
        <w:rPr>
          <w:rFonts w:ascii="Arial" w:hAnsi="Arial" w:cs="Arial"/>
          <w:sz w:val="24"/>
          <w:szCs w:val="24"/>
        </w:rPr>
      </w:pPr>
    </w:p>
    <w:p w14:paraId="245E483D" w14:textId="77777777" w:rsidR="00915D61" w:rsidRDefault="00915D61" w:rsidP="00915D61">
      <w:pPr>
        <w:pStyle w:val="NoSpacing"/>
        <w:rPr>
          <w:rFonts w:ascii="Arial" w:hAnsi="Arial" w:cs="Arial"/>
          <w:sz w:val="24"/>
          <w:szCs w:val="24"/>
        </w:rPr>
      </w:pPr>
    </w:p>
    <w:p w14:paraId="1671053C" w14:textId="77777777" w:rsidR="00915D61" w:rsidRDefault="00915D61" w:rsidP="00915D61">
      <w:pPr>
        <w:pStyle w:val="NoSpacing"/>
        <w:rPr>
          <w:rFonts w:ascii="Arial" w:hAnsi="Arial" w:cs="Arial"/>
          <w:sz w:val="24"/>
          <w:szCs w:val="24"/>
        </w:rPr>
      </w:pPr>
    </w:p>
    <w:p w14:paraId="782A80E1" w14:textId="56C70F8A" w:rsidR="00915D61" w:rsidRDefault="00915D61" w:rsidP="00915D61">
      <w:pPr>
        <w:pStyle w:val="NoSpacing"/>
        <w:rPr>
          <w:rFonts w:ascii="Arial" w:hAnsi="Arial" w:cs="Arial"/>
          <w:sz w:val="24"/>
          <w:szCs w:val="24"/>
        </w:rPr>
      </w:pPr>
    </w:p>
    <w:p w14:paraId="2DABF8F3" w14:textId="397A579F" w:rsidR="00451C0B" w:rsidRDefault="00451C0B" w:rsidP="00915D61">
      <w:pPr>
        <w:pStyle w:val="NoSpacing"/>
        <w:rPr>
          <w:rFonts w:ascii="Arial" w:hAnsi="Arial" w:cs="Arial"/>
          <w:sz w:val="24"/>
          <w:szCs w:val="24"/>
        </w:rPr>
      </w:pPr>
    </w:p>
    <w:p w14:paraId="25804455" w14:textId="44CA34FD" w:rsidR="00451C0B" w:rsidRDefault="00451C0B" w:rsidP="00915D61">
      <w:pPr>
        <w:pStyle w:val="NoSpacing"/>
        <w:rPr>
          <w:rFonts w:ascii="Arial" w:hAnsi="Arial" w:cs="Arial"/>
          <w:sz w:val="24"/>
          <w:szCs w:val="24"/>
        </w:rPr>
      </w:pPr>
    </w:p>
    <w:p w14:paraId="1C5FAC06" w14:textId="1D571B0D" w:rsidR="00451C0B" w:rsidRDefault="00451C0B" w:rsidP="00915D61">
      <w:pPr>
        <w:pStyle w:val="NoSpacing"/>
        <w:rPr>
          <w:rFonts w:ascii="Arial" w:hAnsi="Arial" w:cs="Arial"/>
          <w:sz w:val="24"/>
          <w:szCs w:val="24"/>
        </w:rPr>
      </w:pPr>
    </w:p>
    <w:p w14:paraId="31B59665" w14:textId="1E575DE9" w:rsidR="00451C0B" w:rsidRDefault="00451C0B" w:rsidP="00915D61">
      <w:pPr>
        <w:pStyle w:val="NoSpacing"/>
        <w:rPr>
          <w:rFonts w:ascii="Arial" w:hAnsi="Arial" w:cs="Arial"/>
          <w:sz w:val="24"/>
          <w:szCs w:val="24"/>
        </w:rPr>
      </w:pPr>
    </w:p>
    <w:p w14:paraId="18BA767C" w14:textId="4460276C" w:rsidR="00451C0B" w:rsidRDefault="00451C0B" w:rsidP="00915D61">
      <w:pPr>
        <w:pStyle w:val="NoSpacing"/>
        <w:rPr>
          <w:rFonts w:ascii="Arial" w:hAnsi="Arial" w:cs="Arial"/>
          <w:sz w:val="24"/>
          <w:szCs w:val="24"/>
        </w:rPr>
      </w:pPr>
    </w:p>
    <w:p w14:paraId="37D532CD" w14:textId="090AB0C7" w:rsidR="00451C0B" w:rsidRDefault="00451C0B" w:rsidP="00915D61">
      <w:pPr>
        <w:pStyle w:val="NoSpacing"/>
        <w:rPr>
          <w:rFonts w:ascii="Arial" w:hAnsi="Arial" w:cs="Arial"/>
          <w:sz w:val="24"/>
          <w:szCs w:val="24"/>
        </w:rPr>
      </w:pPr>
    </w:p>
    <w:p w14:paraId="7A2C6EA6" w14:textId="159DC487" w:rsidR="00451C0B" w:rsidRDefault="00451C0B" w:rsidP="00915D61">
      <w:pPr>
        <w:pStyle w:val="NoSpacing"/>
        <w:rPr>
          <w:rFonts w:ascii="Arial" w:hAnsi="Arial" w:cs="Arial"/>
          <w:sz w:val="24"/>
          <w:szCs w:val="24"/>
        </w:rPr>
      </w:pPr>
    </w:p>
    <w:p w14:paraId="60892A03" w14:textId="091D8D0F" w:rsidR="00451C0B" w:rsidRDefault="00451C0B" w:rsidP="00915D61">
      <w:pPr>
        <w:pStyle w:val="NoSpacing"/>
        <w:rPr>
          <w:rFonts w:ascii="Arial" w:hAnsi="Arial" w:cs="Arial"/>
          <w:sz w:val="24"/>
          <w:szCs w:val="24"/>
        </w:rPr>
      </w:pPr>
    </w:p>
    <w:p w14:paraId="4DB9355E" w14:textId="55412479" w:rsidR="00451C0B" w:rsidRDefault="00451C0B" w:rsidP="00915D61">
      <w:pPr>
        <w:pStyle w:val="NoSpacing"/>
        <w:rPr>
          <w:rFonts w:ascii="Arial" w:hAnsi="Arial" w:cs="Arial"/>
          <w:sz w:val="24"/>
          <w:szCs w:val="24"/>
        </w:rPr>
      </w:pPr>
    </w:p>
    <w:p w14:paraId="3F21212E" w14:textId="7502B8C6" w:rsidR="00451C0B" w:rsidRDefault="00451C0B" w:rsidP="00915D61">
      <w:pPr>
        <w:pStyle w:val="NoSpacing"/>
        <w:rPr>
          <w:rFonts w:ascii="Arial" w:hAnsi="Arial" w:cs="Arial"/>
          <w:sz w:val="24"/>
          <w:szCs w:val="24"/>
        </w:rPr>
      </w:pPr>
    </w:p>
    <w:p w14:paraId="047786AF" w14:textId="787699B3" w:rsidR="00451C0B" w:rsidRDefault="00451C0B" w:rsidP="00915D61">
      <w:pPr>
        <w:pStyle w:val="NoSpacing"/>
        <w:rPr>
          <w:rFonts w:ascii="Arial" w:hAnsi="Arial" w:cs="Arial"/>
          <w:sz w:val="24"/>
          <w:szCs w:val="24"/>
        </w:rPr>
      </w:pPr>
    </w:p>
    <w:p w14:paraId="78F355B8" w14:textId="2A2C710D" w:rsidR="00451C0B" w:rsidRDefault="00451C0B" w:rsidP="00915D61">
      <w:pPr>
        <w:pStyle w:val="NoSpacing"/>
        <w:rPr>
          <w:rFonts w:ascii="Arial" w:hAnsi="Arial" w:cs="Arial"/>
          <w:sz w:val="24"/>
          <w:szCs w:val="24"/>
        </w:rPr>
      </w:pPr>
    </w:p>
    <w:p w14:paraId="05F9C748" w14:textId="5A5EDA8A" w:rsidR="00451C0B" w:rsidRDefault="00451C0B" w:rsidP="00915D61">
      <w:pPr>
        <w:pStyle w:val="NoSpacing"/>
        <w:rPr>
          <w:rFonts w:ascii="Arial" w:hAnsi="Arial" w:cs="Arial"/>
          <w:sz w:val="24"/>
          <w:szCs w:val="24"/>
        </w:rPr>
      </w:pPr>
    </w:p>
    <w:p w14:paraId="03F2C19E" w14:textId="12FA89F1" w:rsidR="00451C0B" w:rsidRDefault="00451C0B" w:rsidP="00915D61">
      <w:pPr>
        <w:pStyle w:val="NoSpacing"/>
        <w:rPr>
          <w:rFonts w:ascii="Arial" w:hAnsi="Arial" w:cs="Arial"/>
          <w:sz w:val="24"/>
          <w:szCs w:val="24"/>
        </w:rPr>
      </w:pPr>
    </w:p>
    <w:p w14:paraId="308A973A" w14:textId="4FD85A25" w:rsidR="00451C0B" w:rsidRDefault="00451C0B" w:rsidP="00915D61">
      <w:pPr>
        <w:pStyle w:val="NoSpacing"/>
        <w:rPr>
          <w:rFonts w:ascii="Arial" w:hAnsi="Arial" w:cs="Arial"/>
          <w:sz w:val="24"/>
          <w:szCs w:val="24"/>
        </w:rPr>
      </w:pPr>
    </w:p>
    <w:p w14:paraId="3A07219F" w14:textId="77777777" w:rsidR="00451C0B" w:rsidRDefault="00451C0B" w:rsidP="00915D61">
      <w:pPr>
        <w:pStyle w:val="NoSpacing"/>
        <w:rPr>
          <w:rFonts w:ascii="Arial" w:hAnsi="Arial" w:cs="Arial"/>
          <w:sz w:val="24"/>
          <w:szCs w:val="24"/>
        </w:rPr>
      </w:pPr>
    </w:p>
    <w:p w14:paraId="21C7E608" w14:textId="77777777" w:rsidR="00915D61" w:rsidRDefault="00915D61" w:rsidP="00915D61">
      <w:pPr>
        <w:pStyle w:val="NoSpacing"/>
        <w:rPr>
          <w:rFonts w:ascii="Arial" w:hAnsi="Arial" w:cs="Arial"/>
          <w:sz w:val="24"/>
          <w:szCs w:val="24"/>
        </w:rPr>
      </w:pPr>
    </w:p>
    <w:p w14:paraId="3EE328F5" w14:textId="77777777" w:rsidR="0068564A" w:rsidRDefault="0068564A" w:rsidP="0068564A">
      <w:pPr>
        <w:pStyle w:val="NoSpacing"/>
        <w:rPr>
          <w:rFonts w:ascii="Arial" w:hAnsi="Arial" w:cs="Arial"/>
          <w:sz w:val="24"/>
          <w:szCs w:val="24"/>
        </w:rPr>
      </w:pPr>
    </w:p>
    <w:p w14:paraId="2BA7164C" w14:textId="0B716429" w:rsidR="0068564A" w:rsidRPr="00C87587" w:rsidRDefault="0068564A" w:rsidP="0068564A">
      <w:pPr>
        <w:spacing w:after="0" w:line="240" w:lineRule="auto"/>
        <w:rPr>
          <w:rFonts w:ascii="Arial" w:hAnsi="Arial" w:cs="Arial"/>
          <w:b/>
          <w:sz w:val="24"/>
          <w:szCs w:val="24"/>
        </w:rPr>
      </w:pPr>
      <w:r w:rsidRPr="00C87587">
        <w:rPr>
          <w:rFonts w:ascii="Arial" w:hAnsi="Arial" w:cs="Arial"/>
          <w:sz w:val="24"/>
          <w:szCs w:val="24"/>
        </w:rPr>
        <w:t xml:space="preserve">This </w:t>
      </w:r>
      <w:r w:rsidR="00294D40">
        <w:rPr>
          <w:rFonts w:ascii="Arial" w:hAnsi="Arial" w:cs="Arial"/>
          <w:sz w:val="24"/>
          <w:szCs w:val="24"/>
        </w:rPr>
        <w:t>document</w:t>
      </w:r>
      <w:r w:rsidRPr="00C87587">
        <w:rPr>
          <w:rFonts w:ascii="Arial" w:hAnsi="Arial" w:cs="Arial"/>
          <w:sz w:val="24"/>
          <w:szCs w:val="24"/>
        </w:rPr>
        <w:t xml:space="preserve"> is available in alternative formats on request by telephoning 0300 011 0550 or by e-mailing </w:t>
      </w:r>
      <w:r w:rsidR="008A7C1C" w:rsidRPr="008A7C1C">
        <w:rPr>
          <w:rFonts w:ascii="Arial" w:hAnsi="Arial" w:cs="Arial"/>
          <w:sz w:val="24"/>
          <w:szCs w:val="24"/>
        </w:rPr>
        <w:t>a.glen@ethicalstandards.org.uk</w:t>
      </w:r>
      <w:r w:rsidRPr="00C87587">
        <w:rPr>
          <w:rFonts w:ascii="Arial" w:hAnsi="Arial" w:cs="Arial"/>
          <w:sz w:val="24"/>
          <w:szCs w:val="24"/>
        </w:rPr>
        <w:t>.</w:t>
      </w:r>
    </w:p>
    <w:p w14:paraId="7B0ECB19" w14:textId="53FAFECF" w:rsidR="00996792" w:rsidRPr="00915D61" w:rsidRDefault="00915D61" w:rsidP="00915D61">
      <w:pPr>
        <w:pStyle w:val="NoSpacing"/>
        <w:rPr>
          <w:rFonts w:ascii="Arial" w:hAnsi="Arial" w:cs="Arial"/>
          <w:sz w:val="24"/>
          <w:szCs w:val="24"/>
        </w:rPr>
      </w:pPr>
      <w:r w:rsidRPr="00915D61">
        <w:rPr>
          <w:rFonts w:ascii="Arial" w:hAnsi="Arial" w:cs="Arial"/>
          <w:sz w:val="24"/>
          <w:szCs w:val="24"/>
        </w:rPr>
        <w:t xml:space="preserve"> </w:t>
      </w:r>
    </w:p>
    <w:p w14:paraId="01927380" w14:textId="77777777" w:rsidR="00996792" w:rsidRPr="00DE44FA" w:rsidRDefault="00996792" w:rsidP="00996792">
      <w:pPr>
        <w:spacing w:line="480" w:lineRule="auto"/>
        <w:jc w:val="both"/>
        <w:rPr>
          <w:rFonts w:ascii="Arial" w:hAnsi="Arial" w:cs="Arial"/>
          <w:b/>
          <w:caps/>
        </w:rPr>
        <w:sectPr w:rsidR="00996792" w:rsidRPr="00DE44FA" w:rsidSect="00846BA1">
          <w:footerReference w:type="first" r:id="rId9"/>
          <w:pgSz w:w="11906" w:h="16838" w:code="9"/>
          <w:pgMar w:top="1440" w:right="1440" w:bottom="1440" w:left="1440" w:header="567" w:footer="170" w:gutter="0"/>
          <w:cols w:space="708"/>
          <w:titlePg/>
          <w:docGrid w:linePitch="360"/>
        </w:sectPr>
      </w:pPr>
    </w:p>
    <w:p w14:paraId="56F3E8CE" w14:textId="4178DB5A" w:rsidR="00996792" w:rsidRPr="00DE44FA" w:rsidRDefault="00996792" w:rsidP="00996792">
      <w:pPr>
        <w:spacing w:line="480" w:lineRule="auto"/>
        <w:jc w:val="both"/>
        <w:rPr>
          <w:rFonts w:ascii="Arial" w:hAnsi="Arial" w:cs="Arial"/>
          <w:b/>
          <w:caps/>
          <w:color w:val="00A19A"/>
        </w:rPr>
      </w:pPr>
      <w:r w:rsidRPr="00DE44FA">
        <w:rPr>
          <w:rFonts w:ascii="Arial" w:hAnsi="Arial" w:cs="Arial"/>
          <w:b/>
          <w:caps/>
          <w:color w:val="00A19A"/>
        </w:rPr>
        <w:lastRenderedPageBreak/>
        <w:t xml:space="preserve">Consultation on the </w:t>
      </w:r>
      <w:r w:rsidR="001A4567">
        <w:rPr>
          <w:rFonts w:ascii="Arial" w:hAnsi="Arial" w:cs="Arial"/>
          <w:b/>
          <w:caps/>
          <w:color w:val="00A19A"/>
        </w:rPr>
        <w:t>INVESTIGATIONS MANUAL OF THE ETHICAL STANDARDS COMMISSIONER’ OFFICE</w:t>
      </w:r>
    </w:p>
    <w:p w14:paraId="69E7BE93" w14:textId="31C2A69F" w:rsidR="00996792" w:rsidRPr="00DE44FA" w:rsidRDefault="00F22332" w:rsidP="00CB56D4">
      <w:pPr>
        <w:pStyle w:val="Heading1"/>
      </w:pPr>
      <w:bookmarkStart w:id="1" w:name="_Toc110854624"/>
      <w:r>
        <w:t>Respondent information</w:t>
      </w:r>
      <w:bookmarkEnd w:id="1"/>
    </w:p>
    <w:p w14:paraId="7179C013" w14:textId="478465CE" w:rsidR="00916380" w:rsidRDefault="00CB56D4" w:rsidP="00F22332">
      <w:pPr>
        <w:spacing w:line="480" w:lineRule="auto"/>
        <w:jc w:val="both"/>
        <w:rPr>
          <w:rFonts w:ascii="Arial" w:hAnsi="Arial" w:cs="Arial"/>
        </w:rPr>
      </w:pPr>
      <w:r>
        <w:rPr>
          <w:rFonts w:ascii="Arial" w:hAnsi="Arial" w:cs="Arial"/>
        </w:rPr>
        <w:br/>
      </w:r>
      <w:r w:rsidR="00996792" w:rsidRPr="00DE44FA">
        <w:rPr>
          <w:rFonts w:ascii="Arial" w:hAnsi="Arial" w:cs="Arial"/>
        </w:rPr>
        <w:t xml:space="preserve">This consultation paper invites comments on the </w:t>
      </w:r>
      <w:r w:rsidR="001A4567">
        <w:rPr>
          <w:rFonts w:ascii="Arial" w:hAnsi="Arial" w:cs="Arial"/>
        </w:rPr>
        <w:t>Investigations Manual (the “Manual”)</w:t>
      </w:r>
      <w:r w:rsidR="00D546E7">
        <w:rPr>
          <w:rFonts w:ascii="Arial" w:hAnsi="Arial" w:cs="Arial"/>
        </w:rPr>
        <w:t xml:space="preserve"> of the Ethical Standards Commissioner’s office (the “Commissioner’s office”) </w:t>
      </w:r>
      <w:r w:rsidR="00996792" w:rsidRPr="00DE44FA">
        <w:rPr>
          <w:rFonts w:ascii="Arial" w:hAnsi="Arial" w:cs="Arial"/>
        </w:rPr>
        <w:t xml:space="preserve">and, </w:t>
      </w:r>
      <w:bookmarkStart w:id="2" w:name="_Hlk110862363"/>
      <w:r w:rsidR="00996792" w:rsidRPr="00DE44FA">
        <w:rPr>
          <w:rFonts w:ascii="Arial" w:hAnsi="Arial" w:cs="Arial"/>
        </w:rPr>
        <w:t xml:space="preserve">in particular, asks those with a role or otherwise having an interest in the </w:t>
      </w:r>
      <w:r w:rsidR="001A4567">
        <w:rPr>
          <w:rFonts w:ascii="Arial" w:hAnsi="Arial" w:cs="Arial"/>
        </w:rPr>
        <w:t xml:space="preserve">complaints handling </w:t>
      </w:r>
      <w:r w:rsidR="00996792" w:rsidRPr="00DE44FA">
        <w:rPr>
          <w:rFonts w:ascii="Arial" w:hAnsi="Arial" w:cs="Arial"/>
        </w:rPr>
        <w:t>process whether the</w:t>
      </w:r>
      <w:r w:rsidR="001A4567">
        <w:rPr>
          <w:rFonts w:ascii="Arial" w:hAnsi="Arial" w:cs="Arial"/>
        </w:rPr>
        <w:t xml:space="preserve"> processes, targets and aims set out in the Manual aligns with public expectations</w:t>
      </w:r>
      <w:r w:rsidR="00996792" w:rsidRPr="00DE44FA">
        <w:rPr>
          <w:rFonts w:ascii="Arial" w:hAnsi="Arial" w:cs="Arial"/>
        </w:rPr>
        <w:t>.</w:t>
      </w:r>
      <w:bookmarkEnd w:id="2"/>
      <w:r w:rsidR="00916380">
        <w:rPr>
          <w:rFonts w:ascii="Arial" w:hAnsi="Arial" w:cs="Arial"/>
        </w:rPr>
        <w:t xml:space="preserve"> This paper should be read in conjunction with the main consultation document, available to download from our website: </w:t>
      </w:r>
    </w:p>
    <w:p w14:paraId="41474D6E" w14:textId="6D5889FD" w:rsidR="00116842" w:rsidRDefault="00B239B7" w:rsidP="00996792">
      <w:pPr>
        <w:tabs>
          <w:tab w:val="left" w:pos="709"/>
        </w:tabs>
        <w:spacing w:line="480" w:lineRule="auto"/>
        <w:jc w:val="both"/>
        <w:rPr>
          <w:rFonts w:ascii="Arial" w:hAnsi="Arial" w:cs="Arial"/>
        </w:rPr>
      </w:pPr>
      <w:hyperlink r:id="rId10" w:history="1">
        <w:r w:rsidR="00116842" w:rsidRPr="0071254E">
          <w:rPr>
            <w:rStyle w:val="Hyperlink"/>
            <w:rFonts w:ascii="Arial" w:hAnsi="Arial" w:cs="Arial"/>
          </w:rPr>
          <w:t>https://www.ethicalstandards.org.uk/publication/consultation-document-investigations-manual</w:t>
        </w:r>
      </w:hyperlink>
    </w:p>
    <w:p w14:paraId="3DD14327" w14:textId="07A0DCE7" w:rsidR="00996792" w:rsidRDefault="00996792" w:rsidP="00996792">
      <w:pPr>
        <w:tabs>
          <w:tab w:val="left" w:pos="709"/>
        </w:tabs>
        <w:spacing w:line="480" w:lineRule="auto"/>
        <w:jc w:val="both"/>
        <w:rPr>
          <w:rFonts w:ascii="Arial" w:hAnsi="Arial" w:cs="Arial"/>
        </w:rPr>
      </w:pPr>
      <w:r w:rsidRPr="00DE44FA">
        <w:rPr>
          <w:rFonts w:ascii="Arial" w:hAnsi="Arial" w:cs="Arial"/>
        </w:rPr>
        <w:t xml:space="preserve">Comments are invited by </w:t>
      </w:r>
      <w:r w:rsidR="00451C0B" w:rsidRPr="00451C0B">
        <w:rPr>
          <w:rFonts w:ascii="Arial" w:hAnsi="Arial" w:cs="Arial"/>
          <w:b/>
        </w:rPr>
        <w:t>28 November 2022</w:t>
      </w:r>
      <w:r w:rsidRPr="00DE44FA">
        <w:rPr>
          <w:rFonts w:ascii="Arial" w:hAnsi="Arial" w:cs="Arial"/>
        </w:rPr>
        <w:t>.</w:t>
      </w:r>
    </w:p>
    <w:p w14:paraId="29A3BE89" w14:textId="77777777" w:rsidR="00F2283E" w:rsidRPr="00F2283E" w:rsidRDefault="00F22332" w:rsidP="00F2283E">
      <w:pPr>
        <w:tabs>
          <w:tab w:val="left" w:pos="709"/>
        </w:tabs>
        <w:spacing w:line="480" w:lineRule="auto"/>
        <w:jc w:val="both"/>
        <w:rPr>
          <w:rFonts w:ascii="Arial" w:hAnsi="Arial" w:cs="Arial"/>
        </w:rPr>
      </w:pPr>
      <w:r w:rsidRPr="00F22332">
        <w:rPr>
          <w:rFonts w:ascii="Arial" w:hAnsi="Arial" w:cs="Arial"/>
        </w:rPr>
        <w:t>Please complete the details below.  This will help ensure we handle your response appropriately</w:t>
      </w:r>
      <w:r w:rsidR="00F2283E">
        <w:rPr>
          <w:rFonts w:ascii="Arial" w:hAnsi="Arial" w:cs="Arial"/>
        </w:rPr>
        <w:t xml:space="preserve">. </w:t>
      </w:r>
      <w:r w:rsidR="00F2283E" w:rsidRPr="00F2283E">
        <w:rPr>
          <w:rFonts w:ascii="Arial" w:hAnsi="Arial" w:cs="Arial"/>
        </w:rPr>
        <w:t xml:space="preserve">For information about how we process data we collect, including how we process personal data, please see our privacy policy at </w:t>
      </w:r>
      <w:hyperlink r:id="rId11" w:history="1">
        <w:r w:rsidR="00F2283E" w:rsidRPr="00F2283E">
          <w:rPr>
            <w:rStyle w:val="Hyperlink"/>
            <w:rFonts w:ascii="Arial" w:hAnsi="Arial" w:cs="Arial"/>
          </w:rPr>
          <w:t>www.ethicalstandards.org.uk/privacy-policy</w:t>
        </w:r>
      </w:hyperlink>
      <w:r w:rsidR="00F2283E" w:rsidRPr="00F2283E">
        <w:rPr>
          <w:rFonts w:ascii="Arial" w:hAnsi="Arial" w:cs="Arial"/>
        </w:rPr>
        <w:t>.</w:t>
      </w:r>
    </w:p>
    <w:tbl>
      <w:tblPr>
        <w:tblStyle w:val="TableGrid"/>
        <w:tblW w:w="0" w:type="auto"/>
        <w:tblLook w:val="04A0" w:firstRow="1" w:lastRow="0" w:firstColumn="1" w:lastColumn="0" w:noHBand="0" w:noVBand="1"/>
      </w:tblPr>
      <w:tblGrid>
        <w:gridCol w:w="8886"/>
        <w:gridCol w:w="17"/>
        <w:gridCol w:w="13"/>
        <w:gridCol w:w="820"/>
      </w:tblGrid>
      <w:tr w:rsidR="0013131B" w:rsidRPr="0013131B" w14:paraId="77C8974B" w14:textId="77777777" w:rsidTr="00923267">
        <w:tc>
          <w:tcPr>
            <w:tcW w:w="9736" w:type="dxa"/>
            <w:gridSpan w:val="4"/>
          </w:tcPr>
          <w:p w14:paraId="466A5195" w14:textId="77777777" w:rsidR="0013131B" w:rsidRPr="0013131B" w:rsidRDefault="0013131B" w:rsidP="009046A4">
            <w:pPr>
              <w:tabs>
                <w:tab w:val="left" w:pos="709"/>
              </w:tabs>
              <w:spacing w:line="480" w:lineRule="auto"/>
              <w:jc w:val="both"/>
              <w:rPr>
                <w:rFonts w:ascii="Arial" w:hAnsi="Arial" w:cs="Arial"/>
                <w:b/>
                <w:caps/>
              </w:rPr>
            </w:pPr>
            <w:r w:rsidRPr="0013131B">
              <w:rPr>
                <w:rFonts w:ascii="Arial" w:hAnsi="Arial" w:cs="Arial"/>
                <w:b/>
              </w:rPr>
              <w:t>Name:</w:t>
            </w:r>
          </w:p>
        </w:tc>
      </w:tr>
      <w:tr w:rsidR="0013131B" w:rsidRPr="0013131B" w14:paraId="584D0D06" w14:textId="77777777" w:rsidTr="00923267">
        <w:tc>
          <w:tcPr>
            <w:tcW w:w="9736" w:type="dxa"/>
            <w:gridSpan w:val="4"/>
          </w:tcPr>
          <w:p w14:paraId="735F3293" w14:textId="564058D6" w:rsidR="00DD6D9C" w:rsidRDefault="0013131B" w:rsidP="009046A4">
            <w:pPr>
              <w:tabs>
                <w:tab w:val="left" w:pos="709"/>
              </w:tabs>
              <w:spacing w:line="480" w:lineRule="auto"/>
              <w:jc w:val="both"/>
              <w:rPr>
                <w:rFonts w:ascii="Arial" w:hAnsi="Arial" w:cs="Arial"/>
                <w:bCs/>
                <w:caps/>
              </w:rPr>
            </w:pPr>
            <w:r w:rsidRPr="0013131B">
              <w:rPr>
                <w:rFonts w:ascii="Arial" w:hAnsi="Arial" w:cs="Arial"/>
                <w:b/>
              </w:rPr>
              <w:t>Address:</w:t>
            </w:r>
          </w:p>
          <w:p w14:paraId="6561141A" w14:textId="6C78DA64" w:rsidR="00DD6D9C" w:rsidRPr="0013131B" w:rsidRDefault="00DD6D9C" w:rsidP="009046A4">
            <w:pPr>
              <w:tabs>
                <w:tab w:val="left" w:pos="709"/>
              </w:tabs>
              <w:spacing w:line="480" w:lineRule="auto"/>
              <w:jc w:val="both"/>
              <w:rPr>
                <w:rFonts w:ascii="Arial" w:hAnsi="Arial" w:cs="Arial"/>
                <w:b/>
                <w:caps/>
              </w:rPr>
            </w:pPr>
          </w:p>
        </w:tc>
      </w:tr>
      <w:tr w:rsidR="00923267" w:rsidRPr="0013131B" w14:paraId="76D3BA43" w14:textId="56B6F1E7" w:rsidTr="00DD4D32">
        <w:tc>
          <w:tcPr>
            <w:tcW w:w="9736" w:type="dxa"/>
            <w:gridSpan w:val="4"/>
          </w:tcPr>
          <w:p w14:paraId="436B0488" w14:textId="2622B330" w:rsidR="00923267" w:rsidRPr="0013131B" w:rsidRDefault="00923267" w:rsidP="00923267">
            <w:pPr>
              <w:tabs>
                <w:tab w:val="left" w:pos="709"/>
              </w:tabs>
              <w:spacing w:line="480" w:lineRule="auto"/>
              <w:jc w:val="both"/>
              <w:rPr>
                <w:rFonts w:ascii="Arial" w:hAnsi="Arial" w:cs="Arial"/>
                <w:bCs/>
                <w:caps/>
              </w:rPr>
            </w:pPr>
            <w:r>
              <w:rPr>
                <w:rFonts w:ascii="Arial" w:hAnsi="Arial" w:cs="Arial"/>
                <w:b/>
              </w:rPr>
              <w:t xml:space="preserve">1. </w:t>
            </w:r>
            <w:r w:rsidRPr="0013131B">
              <w:rPr>
                <w:rFonts w:ascii="Arial" w:hAnsi="Arial" w:cs="Arial"/>
                <w:b/>
              </w:rPr>
              <w:t>Are you responding as (please tick appropriate box):</w:t>
            </w:r>
            <w:r w:rsidRPr="0013131B">
              <w:rPr>
                <w:rFonts w:ascii="Arial" w:hAnsi="Arial" w:cs="Arial"/>
                <w:b/>
                <w:caps/>
              </w:rPr>
              <w:tab/>
            </w:r>
          </w:p>
        </w:tc>
      </w:tr>
      <w:tr w:rsidR="00923267" w:rsidRPr="0013131B" w14:paraId="3F7A3E74" w14:textId="6023DFAB" w:rsidTr="00033697">
        <w:tc>
          <w:tcPr>
            <w:tcW w:w="8916" w:type="dxa"/>
            <w:gridSpan w:val="3"/>
          </w:tcPr>
          <w:p w14:paraId="339D956D" w14:textId="75619AC2" w:rsidR="00923267" w:rsidRPr="00923267" w:rsidRDefault="00923267" w:rsidP="009046A4">
            <w:pPr>
              <w:tabs>
                <w:tab w:val="left" w:pos="709"/>
              </w:tabs>
              <w:spacing w:line="480" w:lineRule="auto"/>
              <w:jc w:val="both"/>
              <w:rPr>
                <w:rFonts w:ascii="Arial" w:hAnsi="Arial" w:cs="Arial"/>
                <w:caps/>
              </w:rPr>
            </w:pPr>
            <w:r>
              <w:rPr>
                <w:rFonts w:ascii="Arial" w:hAnsi="Arial" w:cs="Arial"/>
              </w:rPr>
              <w:t xml:space="preserve">1a. </w:t>
            </w:r>
            <w:r w:rsidRPr="00923267">
              <w:rPr>
                <w:rFonts w:ascii="Arial" w:hAnsi="Arial" w:cs="Arial"/>
              </w:rPr>
              <w:t xml:space="preserve">An individual </w:t>
            </w:r>
            <w:r w:rsidRPr="00923267">
              <w:rPr>
                <w:rFonts w:ascii="Arial" w:hAnsi="Arial" w:cs="Arial"/>
                <w:caps/>
              </w:rPr>
              <w:t>(</w:t>
            </w:r>
            <w:r w:rsidRPr="00923267">
              <w:rPr>
                <w:rFonts w:ascii="Arial" w:hAnsi="Arial" w:cs="Arial"/>
              </w:rPr>
              <w:t>go to 2a/b, 3)?</w:t>
            </w:r>
            <w:r w:rsidRPr="00923267">
              <w:rPr>
                <w:rFonts w:ascii="Arial" w:hAnsi="Arial" w:cs="Arial"/>
              </w:rPr>
              <w:tab/>
            </w:r>
            <w:r w:rsidRPr="00923267">
              <w:rPr>
                <w:rFonts w:ascii="Arial" w:hAnsi="Arial" w:cs="Arial"/>
              </w:rPr>
              <w:tab/>
            </w:r>
            <w:r w:rsidRPr="00923267">
              <w:rPr>
                <w:rFonts w:ascii="Arial" w:hAnsi="Arial" w:cs="Arial"/>
              </w:rPr>
              <w:tab/>
            </w:r>
          </w:p>
        </w:tc>
        <w:tc>
          <w:tcPr>
            <w:tcW w:w="820" w:type="dxa"/>
          </w:tcPr>
          <w:p w14:paraId="5B487F22" w14:textId="77777777" w:rsidR="00923267" w:rsidRPr="0013131B" w:rsidRDefault="00923267" w:rsidP="00923267">
            <w:pPr>
              <w:tabs>
                <w:tab w:val="left" w:pos="709"/>
              </w:tabs>
              <w:spacing w:line="480" w:lineRule="auto"/>
              <w:jc w:val="both"/>
              <w:rPr>
                <w:rFonts w:ascii="Arial" w:hAnsi="Arial" w:cs="Arial"/>
                <w:bCs/>
                <w:caps/>
              </w:rPr>
            </w:pPr>
          </w:p>
        </w:tc>
      </w:tr>
      <w:tr w:rsidR="00923267" w:rsidRPr="0013131B" w14:paraId="4BCD1F0D" w14:textId="3405E109" w:rsidTr="00033697">
        <w:tc>
          <w:tcPr>
            <w:tcW w:w="8916" w:type="dxa"/>
            <w:gridSpan w:val="3"/>
          </w:tcPr>
          <w:p w14:paraId="4FBAC966" w14:textId="4C64BCC5" w:rsidR="00923267" w:rsidRPr="00923267" w:rsidRDefault="00923267" w:rsidP="009046A4">
            <w:pPr>
              <w:tabs>
                <w:tab w:val="left" w:pos="709"/>
              </w:tabs>
              <w:spacing w:line="480" w:lineRule="auto"/>
              <w:jc w:val="both"/>
              <w:rPr>
                <w:rFonts w:ascii="Arial" w:hAnsi="Arial" w:cs="Arial"/>
                <w:caps/>
              </w:rPr>
            </w:pPr>
            <w:r>
              <w:rPr>
                <w:rFonts w:ascii="Arial" w:hAnsi="Arial" w:cs="Arial"/>
              </w:rPr>
              <w:t xml:space="preserve">1b. </w:t>
            </w:r>
            <w:r w:rsidRPr="00923267">
              <w:rPr>
                <w:rFonts w:ascii="Arial" w:hAnsi="Arial" w:cs="Arial"/>
              </w:rPr>
              <w:t>On behalf of a group or organisation (go to 2c/d, 3)?</w:t>
            </w:r>
          </w:p>
        </w:tc>
        <w:tc>
          <w:tcPr>
            <w:tcW w:w="820" w:type="dxa"/>
          </w:tcPr>
          <w:p w14:paraId="6096E0BF" w14:textId="77777777" w:rsidR="00923267" w:rsidRPr="0013131B" w:rsidRDefault="00923267" w:rsidP="00923267">
            <w:pPr>
              <w:tabs>
                <w:tab w:val="left" w:pos="709"/>
              </w:tabs>
              <w:spacing w:line="480" w:lineRule="auto"/>
              <w:jc w:val="both"/>
              <w:rPr>
                <w:rFonts w:ascii="Arial" w:hAnsi="Arial" w:cs="Arial"/>
                <w:bCs/>
                <w:caps/>
              </w:rPr>
            </w:pPr>
          </w:p>
        </w:tc>
      </w:tr>
      <w:tr w:rsidR="0013131B" w:rsidRPr="0013131B" w14:paraId="3DAE6B62" w14:textId="77777777" w:rsidTr="00923267">
        <w:tc>
          <w:tcPr>
            <w:tcW w:w="9736" w:type="dxa"/>
            <w:gridSpan w:val="4"/>
          </w:tcPr>
          <w:p w14:paraId="1719390D" w14:textId="5DC68F48" w:rsidR="0013131B" w:rsidRPr="0013131B" w:rsidRDefault="00923267" w:rsidP="009046A4">
            <w:pPr>
              <w:tabs>
                <w:tab w:val="left" w:pos="709"/>
              </w:tabs>
              <w:spacing w:line="480" w:lineRule="auto"/>
              <w:jc w:val="both"/>
              <w:rPr>
                <w:rFonts w:ascii="Arial" w:hAnsi="Arial" w:cs="Arial"/>
                <w:b/>
                <w:caps/>
              </w:rPr>
            </w:pPr>
            <w:r>
              <w:rPr>
                <w:rFonts w:ascii="Arial" w:hAnsi="Arial" w:cs="Arial"/>
                <w:b/>
              </w:rPr>
              <w:t xml:space="preserve">2. </w:t>
            </w:r>
            <w:r w:rsidR="0013131B" w:rsidRPr="0013131B">
              <w:rPr>
                <w:rFonts w:ascii="Arial" w:hAnsi="Arial" w:cs="Arial"/>
                <w:b/>
              </w:rPr>
              <w:t>Individuals:</w:t>
            </w:r>
          </w:p>
        </w:tc>
      </w:tr>
      <w:tr w:rsidR="0013131B" w:rsidRPr="0013131B" w14:paraId="1285274E" w14:textId="77777777" w:rsidTr="00923267">
        <w:tc>
          <w:tcPr>
            <w:tcW w:w="9736" w:type="dxa"/>
            <w:gridSpan w:val="4"/>
          </w:tcPr>
          <w:p w14:paraId="675A6943" w14:textId="0D9C47D7" w:rsidR="0013131B" w:rsidRPr="00923267" w:rsidRDefault="0013131B" w:rsidP="009046A4">
            <w:pPr>
              <w:tabs>
                <w:tab w:val="left" w:pos="709"/>
              </w:tabs>
              <w:spacing w:line="480" w:lineRule="auto"/>
              <w:jc w:val="both"/>
              <w:rPr>
                <w:rFonts w:ascii="Arial" w:hAnsi="Arial" w:cs="Arial"/>
                <w:caps/>
              </w:rPr>
            </w:pPr>
            <w:r w:rsidRPr="00923267">
              <w:rPr>
                <w:rFonts w:ascii="Arial" w:hAnsi="Arial" w:cs="Arial"/>
              </w:rPr>
              <w:t>2a.</w:t>
            </w:r>
            <w:r w:rsidR="00923267" w:rsidRPr="00923267">
              <w:rPr>
                <w:rFonts w:ascii="Arial" w:hAnsi="Arial" w:cs="Arial"/>
              </w:rPr>
              <w:t xml:space="preserve"> </w:t>
            </w:r>
            <w:r w:rsidRPr="00923267">
              <w:rPr>
                <w:rFonts w:ascii="Arial" w:hAnsi="Arial" w:cs="Arial"/>
              </w:rPr>
              <w:t xml:space="preserve">Do you agree to your response being made public (on the </w:t>
            </w:r>
            <w:r w:rsidR="00923267" w:rsidRPr="00923267">
              <w:rPr>
                <w:rFonts w:ascii="Arial" w:hAnsi="Arial" w:cs="Arial"/>
              </w:rPr>
              <w:t>Commissioner’s website or otherwise published</w:t>
            </w:r>
            <w:r w:rsidRPr="00923267">
              <w:rPr>
                <w:rFonts w:ascii="Arial" w:hAnsi="Arial" w:cs="Arial"/>
              </w:rPr>
              <w:t>)</w:t>
            </w:r>
            <w:r w:rsidR="00894652">
              <w:rPr>
                <w:rFonts w:ascii="Arial" w:hAnsi="Arial" w:cs="Arial"/>
              </w:rPr>
              <w:t xml:space="preserve"> </w:t>
            </w:r>
            <w:r w:rsidR="00894652" w:rsidRPr="00923267">
              <w:rPr>
                <w:rFonts w:ascii="Arial" w:hAnsi="Arial" w:cs="Arial"/>
              </w:rPr>
              <w:t>(please tick one box)</w:t>
            </w:r>
            <w:r w:rsidRPr="00923267">
              <w:rPr>
                <w:rFonts w:ascii="Arial" w:hAnsi="Arial" w:cs="Arial"/>
              </w:rPr>
              <w:t>?</w:t>
            </w:r>
          </w:p>
        </w:tc>
      </w:tr>
      <w:tr w:rsidR="00923267" w:rsidRPr="0013131B" w14:paraId="01F4000B" w14:textId="5B51CCF9" w:rsidTr="00033697">
        <w:tc>
          <w:tcPr>
            <w:tcW w:w="8916" w:type="dxa"/>
            <w:gridSpan w:val="3"/>
          </w:tcPr>
          <w:p w14:paraId="19418765" w14:textId="27C05763"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Yes (go to 2b below)</w:t>
            </w:r>
          </w:p>
        </w:tc>
        <w:tc>
          <w:tcPr>
            <w:tcW w:w="820" w:type="dxa"/>
          </w:tcPr>
          <w:p w14:paraId="6C314F36" w14:textId="77777777" w:rsidR="00923267" w:rsidRPr="00923267" w:rsidRDefault="00923267" w:rsidP="00923267">
            <w:pPr>
              <w:tabs>
                <w:tab w:val="left" w:pos="709"/>
              </w:tabs>
              <w:spacing w:line="480" w:lineRule="auto"/>
              <w:jc w:val="both"/>
              <w:rPr>
                <w:rFonts w:ascii="Arial" w:hAnsi="Arial" w:cs="Arial"/>
                <w:caps/>
              </w:rPr>
            </w:pPr>
          </w:p>
        </w:tc>
      </w:tr>
      <w:tr w:rsidR="00923267" w:rsidRPr="0013131B" w14:paraId="3AF48197" w14:textId="75174381" w:rsidTr="00033697">
        <w:tc>
          <w:tcPr>
            <w:tcW w:w="8916" w:type="dxa"/>
            <w:gridSpan w:val="3"/>
          </w:tcPr>
          <w:p w14:paraId="08B24B04" w14:textId="77777777"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No</w:t>
            </w:r>
          </w:p>
        </w:tc>
        <w:tc>
          <w:tcPr>
            <w:tcW w:w="820" w:type="dxa"/>
          </w:tcPr>
          <w:p w14:paraId="1885AF4A" w14:textId="77777777" w:rsidR="00923267" w:rsidRPr="00923267" w:rsidRDefault="00923267" w:rsidP="00923267">
            <w:pPr>
              <w:tabs>
                <w:tab w:val="left" w:pos="709"/>
              </w:tabs>
              <w:spacing w:line="480" w:lineRule="auto"/>
              <w:jc w:val="both"/>
              <w:rPr>
                <w:rFonts w:ascii="Arial" w:hAnsi="Arial" w:cs="Arial"/>
                <w:caps/>
              </w:rPr>
            </w:pPr>
          </w:p>
        </w:tc>
      </w:tr>
      <w:tr w:rsidR="00923267" w:rsidRPr="0013131B" w14:paraId="4934281D" w14:textId="3675BF76" w:rsidTr="00844547">
        <w:tc>
          <w:tcPr>
            <w:tcW w:w="9736" w:type="dxa"/>
            <w:gridSpan w:val="4"/>
          </w:tcPr>
          <w:p w14:paraId="5E3EEAA8" w14:textId="63EF4A21" w:rsidR="00923267" w:rsidRPr="0013131B" w:rsidRDefault="00923267" w:rsidP="009046A4">
            <w:pPr>
              <w:tabs>
                <w:tab w:val="left" w:pos="709"/>
              </w:tabs>
              <w:spacing w:line="480" w:lineRule="auto"/>
              <w:jc w:val="both"/>
              <w:rPr>
                <w:rFonts w:ascii="Arial" w:hAnsi="Arial" w:cs="Arial"/>
                <w:b/>
                <w:caps/>
              </w:rPr>
            </w:pPr>
            <w:r w:rsidRPr="00923267">
              <w:rPr>
                <w:rFonts w:ascii="Arial" w:hAnsi="Arial" w:cs="Arial"/>
              </w:rPr>
              <w:lastRenderedPageBreak/>
              <w:t>2b.</w:t>
            </w:r>
            <w:r>
              <w:rPr>
                <w:rFonts w:ascii="Arial" w:hAnsi="Arial" w:cs="Arial"/>
              </w:rPr>
              <w:t xml:space="preserve"> </w:t>
            </w:r>
            <w:r w:rsidRPr="00923267">
              <w:rPr>
                <w:rFonts w:ascii="Arial" w:hAnsi="Arial" w:cs="Arial"/>
              </w:rPr>
              <w:t xml:space="preserve">Where confidentiality is not requested, we </w:t>
            </w:r>
            <w:r w:rsidR="00AE092A">
              <w:rPr>
                <w:rFonts w:ascii="Arial" w:hAnsi="Arial" w:cs="Arial"/>
              </w:rPr>
              <w:t>may</w:t>
            </w:r>
            <w:r w:rsidR="00AE092A" w:rsidRPr="00923267">
              <w:rPr>
                <w:rFonts w:ascii="Arial" w:hAnsi="Arial" w:cs="Arial"/>
              </w:rPr>
              <w:t xml:space="preserve"> </w:t>
            </w:r>
            <w:r w:rsidRPr="00923267">
              <w:rPr>
                <w:rFonts w:ascii="Arial" w:hAnsi="Arial" w:cs="Arial"/>
              </w:rPr>
              <w:t>make your response available to the public on the following basis (please tick one box):</w:t>
            </w:r>
          </w:p>
        </w:tc>
      </w:tr>
      <w:tr w:rsidR="00923267" w:rsidRPr="0013131B" w14:paraId="53137198" w14:textId="792B3F99" w:rsidTr="00033697">
        <w:tc>
          <w:tcPr>
            <w:tcW w:w="8916" w:type="dxa"/>
            <w:gridSpan w:val="3"/>
          </w:tcPr>
          <w:p w14:paraId="70F3C683" w14:textId="793FDAC5"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 xml:space="preserve">Yes, </w:t>
            </w:r>
            <w:r w:rsidR="00AE092A">
              <w:rPr>
                <w:rFonts w:ascii="Arial" w:hAnsi="Arial" w:cs="Arial"/>
              </w:rPr>
              <w:t xml:space="preserve">you may </w:t>
            </w:r>
            <w:r w:rsidRPr="00923267">
              <w:rPr>
                <w:rFonts w:ascii="Arial" w:hAnsi="Arial" w:cs="Arial"/>
              </w:rPr>
              <w:t>make my response and name available</w:t>
            </w:r>
            <w:r w:rsidRPr="00923267">
              <w:rPr>
                <w:rFonts w:ascii="Arial" w:hAnsi="Arial" w:cs="Arial"/>
                <w:caps/>
              </w:rPr>
              <w:tab/>
              <w:t xml:space="preserve">   </w:t>
            </w:r>
            <w:r w:rsidRPr="00923267">
              <w:rPr>
                <w:rFonts w:ascii="Arial" w:hAnsi="Arial" w:cs="Arial"/>
                <w:caps/>
              </w:rPr>
              <w:tab/>
            </w:r>
            <w:r w:rsidRPr="00923267">
              <w:rPr>
                <w:rFonts w:ascii="Arial" w:hAnsi="Arial" w:cs="Arial"/>
                <w:caps/>
              </w:rPr>
              <w:tab/>
            </w:r>
            <w:r w:rsidRPr="00923267">
              <w:rPr>
                <w:rFonts w:ascii="Arial" w:hAnsi="Arial" w:cs="Arial"/>
                <w:caps/>
              </w:rPr>
              <w:tab/>
            </w:r>
          </w:p>
        </w:tc>
        <w:tc>
          <w:tcPr>
            <w:tcW w:w="820" w:type="dxa"/>
          </w:tcPr>
          <w:p w14:paraId="0B33BE0E" w14:textId="77777777" w:rsidR="00923267" w:rsidRPr="00923267" w:rsidRDefault="00923267" w:rsidP="00923267">
            <w:pPr>
              <w:tabs>
                <w:tab w:val="left" w:pos="709"/>
              </w:tabs>
              <w:spacing w:line="480" w:lineRule="auto"/>
              <w:jc w:val="both"/>
              <w:rPr>
                <w:rFonts w:ascii="Arial" w:hAnsi="Arial" w:cs="Arial"/>
                <w:caps/>
              </w:rPr>
            </w:pPr>
          </w:p>
        </w:tc>
      </w:tr>
      <w:tr w:rsidR="00923267" w:rsidRPr="0013131B" w14:paraId="27F5A053" w14:textId="0E095BD9" w:rsidTr="00033697">
        <w:tc>
          <w:tcPr>
            <w:tcW w:w="8916" w:type="dxa"/>
            <w:gridSpan w:val="3"/>
          </w:tcPr>
          <w:p w14:paraId="2BF9C48A" w14:textId="68BE3749"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 xml:space="preserve">Yes, </w:t>
            </w:r>
            <w:r w:rsidR="00AE092A">
              <w:rPr>
                <w:rFonts w:ascii="Arial" w:hAnsi="Arial" w:cs="Arial"/>
              </w:rPr>
              <w:t xml:space="preserve">may </w:t>
            </w:r>
            <w:r w:rsidRPr="00923267">
              <w:rPr>
                <w:rFonts w:ascii="Arial" w:hAnsi="Arial" w:cs="Arial"/>
              </w:rPr>
              <w:t>make my response available, but not my name</w:t>
            </w:r>
            <w:r w:rsidRPr="00923267">
              <w:rPr>
                <w:rFonts w:ascii="Arial" w:hAnsi="Arial" w:cs="Arial"/>
              </w:rPr>
              <w:tab/>
            </w:r>
          </w:p>
        </w:tc>
        <w:tc>
          <w:tcPr>
            <w:tcW w:w="820" w:type="dxa"/>
          </w:tcPr>
          <w:p w14:paraId="1815583F" w14:textId="77777777" w:rsidR="00923267" w:rsidRPr="00923267" w:rsidRDefault="00923267" w:rsidP="00923267">
            <w:pPr>
              <w:tabs>
                <w:tab w:val="left" w:pos="709"/>
              </w:tabs>
              <w:spacing w:line="480" w:lineRule="auto"/>
              <w:jc w:val="both"/>
              <w:rPr>
                <w:rFonts w:ascii="Arial" w:hAnsi="Arial" w:cs="Arial"/>
                <w:caps/>
              </w:rPr>
            </w:pPr>
          </w:p>
        </w:tc>
      </w:tr>
      <w:tr w:rsidR="0013131B" w:rsidRPr="0013131B" w14:paraId="49D456B9" w14:textId="77777777" w:rsidTr="00923267">
        <w:tc>
          <w:tcPr>
            <w:tcW w:w="9736" w:type="dxa"/>
            <w:gridSpan w:val="4"/>
          </w:tcPr>
          <w:p w14:paraId="151460DA" w14:textId="77777777" w:rsidR="0013131B" w:rsidRPr="0013131B" w:rsidRDefault="0013131B" w:rsidP="009046A4">
            <w:pPr>
              <w:tabs>
                <w:tab w:val="left" w:pos="709"/>
              </w:tabs>
              <w:spacing w:line="480" w:lineRule="auto"/>
              <w:jc w:val="both"/>
              <w:rPr>
                <w:rFonts w:ascii="Arial" w:hAnsi="Arial" w:cs="Arial"/>
                <w:b/>
                <w:caps/>
              </w:rPr>
            </w:pPr>
            <w:r w:rsidRPr="0013131B">
              <w:rPr>
                <w:rFonts w:ascii="Arial" w:hAnsi="Arial" w:cs="Arial"/>
                <w:b/>
              </w:rPr>
              <w:t>On behalf of groups or organisations:</w:t>
            </w:r>
          </w:p>
        </w:tc>
      </w:tr>
      <w:tr w:rsidR="0013131B" w:rsidRPr="0013131B" w14:paraId="645D84D2" w14:textId="77777777" w:rsidTr="00923267">
        <w:tc>
          <w:tcPr>
            <w:tcW w:w="9736" w:type="dxa"/>
            <w:gridSpan w:val="4"/>
          </w:tcPr>
          <w:p w14:paraId="720FD4A4" w14:textId="31917FFB" w:rsidR="0013131B" w:rsidRPr="0013131B" w:rsidRDefault="00923267" w:rsidP="009046A4">
            <w:pPr>
              <w:tabs>
                <w:tab w:val="left" w:pos="709"/>
              </w:tabs>
              <w:spacing w:line="480" w:lineRule="auto"/>
              <w:jc w:val="both"/>
              <w:rPr>
                <w:rFonts w:ascii="Arial" w:hAnsi="Arial" w:cs="Arial"/>
                <w:b/>
                <w:caps/>
              </w:rPr>
            </w:pPr>
            <w:r w:rsidRPr="00923267">
              <w:rPr>
                <w:rFonts w:ascii="Arial" w:hAnsi="Arial" w:cs="Arial"/>
              </w:rPr>
              <w:t>2</w:t>
            </w:r>
            <w:r>
              <w:rPr>
                <w:rFonts w:ascii="Arial" w:hAnsi="Arial" w:cs="Arial"/>
              </w:rPr>
              <w:t>c</w:t>
            </w:r>
            <w:r w:rsidRPr="00923267">
              <w:rPr>
                <w:rFonts w:ascii="Arial" w:hAnsi="Arial" w:cs="Arial"/>
              </w:rPr>
              <w:t>. Do you agree to your response being made public (on the Commissioner’s website or otherwise published)</w:t>
            </w:r>
            <w:r w:rsidR="00894652">
              <w:rPr>
                <w:rFonts w:ascii="Arial" w:hAnsi="Arial" w:cs="Arial"/>
              </w:rPr>
              <w:t xml:space="preserve"> </w:t>
            </w:r>
            <w:r w:rsidR="00894652" w:rsidRPr="00923267">
              <w:rPr>
                <w:rFonts w:ascii="Arial" w:hAnsi="Arial" w:cs="Arial"/>
              </w:rPr>
              <w:t>(please tick one box)</w:t>
            </w:r>
            <w:r w:rsidRPr="00923267">
              <w:rPr>
                <w:rFonts w:ascii="Arial" w:hAnsi="Arial" w:cs="Arial"/>
              </w:rPr>
              <w:t>?</w:t>
            </w:r>
          </w:p>
        </w:tc>
      </w:tr>
      <w:tr w:rsidR="00923267" w:rsidRPr="0013131B" w14:paraId="67067A4E" w14:textId="4366B0AC" w:rsidTr="00033697">
        <w:tc>
          <w:tcPr>
            <w:tcW w:w="8886" w:type="dxa"/>
          </w:tcPr>
          <w:p w14:paraId="72BD6632" w14:textId="7139B6B8" w:rsidR="00923267" w:rsidRPr="00923267" w:rsidRDefault="00923267" w:rsidP="009046A4">
            <w:pPr>
              <w:tabs>
                <w:tab w:val="left" w:pos="709"/>
              </w:tabs>
              <w:spacing w:line="480" w:lineRule="auto"/>
              <w:jc w:val="both"/>
              <w:rPr>
                <w:rFonts w:ascii="Arial" w:hAnsi="Arial" w:cs="Arial"/>
                <w:caps/>
              </w:rPr>
            </w:pPr>
            <w:r w:rsidRPr="00923267">
              <w:rPr>
                <w:rFonts w:ascii="Arial" w:hAnsi="Arial" w:cs="Arial"/>
              </w:rPr>
              <w:t>Yes</w:t>
            </w:r>
            <w:r>
              <w:rPr>
                <w:rFonts w:ascii="Arial" w:hAnsi="Arial" w:cs="Arial"/>
              </w:rPr>
              <w:t xml:space="preserve"> </w:t>
            </w:r>
            <w:r w:rsidRPr="00923267">
              <w:rPr>
                <w:rFonts w:ascii="Arial" w:hAnsi="Arial" w:cs="Arial"/>
              </w:rPr>
              <w:t>(go to 2d below)</w:t>
            </w:r>
          </w:p>
        </w:tc>
        <w:tc>
          <w:tcPr>
            <w:tcW w:w="850" w:type="dxa"/>
            <w:gridSpan w:val="3"/>
          </w:tcPr>
          <w:p w14:paraId="55948A2E" w14:textId="77777777" w:rsidR="00923267" w:rsidRPr="00923267" w:rsidRDefault="00923267" w:rsidP="00923267">
            <w:pPr>
              <w:tabs>
                <w:tab w:val="left" w:pos="709"/>
              </w:tabs>
              <w:spacing w:line="480" w:lineRule="auto"/>
              <w:jc w:val="both"/>
              <w:rPr>
                <w:rFonts w:ascii="Arial" w:hAnsi="Arial" w:cs="Arial"/>
                <w:caps/>
              </w:rPr>
            </w:pPr>
          </w:p>
        </w:tc>
      </w:tr>
      <w:tr w:rsidR="00923267" w:rsidRPr="0013131B" w14:paraId="4F7838C5" w14:textId="2C8B1785" w:rsidTr="00033697">
        <w:tc>
          <w:tcPr>
            <w:tcW w:w="8886" w:type="dxa"/>
          </w:tcPr>
          <w:p w14:paraId="7E8F0322" w14:textId="4A98E566" w:rsidR="00923267" w:rsidRPr="00923267" w:rsidRDefault="00923267" w:rsidP="009046A4">
            <w:pPr>
              <w:tabs>
                <w:tab w:val="left" w:pos="709"/>
              </w:tabs>
              <w:spacing w:line="480" w:lineRule="auto"/>
              <w:jc w:val="both"/>
              <w:rPr>
                <w:rFonts w:ascii="Arial" w:hAnsi="Arial" w:cs="Arial"/>
              </w:rPr>
            </w:pPr>
            <w:r w:rsidRPr="00923267">
              <w:rPr>
                <w:rFonts w:ascii="Arial" w:hAnsi="Arial" w:cs="Arial"/>
              </w:rPr>
              <w:t>No</w:t>
            </w:r>
            <w:r w:rsidRPr="00923267">
              <w:rPr>
                <w:rFonts w:ascii="Arial" w:hAnsi="Arial" w:cs="Arial"/>
              </w:rPr>
              <w:tab/>
            </w:r>
          </w:p>
        </w:tc>
        <w:tc>
          <w:tcPr>
            <w:tcW w:w="850" w:type="dxa"/>
            <w:gridSpan w:val="3"/>
          </w:tcPr>
          <w:p w14:paraId="6F1203AF" w14:textId="77777777" w:rsidR="00923267" w:rsidRPr="00923267" w:rsidRDefault="00923267" w:rsidP="00923267">
            <w:pPr>
              <w:tabs>
                <w:tab w:val="left" w:pos="709"/>
              </w:tabs>
              <w:spacing w:line="480" w:lineRule="auto"/>
              <w:jc w:val="both"/>
              <w:rPr>
                <w:rFonts w:ascii="Arial" w:hAnsi="Arial" w:cs="Arial"/>
              </w:rPr>
            </w:pPr>
          </w:p>
        </w:tc>
      </w:tr>
      <w:tr w:rsidR="0013131B" w:rsidRPr="0013131B" w14:paraId="331A59A9" w14:textId="77777777" w:rsidTr="00923267">
        <w:tc>
          <w:tcPr>
            <w:tcW w:w="9736" w:type="dxa"/>
            <w:gridSpan w:val="4"/>
          </w:tcPr>
          <w:p w14:paraId="5226BC80" w14:textId="6DFBCF78" w:rsidR="0013131B" w:rsidRPr="00033697" w:rsidRDefault="0013131B" w:rsidP="009046A4">
            <w:pPr>
              <w:tabs>
                <w:tab w:val="left" w:pos="709"/>
              </w:tabs>
              <w:spacing w:line="480" w:lineRule="auto"/>
              <w:jc w:val="both"/>
              <w:rPr>
                <w:rFonts w:ascii="Arial" w:hAnsi="Arial" w:cs="Arial"/>
                <w:caps/>
              </w:rPr>
            </w:pPr>
            <w:r w:rsidRPr="00033697">
              <w:rPr>
                <w:rFonts w:ascii="Arial" w:hAnsi="Arial" w:cs="Arial"/>
              </w:rPr>
              <w:t>2d.</w:t>
            </w:r>
            <w:r w:rsidR="00923267" w:rsidRPr="00033697">
              <w:rPr>
                <w:rFonts w:ascii="Arial" w:hAnsi="Arial" w:cs="Arial"/>
              </w:rPr>
              <w:t xml:space="preserve"> </w:t>
            </w:r>
            <w:r w:rsidRPr="00033697">
              <w:rPr>
                <w:rFonts w:ascii="Arial" w:hAnsi="Arial" w:cs="Arial"/>
              </w:rPr>
              <w:t xml:space="preserve">Your organisation’s name as a respondent </w:t>
            </w:r>
            <w:r w:rsidR="00AE092A">
              <w:rPr>
                <w:rFonts w:ascii="Arial" w:hAnsi="Arial" w:cs="Arial"/>
              </w:rPr>
              <w:t>may</w:t>
            </w:r>
            <w:r w:rsidR="00AE092A" w:rsidRPr="00033697">
              <w:rPr>
                <w:rFonts w:ascii="Arial" w:hAnsi="Arial" w:cs="Arial"/>
              </w:rPr>
              <w:t xml:space="preserve"> </w:t>
            </w:r>
            <w:r w:rsidRPr="00033697">
              <w:rPr>
                <w:rFonts w:ascii="Arial" w:hAnsi="Arial" w:cs="Arial"/>
              </w:rPr>
              <w:t xml:space="preserve">be made available to the public </w:t>
            </w:r>
            <w:r w:rsidR="00033697" w:rsidRPr="00923267">
              <w:rPr>
                <w:rFonts w:ascii="Arial" w:hAnsi="Arial" w:cs="Arial"/>
              </w:rPr>
              <w:t>(on the Commissioner’s website or otherwise published)</w:t>
            </w:r>
            <w:r w:rsidRPr="00033697">
              <w:rPr>
                <w:rFonts w:ascii="Arial" w:hAnsi="Arial" w:cs="Arial"/>
              </w:rPr>
              <w:t xml:space="preserve"> unless you request otherwise.  Are you content for your response to be made available</w:t>
            </w:r>
            <w:r w:rsidR="00033697">
              <w:rPr>
                <w:rFonts w:ascii="Arial" w:hAnsi="Arial" w:cs="Arial"/>
              </w:rPr>
              <w:t xml:space="preserve"> (please tick one </w:t>
            </w:r>
            <w:r w:rsidR="00894652">
              <w:rPr>
                <w:rFonts w:ascii="Arial" w:hAnsi="Arial" w:cs="Arial"/>
              </w:rPr>
              <w:t>box</w:t>
            </w:r>
            <w:r w:rsidR="00033697">
              <w:rPr>
                <w:rFonts w:ascii="Arial" w:hAnsi="Arial" w:cs="Arial"/>
              </w:rPr>
              <w:t>)</w:t>
            </w:r>
            <w:r w:rsidRPr="00033697">
              <w:rPr>
                <w:rFonts w:ascii="Arial" w:hAnsi="Arial" w:cs="Arial"/>
              </w:rPr>
              <w:t xml:space="preserve">? </w:t>
            </w:r>
          </w:p>
        </w:tc>
      </w:tr>
      <w:tr w:rsidR="00923267" w:rsidRPr="0013131B" w14:paraId="1B355E6C" w14:textId="4EFABCBC" w:rsidTr="00033697">
        <w:tc>
          <w:tcPr>
            <w:tcW w:w="8903" w:type="dxa"/>
            <w:gridSpan w:val="2"/>
          </w:tcPr>
          <w:p w14:paraId="14EE7619" w14:textId="4833D1CD" w:rsidR="00923267" w:rsidRPr="00033697" w:rsidRDefault="00923267" w:rsidP="009046A4">
            <w:pPr>
              <w:tabs>
                <w:tab w:val="left" w:pos="709"/>
              </w:tabs>
              <w:spacing w:line="480" w:lineRule="auto"/>
              <w:jc w:val="both"/>
              <w:rPr>
                <w:rFonts w:ascii="Arial" w:hAnsi="Arial" w:cs="Arial"/>
                <w:caps/>
              </w:rPr>
            </w:pPr>
            <w:r w:rsidRPr="00033697">
              <w:rPr>
                <w:rFonts w:ascii="Arial" w:hAnsi="Arial" w:cs="Arial"/>
              </w:rPr>
              <w:t xml:space="preserve">Yes, </w:t>
            </w:r>
            <w:r w:rsidR="00AE092A">
              <w:rPr>
                <w:rFonts w:ascii="Arial" w:hAnsi="Arial" w:cs="Arial"/>
              </w:rPr>
              <w:t xml:space="preserve">you may </w:t>
            </w:r>
            <w:r w:rsidRPr="00033697">
              <w:rPr>
                <w:rFonts w:ascii="Arial" w:hAnsi="Arial" w:cs="Arial"/>
              </w:rPr>
              <w:t>make my response and organisation’s name available</w:t>
            </w:r>
          </w:p>
        </w:tc>
        <w:tc>
          <w:tcPr>
            <w:tcW w:w="833" w:type="dxa"/>
            <w:gridSpan w:val="2"/>
          </w:tcPr>
          <w:p w14:paraId="04276506" w14:textId="77777777" w:rsidR="00923267" w:rsidRPr="0013131B" w:rsidRDefault="00923267" w:rsidP="00923267">
            <w:pPr>
              <w:tabs>
                <w:tab w:val="left" w:pos="709"/>
              </w:tabs>
              <w:spacing w:line="480" w:lineRule="auto"/>
              <w:jc w:val="both"/>
              <w:rPr>
                <w:rFonts w:ascii="Arial" w:hAnsi="Arial" w:cs="Arial"/>
                <w:b/>
                <w:caps/>
              </w:rPr>
            </w:pPr>
          </w:p>
        </w:tc>
      </w:tr>
      <w:tr w:rsidR="00923267" w:rsidRPr="0013131B" w14:paraId="25BDE5ED" w14:textId="7FCEF9B8" w:rsidTr="00033697">
        <w:tc>
          <w:tcPr>
            <w:tcW w:w="8903" w:type="dxa"/>
            <w:gridSpan w:val="2"/>
          </w:tcPr>
          <w:p w14:paraId="697417B2" w14:textId="1B7E7233" w:rsidR="00923267" w:rsidRPr="00033697" w:rsidRDefault="00923267" w:rsidP="009046A4">
            <w:pPr>
              <w:tabs>
                <w:tab w:val="left" w:pos="709"/>
              </w:tabs>
              <w:spacing w:line="480" w:lineRule="auto"/>
              <w:jc w:val="both"/>
              <w:rPr>
                <w:rFonts w:ascii="Arial" w:hAnsi="Arial" w:cs="Arial"/>
                <w:caps/>
              </w:rPr>
            </w:pPr>
            <w:r w:rsidRPr="00033697">
              <w:rPr>
                <w:rFonts w:ascii="Arial" w:hAnsi="Arial" w:cs="Arial"/>
              </w:rPr>
              <w:t xml:space="preserve">Yes, </w:t>
            </w:r>
            <w:r w:rsidR="00AE092A">
              <w:rPr>
                <w:rFonts w:ascii="Arial" w:hAnsi="Arial" w:cs="Arial"/>
              </w:rPr>
              <w:t xml:space="preserve">you may </w:t>
            </w:r>
            <w:r w:rsidRPr="00033697">
              <w:rPr>
                <w:rFonts w:ascii="Arial" w:hAnsi="Arial" w:cs="Arial"/>
              </w:rPr>
              <w:t>make my response available, but not my organisation’s name</w:t>
            </w:r>
          </w:p>
        </w:tc>
        <w:tc>
          <w:tcPr>
            <w:tcW w:w="833" w:type="dxa"/>
            <w:gridSpan w:val="2"/>
          </w:tcPr>
          <w:p w14:paraId="424EF4DD" w14:textId="77777777" w:rsidR="00923267" w:rsidRPr="0013131B" w:rsidRDefault="00923267" w:rsidP="00923267">
            <w:pPr>
              <w:tabs>
                <w:tab w:val="left" w:pos="709"/>
              </w:tabs>
              <w:spacing w:line="480" w:lineRule="auto"/>
              <w:jc w:val="both"/>
              <w:rPr>
                <w:rFonts w:ascii="Arial" w:hAnsi="Arial" w:cs="Arial"/>
                <w:b/>
                <w:caps/>
              </w:rPr>
            </w:pPr>
          </w:p>
        </w:tc>
      </w:tr>
      <w:tr w:rsidR="0013131B" w:rsidRPr="0013131B" w14:paraId="55E03FB5" w14:textId="77777777" w:rsidTr="00923267">
        <w:tc>
          <w:tcPr>
            <w:tcW w:w="9736" w:type="dxa"/>
            <w:gridSpan w:val="4"/>
          </w:tcPr>
          <w:p w14:paraId="012A7BE9" w14:textId="77777777" w:rsidR="0013131B" w:rsidRPr="0013131B" w:rsidRDefault="0013131B" w:rsidP="009046A4">
            <w:pPr>
              <w:tabs>
                <w:tab w:val="left" w:pos="709"/>
              </w:tabs>
              <w:spacing w:line="480" w:lineRule="auto"/>
              <w:jc w:val="both"/>
              <w:rPr>
                <w:rFonts w:ascii="Arial" w:hAnsi="Arial" w:cs="Arial"/>
                <w:b/>
                <w:caps/>
              </w:rPr>
            </w:pPr>
            <w:r w:rsidRPr="0013131B">
              <w:rPr>
                <w:rFonts w:ascii="Arial" w:hAnsi="Arial" w:cs="Arial"/>
                <w:b/>
                <w:caps/>
              </w:rPr>
              <w:tab/>
            </w:r>
            <w:r w:rsidRPr="0013131B">
              <w:rPr>
                <w:rFonts w:ascii="Arial" w:hAnsi="Arial" w:cs="Arial"/>
                <w:b/>
                <w:caps/>
              </w:rPr>
              <w:tab/>
            </w:r>
          </w:p>
        </w:tc>
      </w:tr>
      <w:tr w:rsidR="0013131B" w:rsidRPr="0013131B" w14:paraId="65C5FE3F" w14:textId="77777777" w:rsidTr="00923267">
        <w:tc>
          <w:tcPr>
            <w:tcW w:w="9736" w:type="dxa"/>
            <w:gridSpan w:val="4"/>
          </w:tcPr>
          <w:p w14:paraId="16F8E716" w14:textId="77777777" w:rsidR="0013131B" w:rsidRPr="0013131B" w:rsidRDefault="0013131B" w:rsidP="009046A4">
            <w:pPr>
              <w:tabs>
                <w:tab w:val="left" w:pos="709"/>
              </w:tabs>
              <w:spacing w:line="480" w:lineRule="auto"/>
              <w:jc w:val="both"/>
              <w:rPr>
                <w:rFonts w:ascii="Arial" w:hAnsi="Arial" w:cs="Arial"/>
                <w:b/>
                <w:caps/>
              </w:rPr>
            </w:pPr>
            <w:r w:rsidRPr="0013131B">
              <w:rPr>
                <w:rFonts w:ascii="Arial" w:hAnsi="Arial" w:cs="Arial"/>
                <w:b/>
              </w:rPr>
              <w:t>Further contact</w:t>
            </w:r>
          </w:p>
        </w:tc>
      </w:tr>
      <w:tr w:rsidR="0013131B" w:rsidRPr="0013131B" w14:paraId="5C79703A" w14:textId="77777777" w:rsidTr="00923267">
        <w:tc>
          <w:tcPr>
            <w:tcW w:w="9736" w:type="dxa"/>
            <w:gridSpan w:val="4"/>
          </w:tcPr>
          <w:p w14:paraId="77B7AD1F" w14:textId="78EBA476" w:rsidR="0013131B" w:rsidRPr="00033697" w:rsidRDefault="0013131B" w:rsidP="009046A4">
            <w:pPr>
              <w:tabs>
                <w:tab w:val="left" w:pos="709"/>
              </w:tabs>
              <w:spacing w:line="480" w:lineRule="auto"/>
              <w:jc w:val="both"/>
              <w:rPr>
                <w:rFonts w:ascii="Arial" w:hAnsi="Arial" w:cs="Arial"/>
                <w:caps/>
              </w:rPr>
            </w:pPr>
            <w:r w:rsidRPr="00033697">
              <w:rPr>
                <w:rFonts w:ascii="Arial" w:hAnsi="Arial" w:cs="Arial"/>
              </w:rPr>
              <w:t>3a</w:t>
            </w:r>
            <w:r w:rsidR="00894652">
              <w:rPr>
                <w:rFonts w:ascii="Arial" w:hAnsi="Arial" w:cs="Arial"/>
              </w:rPr>
              <w:t>. W</w:t>
            </w:r>
            <w:r w:rsidRPr="00033697">
              <w:rPr>
                <w:rFonts w:ascii="Arial" w:hAnsi="Arial" w:cs="Arial"/>
              </w:rPr>
              <w:t>e may wish to contact you again in the future to clarify comments you make.</w:t>
            </w:r>
          </w:p>
        </w:tc>
      </w:tr>
      <w:tr w:rsidR="0013131B" w:rsidRPr="0013131B" w14:paraId="791FFBF3" w14:textId="77777777" w:rsidTr="00923267">
        <w:tc>
          <w:tcPr>
            <w:tcW w:w="9736" w:type="dxa"/>
            <w:gridSpan w:val="4"/>
          </w:tcPr>
          <w:p w14:paraId="39D3458D" w14:textId="481E9D19" w:rsidR="0013131B" w:rsidRPr="00033697" w:rsidRDefault="0013131B" w:rsidP="009046A4">
            <w:pPr>
              <w:tabs>
                <w:tab w:val="left" w:pos="709"/>
              </w:tabs>
              <w:spacing w:line="480" w:lineRule="auto"/>
              <w:jc w:val="both"/>
              <w:rPr>
                <w:rFonts w:ascii="Arial" w:hAnsi="Arial" w:cs="Arial"/>
                <w:caps/>
              </w:rPr>
            </w:pPr>
            <w:r w:rsidRPr="00033697">
              <w:rPr>
                <w:rFonts w:ascii="Arial" w:hAnsi="Arial" w:cs="Arial"/>
              </w:rPr>
              <w:t>Are you content for us to do so</w:t>
            </w:r>
            <w:r w:rsidR="00894652">
              <w:rPr>
                <w:rFonts w:ascii="Arial" w:hAnsi="Arial" w:cs="Arial"/>
              </w:rPr>
              <w:t xml:space="preserve"> </w:t>
            </w:r>
            <w:r w:rsidR="00894652" w:rsidRPr="00923267">
              <w:rPr>
                <w:rFonts w:ascii="Arial" w:hAnsi="Arial" w:cs="Arial"/>
              </w:rPr>
              <w:t>(please tick one box)</w:t>
            </w:r>
            <w:r w:rsidRPr="00033697">
              <w:rPr>
                <w:rFonts w:ascii="Arial" w:hAnsi="Arial" w:cs="Arial"/>
              </w:rPr>
              <w:t>?</w:t>
            </w:r>
          </w:p>
        </w:tc>
      </w:tr>
      <w:tr w:rsidR="00033697" w:rsidRPr="0013131B" w14:paraId="4BB2E705" w14:textId="6B6CA465" w:rsidTr="00033697">
        <w:tc>
          <w:tcPr>
            <w:tcW w:w="8916" w:type="dxa"/>
            <w:gridSpan w:val="3"/>
          </w:tcPr>
          <w:p w14:paraId="5B118F4A" w14:textId="2549A621" w:rsidR="00033697" w:rsidRPr="00033697" w:rsidRDefault="00033697" w:rsidP="009046A4">
            <w:pPr>
              <w:tabs>
                <w:tab w:val="left" w:pos="709"/>
              </w:tabs>
              <w:spacing w:line="480" w:lineRule="auto"/>
              <w:jc w:val="both"/>
              <w:rPr>
                <w:rFonts w:ascii="Arial" w:hAnsi="Arial" w:cs="Arial"/>
                <w:caps/>
              </w:rPr>
            </w:pPr>
            <w:r>
              <w:rPr>
                <w:rFonts w:ascii="Arial" w:hAnsi="Arial" w:cs="Arial"/>
              </w:rPr>
              <w:t>Y</w:t>
            </w:r>
            <w:r w:rsidRPr="00033697">
              <w:rPr>
                <w:rFonts w:ascii="Arial" w:hAnsi="Arial" w:cs="Arial"/>
              </w:rPr>
              <w:t>es</w:t>
            </w:r>
          </w:p>
        </w:tc>
        <w:tc>
          <w:tcPr>
            <w:tcW w:w="820" w:type="dxa"/>
          </w:tcPr>
          <w:p w14:paraId="41EBA549" w14:textId="77777777" w:rsidR="00033697" w:rsidRPr="00033697" w:rsidRDefault="00033697" w:rsidP="00033697">
            <w:pPr>
              <w:tabs>
                <w:tab w:val="left" w:pos="709"/>
              </w:tabs>
              <w:spacing w:line="480" w:lineRule="auto"/>
              <w:jc w:val="both"/>
              <w:rPr>
                <w:rFonts w:ascii="Arial" w:hAnsi="Arial" w:cs="Arial"/>
                <w:caps/>
              </w:rPr>
            </w:pPr>
          </w:p>
        </w:tc>
      </w:tr>
      <w:tr w:rsidR="00033697" w:rsidRPr="0013131B" w14:paraId="4F8A2151" w14:textId="255E9063" w:rsidTr="00033697">
        <w:tc>
          <w:tcPr>
            <w:tcW w:w="8916" w:type="dxa"/>
            <w:gridSpan w:val="3"/>
          </w:tcPr>
          <w:p w14:paraId="29557C31" w14:textId="1063E286" w:rsidR="00033697" w:rsidRPr="00033697" w:rsidRDefault="00033697" w:rsidP="009046A4">
            <w:pPr>
              <w:tabs>
                <w:tab w:val="left" w:pos="709"/>
              </w:tabs>
              <w:spacing w:line="480" w:lineRule="auto"/>
              <w:jc w:val="both"/>
              <w:rPr>
                <w:rFonts w:ascii="Arial" w:hAnsi="Arial" w:cs="Arial"/>
                <w:caps/>
              </w:rPr>
            </w:pPr>
            <w:r>
              <w:rPr>
                <w:rFonts w:ascii="Arial" w:hAnsi="Arial" w:cs="Arial"/>
              </w:rPr>
              <w:t>N</w:t>
            </w:r>
            <w:r w:rsidRPr="00033697">
              <w:rPr>
                <w:rFonts w:ascii="Arial" w:hAnsi="Arial" w:cs="Arial"/>
              </w:rPr>
              <w:t>o</w:t>
            </w:r>
          </w:p>
        </w:tc>
        <w:tc>
          <w:tcPr>
            <w:tcW w:w="820" w:type="dxa"/>
          </w:tcPr>
          <w:p w14:paraId="37D5FC35" w14:textId="77777777" w:rsidR="00033697" w:rsidRPr="00033697" w:rsidRDefault="00033697" w:rsidP="00033697">
            <w:pPr>
              <w:tabs>
                <w:tab w:val="left" w:pos="709"/>
              </w:tabs>
              <w:spacing w:line="480" w:lineRule="auto"/>
              <w:jc w:val="both"/>
              <w:rPr>
                <w:rFonts w:ascii="Arial" w:hAnsi="Arial" w:cs="Arial"/>
                <w:caps/>
              </w:rPr>
            </w:pPr>
          </w:p>
        </w:tc>
      </w:tr>
      <w:tr w:rsidR="00033697" w:rsidRPr="0013131B" w14:paraId="3644ABF8" w14:textId="4F2C8348" w:rsidTr="00456694">
        <w:tc>
          <w:tcPr>
            <w:tcW w:w="9736" w:type="dxa"/>
            <w:gridSpan w:val="4"/>
          </w:tcPr>
          <w:p w14:paraId="79B53BD1" w14:textId="1B128E35" w:rsidR="00033697" w:rsidRPr="00033697" w:rsidRDefault="00033697" w:rsidP="009046A4">
            <w:pPr>
              <w:tabs>
                <w:tab w:val="left" w:pos="709"/>
              </w:tabs>
              <w:spacing w:line="480" w:lineRule="auto"/>
              <w:jc w:val="both"/>
              <w:rPr>
                <w:rFonts w:ascii="Arial" w:hAnsi="Arial" w:cs="Arial"/>
                <w:caps/>
              </w:rPr>
            </w:pPr>
            <w:r w:rsidRPr="00033697">
              <w:rPr>
                <w:rFonts w:ascii="Arial" w:hAnsi="Arial" w:cs="Arial"/>
              </w:rPr>
              <w:t>3b.</w:t>
            </w:r>
            <w:r w:rsidR="00894652">
              <w:rPr>
                <w:rFonts w:ascii="Arial" w:hAnsi="Arial" w:cs="Arial"/>
              </w:rPr>
              <w:t xml:space="preserve"> </w:t>
            </w:r>
            <w:r w:rsidRPr="00033697">
              <w:rPr>
                <w:rFonts w:ascii="Arial" w:hAnsi="Arial" w:cs="Arial"/>
              </w:rPr>
              <w:t>We may wish to contact you again in the future for consultation or research purposes</w:t>
            </w:r>
            <w:r w:rsidR="00AE092A">
              <w:rPr>
                <w:rFonts w:ascii="Arial" w:hAnsi="Arial" w:cs="Arial"/>
              </w:rPr>
              <w:t xml:space="preserve"> relating to our investigative procedures</w:t>
            </w:r>
            <w:r w:rsidRPr="00033697">
              <w:rPr>
                <w:rFonts w:ascii="Arial" w:hAnsi="Arial" w:cs="Arial"/>
              </w:rPr>
              <w:t>.  Are you content for us to do so</w:t>
            </w:r>
            <w:r w:rsidR="00894652">
              <w:rPr>
                <w:rFonts w:ascii="Arial" w:hAnsi="Arial" w:cs="Arial"/>
              </w:rPr>
              <w:t xml:space="preserve"> </w:t>
            </w:r>
            <w:r w:rsidR="00894652" w:rsidRPr="00923267">
              <w:rPr>
                <w:rFonts w:ascii="Arial" w:hAnsi="Arial" w:cs="Arial"/>
              </w:rPr>
              <w:t>(please tick one box)</w:t>
            </w:r>
            <w:r w:rsidRPr="00033697">
              <w:rPr>
                <w:rFonts w:ascii="Arial" w:hAnsi="Arial" w:cs="Arial"/>
              </w:rPr>
              <w:t>?</w:t>
            </w:r>
          </w:p>
        </w:tc>
      </w:tr>
      <w:tr w:rsidR="00033697" w:rsidRPr="0013131B" w14:paraId="4BFFA792" w14:textId="66F2434A" w:rsidTr="00033697">
        <w:tc>
          <w:tcPr>
            <w:tcW w:w="8903" w:type="dxa"/>
            <w:gridSpan w:val="2"/>
          </w:tcPr>
          <w:p w14:paraId="0386232A" w14:textId="110586C5" w:rsidR="00033697" w:rsidRPr="00033697" w:rsidRDefault="00033697" w:rsidP="009046A4">
            <w:pPr>
              <w:tabs>
                <w:tab w:val="left" w:pos="709"/>
              </w:tabs>
              <w:spacing w:line="480" w:lineRule="auto"/>
              <w:jc w:val="both"/>
              <w:rPr>
                <w:rFonts w:ascii="Arial" w:hAnsi="Arial" w:cs="Arial"/>
                <w:caps/>
              </w:rPr>
            </w:pPr>
            <w:r>
              <w:rPr>
                <w:rFonts w:ascii="Arial" w:hAnsi="Arial" w:cs="Arial"/>
              </w:rPr>
              <w:t>Y</w:t>
            </w:r>
            <w:r w:rsidRPr="00033697">
              <w:rPr>
                <w:rFonts w:ascii="Arial" w:hAnsi="Arial" w:cs="Arial"/>
              </w:rPr>
              <w:t>es</w:t>
            </w:r>
          </w:p>
        </w:tc>
        <w:tc>
          <w:tcPr>
            <w:tcW w:w="833" w:type="dxa"/>
            <w:gridSpan w:val="2"/>
          </w:tcPr>
          <w:p w14:paraId="770C622B" w14:textId="77777777" w:rsidR="00033697" w:rsidRPr="00033697" w:rsidRDefault="00033697" w:rsidP="00033697">
            <w:pPr>
              <w:tabs>
                <w:tab w:val="left" w:pos="709"/>
              </w:tabs>
              <w:spacing w:line="480" w:lineRule="auto"/>
              <w:jc w:val="both"/>
              <w:rPr>
                <w:rFonts w:ascii="Arial" w:hAnsi="Arial" w:cs="Arial"/>
                <w:caps/>
              </w:rPr>
            </w:pPr>
          </w:p>
        </w:tc>
      </w:tr>
      <w:tr w:rsidR="00033697" w:rsidRPr="0013131B" w14:paraId="240DDC26" w14:textId="2972C974" w:rsidTr="00033697">
        <w:tc>
          <w:tcPr>
            <w:tcW w:w="8903" w:type="dxa"/>
            <w:gridSpan w:val="2"/>
          </w:tcPr>
          <w:p w14:paraId="29CC776A" w14:textId="2C4FBDF1" w:rsidR="00033697" w:rsidRPr="00033697" w:rsidRDefault="00033697" w:rsidP="009046A4">
            <w:pPr>
              <w:tabs>
                <w:tab w:val="left" w:pos="709"/>
              </w:tabs>
              <w:spacing w:line="480" w:lineRule="auto"/>
              <w:jc w:val="both"/>
              <w:rPr>
                <w:rFonts w:ascii="Arial" w:hAnsi="Arial" w:cs="Arial"/>
                <w:caps/>
              </w:rPr>
            </w:pPr>
            <w:r>
              <w:rPr>
                <w:rFonts w:ascii="Arial" w:hAnsi="Arial" w:cs="Arial"/>
              </w:rPr>
              <w:t>N</w:t>
            </w:r>
            <w:r w:rsidRPr="00033697">
              <w:rPr>
                <w:rFonts w:ascii="Arial" w:hAnsi="Arial" w:cs="Arial"/>
              </w:rPr>
              <w:t>o</w:t>
            </w:r>
          </w:p>
        </w:tc>
        <w:tc>
          <w:tcPr>
            <w:tcW w:w="833" w:type="dxa"/>
            <w:gridSpan w:val="2"/>
          </w:tcPr>
          <w:p w14:paraId="33A72735" w14:textId="77777777" w:rsidR="00033697" w:rsidRPr="00033697" w:rsidRDefault="00033697" w:rsidP="00033697">
            <w:pPr>
              <w:tabs>
                <w:tab w:val="left" w:pos="709"/>
              </w:tabs>
              <w:spacing w:line="480" w:lineRule="auto"/>
              <w:jc w:val="both"/>
              <w:rPr>
                <w:rFonts w:ascii="Arial" w:hAnsi="Arial" w:cs="Arial"/>
                <w:caps/>
              </w:rPr>
            </w:pPr>
          </w:p>
        </w:tc>
      </w:tr>
    </w:tbl>
    <w:p w14:paraId="57CA974C" w14:textId="77777777" w:rsidR="00033697" w:rsidRDefault="00033697" w:rsidP="00F36F39">
      <w:pPr>
        <w:pStyle w:val="Heading1"/>
        <w:sectPr w:rsidR="00033697" w:rsidSect="00E27C73">
          <w:footerReference w:type="default" r:id="rId12"/>
          <w:headerReference w:type="first" r:id="rId13"/>
          <w:footerReference w:type="first" r:id="rId14"/>
          <w:pgSz w:w="11906" w:h="16838"/>
          <w:pgMar w:top="1440" w:right="1080" w:bottom="1440" w:left="1080" w:header="454" w:footer="0" w:gutter="0"/>
          <w:cols w:space="708"/>
          <w:titlePg/>
          <w:docGrid w:linePitch="360"/>
        </w:sectPr>
      </w:pPr>
    </w:p>
    <w:p w14:paraId="78B6C8C9" w14:textId="68EC9986" w:rsidR="00996792" w:rsidRPr="00DE44FA" w:rsidRDefault="00996792" w:rsidP="00F36F39">
      <w:pPr>
        <w:pStyle w:val="Heading1"/>
      </w:pPr>
      <w:bookmarkStart w:id="3" w:name="_Toc110854625"/>
      <w:r w:rsidRPr="00DE44FA">
        <w:lastRenderedPageBreak/>
        <w:t xml:space="preserve">Issues </w:t>
      </w:r>
      <w:r w:rsidR="00F36F39">
        <w:t>on</w:t>
      </w:r>
      <w:r w:rsidRPr="00DE44FA">
        <w:t xml:space="preserve"> </w:t>
      </w:r>
      <w:r w:rsidR="00F36F39">
        <w:t>which</w:t>
      </w:r>
      <w:r w:rsidRPr="00DE44FA">
        <w:t xml:space="preserve"> </w:t>
      </w:r>
      <w:r w:rsidR="00F36F39">
        <w:t>Views are Invited</w:t>
      </w:r>
      <w:bookmarkEnd w:id="3"/>
    </w:p>
    <w:p w14:paraId="1741D1F0" w14:textId="685DB729" w:rsidR="00996792" w:rsidRPr="002F4394" w:rsidRDefault="00017C34" w:rsidP="00F36F39">
      <w:pPr>
        <w:pStyle w:val="Heading2"/>
        <w:rPr>
          <w:caps/>
        </w:rPr>
      </w:pPr>
      <w:bookmarkStart w:id="4" w:name="_Toc110854626"/>
      <w:r>
        <w:t>Complaints about Councillors and Members</w:t>
      </w:r>
      <w:bookmarkEnd w:id="4"/>
      <w:r>
        <w:t xml:space="preserve"> </w:t>
      </w:r>
      <w:r w:rsidR="00F36F39">
        <w:br/>
      </w:r>
    </w:p>
    <w:p w14:paraId="6F2565B6" w14:textId="5457D008" w:rsidR="00197488" w:rsidRDefault="00197488" w:rsidP="00197488">
      <w:pPr>
        <w:spacing w:line="480" w:lineRule="auto"/>
        <w:jc w:val="both"/>
        <w:rPr>
          <w:rFonts w:ascii="Arial" w:hAnsi="Arial" w:cs="Arial"/>
          <w:b/>
        </w:rPr>
      </w:pPr>
      <w:r w:rsidRPr="001C6B03">
        <w:rPr>
          <w:rFonts w:ascii="Arial" w:hAnsi="Arial" w:cs="Arial"/>
          <w:b/>
        </w:rPr>
        <w:t xml:space="preserve">Q1 – When a complaint is received by the Commissioner’s office, the complaint is assessed against certain criteria for admissibility. If a complaint is assessed and considered inadmissible, a dismissal letter is prepared setting out the reasons why and sent to the Complainer.  Should Councillors and Members also be notified when a complaint against them is dismissed because it has been assessed and considered inadmissible? </w:t>
      </w:r>
    </w:p>
    <w:p w14:paraId="47D49F25" w14:textId="42EA18EC" w:rsidR="00197488" w:rsidRDefault="00197488" w:rsidP="00197488">
      <w:pPr>
        <w:spacing w:line="480" w:lineRule="auto"/>
        <w:jc w:val="both"/>
        <w:rPr>
          <w:rFonts w:ascii="Arial" w:hAnsi="Arial" w:cs="Arial"/>
          <w:b/>
        </w:rPr>
      </w:pPr>
    </w:p>
    <w:p w14:paraId="29CADE57" w14:textId="66C089D1" w:rsidR="00197488" w:rsidRDefault="00197488" w:rsidP="00197488">
      <w:pPr>
        <w:spacing w:line="480" w:lineRule="auto"/>
        <w:jc w:val="both"/>
        <w:rPr>
          <w:rFonts w:ascii="Arial" w:hAnsi="Arial" w:cs="Arial"/>
          <w:b/>
        </w:rPr>
      </w:pPr>
    </w:p>
    <w:p w14:paraId="03740B71" w14:textId="15E7B2D6" w:rsidR="00197488" w:rsidRDefault="00197488" w:rsidP="00197488">
      <w:pPr>
        <w:spacing w:line="480" w:lineRule="auto"/>
        <w:jc w:val="both"/>
        <w:rPr>
          <w:rFonts w:ascii="Arial" w:hAnsi="Arial" w:cs="Arial"/>
          <w:b/>
        </w:rPr>
      </w:pPr>
    </w:p>
    <w:p w14:paraId="74C48BD6" w14:textId="3335979D" w:rsidR="00197488" w:rsidRDefault="00197488" w:rsidP="00197488">
      <w:pPr>
        <w:spacing w:line="480" w:lineRule="auto"/>
        <w:jc w:val="both"/>
        <w:rPr>
          <w:rFonts w:ascii="Arial" w:hAnsi="Arial" w:cs="Arial"/>
          <w:b/>
        </w:rPr>
      </w:pPr>
    </w:p>
    <w:p w14:paraId="2A063A14" w14:textId="77777777" w:rsidR="00197488" w:rsidRDefault="00197488" w:rsidP="00197488">
      <w:pPr>
        <w:spacing w:line="480" w:lineRule="auto"/>
        <w:jc w:val="both"/>
        <w:rPr>
          <w:rFonts w:ascii="Arial" w:hAnsi="Arial" w:cs="Arial"/>
          <w:b/>
        </w:rPr>
      </w:pPr>
    </w:p>
    <w:p w14:paraId="08BBF347" w14:textId="4BEED526" w:rsidR="00197488" w:rsidRDefault="00197488" w:rsidP="00197488">
      <w:pPr>
        <w:spacing w:line="480" w:lineRule="auto"/>
        <w:jc w:val="both"/>
        <w:rPr>
          <w:rFonts w:ascii="Arial" w:hAnsi="Arial" w:cs="Arial"/>
          <w:b/>
        </w:rPr>
      </w:pPr>
      <w:r>
        <w:rPr>
          <w:rFonts w:ascii="Arial" w:hAnsi="Arial" w:cs="Arial"/>
          <w:b/>
        </w:rPr>
        <w:t>Q2 – If so, would a copy of the dismissal letter sent to the Complainer (with contact details redacted in accordance with data privacy protection rules) be sufficient notification?</w:t>
      </w:r>
    </w:p>
    <w:p w14:paraId="24740260" w14:textId="118BE21D" w:rsidR="00197488" w:rsidRDefault="00197488" w:rsidP="00197488">
      <w:pPr>
        <w:spacing w:line="480" w:lineRule="auto"/>
        <w:jc w:val="both"/>
        <w:rPr>
          <w:rFonts w:ascii="Arial" w:hAnsi="Arial" w:cs="Arial"/>
          <w:b/>
        </w:rPr>
      </w:pPr>
    </w:p>
    <w:p w14:paraId="3E6E1FB8" w14:textId="21C39DA1" w:rsidR="00197488" w:rsidRDefault="00197488" w:rsidP="00197488">
      <w:pPr>
        <w:spacing w:line="480" w:lineRule="auto"/>
        <w:jc w:val="both"/>
        <w:rPr>
          <w:rFonts w:ascii="Arial" w:hAnsi="Arial" w:cs="Arial"/>
          <w:b/>
        </w:rPr>
      </w:pPr>
    </w:p>
    <w:p w14:paraId="6882DD69" w14:textId="7F75009F" w:rsidR="00197488" w:rsidRDefault="00197488" w:rsidP="00197488">
      <w:pPr>
        <w:spacing w:line="480" w:lineRule="auto"/>
        <w:jc w:val="both"/>
        <w:rPr>
          <w:rFonts w:ascii="Arial" w:hAnsi="Arial" w:cs="Arial"/>
          <w:b/>
        </w:rPr>
      </w:pPr>
    </w:p>
    <w:p w14:paraId="46A5E127" w14:textId="77777777" w:rsidR="00197488" w:rsidRDefault="00197488" w:rsidP="00197488">
      <w:pPr>
        <w:spacing w:line="480" w:lineRule="auto"/>
        <w:jc w:val="both"/>
        <w:rPr>
          <w:rFonts w:ascii="Arial" w:hAnsi="Arial" w:cs="Arial"/>
          <w:b/>
        </w:rPr>
      </w:pPr>
    </w:p>
    <w:p w14:paraId="2D709D85" w14:textId="6BFA241A" w:rsidR="00197488" w:rsidRDefault="00197488" w:rsidP="00197488">
      <w:pPr>
        <w:tabs>
          <w:tab w:val="left" w:pos="709"/>
        </w:tabs>
        <w:spacing w:line="480" w:lineRule="auto"/>
        <w:jc w:val="both"/>
        <w:rPr>
          <w:rFonts w:ascii="Arial" w:hAnsi="Arial" w:cs="Arial"/>
          <w:b/>
        </w:rPr>
      </w:pPr>
      <w:r>
        <w:rPr>
          <w:rFonts w:ascii="Arial" w:hAnsi="Arial" w:cs="Arial"/>
          <w:b/>
        </w:rPr>
        <w:t xml:space="preserve">Q3 – Please provide reasons for your responses to Q1 and Q2. </w:t>
      </w:r>
    </w:p>
    <w:p w14:paraId="41ABADC7" w14:textId="77777777" w:rsidR="00197488" w:rsidRDefault="00197488" w:rsidP="00333B22">
      <w:pPr>
        <w:tabs>
          <w:tab w:val="left" w:pos="709"/>
        </w:tabs>
        <w:spacing w:line="480" w:lineRule="auto"/>
        <w:jc w:val="both"/>
        <w:rPr>
          <w:rFonts w:ascii="Arial" w:hAnsi="Arial" w:cs="Arial"/>
        </w:rPr>
      </w:pPr>
    </w:p>
    <w:p w14:paraId="2F39CB10" w14:textId="77777777" w:rsidR="00197488" w:rsidRDefault="00197488" w:rsidP="00333B22">
      <w:pPr>
        <w:tabs>
          <w:tab w:val="left" w:pos="709"/>
        </w:tabs>
        <w:spacing w:line="480" w:lineRule="auto"/>
        <w:jc w:val="both"/>
        <w:rPr>
          <w:rFonts w:ascii="Arial" w:hAnsi="Arial" w:cs="Arial"/>
        </w:rPr>
      </w:pPr>
    </w:p>
    <w:p w14:paraId="494B0CB2" w14:textId="255014E4" w:rsidR="00333B22" w:rsidRDefault="00BC25A0" w:rsidP="00333B22">
      <w:pPr>
        <w:tabs>
          <w:tab w:val="left" w:pos="709"/>
        </w:tabs>
        <w:spacing w:line="480" w:lineRule="auto"/>
        <w:jc w:val="both"/>
        <w:rPr>
          <w:rFonts w:ascii="Arial" w:hAnsi="Arial" w:cs="Arial"/>
          <w:b/>
        </w:rPr>
      </w:pPr>
      <w:r>
        <w:rPr>
          <w:rFonts w:ascii="Arial" w:hAnsi="Arial" w:cs="Arial"/>
        </w:rPr>
        <w:lastRenderedPageBreak/>
        <w:br/>
      </w:r>
      <w:bookmarkStart w:id="5" w:name="_Hlk110866248"/>
      <w:r w:rsidR="00033697">
        <w:rPr>
          <w:rFonts w:ascii="Arial" w:hAnsi="Arial" w:cs="Arial"/>
          <w:b/>
        </w:rPr>
        <w:t>Q</w:t>
      </w:r>
      <w:r w:rsidR="00E77DD3">
        <w:rPr>
          <w:rFonts w:ascii="Arial" w:hAnsi="Arial" w:cs="Arial"/>
          <w:b/>
        </w:rPr>
        <w:t>4</w:t>
      </w:r>
      <w:r w:rsidR="00333B22" w:rsidRPr="00333B22">
        <w:rPr>
          <w:rFonts w:ascii="Arial" w:hAnsi="Arial" w:cs="Arial"/>
          <w:b/>
        </w:rPr>
        <w:t xml:space="preserve"> </w:t>
      </w:r>
      <w:r w:rsidR="00F93530">
        <w:rPr>
          <w:rFonts w:ascii="Arial" w:hAnsi="Arial" w:cs="Arial"/>
          <w:b/>
        </w:rPr>
        <w:t>–</w:t>
      </w:r>
      <w:r w:rsidR="00333B22" w:rsidRPr="00333B22">
        <w:rPr>
          <w:rFonts w:ascii="Arial" w:hAnsi="Arial" w:cs="Arial"/>
          <w:b/>
        </w:rPr>
        <w:t xml:space="preserve"> </w:t>
      </w:r>
      <w:r w:rsidR="00197488">
        <w:rPr>
          <w:rFonts w:ascii="Arial" w:hAnsi="Arial" w:cs="Arial"/>
          <w:b/>
        </w:rPr>
        <w:t>At times, the Commissioner’s office may receive a complaint which the complainer subsequently requests to withdraw. Should the Commissioner take forward complaints which are withdrawn, if there is a public interest in investigating and reporting on the complaint?</w:t>
      </w:r>
    </w:p>
    <w:p w14:paraId="21D6CC56" w14:textId="68EB4207" w:rsidR="00033697" w:rsidRDefault="00033697" w:rsidP="00333B22">
      <w:pPr>
        <w:tabs>
          <w:tab w:val="left" w:pos="709"/>
        </w:tabs>
        <w:spacing w:line="480" w:lineRule="auto"/>
        <w:jc w:val="both"/>
        <w:rPr>
          <w:rFonts w:ascii="Arial" w:hAnsi="Arial" w:cs="Arial"/>
          <w:b/>
        </w:rPr>
      </w:pPr>
    </w:p>
    <w:p w14:paraId="2450F118" w14:textId="503DE46F" w:rsidR="00D546E7" w:rsidRDefault="00D546E7" w:rsidP="00333B22">
      <w:pPr>
        <w:tabs>
          <w:tab w:val="left" w:pos="709"/>
        </w:tabs>
        <w:spacing w:line="480" w:lineRule="auto"/>
        <w:jc w:val="both"/>
        <w:rPr>
          <w:rFonts w:ascii="Arial" w:hAnsi="Arial" w:cs="Arial"/>
          <w:b/>
        </w:rPr>
      </w:pPr>
    </w:p>
    <w:p w14:paraId="7171516F" w14:textId="474C4DE9" w:rsidR="00D546E7" w:rsidRDefault="00D546E7" w:rsidP="00333B22">
      <w:pPr>
        <w:tabs>
          <w:tab w:val="left" w:pos="709"/>
        </w:tabs>
        <w:spacing w:line="480" w:lineRule="auto"/>
        <w:jc w:val="both"/>
        <w:rPr>
          <w:rFonts w:ascii="Arial" w:hAnsi="Arial" w:cs="Arial"/>
          <w:b/>
        </w:rPr>
      </w:pPr>
    </w:p>
    <w:p w14:paraId="5555BE75" w14:textId="55786E09" w:rsidR="00197488" w:rsidRDefault="00197488" w:rsidP="00333B22">
      <w:pPr>
        <w:tabs>
          <w:tab w:val="left" w:pos="709"/>
        </w:tabs>
        <w:spacing w:line="480" w:lineRule="auto"/>
        <w:jc w:val="both"/>
        <w:rPr>
          <w:rFonts w:ascii="Arial" w:hAnsi="Arial" w:cs="Arial"/>
          <w:b/>
        </w:rPr>
      </w:pPr>
    </w:p>
    <w:p w14:paraId="08223FD1" w14:textId="24F6E1A9" w:rsidR="00197488" w:rsidRDefault="00197488" w:rsidP="00333B22">
      <w:pPr>
        <w:tabs>
          <w:tab w:val="left" w:pos="709"/>
        </w:tabs>
        <w:spacing w:line="480" w:lineRule="auto"/>
        <w:jc w:val="both"/>
        <w:rPr>
          <w:rFonts w:ascii="Arial" w:hAnsi="Arial" w:cs="Arial"/>
          <w:b/>
        </w:rPr>
      </w:pPr>
    </w:p>
    <w:p w14:paraId="2E3BD4BB" w14:textId="485CD696" w:rsidR="00197488" w:rsidRDefault="00197488" w:rsidP="00333B22">
      <w:pPr>
        <w:tabs>
          <w:tab w:val="left" w:pos="709"/>
        </w:tabs>
        <w:spacing w:line="480" w:lineRule="auto"/>
        <w:jc w:val="both"/>
        <w:rPr>
          <w:rFonts w:ascii="Arial" w:hAnsi="Arial" w:cs="Arial"/>
          <w:b/>
        </w:rPr>
      </w:pPr>
    </w:p>
    <w:p w14:paraId="2CA10B5D" w14:textId="77777777" w:rsidR="00197488" w:rsidRDefault="00197488" w:rsidP="00333B22">
      <w:pPr>
        <w:tabs>
          <w:tab w:val="left" w:pos="709"/>
        </w:tabs>
        <w:spacing w:line="480" w:lineRule="auto"/>
        <w:jc w:val="both"/>
        <w:rPr>
          <w:rFonts w:ascii="Arial" w:hAnsi="Arial" w:cs="Arial"/>
          <w:b/>
        </w:rPr>
      </w:pPr>
    </w:p>
    <w:p w14:paraId="17D35816" w14:textId="3BBC711E" w:rsidR="00333B22" w:rsidRDefault="00E77DD3" w:rsidP="00333B22">
      <w:pPr>
        <w:tabs>
          <w:tab w:val="left" w:pos="709"/>
        </w:tabs>
        <w:spacing w:line="480" w:lineRule="auto"/>
        <w:jc w:val="both"/>
        <w:rPr>
          <w:rFonts w:ascii="Arial" w:hAnsi="Arial" w:cs="Arial"/>
          <w:b/>
        </w:rPr>
      </w:pPr>
      <w:r>
        <w:rPr>
          <w:rFonts w:ascii="Arial" w:hAnsi="Arial" w:cs="Arial"/>
          <w:b/>
        </w:rPr>
        <w:t>Q5</w:t>
      </w:r>
      <w:r w:rsidR="00333B22">
        <w:rPr>
          <w:rFonts w:ascii="Arial" w:hAnsi="Arial" w:cs="Arial"/>
          <w:b/>
        </w:rPr>
        <w:t xml:space="preserve"> – </w:t>
      </w:r>
      <w:r w:rsidR="00197488">
        <w:rPr>
          <w:rFonts w:ascii="Arial" w:hAnsi="Arial" w:cs="Arial"/>
          <w:b/>
        </w:rPr>
        <w:t xml:space="preserve">If so, what considerations should the Commissioner account for when deciding a complaint is in the public interest to investigate and report, even where that complaint has been withdrawn?   </w:t>
      </w:r>
    </w:p>
    <w:p w14:paraId="45E90456" w14:textId="234E0ABC" w:rsidR="00A64980" w:rsidRDefault="00A64980" w:rsidP="00333B22">
      <w:pPr>
        <w:tabs>
          <w:tab w:val="left" w:pos="709"/>
        </w:tabs>
        <w:spacing w:line="480" w:lineRule="auto"/>
        <w:jc w:val="both"/>
        <w:rPr>
          <w:rFonts w:ascii="Arial" w:hAnsi="Arial" w:cs="Arial"/>
          <w:b/>
        </w:rPr>
      </w:pPr>
    </w:p>
    <w:p w14:paraId="03FE8812" w14:textId="56B6CFBD" w:rsidR="00D546E7" w:rsidRDefault="00D546E7" w:rsidP="00333B22">
      <w:pPr>
        <w:tabs>
          <w:tab w:val="left" w:pos="709"/>
        </w:tabs>
        <w:spacing w:line="480" w:lineRule="auto"/>
        <w:jc w:val="both"/>
        <w:rPr>
          <w:rFonts w:ascii="Arial" w:hAnsi="Arial" w:cs="Arial"/>
          <w:b/>
        </w:rPr>
      </w:pPr>
    </w:p>
    <w:p w14:paraId="3E4C5E27" w14:textId="12C4C581" w:rsidR="00D546E7" w:rsidRDefault="00D546E7" w:rsidP="00333B22">
      <w:pPr>
        <w:tabs>
          <w:tab w:val="left" w:pos="709"/>
        </w:tabs>
        <w:spacing w:line="480" w:lineRule="auto"/>
        <w:jc w:val="both"/>
        <w:rPr>
          <w:rFonts w:ascii="Arial" w:hAnsi="Arial" w:cs="Arial"/>
          <w:b/>
        </w:rPr>
      </w:pPr>
    </w:p>
    <w:p w14:paraId="21D99658" w14:textId="77777777" w:rsidR="00D546E7" w:rsidRDefault="00D546E7" w:rsidP="00333B22">
      <w:pPr>
        <w:tabs>
          <w:tab w:val="left" w:pos="709"/>
        </w:tabs>
        <w:spacing w:line="480" w:lineRule="auto"/>
        <w:jc w:val="both"/>
        <w:rPr>
          <w:rFonts w:ascii="Arial" w:hAnsi="Arial" w:cs="Arial"/>
          <w:b/>
        </w:rPr>
      </w:pPr>
    </w:p>
    <w:p w14:paraId="5A63D7E5" w14:textId="7059F3C0" w:rsidR="00996792" w:rsidRPr="00DE44FA" w:rsidRDefault="00E77DD3" w:rsidP="00333B22">
      <w:pPr>
        <w:tabs>
          <w:tab w:val="left" w:pos="709"/>
        </w:tabs>
        <w:spacing w:line="480" w:lineRule="auto"/>
        <w:jc w:val="both"/>
        <w:rPr>
          <w:rFonts w:ascii="Arial" w:hAnsi="Arial" w:cs="Arial"/>
          <w:b/>
        </w:rPr>
      </w:pPr>
      <w:r>
        <w:rPr>
          <w:rFonts w:ascii="Arial" w:hAnsi="Arial" w:cs="Arial"/>
          <w:b/>
        </w:rPr>
        <w:t>Q6</w:t>
      </w:r>
      <w:r w:rsidR="00333B22">
        <w:rPr>
          <w:rFonts w:ascii="Arial" w:hAnsi="Arial" w:cs="Arial"/>
          <w:b/>
        </w:rPr>
        <w:t xml:space="preserve"> – Please give reasons for your responses to </w:t>
      </w:r>
      <w:r>
        <w:rPr>
          <w:rFonts w:ascii="Arial" w:hAnsi="Arial" w:cs="Arial"/>
          <w:b/>
        </w:rPr>
        <w:t>Q4 and Q5</w:t>
      </w:r>
      <w:r w:rsidR="00333B22">
        <w:rPr>
          <w:rFonts w:ascii="Arial" w:hAnsi="Arial" w:cs="Arial"/>
          <w:b/>
        </w:rPr>
        <w:t xml:space="preserve">. </w:t>
      </w:r>
      <w:bookmarkEnd w:id="5"/>
      <w:r w:rsidR="00996792" w:rsidRPr="00DE44FA">
        <w:rPr>
          <w:rFonts w:ascii="Arial" w:hAnsi="Arial" w:cs="Arial"/>
          <w:b/>
        </w:rPr>
        <w:t xml:space="preserve"> </w:t>
      </w:r>
    </w:p>
    <w:p w14:paraId="5BD43412" w14:textId="33697574" w:rsidR="00A64980" w:rsidRDefault="00A64980" w:rsidP="00996792">
      <w:pPr>
        <w:spacing w:line="480" w:lineRule="auto"/>
        <w:rPr>
          <w:rFonts w:ascii="Arial" w:hAnsi="Arial" w:cs="Arial"/>
          <w:b/>
        </w:rPr>
      </w:pPr>
    </w:p>
    <w:p w14:paraId="6FCBA18E" w14:textId="7201AA30" w:rsidR="00D546E7" w:rsidRDefault="00D546E7" w:rsidP="00996792">
      <w:pPr>
        <w:spacing w:line="480" w:lineRule="auto"/>
        <w:rPr>
          <w:rFonts w:ascii="Arial" w:hAnsi="Arial" w:cs="Arial"/>
          <w:b/>
        </w:rPr>
      </w:pPr>
    </w:p>
    <w:p w14:paraId="2DD8D38C" w14:textId="77777777" w:rsidR="00D546E7" w:rsidRDefault="00D546E7" w:rsidP="00996792">
      <w:pPr>
        <w:spacing w:line="480" w:lineRule="auto"/>
        <w:rPr>
          <w:rFonts w:ascii="Arial" w:hAnsi="Arial" w:cs="Arial"/>
          <w:b/>
        </w:rPr>
      </w:pPr>
    </w:p>
    <w:p w14:paraId="3E35292A" w14:textId="77777777" w:rsidR="00197488" w:rsidRDefault="00E77DD3" w:rsidP="00197488">
      <w:pPr>
        <w:spacing w:line="480" w:lineRule="auto"/>
        <w:rPr>
          <w:rFonts w:ascii="Arial" w:hAnsi="Arial" w:cs="Arial"/>
          <w:b/>
        </w:rPr>
      </w:pPr>
      <w:bookmarkStart w:id="6" w:name="_Hlk110867285"/>
      <w:r>
        <w:rPr>
          <w:rFonts w:ascii="Arial" w:hAnsi="Arial" w:cs="Arial"/>
          <w:b/>
        </w:rPr>
        <w:lastRenderedPageBreak/>
        <w:t>Q7</w:t>
      </w:r>
      <w:r w:rsidR="00333B22">
        <w:rPr>
          <w:rFonts w:ascii="Arial" w:hAnsi="Arial" w:cs="Arial"/>
          <w:b/>
        </w:rPr>
        <w:t xml:space="preserve"> </w:t>
      </w:r>
      <w:r w:rsidR="00F93530">
        <w:rPr>
          <w:rFonts w:ascii="Arial" w:hAnsi="Arial" w:cs="Arial"/>
          <w:b/>
        </w:rPr>
        <w:t>–</w:t>
      </w:r>
      <w:r w:rsidR="00333B22">
        <w:rPr>
          <w:rFonts w:ascii="Arial" w:hAnsi="Arial" w:cs="Arial"/>
          <w:b/>
        </w:rPr>
        <w:t xml:space="preserve"> </w:t>
      </w:r>
      <w:r w:rsidR="00197488">
        <w:rPr>
          <w:rFonts w:ascii="Arial" w:hAnsi="Arial" w:cs="Arial"/>
          <w:b/>
        </w:rPr>
        <w:t xml:space="preserve">Investigations take time and require cooperation from the Complainer, Respondent and any witnesses. The Commissioner’s investigative team will contact parties for information to progress with the investigation and will provide an update, currently every 3 months, on the progress of the investigation. </w:t>
      </w:r>
    </w:p>
    <w:p w14:paraId="18790694" w14:textId="77777777" w:rsidR="00197488" w:rsidRDefault="00197488" w:rsidP="00197488">
      <w:pPr>
        <w:spacing w:line="480" w:lineRule="auto"/>
        <w:jc w:val="both"/>
        <w:rPr>
          <w:rFonts w:ascii="Arial" w:hAnsi="Arial" w:cs="Arial"/>
          <w:b/>
        </w:rPr>
      </w:pPr>
      <w:r>
        <w:rPr>
          <w:rFonts w:ascii="Arial" w:hAnsi="Arial" w:cs="Arial"/>
          <w:b/>
        </w:rPr>
        <w:t xml:space="preserve">(a) How often should the investigative team be in touch with parties to update on the progress of investigation? </w:t>
      </w:r>
    </w:p>
    <w:p w14:paraId="75FE18D4" w14:textId="77777777" w:rsidR="00197488" w:rsidRDefault="00197488" w:rsidP="00197488">
      <w:pPr>
        <w:spacing w:line="480" w:lineRule="auto"/>
        <w:jc w:val="both"/>
        <w:rPr>
          <w:rFonts w:ascii="Arial" w:hAnsi="Arial" w:cs="Arial"/>
          <w:b/>
        </w:rPr>
      </w:pPr>
      <w:r>
        <w:rPr>
          <w:rFonts w:ascii="Arial" w:hAnsi="Arial" w:cs="Arial"/>
          <w:b/>
        </w:rPr>
        <w:t xml:space="preserve">(b) How much time should the investigative team provide for parties to respond to the investigative team’s requests for documentary or other relevant evidence? </w:t>
      </w:r>
    </w:p>
    <w:p w14:paraId="300B7EA5" w14:textId="3E53D182" w:rsidR="00197488" w:rsidRDefault="00197488" w:rsidP="00197488">
      <w:pPr>
        <w:spacing w:line="480" w:lineRule="auto"/>
        <w:jc w:val="both"/>
        <w:rPr>
          <w:rFonts w:ascii="Arial" w:hAnsi="Arial" w:cs="Arial"/>
          <w:b/>
        </w:rPr>
      </w:pPr>
      <w:r>
        <w:rPr>
          <w:rFonts w:ascii="Arial" w:hAnsi="Arial" w:cs="Arial"/>
          <w:b/>
        </w:rPr>
        <w:t xml:space="preserve">(c) At times, no response is received despite repeated requests. Where no response is received for a prolonged period of time and after repeated requests for information, should the Commissioner’s office proceed to conclude the investigation without the requested input? </w:t>
      </w:r>
    </w:p>
    <w:p w14:paraId="30993554" w14:textId="009FADD6" w:rsidR="00197488" w:rsidRDefault="00197488" w:rsidP="00197488">
      <w:pPr>
        <w:spacing w:line="480" w:lineRule="auto"/>
        <w:jc w:val="both"/>
        <w:rPr>
          <w:rFonts w:ascii="Arial" w:hAnsi="Arial" w:cs="Arial"/>
          <w:b/>
        </w:rPr>
      </w:pPr>
    </w:p>
    <w:p w14:paraId="08DCA7D0" w14:textId="141E8B77" w:rsidR="00197488" w:rsidRDefault="00197488" w:rsidP="00197488">
      <w:pPr>
        <w:spacing w:line="480" w:lineRule="auto"/>
        <w:jc w:val="both"/>
        <w:rPr>
          <w:rFonts w:ascii="Arial" w:hAnsi="Arial" w:cs="Arial"/>
          <w:b/>
        </w:rPr>
      </w:pPr>
    </w:p>
    <w:p w14:paraId="72D91C59" w14:textId="0E2168CD" w:rsidR="00197488" w:rsidRDefault="00197488" w:rsidP="00197488">
      <w:pPr>
        <w:spacing w:line="480" w:lineRule="auto"/>
        <w:jc w:val="both"/>
        <w:rPr>
          <w:rFonts w:ascii="Arial" w:hAnsi="Arial" w:cs="Arial"/>
          <w:b/>
        </w:rPr>
      </w:pPr>
    </w:p>
    <w:p w14:paraId="32BE2FE7" w14:textId="454089EF" w:rsidR="00197488" w:rsidRDefault="00197488" w:rsidP="00197488">
      <w:pPr>
        <w:spacing w:line="480" w:lineRule="auto"/>
        <w:jc w:val="both"/>
        <w:rPr>
          <w:rFonts w:ascii="Arial" w:hAnsi="Arial" w:cs="Arial"/>
          <w:b/>
        </w:rPr>
      </w:pPr>
    </w:p>
    <w:p w14:paraId="57F86792" w14:textId="77777777" w:rsidR="00197488" w:rsidRDefault="00197488" w:rsidP="00197488">
      <w:pPr>
        <w:spacing w:line="480" w:lineRule="auto"/>
        <w:jc w:val="both"/>
        <w:rPr>
          <w:rFonts w:ascii="Arial" w:hAnsi="Arial" w:cs="Arial"/>
          <w:b/>
        </w:rPr>
      </w:pPr>
    </w:p>
    <w:p w14:paraId="1164CEE3" w14:textId="44063CB5" w:rsidR="00033697" w:rsidRDefault="00197488" w:rsidP="00197488">
      <w:pPr>
        <w:spacing w:line="480" w:lineRule="auto"/>
        <w:rPr>
          <w:rFonts w:ascii="Arial" w:hAnsi="Arial" w:cs="Arial"/>
          <w:b/>
        </w:rPr>
      </w:pPr>
      <w:r>
        <w:rPr>
          <w:rFonts w:ascii="Arial" w:hAnsi="Arial" w:cs="Arial"/>
          <w:b/>
        </w:rPr>
        <w:t>Q8 – Please given reasons for your responses to Q7(a), (b) and (c)</w:t>
      </w:r>
    </w:p>
    <w:p w14:paraId="76F847B8" w14:textId="3112EA61" w:rsidR="00F93530" w:rsidRDefault="00F93530" w:rsidP="00996792">
      <w:pPr>
        <w:spacing w:line="480" w:lineRule="auto"/>
        <w:rPr>
          <w:rFonts w:ascii="Arial" w:hAnsi="Arial" w:cs="Arial"/>
          <w:b/>
        </w:rPr>
      </w:pPr>
    </w:p>
    <w:p w14:paraId="3DB656FE" w14:textId="44DFEA22" w:rsidR="00D546E7" w:rsidRDefault="00D546E7" w:rsidP="00996792">
      <w:pPr>
        <w:spacing w:line="480" w:lineRule="auto"/>
        <w:rPr>
          <w:rFonts w:ascii="Arial" w:hAnsi="Arial" w:cs="Arial"/>
          <w:b/>
        </w:rPr>
      </w:pPr>
    </w:p>
    <w:p w14:paraId="5D25EEDF" w14:textId="77777777" w:rsidR="00D546E7" w:rsidRDefault="00D546E7" w:rsidP="00996792">
      <w:pPr>
        <w:spacing w:line="480" w:lineRule="auto"/>
        <w:rPr>
          <w:rFonts w:ascii="Arial" w:hAnsi="Arial" w:cs="Arial"/>
          <w:b/>
        </w:rPr>
      </w:pPr>
    </w:p>
    <w:p w14:paraId="48844DDB" w14:textId="77777777" w:rsidR="00033697" w:rsidRDefault="00033697" w:rsidP="00996792">
      <w:pPr>
        <w:spacing w:line="480" w:lineRule="auto"/>
        <w:rPr>
          <w:rFonts w:ascii="Arial" w:hAnsi="Arial" w:cs="Arial"/>
          <w:b/>
        </w:rPr>
      </w:pPr>
    </w:p>
    <w:bookmarkEnd w:id="6"/>
    <w:p w14:paraId="60FBC5EF" w14:textId="1349B6A8" w:rsidR="00A64980" w:rsidRDefault="00A64980" w:rsidP="00996792">
      <w:pPr>
        <w:spacing w:line="480" w:lineRule="auto"/>
        <w:rPr>
          <w:rFonts w:ascii="Arial" w:hAnsi="Arial" w:cs="Arial"/>
          <w:b/>
        </w:rPr>
      </w:pPr>
    </w:p>
    <w:p w14:paraId="5D489075" w14:textId="77777777" w:rsidR="00D546E7" w:rsidRDefault="00D546E7" w:rsidP="00996792">
      <w:pPr>
        <w:spacing w:line="480" w:lineRule="auto"/>
        <w:rPr>
          <w:rFonts w:ascii="Arial" w:hAnsi="Arial" w:cs="Arial"/>
          <w:b/>
        </w:rPr>
      </w:pPr>
    </w:p>
    <w:p w14:paraId="1DF3B943" w14:textId="2D488A67" w:rsidR="00197488" w:rsidRDefault="00E77DD3" w:rsidP="00197488">
      <w:pPr>
        <w:spacing w:line="480" w:lineRule="auto"/>
        <w:jc w:val="both"/>
        <w:rPr>
          <w:rFonts w:ascii="Arial" w:hAnsi="Arial" w:cs="Arial"/>
          <w:b/>
        </w:rPr>
      </w:pPr>
      <w:r>
        <w:rPr>
          <w:rFonts w:ascii="Arial" w:hAnsi="Arial" w:cs="Arial"/>
          <w:b/>
        </w:rPr>
        <w:lastRenderedPageBreak/>
        <w:t>Q</w:t>
      </w:r>
      <w:r w:rsidR="009638CE">
        <w:rPr>
          <w:rFonts w:ascii="Arial" w:hAnsi="Arial" w:cs="Arial"/>
          <w:b/>
        </w:rPr>
        <w:t>9</w:t>
      </w:r>
      <w:r w:rsidR="00F93530">
        <w:rPr>
          <w:rFonts w:ascii="Arial" w:hAnsi="Arial" w:cs="Arial"/>
          <w:b/>
        </w:rPr>
        <w:t xml:space="preserve"> – </w:t>
      </w:r>
      <w:r w:rsidR="00197488">
        <w:rPr>
          <w:rFonts w:ascii="Arial" w:hAnsi="Arial" w:cs="Arial"/>
          <w:b/>
        </w:rPr>
        <w:t xml:space="preserve">Interviews can be an integral part of the investigative process. The Manual proposes that an </w:t>
      </w:r>
      <w:r w:rsidR="00197488" w:rsidRPr="009638CE">
        <w:rPr>
          <w:rFonts w:ascii="Arial" w:hAnsi="Arial" w:cs="Arial"/>
          <w:b/>
        </w:rPr>
        <w:t xml:space="preserve">interviewee may be contacted in writing by </w:t>
      </w:r>
      <w:r w:rsidR="00197488">
        <w:rPr>
          <w:rFonts w:ascii="Arial" w:hAnsi="Arial" w:cs="Arial"/>
          <w:b/>
        </w:rPr>
        <w:t xml:space="preserve">the Investigating Officer </w:t>
      </w:r>
      <w:r w:rsidR="00197488" w:rsidRPr="009638CE">
        <w:rPr>
          <w:rFonts w:ascii="Arial" w:hAnsi="Arial" w:cs="Arial"/>
          <w:b/>
        </w:rPr>
        <w:t>in order to confirm any substantive statements shared during the interview</w:t>
      </w:r>
      <w:r w:rsidR="00197488">
        <w:rPr>
          <w:rFonts w:ascii="Arial" w:hAnsi="Arial" w:cs="Arial"/>
          <w:b/>
        </w:rPr>
        <w:t xml:space="preserve"> or a witness statement prepared from what is discussed at the interview</w:t>
      </w:r>
      <w:r w:rsidR="00197488" w:rsidRPr="009638CE">
        <w:rPr>
          <w:rFonts w:ascii="Arial" w:hAnsi="Arial" w:cs="Arial"/>
          <w:b/>
        </w:rPr>
        <w:t xml:space="preserve">. The interviewee will be invited to respond to the </w:t>
      </w:r>
      <w:r w:rsidR="00197488">
        <w:rPr>
          <w:rFonts w:ascii="Arial" w:hAnsi="Arial" w:cs="Arial"/>
          <w:b/>
        </w:rPr>
        <w:t>Investigating Officer</w:t>
      </w:r>
      <w:r w:rsidR="00197488" w:rsidRPr="009638CE">
        <w:rPr>
          <w:rFonts w:ascii="Arial" w:hAnsi="Arial" w:cs="Arial"/>
          <w:b/>
        </w:rPr>
        <w:t xml:space="preserve"> to confirm or correct the accuracy of such substantive</w:t>
      </w:r>
      <w:r w:rsidR="00197488">
        <w:rPr>
          <w:rFonts w:ascii="Arial" w:hAnsi="Arial" w:cs="Arial"/>
          <w:b/>
        </w:rPr>
        <w:t xml:space="preserve"> interview</w:t>
      </w:r>
      <w:r w:rsidR="00197488" w:rsidRPr="009638CE">
        <w:rPr>
          <w:rFonts w:ascii="Arial" w:hAnsi="Arial" w:cs="Arial"/>
          <w:b/>
        </w:rPr>
        <w:t xml:space="preserve"> statements</w:t>
      </w:r>
      <w:r w:rsidR="00197488">
        <w:rPr>
          <w:rFonts w:ascii="Arial" w:hAnsi="Arial" w:cs="Arial"/>
          <w:b/>
        </w:rPr>
        <w:t xml:space="preserve"> or witness statements</w:t>
      </w:r>
      <w:r w:rsidR="00197488" w:rsidRPr="009638CE">
        <w:rPr>
          <w:rFonts w:ascii="Arial" w:hAnsi="Arial" w:cs="Arial"/>
          <w:b/>
        </w:rPr>
        <w:t>. The interviewee may also be invited to review an interview or witness statement based on the interview, and to sign it to confirm that it is a true reflection of what was said during the interview.</w:t>
      </w:r>
      <w:r w:rsidR="00197488">
        <w:rPr>
          <w:rFonts w:ascii="Arial" w:hAnsi="Arial" w:cs="Arial"/>
          <w:b/>
        </w:rPr>
        <w:t xml:space="preserve"> Should this proposed approach form a part of the investigative process and are there circumstances in which it should be essential, rather than optional? </w:t>
      </w:r>
    </w:p>
    <w:p w14:paraId="52F255FA" w14:textId="35D93961" w:rsidR="00197488" w:rsidRDefault="00197488" w:rsidP="00197488">
      <w:pPr>
        <w:spacing w:line="480" w:lineRule="auto"/>
        <w:jc w:val="both"/>
        <w:rPr>
          <w:rFonts w:ascii="Arial" w:hAnsi="Arial" w:cs="Arial"/>
          <w:b/>
        </w:rPr>
      </w:pPr>
    </w:p>
    <w:p w14:paraId="63E2FA59" w14:textId="15AB23E4" w:rsidR="00197488" w:rsidRDefault="00197488" w:rsidP="00197488">
      <w:pPr>
        <w:spacing w:line="480" w:lineRule="auto"/>
        <w:jc w:val="both"/>
        <w:rPr>
          <w:rFonts w:ascii="Arial" w:hAnsi="Arial" w:cs="Arial"/>
          <w:b/>
        </w:rPr>
      </w:pPr>
    </w:p>
    <w:p w14:paraId="618CA975" w14:textId="77777777" w:rsidR="00197488" w:rsidRDefault="00197488" w:rsidP="00197488">
      <w:pPr>
        <w:spacing w:line="480" w:lineRule="auto"/>
        <w:jc w:val="both"/>
        <w:rPr>
          <w:rFonts w:ascii="Arial" w:hAnsi="Arial" w:cs="Arial"/>
          <w:b/>
        </w:rPr>
      </w:pPr>
    </w:p>
    <w:p w14:paraId="761B18BE" w14:textId="77777777" w:rsidR="00197488" w:rsidRDefault="00197488" w:rsidP="00197488">
      <w:pPr>
        <w:spacing w:line="480" w:lineRule="auto"/>
        <w:rPr>
          <w:rFonts w:ascii="Arial" w:hAnsi="Arial" w:cs="Arial"/>
          <w:b/>
        </w:rPr>
      </w:pPr>
    </w:p>
    <w:p w14:paraId="2A17003B" w14:textId="02363EFD" w:rsidR="00197488" w:rsidRDefault="00197488" w:rsidP="00197488">
      <w:pPr>
        <w:spacing w:line="480" w:lineRule="auto"/>
        <w:rPr>
          <w:rFonts w:ascii="Arial" w:hAnsi="Arial" w:cs="Arial"/>
          <w:b/>
        </w:rPr>
      </w:pPr>
      <w:r>
        <w:rPr>
          <w:rFonts w:ascii="Arial" w:hAnsi="Arial" w:cs="Arial"/>
          <w:b/>
        </w:rPr>
        <w:t>Q10 – If so, should all other witnesses be provided with a copy of the interview or witness statement?</w:t>
      </w:r>
    </w:p>
    <w:p w14:paraId="029FA1B5" w14:textId="77777777" w:rsidR="00197488" w:rsidRDefault="00197488" w:rsidP="00197488">
      <w:pPr>
        <w:spacing w:line="480" w:lineRule="auto"/>
        <w:rPr>
          <w:rFonts w:ascii="Arial" w:hAnsi="Arial" w:cs="Arial"/>
          <w:b/>
        </w:rPr>
      </w:pPr>
    </w:p>
    <w:p w14:paraId="6BF4A361" w14:textId="77777777" w:rsidR="00197488" w:rsidRDefault="00197488" w:rsidP="00197488">
      <w:pPr>
        <w:spacing w:line="480" w:lineRule="auto"/>
        <w:rPr>
          <w:rFonts w:ascii="Arial" w:hAnsi="Arial" w:cs="Arial"/>
          <w:b/>
        </w:rPr>
      </w:pPr>
    </w:p>
    <w:p w14:paraId="5E7AA628" w14:textId="77777777" w:rsidR="00197488" w:rsidRDefault="00197488" w:rsidP="00197488">
      <w:pPr>
        <w:spacing w:line="480" w:lineRule="auto"/>
        <w:rPr>
          <w:rFonts w:ascii="Arial" w:hAnsi="Arial" w:cs="Arial"/>
          <w:b/>
        </w:rPr>
      </w:pPr>
    </w:p>
    <w:p w14:paraId="530BAE9A" w14:textId="77777777" w:rsidR="00197488" w:rsidRDefault="00197488" w:rsidP="00197488">
      <w:pPr>
        <w:spacing w:line="480" w:lineRule="auto"/>
        <w:rPr>
          <w:rFonts w:ascii="Arial" w:hAnsi="Arial" w:cs="Arial"/>
          <w:b/>
        </w:rPr>
      </w:pPr>
    </w:p>
    <w:p w14:paraId="4F709673" w14:textId="22452E3D" w:rsidR="00197488" w:rsidRDefault="00197488" w:rsidP="00197488">
      <w:pPr>
        <w:spacing w:line="480" w:lineRule="auto"/>
        <w:rPr>
          <w:rFonts w:ascii="Arial" w:hAnsi="Arial" w:cs="Arial"/>
          <w:b/>
        </w:rPr>
      </w:pPr>
      <w:r>
        <w:rPr>
          <w:rFonts w:ascii="Arial" w:hAnsi="Arial" w:cs="Arial"/>
          <w:b/>
        </w:rPr>
        <w:t xml:space="preserve">Q11 – Please give reasons for your responses to Q9 and Q10. </w:t>
      </w:r>
    </w:p>
    <w:p w14:paraId="256029A9" w14:textId="330D3D41" w:rsidR="00033697" w:rsidRDefault="00033697" w:rsidP="00197488">
      <w:pPr>
        <w:spacing w:line="480" w:lineRule="auto"/>
        <w:jc w:val="both"/>
        <w:sectPr w:rsidR="00033697" w:rsidSect="00E27C73">
          <w:pgSz w:w="11906" w:h="16838"/>
          <w:pgMar w:top="1440" w:right="1080" w:bottom="1440" w:left="1080" w:header="454" w:footer="0" w:gutter="0"/>
          <w:cols w:space="708"/>
          <w:titlePg/>
          <w:docGrid w:linePitch="360"/>
        </w:sectPr>
      </w:pPr>
    </w:p>
    <w:p w14:paraId="17F7C97D" w14:textId="53AF62D5" w:rsidR="00A95B9D" w:rsidRDefault="00A95B9D" w:rsidP="008769D9"/>
    <w:p w14:paraId="5752BD13" w14:textId="21D9CD66" w:rsidR="009638CE" w:rsidRDefault="00B960F0" w:rsidP="00720A25">
      <w:pPr>
        <w:spacing w:line="480" w:lineRule="auto"/>
        <w:jc w:val="both"/>
        <w:rPr>
          <w:rFonts w:ascii="Arial" w:hAnsi="Arial" w:cs="Arial"/>
          <w:b/>
        </w:rPr>
      </w:pPr>
      <w:r w:rsidRPr="00B960F0">
        <w:rPr>
          <w:rFonts w:ascii="Arial" w:hAnsi="Arial" w:cs="Arial"/>
          <w:b/>
        </w:rPr>
        <w:t>Q1</w:t>
      </w:r>
      <w:r w:rsidR="009638CE">
        <w:rPr>
          <w:rFonts w:ascii="Arial" w:hAnsi="Arial" w:cs="Arial"/>
          <w:b/>
        </w:rPr>
        <w:t>2</w:t>
      </w:r>
      <w:r w:rsidRPr="00B960F0">
        <w:rPr>
          <w:rFonts w:ascii="Arial" w:hAnsi="Arial" w:cs="Arial"/>
          <w:b/>
        </w:rPr>
        <w:t xml:space="preserve"> – </w:t>
      </w:r>
      <w:r w:rsidR="00197488">
        <w:rPr>
          <w:rFonts w:ascii="Arial" w:hAnsi="Arial" w:cs="Arial"/>
          <w:b/>
        </w:rPr>
        <w:t>At the end of an investigation, the Commissioner’s office will produce an investigative report (the Report) setting out the background to a complaint, the investigation, the investigative outcomes and an explanation of the Commissioner’s views as to whether a breach of the Code has taken place. The Manual proposes that all Reports, either breach or no breach, are shared with all parties to a complaint (specifically, the complainer, the respondent and the local authority/public body). Should this proposed approach be taken?</w:t>
      </w:r>
    </w:p>
    <w:p w14:paraId="25B88983" w14:textId="0EF7E682" w:rsidR="00A95B9D" w:rsidRDefault="00A95B9D" w:rsidP="00A95B9D">
      <w:pPr>
        <w:rPr>
          <w:rFonts w:ascii="Arial" w:hAnsi="Arial" w:cs="Arial"/>
          <w:b/>
        </w:rPr>
      </w:pPr>
    </w:p>
    <w:p w14:paraId="6D213FBE" w14:textId="1C2C766B" w:rsidR="00033697" w:rsidRDefault="00033697" w:rsidP="00A95B9D">
      <w:pPr>
        <w:rPr>
          <w:rFonts w:ascii="Arial" w:hAnsi="Arial" w:cs="Arial"/>
          <w:b/>
        </w:rPr>
      </w:pPr>
    </w:p>
    <w:p w14:paraId="70C7ABA7" w14:textId="37111C21" w:rsidR="009638CE" w:rsidRDefault="009638CE" w:rsidP="00A95B9D">
      <w:pPr>
        <w:rPr>
          <w:rFonts w:ascii="Arial" w:hAnsi="Arial" w:cs="Arial"/>
          <w:b/>
        </w:rPr>
      </w:pPr>
    </w:p>
    <w:p w14:paraId="2670FE93" w14:textId="57E3060C" w:rsidR="009638CE" w:rsidRDefault="009638CE" w:rsidP="00A95B9D">
      <w:pPr>
        <w:rPr>
          <w:rFonts w:ascii="Arial" w:hAnsi="Arial" w:cs="Arial"/>
          <w:b/>
        </w:rPr>
      </w:pPr>
    </w:p>
    <w:p w14:paraId="3B6BE07D" w14:textId="348FE4FE" w:rsidR="009638CE" w:rsidRDefault="009638CE" w:rsidP="00A95B9D">
      <w:pPr>
        <w:rPr>
          <w:rFonts w:ascii="Arial" w:hAnsi="Arial" w:cs="Arial"/>
          <w:b/>
        </w:rPr>
      </w:pPr>
    </w:p>
    <w:p w14:paraId="0F50A5FD" w14:textId="5ACF19FA" w:rsidR="009638CE" w:rsidRDefault="009638CE" w:rsidP="00A95B9D">
      <w:pPr>
        <w:rPr>
          <w:rFonts w:ascii="Arial" w:hAnsi="Arial" w:cs="Arial"/>
          <w:b/>
        </w:rPr>
      </w:pPr>
    </w:p>
    <w:p w14:paraId="56247757" w14:textId="5003378B" w:rsidR="009638CE" w:rsidRDefault="009638CE" w:rsidP="00A95B9D">
      <w:pPr>
        <w:rPr>
          <w:rFonts w:ascii="Arial" w:hAnsi="Arial" w:cs="Arial"/>
          <w:b/>
        </w:rPr>
      </w:pPr>
    </w:p>
    <w:p w14:paraId="2676C1C3" w14:textId="34F42FC1" w:rsidR="009638CE" w:rsidRDefault="009638CE" w:rsidP="00A95B9D">
      <w:pPr>
        <w:rPr>
          <w:rFonts w:ascii="Arial" w:hAnsi="Arial" w:cs="Arial"/>
          <w:b/>
        </w:rPr>
      </w:pPr>
    </w:p>
    <w:p w14:paraId="16D8D7C2" w14:textId="77777777" w:rsidR="009638CE" w:rsidRDefault="009638CE" w:rsidP="00A95B9D">
      <w:pPr>
        <w:rPr>
          <w:rFonts w:ascii="Arial" w:hAnsi="Arial" w:cs="Arial"/>
          <w:b/>
        </w:rPr>
      </w:pPr>
    </w:p>
    <w:p w14:paraId="67335C8C" w14:textId="518E4A8E" w:rsidR="00B960F0" w:rsidRPr="00B960F0" w:rsidRDefault="00B960F0" w:rsidP="00A95B9D">
      <w:pPr>
        <w:rPr>
          <w:rFonts w:ascii="Arial" w:hAnsi="Arial" w:cs="Arial"/>
          <w:b/>
        </w:rPr>
      </w:pPr>
      <w:r>
        <w:rPr>
          <w:rFonts w:ascii="Arial" w:hAnsi="Arial" w:cs="Arial"/>
          <w:b/>
        </w:rPr>
        <w:t>Q1</w:t>
      </w:r>
      <w:r w:rsidR="009638CE">
        <w:rPr>
          <w:rFonts w:ascii="Arial" w:hAnsi="Arial" w:cs="Arial"/>
          <w:b/>
        </w:rPr>
        <w:t>3</w:t>
      </w:r>
      <w:r>
        <w:rPr>
          <w:rFonts w:ascii="Arial" w:hAnsi="Arial" w:cs="Arial"/>
          <w:b/>
        </w:rPr>
        <w:t>– Please give reasons for your views.</w:t>
      </w:r>
    </w:p>
    <w:p w14:paraId="73610350" w14:textId="77777777" w:rsidR="00A64980" w:rsidRDefault="00A64980" w:rsidP="008769D9"/>
    <w:p w14:paraId="1C0FC6F8" w14:textId="77777777" w:rsidR="008769D9" w:rsidRDefault="008769D9" w:rsidP="008769D9"/>
    <w:p w14:paraId="4E13C9E1" w14:textId="77777777" w:rsidR="008769D9" w:rsidRDefault="008769D9" w:rsidP="008769D9"/>
    <w:p w14:paraId="43F1C3E7" w14:textId="77777777" w:rsidR="008769D9" w:rsidRDefault="008769D9" w:rsidP="008769D9"/>
    <w:p w14:paraId="5BEC225A" w14:textId="77777777" w:rsidR="008769D9" w:rsidRDefault="008769D9" w:rsidP="008769D9"/>
    <w:p w14:paraId="3D3EFAB3" w14:textId="77777777" w:rsidR="008769D9" w:rsidRDefault="008769D9" w:rsidP="008769D9"/>
    <w:p w14:paraId="75A86D63" w14:textId="77777777" w:rsidR="008769D9" w:rsidRDefault="008769D9" w:rsidP="008769D9"/>
    <w:p w14:paraId="23A1CB3F" w14:textId="77777777" w:rsidR="008769D9" w:rsidRDefault="008769D9" w:rsidP="008769D9"/>
    <w:p w14:paraId="22C05AC5" w14:textId="77777777" w:rsidR="008769D9" w:rsidRDefault="008769D9" w:rsidP="008769D9"/>
    <w:p w14:paraId="33A0C523" w14:textId="77777777" w:rsidR="008769D9" w:rsidRDefault="008769D9" w:rsidP="008769D9"/>
    <w:p w14:paraId="550D6879" w14:textId="77777777" w:rsidR="008769D9" w:rsidRDefault="008769D9" w:rsidP="008769D9"/>
    <w:p w14:paraId="56B7BB5B" w14:textId="77777777" w:rsidR="008769D9" w:rsidRDefault="008769D9" w:rsidP="008769D9"/>
    <w:p w14:paraId="21C9DB56" w14:textId="3623AC54" w:rsidR="008769D9" w:rsidRDefault="008769D9" w:rsidP="008769D9"/>
    <w:p w14:paraId="21156A2F" w14:textId="7BD304E5" w:rsidR="008769D9" w:rsidRPr="008769D9" w:rsidRDefault="008769D9" w:rsidP="00720A25">
      <w:pPr>
        <w:spacing w:line="480" w:lineRule="auto"/>
        <w:jc w:val="both"/>
        <w:rPr>
          <w:rFonts w:ascii="Arial" w:hAnsi="Arial" w:cs="Arial"/>
          <w:b/>
        </w:rPr>
      </w:pPr>
      <w:r w:rsidRPr="00B960F0">
        <w:rPr>
          <w:rFonts w:ascii="Arial" w:hAnsi="Arial" w:cs="Arial"/>
          <w:b/>
        </w:rPr>
        <w:lastRenderedPageBreak/>
        <w:t>Q1</w:t>
      </w:r>
      <w:r>
        <w:rPr>
          <w:rFonts w:ascii="Arial" w:hAnsi="Arial" w:cs="Arial"/>
          <w:b/>
        </w:rPr>
        <w:t>4</w:t>
      </w:r>
      <w:r w:rsidRPr="00B960F0">
        <w:rPr>
          <w:rFonts w:ascii="Arial" w:hAnsi="Arial" w:cs="Arial"/>
          <w:b/>
        </w:rPr>
        <w:t xml:space="preserve"> – </w:t>
      </w:r>
      <w:r w:rsidR="00197488">
        <w:rPr>
          <w:rFonts w:ascii="Arial" w:hAnsi="Arial" w:cs="Arial"/>
          <w:b/>
        </w:rPr>
        <w:t xml:space="preserve">The Manual proposes a set of proposed timescales and targets for each stage of complaint handling. Should these proposed timescales and targets be adopted or do you feel that others are more appropriate for consideration?  </w:t>
      </w:r>
    </w:p>
    <w:p w14:paraId="32A4985D" w14:textId="77777777" w:rsidR="008769D9" w:rsidRDefault="008769D9" w:rsidP="008769D9"/>
    <w:p w14:paraId="196ED3BC" w14:textId="77777777" w:rsidR="008769D9" w:rsidRDefault="008769D9" w:rsidP="008769D9"/>
    <w:p w14:paraId="44AE0026" w14:textId="77777777" w:rsidR="008769D9" w:rsidRDefault="008769D9" w:rsidP="008769D9"/>
    <w:p w14:paraId="1386D19A" w14:textId="77777777" w:rsidR="008769D9" w:rsidRDefault="008769D9" w:rsidP="008769D9"/>
    <w:p w14:paraId="5E203720" w14:textId="77777777" w:rsidR="008769D9" w:rsidRDefault="008769D9" w:rsidP="008769D9"/>
    <w:p w14:paraId="4ABA6692" w14:textId="77777777" w:rsidR="008769D9" w:rsidRDefault="008769D9" w:rsidP="008769D9"/>
    <w:p w14:paraId="02D3A89F" w14:textId="77777777" w:rsidR="008769D9" w:rsidRDefault="008769D9" w:rsidP="008769D9"/>
    <w:p w14:paraId="34CFFD87" w14:textId="77777777" w:rsidR="008769D9" w:rsidRDefault="008769D9" w:rsidP="008769D9"/>
    <w:p w14:paraId="25F6ABAC" w14:textId="77777777" w:rsidR="008769D9" w:rsidRDefault="008769D9" w:rsidP="008769D9"/>
    <w:p w14:paraId="0324BAA5" w14:textId="77777777" w:rsidR="008769D9" w:rsidRDefault="008769D9" w:rsidP="008769D9">
      <w:pPr>
        <w:rPr>
          <w:rFonts w:ascii="Arial" w:hAnsi="Arial" w:cs="Arial"/>
          <w:b/>
        </w:rPr>
      </w:pPr>
    </w:p>
    <w:p w14:paraId="3318FCE8" w14:textId="71C71F8F" w:rsidR="008769D9" w:rsidRPr="00B960F0" w:rsidRDefault="008769D9" w:rsidP="008769D9">
      <w:pPr>
        <w:rPr>
          <w:rFonts w:ascii="Arial" w:hAnsi="Arial" w:cs="Arial"/>
          <w:b/>
        </w:rPr>
      </w:pPr>
      <w:r>
        <w:rPr>
          <w:rFonts w:ascii="Arial" w:hAnsi="Arial" w:cs="Arial"/>
          <w:b/>
        </w:rPr>
        <w:t>Q15– Please give reasons for your views.</w:t>
      </w:r>
    </w:p>
    <w:p w14:paraId="4C33EDEF" w14:textId="77777777" w:rsidR="008769D9" w:rsidRDefault="008769D9" w:rsidP="008769D9"/>
    <w:p w14:paraId="338EB9C4" w14:textId="77777777" w:rsidR="00720A25" w:rsidRDefault="00720A25" w:rsidP="008769D9"/>
    <w:p w14:paraId="1D4EBB61" w14:textId="77777777" w:rsidR="00720A25" w:rsidRDefault="00720A25" w:rsidP="008769D9"/>
    <w:p w14:paraId="28FCC453" w14:textId="77777777" w:rsidR="00720A25" w:rsidRDefault="00720A25" w:rsidP="008769D9"/>
    <w:p w14:paraId="37BEF4D9" w14:textId="77777777" w:rsidR="00720A25" w:rsidRDefault="00720A25" w:rsidP="008769D9"/>
    <w:p w14:paraId="00769FDE" w14:textId="77777777" w:rsidR="00720A25" w:rsidRDefault="00720A25" w:rsidP="008769D9"/>
    <w:p w14:paraId="61427377" w14:textId="77777777" w:rsidR="00720A25" w:rsidRDefault="00720A25" w:rsidP="008769D9"/>
    <w:p w14:paraId="4010D65F" w14:textId="77777777" w:rsidR="00720A25" w:rsidRDefault="00720A25" w:rsidP="008769D9"/>
    <w:p w14:paraId="5BF5CEB0" w14:textId="77777777" w:rsidR="00720A25" w:rsidRDefault="00720A25" w:rsidP="008769D9"/>
    <w:p w14:paraId="2CE914F4" w14:textId="77777777" w:rsidR="00720A25" w:rsidRDefault="00720A25" w:rsidP="008769D9"/>
    <w:p w14:paraId="130F7574" w14:textId="77777777" w:rsidR="00720A25" w:rsidRDefault="00720A25" w:rsidP="008769D9"/>
    <w:p w14:paraId="1ADBB8BB" w14:textId="77777777" w:rsidR="00720A25" w:rsidRDefault="00720A25" w:rsidP="008769D9"/>
    <w:p w14:paraId="1E56A5AA" w14:textId="77777777" w:rsidR="00720A25" w:rsidRDefault="00720A25" w:rsidP="008769D9"/>
    <w:p w14:paraId="0C4EBDDD" w14:textId="77777777" w:rsidR="00720A25" w:rsidRDefault="00720A25" w:rsidP="008769D9"/>
    <w:p w14:paraId="150569F7" w14:textId="77777777" w:rsidR="00720A25" w:rsidRDefault="00720A25" w:rsidP="008769D9"/>
    <w:p w14:paraId="5911FC72" w14:textId="00F16C01" w:rsidR="00720A25" w:rsidRDefault="00720A25" w:rsidP="008769D9"/>
    <w:p w14:paraId="48C9111E" w14:textId="77777777" w:rsidR="00720A25" w:rsidRDefault="00720A25" w:rsidP="008769D9"/>
    <w:p w14:paraId="24839148" w14:textId="710913DB" w:rsidR="00720A25" w:rsidRDefault="00720A25" w:rsidP="005B21A4">
      <w:pPr>
        <w:spacing w:line="480" w:lineRule="auto"/>
        <w:jc w:val="both"/>
      </w:pPr>
      <w:r w:rsidRPr="00B960F0">
        <w:rPr>
          <w:rFonts w:ascii="Arial" w:hAnsi="Arial" w:cs="Arial"/>
          <w:b/>
        </w:rPr>
        <w:t>Q1</w:t>
      </w:r>
      <w:r>
        <w:rPr>
          <w:rFonts w:ascii="Arial" w:hAnsi="Arial" w:cs="Arial"/>
          <w:b/>
        </w:rPr>
        <w:t>6</w:t>
      </w:r>
      <w:r w:rsidRPr="00B960F0">
        <w:rPr>
          <w:rFonts w:ascii="Arial" w:hAnsi="Arial" w:cs="Arial"/>
          <w:b/>
        </w:rPr>
        <w:t xml:space="preserve"> – </w:t>
      </w:r>
      <w:bookmarkStart w:id="7" w:name="_Hlk110869172"/>
      <w:r w:rsidR="00197488" w:rsidRPr="00FE6615">
        <w:rPr>
          <w:rFonts w:ascii="Arial" w:hAnsi="Arial" w:cs="Arial"/>
          <w:b/>
        </w:rPr>
        <w:t xml:space="preserve">Are there any other issues relating to </w:t>
      </w:r>
      <w:r w:rsidR="00197488">
        <w:rPr>
          <w:rFonts w:ascii="Arial" w:hAnsi="Arial" w:cs="Arial"/>
          <w:b/>
        </w:rPr>
        <w:t>Councillors / Members’ complaints handling processes which</w:t>
      </w:r>
      <w:r w:rsidR="00197488" w:rsidRPr="00FE6615">
        <w:rPr>
          <w:rFonts w:ascii="Arial" w:hAnsi="Arial" w:cs="Arial"/>
          <w:b/>
        </w:rPr>
        <w:t xml:space="preserve"> you wish to raise?</w:t>
      </w:r>
      <w:bookmarkEnd w:id="7"/>
    </w:p>
    <w:p w14:paraId="6F10726E" w14:textId="77777777" w:rsidR="00720A25" w:rsidRDefault="00720A25" w:rsidP="008769D9"/>
    <w:p w14:paraId="3978BFB3" w14:textId="77777777" w:rsidR="00720A25" w:rsidRDefault="00720A25" w:rsidP="008769D9"/>
    <w:p w14:paraId="1E3ED3DF" w14:textId="77777777" w:rsidR="00720A25" w:rsidRDefault="00720A25" w:rsidP="008769D9"/>
    <w:p w14:paraId="078093EF" w14:textId="685EF736" w:rsidR="00720A25" w:rsidRPr="008769D9" w:rsidRDefault="00720A25" w:rsidP="008769D9">
      <w:pPr>
        <w:sectPr w:rsidR="00720A25" w:rsidRPr="008769D9" w:rsidSect="00E27C73">
          <w:pgSz w:w="11906" w:h="16838"/>
          <w:pgMar w:top="1440" w:right="1080" w:bottom="1440" w:left="1080" w:header="454" w:footer="0" w:gutter="0"/>
          <w:cols w:space="708"/>
          <w:titlePg/>
          <w:docGrid w:linePitch="360"/>
        </w:sectPr>
      </w:pPr>
    </w:p>
    <w:p w14:paraId="2EF1DF01" w14:textId="35C69827" w:rsidR="00BC25A0" w:rsidRDefault="008769D9" w:rsidP="00BC25A0">
      <w:pPr>
        <w:pStyle w:val="Heading2"/>
        <w:rPr>
          <w:caps/>
        </w:rPr>
      </w:pPr>
      <w:bookmarkStart w:id="8" w:name="_Toc110854627"/>
      <w:r>
        <w:lastRenderedPageBreak/>
        <w:t>Complaints about MSPs</w:t>
      </w:r>
      <w:bookmarkEnd w:id="8"/>
      <w:r>
        <w:t xml:space="preserve"> </w:t>
      </w:r>
    </w:p>
    <w:p w14:paraId="016673EE" w14:textId="21188440" w:rsidR="004758AB" w:rsidRPr="005F41ED" w:rsidRDefault="00B960F0" w:rsidP="00D55E9C">
      <w:pPr>
        <w:tabs>
          <w:tab w:val="left" w:pos="709"/>
        </w:tabs>
        <w:spacing w:line="480" w:lineRule="auto"/>
        <w:jc w:val="both"/>
        <w:rPr>
          <w:rFonts w:ascii="Arial" w:hAnsi="Arial" w:cs="Arial"/>
          <w:b/>
        </w:rPr>
      </w:pPr>
      <w:r>
        <w:rPr>
          <w:rFonts w:ascii="Arial" w:hAnsi="Arial" w:cs="Arial"/>
        </w:rPr>
        <w:br/>
      </w:r>
      <w:r w:rsidR="00E77DD3">
        <w:rPr>
          <w:rFonts w:ascii="Arial" w:hAnsi="Arial" w:cs="Arial"/>
          <w:b/>
        </w:rPr>
        <w:t>Q1</w:t>
      </w:r>
      <w:r w:rsidR="005B21A4">
        <w:rPr>
          <w:rFonts w:ascii="Arial" w:hAnsi="Arial" w:cs="Arial"/>
          <w:b/>
        </w:rPr>
        <w:t>7</w:t>
      </w:r>
      <w:r w:rsidR="004758AB" w:rsidRPr="005F41ED">
        <w:rPr>
          <w:rFonts w:ascii="Arial" w:hAnsi="Arial" w:cs="Arial"/>
          <w:b/>
        </w:rPr>
        <w:t xml:space="preserve"> – </w:t>
      </w:r>
      <w:r w:rsidR="00197488">
        <w:rPr>
          <w:rFonts w:ascii="Arial" w:hAnsi="Arial" w:cs="Arial"/>
          <w:b/>
        </w:rPr>
        <w:t xml:space="preserve">The Manual proposes a set of proposed timescales and targets for each stage of complaint handling. Should these proposed timescales and targets be adopted or do you feel that others are more appropriate for consideration?  </w:t>
      </w:r>
    </w:p>
    <w:p w14:paraId="795223EF" w14:textId="5F396FC0" w:rsidR="005B21A4" w:rsidRDefault="005B21A4" w:rsidP="00D55E9C">
      <w:pPr>
        <w:tabs>
          <w:tab w:val="left" w:pos="709"/>
        </w:tabs>
        <w:spacing w:line="480" w:lineRule="auto"/>
        <w:jc w:val="both"/>
        <w:rPr>
          <w:rFonts w:ascii="Arial" w:hAnsi="Arial" w:cs="Arial"/>
          <w:b/>
        </w:rPr>
      </w:pPr>
    </w:p>
    <w:p w14:paraId="3980F031" w14:textId="228B60AB" w:rsidR="005B21A4" w:rsidRDefault="005B21A4" w:rsidP="00D55E9C">
      <w:pPr>
        <w:tabs>
          <w:tab w:val="left" w:pos="709"/>
        </w:tabs>
        <w:spacing w:line="480" w:lineRule="auto"/>
        <w:jc w:val="both"/>
        <w:rPr>
          <w:rFonts w:ascii="Arial" w:hAnsi="Arial" w:cs="Arial"/>
          <w:b/>
        </w:rPr>
      </w:pPr>
    </w:p>
    <w:p w14:paraId="580843EE" w14:textId="77777777" w:rsidR="005B21A4" w:rsidRDefault="005B21A4" w:rsidP="00D55E9C">
      <w:pPr>
        <w:tabs>
          <w:tab w:val="left" w:pos="709"/>
        </w:tabs>
        <w:spacing w:line="480" w:lineRule="auto"/>
        <w:jc w:val="both"/>
        <w:rPr>
          <w:rFonts w:ascii="Arial" w:hAnsi="Arial" w:cs="Arial"/>
          <w:b/>
        </w:rPr>
      </w:pPr>
    </w:p>
    <w:p w14:paraId="0B6960A0" w14:textId="1D35771F" w:rsidR="00720A25" w:rsidRDefault="00720A25" w:rsidP="00720A25">
      <w:pPr>
        <w:rPr>
          <w:rFonts w:ascii="Arial" w:hAnsi="Arial" w:cs="Arial"/>
          <w:b/>
        </w:rPr>
      </w:pPr>
      <w:r>
        <w:rPr>
          <w:rFonts w:ascii="Arial" w:hAnsi="Arial" w:cs="Arial"/>
          <w:b/>
        </w:rPr>
        <w:t>Q1</w:t>
      </w:r>
      <w:r w:rsidR="005B21A4">
        <w:rPr>
          <w:rFonts w:ascii="Arial" w:hAnsi="Arial" w:cs="Arial"/>
          <w:b/>
        </w:rPr>
        <w:t>8</w:t>
      </w:r>
      <w:r>
        <w:rPr>
          <w:rFonts w:ascii="Arial" w:hAnsi="Arial" w:cs="Arial"/>
          <w:b/>
        </w:rPr>
        <w:t>– Please give reasons for your views.</w:t>
      </w:r>
    </w:p>
    <w:p w14:paraId="49A704DB" w14:textId="05DC5549" w:rsidR="005B21A4" w:rsidRDefault="005B21A4" w:rsidP="00720A25">
      <w:pPr>
        <w:rPr>
          <w:rFonts w:ascii="Arial" w:hAnsi="Arial" w:cs="Arial"/>
          <w:b/>
        </w:rPr>
      </w:pPr>
    </w:p>
    <w:p w14:paraId="70C08B23" w14:textId="25A6B1B5" w:rsidR="005B21A4" w:rsidRDefault="005B21A4" w:rsidP="00720A25">
      <w:pPr>
        <w:rPr>
          <w:rFonts w:ascii="Arial" w:hAnsi="Arial" w:cs="Arial"/>
          <w:b/>
        </w:rPr>
      </w:pPr>
    </w:p>
    <w:p w14:paraId="06FC2720" w14:textId="1275BD36" w:rsidR="005B21A4" w:rsidRDefault="005B21A4" w:rsidP="00720A25">
      <w:pPr>
        <w:rPr>
          <w:rFonts w:ascii="Arial" w:hAnsi="Arial" w:cs="Arial"/>
          <w:b/>
        </w:rPr>
      </w:pPr>
    </w:p>
    <w:p w14:paraId="49E87824" w14:textId="7655C767" w:rsidR="005B21A4" w:rsidRDefault="005B21A4" w:rsidP="00720A25">
      <w:pPr>
        <w:rPr>
          <w:rFonts w:ascii="Arial" w:hAnsi="Arial" w:cs="Arial"/>
          <w:b/>
        </w:rPr>
      </w:pPr>
    </w:p>
    <w:p w14:paraId="0860640E" w14:textId="77777777" w:rsidR="005B21A4" w:rsidRDefault="005B21A4" w:rsidP="00720A25">
      <w:pPr>
        <w:rPr>
          <w:rFonts w:ascii="Arial" w:hAnsi="Arial" w:cs="Arial"/>
          <w:b/>
        </w:rPr>
      </w:pPr>
    </w:p>
    <w:p w14:paraId="32C10C17" w14:textId="77777777" w:rsidR="005B21A4" w:rsidRDefault="005B21A4" w:rsidP="00720A25">
      <w:pPr>
        <w:rPr>
          <w:rFonts w:ascii="Arial" w:hAnsi="Arial" w:cs="Arial"/>
          <w:b/>
        </w:rPr>
      </w:pPr>
    </w:p>
    <w:p w14:paraId="61334F65" w14:textId="77777777" w:rsidR="002366BF" w:rsidRDefault="002366BF" w:rsidP="002366BF">
      <w:pPr>
        <w:spacing w:line="480" w:lineRule="auto"/>
        <w:jc w:val="both"/>
        <w:rPr>
          <w:rFonts w:ascii="Arial" w:hAnsi="Arial" w:cs="Arial"/>
          <w:b/>
        </w:rPr>
      </w:pPr>
      <w:r>
        <w:rPr>
          <w:rFonts w:ascii="Arial" w:hAnsi="Arial" w:cs="Arial"/>
          <w:b/>
        </w:rPr>
        <w:t>Q19</w:t>
      </w:r>
      <w:r w:rsidRPr="00FE6615">
        <w:rPr>
          <w:rFonts w:ascii="Arial" w:hAnsi="Arial" w:cs="Arial"/>
          <w:b/>
        </w:rPr>
        <w:t xml:space="preserve"> – </w:t>
      </w:r>
      <w:bookmarkStart w:id="9" w:name="_Hlk110869213"/>
      <w:r w:rsidRPr="00FE6615">
        <w:rPr>
          <w:rFonts w:ascii="Arial" w:hAnsi="Arial" w:cs="Arial"/>
          <w:b/>
        </w:rPr>
        <w:t xml:space="preserve">Are there any other issues relating to </w:t>
      </w:r>
      <w:r>
        <w:rPr>
          <w:rFonts w:ascii="Arial" w:hAnsi="Arial" w:cs="Arial"/>
          <w:b/>
        </w:rPr>
        <w:t>MSP complaints handling processes which</w:t>
      </w:r>
      <w:r w:rsidRPr="00FE6615">
        <w:rPr>
          <w:rFonts w:ascii="Arial" w:hAnsi="Arial" w:cs="Arial"/>
          <w:b/>
        </w:rPr>
        <w:t xml:space="preserve"> you wish to raise?</w:t>
      </w:r>
      <w:bookmarkEnd w:id="9"/>
    </w:p>
    <w:p w14:paraId="1B7781F6" w14:textId="77777777" w:rsidR="002366BF" w:rsidRDefault="002366BF" w:rsidP="002366BF">
      <w:pPr>
        <w:spacing w:line="480" w:lineRule="auto"/>
        <w:jc w:val="both"/>
        <w:rPr>
          <w:rFonts w:ascii="Arial" w:hAnsi="Arial" w:cs="Arial"/>
          <w:b/>
        </w:rPr>
      </w:pPr>
    </w:p>
    <w:p w14:paraId="63BC30D3" w14:textId="77777777" w:rsidR="002366BF" w:rsidRDefault="002366BF" w:rsidP="002366BF">
      <w:pPr>
        <w:spacing w:line="480" w:lineRule="auto"/>
        <w:jc w:val="both"/>
        <w:rPr>
          <w:rFonts w:ascii="Arial" w:hAnsi="Arial" w:cs="Arial"/>
          <w:b/>
        </w:rPr>
      </w:pPr>
    </w:p>
    <w:p w14:paraId="26D806F1" w14:textId="77777777" w:rsidR="002366BF" w:rsidRDefault="002366BF" w:rsidP="002366BF">
      <w:pPr>
        <w:spacing w:line="480" w:lineRule="auto"/>
        <w:jc w:val="both"/>
        <w:rPr>
          <w:rFonts w:ascii="Arial" w:hAnsi="Arial" w:cs="Arial"/>
          <w:b/>
        </w:rPr>
      </w:pPr>
    </w:p>
    <w:p w14:paraId="0879BC59" w14:textId="45AA06EA" w:rsidR="002366BF" w:rsidRPr="007D74AD" w:rsidRDefault="002366BF" w:rsidP="002366BF">
      <w:pPr>
        <w:spacing w:line="480" w:lineRule="auto"/>
        <w:jc w:val="both"/>
      </w:pPr>
      <w:r w:rsidRPr="00B960F0">
        <w:rPr>
          <w:rFonts w:ascii="Arial" w:hAnsi="Arial" w:cs="Arial"/>
          <w:b/>
        </w:rPr>
        <w:t>Q</w:t>
      </w:r>
      <w:r>
        <w:rPr>
          <w:rFonts w:ascii="Arial" w:hAnsi="Arial" w:cs="Arial"/>
          <w:b/>
        </w:rPr>
        <w:t>20</w:t>
      </w:r>
      <w:r w:rsidRPr="00B960F0">
        <w:rPr>
          <w:rFonts w:ascii="Arial" w:hAnsi="Arial" w:cs="Arial"/>
          <w:b/>
        </w:rPr>
        <w:t xml:space="preserve"> – </w:t>
      </w:r>
      <w:r>
        <w:t xml:space="preserve"> </w:t>
      </w:r>
      <w:r w:rsidRPr="00FE6615">
        <w:rPr>
          <w:rFonts w:ascii="Arial" w:hAnsi="Arial" w:cs="Arial"/>
          <w:b/>
        </w:rPr>
        <w:t xml:space="preserve">Are there any other issues relating to the </w:t>
      </w:r>
      <w:r>
        <w:rPr>
          <w:rFonts w:ascii="Arial" w:hAnsi="Arial" w:cs="Arial"/>
          <w:b/>
        </w:rPr>
        <w:t xml:space="preserve">Manual </w:t>
      </w:r>
      <w:r w:rsidRPr="00FE6615">
        <w:rPr>
          <w:rFonts w:ascii="Arial" w:hAnsi="Arial" w:cs="Arial"/>
          <w:b/>
        </w:rPr>
        <w:t xml:space="preserve">you wish to raise?  </w:t>
      </w:r>
    </w:p>
    <w:p w14:paraId="02146F5D" w14:textId="77777777" w:rsidR="00894652" w:rsidRDefault="00894652" w:rsidP="00FE6615">
      <w:pPr>
        <w:pStyle w:val="Heading1"/>
        <w:sectPr w:rsidR="00894652" w:rsidSect="00E27C73">
          <w:pgSz w:w="11906" w:h="16838"/>
          <w:pgMar w:top="1440" w:right="1080" w:bottom="1440" w:left="1080" w:header="454" w:footer="0" w:gutter="0"/>
          <w:cols w:space="708"/>
          <w:titlePg/>
          <w:docGrid w:linePitch="360"/>
        </w:sectPr>
      </w:pPr>
    </w:p>
    <w:p w14:paraId="4D01AF78" w14:textId="4B11B9DF" w:rsidR="00996792" w:rsidRDefault="00996792" w:rsidP="00FE6615">
      <w:pPr>
        <w:pStyle w:val="Heading1"/>
      </w:pPr>
      <w:bookmarkStart w:id="10" w:name="_Toc110854628"/>
      <w:r w:rsidRPr="00FE6615">
        <w:lastRenderedPageBreak/>
        <w:t>R</w:t>
      </w:r>
      <w:r w:rsidR="00FE6615">
        <w:t>esponses</w:t>
      </w:r>
      <w:bookmarkEnd w:id="10"/>
    </w:p>
    <w:p w14:paraId="06A9C315" w14:textId="77777777" w:rsidR="00FE6615" w:rsidRPr="00FE6615" w:rsidRDefault="00FE6615" w:rsidP="00FE6615"/>
    <w:p w14:paraId="54B5680F" w14:textId="2DCAF6DE" w:rsidR="00996792" w:rsidRPr="009106E1" w:rsidRDefault="00996792" w:rsidP="00996792">
      <w:pPr>
        <w:spacing w:line="480" w:lineRule="auto"/>
        <w:jc w:val="both"/>
        <w:rPr>
          <w:rFonts w:ascii="Arial" w:hAnsi="Arial" w:cs="Arial"/>
        </w:rPr>
      </w:pPr>
      <w:bookmarkStart w:id="11" w:name="_Hlk47365957"/>
      <w:r w:rsidRPr="009106E1">
        <w:rPr>
          <w:rFonts w:ascii="Arial" w:hAnsi="Arial" w:cs="Arial"/>
        </w:rPr>
        <w:t>Responses should be s</w:t>
      </w:r>
      <w:r w:rsidR="00FE6615" w:rsidRPr="009106E1">
        <w:rPr>
          <w:rFonts w:ascii="Arial" w:hAnsi="Arial" w:cs="Arial"/>
        </w:rPr>
        <w:t>ubmitted</w:t>
      </w:r>
      <w:r w:rsidRPr="009106E1">
        <w:rPr>
          <w:rFonts w:ascii="Arial" w:hAnsi="Arial" w:cs="Arial"/>
        </w:rPr>
        <w:t xml:space="preserve"> by </w:t>
      </w:r>
      <w:r w:rsidR="00451C0B" w:rsidRPr="00451C0B">
        <w:rPr>
          <w:rFonts w:ascii="Arial" w:hAnsi="Arial" w:cs="Arial"/>
          <w:b/>
        </w:rPr>
        <w:t>28 November 2022</w:t>
      </w:r>
      <w:r w:rsidR="008769D9">
        <w:rPr>
          <w:rFonts w:ascii="Arial" w:hAnsi="Arial" w:cs="Arial"/>
          <w:b/>
        </w:rPr>
        <w:t>.</w:t>
      </w:r>
      <w:r w:rsidRPr="009106E1">
        <w:rPr>
          <w:rFonts w:ascii="Arial" w:hAnsi="Arial" w:cs="Arial"/>
        </w:rPr>
        <w:t xml:space="preserve"> </w:t>
      </w:r>
    </w:p>
    <w:p w14:paraId="4E65DCA4" w14:textId="666BCCB3" w:rsidR="00996792" w:rsidRPr="009106E1" w:rsidRDefault="00996792" w:rsidP="00996792">
      <w:pPr>
        <w:spacing w:line="480" w:lineRule="auto"/>
        <w:jc w:val="both"/>
        <w:rPr>
          <w:rFonts w:ascii="Arial" w:hAnsi="Arial" w:cs="Arial"/>
        </w:rPr>
      </w:pPr>
      <w:r w:rsidRPr="009106E1">
        <w:rPr>
          <w:rFonts w:ascii="Arial" w:hAnsi="Arial" w:cs="Arial"/>
        </w:rPr>
        <w:t>They should be sent</w:t>
      </w:r>
      <w:r w:rsidR="009106E1">
        <w:rPr>
          <w:rFonts w:ascii="Arial" w:hAnsi="Arial" w:cs="Arial"/>
        </w:rPr>
        <w:t>, ideally by email,</w:t>
      </w:r>
      <w:r w:rsidR="00FE6615" w:rsidRPr="009106E1">
        <w:rPr>
          <w:rFonts w:ascii="Arial" w:hAnsi="Arial" w:cs="Arial"/>
        </w:rPr>
        <w:t xml:space="preserve"> to</w:t>
      </w:r>
      <w:r w:rsidRPr="009106E1">
        <w:rPr>
          <w:rFonts w:ascii="Arial" w:hAnsi="Arial" w:cs="Arial"/>
        </w:rPr>
        <w:t xml:space="preserve">: </w:t>
      </w:r>
    </w:p>
    <w:p w14:paraId="22F80BB8" w14:textId="71CCE08F" w:rsidR="009106E1" w:rsidRPr="009106E1" w:rsidRDefault="008769D9" w:rsidP="009106E1">
      <w:pPr>
        <w:rPr>
          <w:rFonts w:ascii="Arial" w:hAnsi="Arial" w:cs="Arial"/>
          <w:color w:val="323E48"/>
          <w:lang w:eastAsia="en-GB"/>
        </w:rPr>
      </w:pPr>
      <w:r>
        <w:rPr>
          <w:rFonts w:ascii="Arial" w:hAnsi="Arial" w:cs="Arial"/>
          <w:color w:val="323E48"/>
          <w:lang w:eastAsia="en-GB"/>
        </w:rPr>
        <w:t>Angela Glen</w:t>
      </w:r>
    </w:p>
    <w:p w14:paraId="20E65342" w14:textId="315E9FBE" w:rsidR="009106E1" w:rsidRPr="009106E1" w:rsidRDefault="008769D9" w:rsidP="009106E1">
      <w:pPr>
        <w:rPr>
          <w:rFonts w:ascii="Arial" w:hAnsi="Arial" w:cs="Arial"/>
          <w:color w:val="323E48"/>
          <w:lang w:eastAsia="en-GB"/>
        </w:rPr>
      </w:pPr>
      <w:r>
        <w:rPr>
          <w:rFonts w:ascii="Arial" w:hAnsi="Arial" w:cs="Arial"/>
          <w:color w:val="323E48"/>
          <w:lang w:eastAsia="en-GB"/>
        </w:rPr>
        <w:t xml:space="preserve">Senior Investigating Officer </w:t>
      </w:r>
    </w:p>
    <w:p w14:paraId="3F14D468"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Ethical Standards Commissioner</w:t>
      </w:r>
    </w:p>
    <w:p w14:paraId="1D2573EC"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Thistle House</w:t>
      </w:r>
    </w:p>
    <w:p w14:paraId="40DCEBEB"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91 Haymarket Terrace</w:t>
      </w:r>
    </w:p>
    <w:p w14:paraId="76535F46"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Edinburgh</w:t>
      </w:r>
    </w:p>
    <w:p w14:paraId="777AF683" w14:textId="77777777" w:rsidR="009106E1" w:rsidRPr="009106E1" w:rsidRDefault="009106E1" w:rsidP="009106E1">
      <w:pPr>
        <w:rPr>
          <w:rFonts w:ascii="Arial" w:hAnsi="Arial" w:cs="Arial"/>
          <w:color w:val="323E48"/>
          <w:lang w:eastAsia="en-GB"/>
        </w:rPr>
      </w:pPr>
      <w:r w:rsidRPr="009106E1">
        <w:rPr>
          <w:rFonts w:ascii="Arial" w:hAnsi="Arial" w:cs="Arial"/>
          <w:color w:val="323E48"/>
          <w:lang w:eastAsia="en-GB"/>
        </w:rPr>
        <w:t>EH12 5HE</w:t>
      </w:r>
    </w:p>
    <w:p w14:paraId="7F1144C2" w14:textId="5B82597B" w:rsidR="009106E1" w:rsidRPr="009106E1" w:rsidRDefault="009106E1" w:rsidP="009106E1">
      <w:pPr>
        <w:rPr>
          <w:rStyle w:val="Hyperlink"/>
          <w:rFonts w:ascii="Arial" w:hAnsi="Arial" w:cs="Arial"/>
          <w:color w:val="00A19A"/>
        </w:rPr>
      </w:pPr>
      <w:r w:rsidRPr="009106E1">
        <w:rPr>
          <w:rFonts w:ascii="Arial" w:hAnsi="Arial" w:cs="Arial"/>
          <w:color w:val="323E48"/>
          <w:lang w:eastAsia="en-GB"/>
        </w:rPr>
        <w:t xml:space="preserve">E mail: </w:t>
      </w:r>
      <w:hyperlink r:id="rId15" w:history="1">
        <w:r w:rsidR="008769D9" w:rsidRPr="008769D9">
          <w:rPr>
            <w:rStyle w:val="Hyperlink"/>
            <w:rFonts w:ascii="Arial" w:hAnsi="Arial" w:cs="Arial"/>
          </w:rPr>
          <w:t>a.glen@ethicalstandards.org.uk</w:t>
        </w:r>
      </w:hyperlink>
      <w:r w:rsidR="008769D9">
        <w:t xml:space="preserve"> </w:t>
      </w:r>
    </w:p>
    <w:p w14:paraId="709BCEE7" w14:textId="77777777" w:rsidR="009106E1" w:rsidRPr="009106E1" w:rsidRDefault="00B239B7" w:rsidP="009106E1">
      <w:pPr>
        <w:rPr>
          <w:rFonts w:ascii="Arial" w:hAnsi="Arial" w:cs="Arial"/>
          <w:color w:val="558DCA"/>
          <w:lang w:eastAsia="en-GB"/>
        </w:rPr>
      </w:pPr>
      <w:hyperlink r:id="rId16" w:history="1">
        <w:r w:rsidR="009106E1" w:rsidRPr="009106E1">
          <w:rPr>
            <w:rStyle w:val="Hyperlink"/>
            <w:rFonts w:ascii="Arial" w:hAnsi="Arial" w:cs="Arial"/>
            <w:color w:val="00A19A"/>
            <w:lang w:eastAsia="en-GB"/>
          </w:rPr>
          <w:t>www.ethicalstandards.org.uk</w:t>
        </w:r>
      </w:hyperlink>
    </w:p>
    <w:bookmarkEnd w:id="11"/>
    <w:p w14:paraId="4CD4A7BE" w14:textId="77777777" w:rsidR="00996792" w:rsidRPr="008B6468" w:rsidRDefault="00996792" w:rsidP="00996792">
      <w:pPr>
        <w:jc w:val="both"/>
        <w:rPr>
          <w:rFonts w:ascii="Arial" w:hAnsi="Arial" w:cs="Arial"/>
          <w:b/>
          <w:highlight w:val="yellow"/>
        </w:rPr>
      </w:pPr>
    </w:p>
    <w:p w14:paraId="422E01C3" w14:textId="70D122F8" w:rsidR="00293ED6" w:rsidRPr="00DE44FA" w:rsidRDefault="00293ED6" w:rsidP="00A64980">
      <w:pPr>
        <w:pStyle w:val="Heading1"/>
        <w:rPr>
          <w:rFonts w:ascii="Arial" w:hAnsi="Arial" w:cs="Arial"/>
          <w:sz w:val="24"/>
        </w:rPr>
      </w:pPr>
    </w:p>
    <w:sectPr w:rsidR="00293ED6" w:rsidRPr="00DE44FA" w:rsidSect="00E27C7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F2283E" w:rsidRDefault="00F2283E" w:rsidP="00110ADF">
      <w:pPr>
        <w:spacing w:after="0" w:line="240" w:lineRule="auto"/>
      </w:pPr>
      <w:r>
        <w:separator/>
      </w:r>
    </w:p>
  </w:endnote>
  <w:endnote w:type="continuationSeparator" w:id="0">
    <w:p w14:paraId="08E4742E" w14:textId="77777777" w:rsidR="00F2283E" w:rsidRDefault="00F2283E"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32C0" w14:textId="20CE68CA" w:rsidR="00F2283E" w:rsidRPr="00E27C73" w:rsidRDefault="00F2283E" w:rsidP="008D6719">
    <w:pPr>
      <w:pStyle w:val="Footer"/>
    </w:pPr>
    <w:r>
      <w:rPr>
        <w:noProof/>
      </w:rPr>
      <mc:AlternateContent>
        <mc:Choice Requires="wps">
          <w:drawing>
            <wp:anchor distT="0" distB="0" distL="114300" distR="114300" simplePos="0" relativeHeight="251671552" behindDoc="0" locked="0" layoutInCell="1" allowOverlap="1" wp14:anchorId="5564AC60" wp14:editId="6C689EDE">
              <wp:simplePos x="0" y="0"/>
              <wp:positionH relativeFrom="column">
                <wp:posOffset>5566714</wp:posOffset>
              </wp:positionH>
              <wp:positionV relativeFrom="paragraph">
                <wp:posOffset>-358692</wp:posOffset>
              </wp:positionV>
              <wp:extent cx="1260000" cy="1260000"/>
              <wp:effectExtent l="0" t="0" r="16510" b="16510"/>
              <wp:wrapNone/>
              <wp:docPr id="9" name="Flowchart: Connector 9"/>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483E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438.3pt;margin-top:-28.2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" fillcolor="white [3212]" strokecolor="white [3212]" strokeweight="1pt">
              <v:stroke joinstyle="miter"/>
            </v:shape>
          </w:pict>
        </mc:Fallback>
      </mc:AlternateContent>
    </w:r>
    <w:r>
      <w:rPr>
        <w:noProof/>
      </w:rPr>
      <mc:AlternateContent>
        <mc:Choice Requires="wps">
          <w:drawing>
            <wp:anchor distT="0" distB="0" distL="114300" distR="114300" simplePos="0" relativeHeight="251673600" behindDoc="1" locked="0" layoutInCell="1" allowOverlap="1" wp14:anchorId="312D1F77" wp14:editId="5A8D0254">
              <wp:simplePos x="0" y="0"/>
              <wp:positionH relativeFrom="page">
                <wp:align>right</wp:align>
              </wp:positionH>
              <wp:positionV relativeFrom="paragraph">
                <wp:posOffset>-433870</wp:posOffset>
              </wp:positionV>
              <wp:extent cx="7688580" cy="9372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A7312" id="Rectangle 10" o:spid="_x0000_s1026" style="position:absolute;margin-left:554.2pt;margin-top:-34.15pt;width:605.4pt;height:73.8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" fillcolor="#58b6c0 [3205]" strokecolor="#58b6c0 [3205]" strokeweight="1pt">
              <w10:wrap anchorx="page"/>
            </v:rect>
          </w:pict>
        </mc:Fallback>
      </mc:AlternateContent>
    </w:r>
    <w:r>
      <w:rPr>
        <w:noProof/>
      </w:rPr>
      <mc:AlternateContent>
        <mc:Choice Requires="wps">
          <w:drawing>
            <wp:anchor distT="0" distB="0" distL="114300" distR="114300" simplePos="0" relativeHeight="251674624" behindDoc="0" locked="0" layoutInCell="1" allowOverlap="1" wp14:anchorId="2784E337" wp14:editId="1D6D8749">
              <wp:simplePos x="0" y="0"/>
              <wp:positionH relativeFrom="margin">
                <wp:posOffset>-693420</wp:posOffset>
              </wp:positionH>
              <wp:positionV relativeFrom="page">
                <wp:align>bottom</wp:align>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168A896C" w14:textId="77777777" w:rsidR="00F2283E" w:rsidRPr="00813A7B" w:rsidRDefault="00F2283E"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E337" id="_x0000_t202" coordsize="21600,21600" o:spt="202" path="m,l,21600r21600,l21600,xe">
              <v:stroke joinstyle="miter"/>
              <v:path gradientshapeok="t" o:connecttype="rect"/>
            </v:shapetype>
            <v:shape id="Text Box 8" o:spid="_x0000_s1026" type="#_x0000_t202" style="position:absolute;margin-left:-54.6pt;margin-top:0;width:120.6pt;height:18.6pt;z-index:2516746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" fillcolor="#58b6c0 [3205]" strokecolor="#58b6c0 [3205]" strokeweight=".5pt">
              <v:textbox>
                <w:txbxContent>
                  <w:p w14:paraId="168A896C" w14:textId="77777777" w:rsidR="00F2283E" w:rsidRPr="00813A7B" w:rsidRDefault="00F2283E"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page"/>
            </v:shape>
          </w:pict>
        </mc:Fallback>
      </mc:AlternateContent>
    </w:r>
    <w:r>
      <w:rPr>
        <w:noProof/>
      </w:rPr>
      <w:drawing>
        <wp:anchor distT="0" distB="0" distL="114300" distR="114300" simplePos="0" relativeHeight="251672576" behindDoc="0" locked="0" layoutInCell="1" allowOverlap="1" wp14:anchorId="12A8A5EA" wp14:editId="06A1A467">
          <wp:simplePos x="0" y="0"/>
          <wp:positionH relativeFrom="column">
            <wp:posOffset>5931176</wp:posOffset>
          </wp:positionH>
          <wp:positionV relativeFrom="paragraph">
            <wp:posOffset>-150357</wp:posOffset>
          </wp:positionV>
          <wp:extent cx="469343" cy="1981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p>
  <w:p w14:paraId="7E1C1625" w14:textId="7D2FA583" w:rsidR="00F2283E" w:rsidRDefault="00F22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5556"/>
      <w:docPartObj>
        <w:docPartGallery w:val="Page Numbers (Bottom of Page)"/>
        <w:docPartUnique/>
      </w:docPartObj>
    </w:sdtPr>
    <w:sdtEndPr>
      <w:rPr>
        <w:noProof/>
      </w:rPr>
    </w:sdtEndPr>
    <w:sdtContent>
      <w:p w14:paraId="46747561" w14:textId="197D5C59" w:rsidR="00F2283E" w:rsidRDefault="00F228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0E24D" w14:textId="271EE66A" w:rsidR="00F2283E" w:rsidRPr="00A54E64" w:rsidRDefault="00F2283E" w:rsidP="00A54E64">
    <w:pPr>
      <w:pStyle w:val="Footer"/>
    </w:pPr>
  </w:p>
  <w:p w14:paraId="271B425B" w14:textId="77777777" w:rsidR="00F2283E" w:rsidRDefault="00F228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75849"/>
      <w:docPartObj>
        <w:docPartGallery w:val="Page Numbers (Bottom of Page)"/>
        <w:docPartUnique/>
      </w:docPartObj>
    </w:sdtPr>
    <w:sdtEndPr>
      <w:rPr>
        <w:noProof/>
      </w:rPr>
    </w:sdtEndPr>
    <w:sdtContent>
      <w:p w14:paraId="460AA0B2" w14:textId="0F051B73" w:rsidR="00F2283E" w:rsidRDefault="00F228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5722B" w14:textId="77777777" w:rsidR="00F2283E" w:rsidRDefault="00F2283E">
    <w:pPr>
      <w:pStyle w:val="Footer"/>
    </w:pPr>
  </w:p>
  <w:p w14:paraId="1E58666B" w14:textId="77777777" w:rsidR="00F2283E" w:rsidRDefault="00F22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F2283E" w:rsidRDefault="00F2283E" w:rsidP="00110ADF">
      <w:pPr>
        <w:spacing w:after="0" w:line="240" w:lineRule="auto"/>
      </w:pPr>
      <w:r>
        <w:separator/>
      </w:r>
    </w:p>
  </w:footnote>
  <w:footnote w:type="continuationSeparator" w:id="0">
    <w:p w14:paraId="7A9603BF" w14:textId="77777777" w:rsidR="00F2283E" w:rsidRDefault="00F2283E"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66680DE6" w:rsidR="00F2283E" w:rsidRDefault="00F2283E" w:rsidP="00446F00">
    <w:pPr>
      <w:pStyle w:val="Header"/>
      <w:tabs>
        <w:tab w:val="clear" w:pos="4513"/>
        <w:tab w:val="clear" w:pos="9026"/>
        <w:tab w:val="left" w:pos="5448"/>
        <w:tab w:val="left" w:pos="5868"/>
      </w:tabs>
    </w:pPr>
    <w:r>
      <w:tab/>
    </w:r>
    <w:r>
      <w:tab/>
    </w:r>
  </w:p>
  <w:p w14:paraId="22A61C98" w14:textId="77777777" w:rsidR="00F2283E" w:rsidRDefault="00F228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7D20"/>
    <w:multiLevelType w:val="hybridMultilevel"/>
    <w:tmpl w:val="6DD2A58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FC03CB"/>
    <w:multiLevelType w:val="hybridMultilevel"/>
    <w:tmpl w:val="81BED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BF0C28"/>
    <w:multiLevelType w:val="hybridMultilevel"/>
    <w:tmpl w:val="F5D6BF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FF6BF3"/>
    <w:multiLevelType w:val="hybridMultilevel"/>
    <w:tmpl w:val="4C5A7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2710E9"/>
    <w:multiLevelType w:val="hybridMultilevel"/>
    <w:tmpl w:val="D688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1234DE"/>
    <w:multiLevelType w:val="hybridMultilevel"/>
    <w:tmpl w:val="6DD2A5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1169DD"/>
    <w:multiLevelType w:val="hybridMultilevel"/>
    <w:tmpl w:val="058E8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580DDA"/>
    <w:multiLevelType w:val="hybridMultilevel"/>
    <w:tmpl w:val="07C699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F2092"/>
    <w:multiLevelType w:val="hybridMultilevel"/>
    <w:tmpl w:val="640C8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4"/>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15391"/>
    <w:rsid w:val="0001542E"/>
    <w:rsid w:val="00017C34"/>
    <w:rsid w:val="000214C5"/>
    <w:rsid w:val="00022D6C"/>
    <w:rsid w:val="00023F4A"/>
    <w:rsid w:val="00033697"/>
    <w:rsid w:val="00063A22"/>
    <w:rsid w:val="00070CF8"/>
    <w:rsid w:val="000A73C2"/>
    <w:rsid w:val="000B0182"/>
    <w:rsid w:val="000B248C"/>
    <w:rsid w:val="000B4404"/>
    <w:rsid w:val="000E29B6"/>
    <w:rsid w:val="000E57A1"/>
    <w:rsid w:val="000F2914"/>
    <w:rsid w:val="000F6DDE"/>
    <w:rsid w:val="00102D3D"/>
    <w:rsid w:val="001038D9"/>
    <w:rsid w:val="00110ADF"/>
    <w:rsid w:val="001165DC"/>
    <w:rsid w:val="00116842"/>
    <w:rsid w:val="0013131B"/>
    <w:rsid w:val="00135FD4"/>
    <w:rsid w:val="00150B94"/>
    <w:rsid w:val="00166AB4"/>
    <w:rsid w:val="00180DA6"/>
    <w:rsid w:val="001915BA"/>
    <w:rsid w:val="00192308"/>
    <w:rsid w:val="00197488"/>
    <w:rsid w:val="001A27A3"/>
    <w:rsid w:val="001A4567"/>
    <w:rsid w:val="001A6625"/>
    <w:rsid w:val="001B5F8A"/>
    <w:rsid w:val="001E3E09"/>
    <w:rsid w:val="001E7C79"/>
    <w:rsid w:val="002154D9"/>
    <w:rsid w:val="00234607"/>
    <w:rsid w:val="002366BF"/>
    <w:rsid w:val="00247FF6"/>
    <w:rsid w:val="00252C92"/>
    <w:rsid w:val="00260A18"/>
    <w:rsid w:val="00267885"/>
    <w:rsid w:val="00293ED6"/>
    <w:rsid w:val="002942D7"/>
    <w:rsid w:val="00294D40"/>
    <w:rsid w:val="002952CA"/>
    <w:rsid w:val="002A6A21"/>
    <w:rsid w:val="002B6CB6"/>
    <w:rsid w:val="002C647A"/>
    <w:rsid w:val="002E193F"/>
    <w:rsid w:val="002E54E6"/>
    <w:rsid w:val="002F1307"/>
    <w:rsid w:val="002F4394"/>
    <w:rsid w:val="00301913"/>
    <w:rsid w:val="00313E6E"/>
    <w:rsid w:val="00315C19"/>
    <w:rsid w:val="003168D4"/>
    <w:rsid w:val="003208EC"/>
    <w:rsid w:val="00333B22"/>
    <w:rsid w:val="00343360"/>
    <w:rsid w:val="003D51A2"/>
    <w:rsid w:val="003E2CDB"/>
    <w:rsid w:val="003F1104"/>
    <w:rsid w:val="003F2135"/>
    <w:rsid w:val="00403FF4"/>
    <w:rsid w:val="00416890"/>
    <w:rsid w:val="00422EC4"/>
    <w:rsid w:val="00426A60"/>
    <w:rsid w:val="004312F5"/>
    <w:rsid w:val="004337E1"/>
    <w:rsid w:val="0044131D"/>
    <w:rsid w:val="00446F00"/>
    <w:rsid w:val="00451C0B"/>
    <w:rsid w:val="00473891"/>
    <w:rsid w:val="00475448"/>
    <w:rsid w:val="004758AB"/>
    <w:rsid w:val="004838D3"/>
    <w:rsid w:val="00493E38"/>
    <w:rsid w:val="00497D0E"/>
    <w:rsid w:val="004B4012"/>
    <w:rsid w:val="004D50A8"/>
    <w:rsid w:val="004E602B"/>
    <w:rsid w:val="004F1C38"/>
    <w:rsid w:val="00504822"/>
    <w:rsid w:val="0050670E"/>
    <w:rsid w:val="005170BC"/>
    <w:rsid w:val="00534134"/>
    <w:rsid w:val="00552A78"/>
    <w:rsid w:val="00560AE0"/>
    <w:rsid w:val="00570F0E"/>
    <w:rsid w:val="005B1087"/>
    <w:rsid w:val="005B21A4"/>
    <w:rsid w:val="005B5AEB"/>
    <w:rsid w:val="005B70C9"/>
    <w:rsid w:val="005C7210"/>
    <w:rsid w:val="005D3180"/>
    <w:rsid w:val="005D3651"/>
    <w:rsid w:val="005F37BD"/>
    <w:rsid w:val="005F41ED"/>
    <w:rsid w:val="006339B5"/>
    <w:rsid w:val="006414BC"/>
    <w:rsid w:val="006414FE"/>
    <w:rsid w:val="00654552"/>
    <w:rsid w:val="0065521C"/>
    <w:rsid w:val="00664CE0"/>
    <w:rsid w:val="0068564A"/>
    <w:rsid w:val="0069605C"/>
    <w:rsid w:val="006A10CA"/>
    <w:rsid w:val="006A31A6"/>
    <w:rsid w:val="006A7CF6"/>
    <w:rsid w:val="006B6ECE"/>
    <w:rsid w:val="006E38DC"/>
    <w:rsid w:val="006F1C3A"/>
    <w:rsid w:val="00717AF4"/>
    <w:rsid w:val="007200A1"/>
    <w:rsid w:val="00720A25"/>
    <w:rsid w:val="00721403"/>
    <w:rsid w:val="00721F3A"/>
    <w:rsid w:val="00735BEC"/>
    <w:rsid w:val="00737743"/>
    <w:rsid w:val="0074536F"/>
    <w:rsid w:val="00747E26"/>
    <w:rsid w:val="00771F9D"/>
    <w:rsid w:val="007865EB"/>
    <w:rsid w:val="007A1919"/>
    <w:rsid w:val="007A3DC9"/>
    <w:rsid w:val="007B3A12"/>
    <w:rsid w:val="007E0B5E"/>
    <w:rsid w:val="0081379E"/>
    <w:rsid w:val="00813B7E"/>
    <w:rsid w:val="00820C65"/>
    <w:rsid w:val="00846BA1"/>
    <w:rsid w:val="00846BA8"/>
    <w:rsid w:val="00847952"/>
    <w:rsid w:val="00862D63"/>
    <w:rsid w:val="008717D1"/>
    <w:rsid w:val="008719D7"/>
    <w:rsid w:val="008769D9"/>
    <w:rsid w:val="0088342B"/>
    <w:rsid w:val="00884D41"/>
    <w:rsid w:val="00894652"/>
    <w:rsid w:val="008A7C1C"/>
    <w:rsid w:val="008B3054"/>
    <w:rsid w:val="008B6468"/>
    <w:rsid w:val="008C23CD"/>
    <w:rsid w:val="008C4813"/>
    <w:rsid w:val="008D6719"/>
    <w:rsid w:val="008D78F6"/>
    <w:rsid w:val="008E4A1A"/>
    <w:rsid w:val="00907333"/>
    <w:rsid w:val="009106E1"/>
    <w:rsid w:val="009149D9"/>
    <w:rsid w:val="00915D61"/>
    <w:rsid w:val="00916380"/>
    <w:rsid w:val="0092265D"/>
    <w:rsid w:val="00923267"/>
    <w:rsid w:val="00926BFB"/>
    <w:rsid w:val="00937A0F"/>
    <w:rsid w:val="009407ED"/>
    <w:rsid w:val="00944BB0"/>
    <w:rsid w:val="0095240D"/>
    <w:rsid w:val="00961744"/>
    <w:rsid w:val="0096300C"/>
    <w:rsid w:val="009638CE"/>
    <w:rsid w:val="00996792"/>
    <w:rsid w:val="0099756F"/>
    <w:rsid w:val="009E7B0C"/>
    <w:rsid w:val="009F281D"/>
    <w:rsid w:val="00A00995"/>
    <w:rsid w:val="00A03930"/>
    <w:rsid w:val="00A05811"/>
    <w:rsid w:val="00A33C19"/>
    <w:rsid w:val="00A363BE"/>
    <w:rsid w:val="00A540AA"/>
    <w:rsid w:val="00A54E64"/>
    <w:rsid w:val="00A55DC2"/>
    <w:rsid w:val="00A64980"/>
    <w:rsid w:val="00A6537A"/>
    <w:rsid w:val="00A84A90"/>
    <w:rsid w:val="00A95B9D"/>
    <w:rsid w:val="00AA28F9"/>
    <w:rsid w:val="00AB590F"/>
    <w:rsid w:val="00AB690F"/>
    <w:rsid w:val="00AE092A"/>
    <w:rsid w:val="00AF022F"/>
    <w:rsid w:val="00AF284C"/>
    <w:rsid w:val="00B00C13"/>
    <w:rsid w:val="00B16D9B"/>
    <w:rsid w:val="00B239B7"/>
    <w:rsid w:val="00B321FF"/>
    <w:rsid w:val="00B4001C"/>
    <w:rsid w:val="00B4146A"/>
    <w:rsid w:val="00B423D0"/>
    <w:rsid w:val="00B5418D"/>
    <w:rsid w:val="00B6690C"/>
    <w:rsid w:val="00B87C60"/>
    <w:rsid w:val="00B960F0"/>
    <w:rsid w:val="00BA0AAB"/>
    <w:rsid w:val="00BA1206"/>
    <w:rsid w:val="00BA120C"/>
    <w:rsid w:val="00BA1960"/>
    <w:rsid w:val="00BA6BD8"/>
    <w:rsid w:val="00BB1054"/>
    <w:rsid w:val="00BB4B5E"/>
    <w:rsid w:val="00BC25A0"/>
    <w:rsid w:val="00BE7F66"/>
    <w:rsid w:val="00BF6984"/>
    <w:rsid w:val="00C02030"/>
    <w:rsid w:val="00C123C1"/>
    <w:rsid w:val="00C139F9"/>
    <w:rsid w:val="00C2020D"/>
    <w:rsid w:val="00C35C21"/>
    <w:rsid w:val="00C436DE"/>
    <w:rsid w:val="00C45FFD"/>
    <w:rsid w:val="00C47094"/>
    <w:rsid w:val="00C7121C"/>
    <w:rsid w:val="00C74191"/>
    <w:rsid w:val="00C775EC"/>
    <w:rsid w:val="00C8365B"/>
    <w:rsid w:val="00C929A2"/>
    <w:rsid w:val="00CB56D4"/>
    <w:rsid w:val="00CE5724"/>
    <w:rsid w:val="00D05E88"/>
    <w:rsid w:val="00D16048"/>
    <w:rsid w:val="00D2618A"/>
    <w:rsid w:val="00D31D50"/>
    <w:rsid w:val="00D546E7"/>
    <w:rsid w:val="00D55E9C"/>
    <w:rsid w:val="00D71B87"/>
    <w:rsid w:val="00D868A2"/>
    <w:rsid w:val="00D90BCF"/>
    <w:rsid w:val="00DD6D9C"/>
    <w:rsid w:val="00DE44FA"/>
    <w:rsid w:val="00DE6CDC"/>
    <w:rsid w:val="00E21D33"/>
    <w:rsid w:val="00E27C73"/>
    <w:rsid w:val="00E33ED7"/>
    <w:rsid w:val="00E36E03"/>
    <w:rsid w:val="00E63BAD"/>
    <w:rsid w:val="00E77DD3"/>
    <w:rsid w:val="00E80CBE"/>
    <w:rsid w:val="00E81738"/>
    <w:rsid w:val="00E86C0A"/>
    <w:rsid w:val="00E874E3"/>
    <w:rsid w:val="00EA3C29"/>
    <w:rsid w:val="00EE3A1A"/>
    <w:rsid w:val="00EF235B"/>
    <w:rsid w:val="00F00F9B"/>
    <w:rsid w:val="00F0591E"/>
    <w:rsid w:val="00F135BB"/>
    <w:rsid w:val="00F14615"/>
    <w:rsid w:val="00F22332"/>
    <w:rsid w:val="00F2283E"/>
    <w:rsid w:val="00F267DE"/>
    <w:rsid w:val="00F36F39"/>
    <w:rsid w:val="00F92657"/>
    <w:rsid w:val="00F93530"/>
    <w:rsid w:val="00FB2EA2"/>
    <w:rsid w:val="00FC2461"/>
    <w:rsid w:val="00FC5439"/>
    <w:rsid w:val="00FE2907"/>
    <w:rsid w:val="00FE6615"/>
    <w:rsid w:val="00F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D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669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6B9F25"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FootnoteText">
    <w:name w:val="footnote text"/>
    <w:basedOn w:val="Normal"/>
    <w:link w:val="FootnoteTextChar"/>
    <w:semiHidden/>
    <w:rsid w:val="0099679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6792"/>
    <w:rPr>
      <w:rFonts w:ascii="Times New Roman" w:eastAsia="Times New Roman" w:hAnsi="Times New Roman" w:cs="Times New Roman"/>
      <w:sz w:val="20"/>
      <w:szCs w:val="20"/>
      <w:lang w:eastAsia="en-GB"/>
    </w:rPr>
  </w:style>
  <w:style w:type="character" w:styleId="FootnoteReference">
    <w:name w:val="footnote reference"/>
    <w:semiHidden/>
    <w:rsid w:val="00996792"/>
    <w:rPr>
      <w:vertAlign w:val="superscript"/>
    </w:rPr>
  </w:style>
  <w:style w:type="paragraph" w:styleId="NormalWeb">
    <w:name w:val="Normal (Web)"/>
    <w:basedOn w:val="Normal"/>
    <w:uiPriority w:val="99"/>
    <w:unhideWhenUsed/>
    <w:rsid w:val="0093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A0F"/>
    <w:rPr>
      <w:b/>
      <w:bCs/>
    </w:rPr>
  </w:style>
  <w:style w:type="paragraph" w:styleId="ListParagraph">
    <w:name w:val="List Paragraph"/>
    <w:basedOn w:val="Normal"/>
    <w:uiPriority w:val="34"/>
    <w:qFormat/>
    <w:rsid w:val="00070CF8"/>
    <w:pPr>
      <w:ind w:left="720"/>
      <w:contextualSpacing/>
    </w:pPr>
  </w:style>
  <w:style w:type="character" w:styleId="FollowedHyperlink">
    <w:name w:val="FollowedHyperlink"/>
    <w:basedOn w:val="DefaultParagraphFont"/>
    <w:uiPriority w:val="99"/>
    <w:semiHidden/>
    <w:unhideWhenUsed/>
    <w:rsid w:val="006E38DC"/>
    <w:rPr>
      <w:color w:val="9F6715" w:themeColor="followedHyperlink"/>
      <w:u w:val="single"/>
    </w:rPr>
  </w:style>
  <w:style w:type="table" w:styleId="TableGridLight">
    <w:name w:val="Grid Table Light"/>
    <w:basedOn w:val="TableNormal"/>
    <w:uiPriority w:val="40"/>
    <w:rsid w:val="006E38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B56D4"/>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6690C"/>
    <w:rPr>
      <w:rFonts w:asciiTheme="majorHAnsi" w:eastAsiaTheme="majorEastAsia" w:hAnsiTheme="majorHAnsi" w:cstheme="majorBidi"/>
      <w:color w:val="276E8B" w:themeColor="accent1" w:themeShade="BF"/>
      <w:sz w:val="26"/>
      <w:szCs w:val="26"/>
    </w:rPr>
  </w:style>
  <w:style w:type="paragraph" w:styleId="NoSpacing">
    <w:name w:val="No Spacing"/>
    <w:uiPriority w:val="1"/>
    <w:qFormat/>
    <w:rsid w:val="00EF235B"/>
    <w:pPr>
      <w:spacing w:after="0" w:line="240" w:lineRule="auto"/>
    </w:pPr>
  </w:style>
  <w:style w:type="paragraph" w:styleId="TOCHeading">
    <w:name w:val="TOC Heading"/>
    <w:basedOn w:val="Heading1"/>
    <w:next w:val="Normal"/>
    <w:uiPriority w:val="39"/>
    <w:unhideWhenUsed/>
    <w:qFormat/>
    <w:rsid w:val="00FE6615"/>
    <w:pPr>
      <w:outlineLvl w:val="9"/>
    </w:pPr>
    <w:rPr>
      <w:lang w:val="en-US"/>
    </w:rPr>
  </w:style>
  <w:style w:type="paragraph" w:styleId="TOC1">
    <w:name w:val="toc 1"/>
    <w:basedOn w:val="Normal"/>
    <w:next w:val="Normal"/>
    <w:autoRedefine/>
    <w:uiPriority w:val="39"/>
    <w:unhideWhenUsed/>
    <w:rsid w:val="00FE6615"/>
    <w:pPr>
      <w:spacing w:after="100"/>
    </w:pPr>
  </w:style>
  <w:style w:type="paragraph" w:styleId="TOC2">
    <w:name w:val="toc 2"/>
    <w:basedOn w:val="Normal"/>
    <w:next w:val="Normal"/>
    <w:autoRedefine/>
    <w:uiPriority w:val="39"/>
    <w:unhideWhenUsed/>
    <w:rsid w:val="00FE6615"/>
    <w:pPr>
      <w:spacing w:after="100"/>
      <w:ind w:left="220"/>
    </w:pPr>
  </w:style>
  <w:style w:type="character" w:styleId="CommentReference">
    <w:name w:val="annotation reference"/>
    <w:basedOn w:val="DefaultParagraphFont"/>
    <w:uiPriority w:val="99"/>
    <w:semiHidden/>
    <w:unhideWhenUsed/>
    <w:rsid w:val="00F00F9B"/>
    <w:rPr>
      <w:sz w:val="16"/>
      <w:szCs w:val="16"/>
    </w:rPr>
  </w:style>
  <w:style w:type="paragraph" w:styleId="CommentText">
    <w:name w:val="annotation text"/>
    <w:basedOn w:val="Normal"/>
    <w:link w:val="CommentTextChar"/>
    <w:uiPriority w:val="99"/>
    <w:semiHidden/>
    <w:unhideWhenUsed/>
    <w:rsid w:val="00F00F9B"/>
    <w:pPr>
      <w:spacing w:line="240" w:lineRule="auto"/>
    </w:pPr>
    <w:rPr>
      <w:sz w:val="20"/>
      <w:szCs w:val="20"/>
    </w:rPr>
  </w:style>
  <w:style w:type="character" w:customStyle="1" w:styleId="CommentTextChar">
    <w:name w:val="Comment Text Char"/>
    <w:basedOn w:val="DefaultParagraphFont"/>
    <w:link w:val="CommentText"/>
    <w:uiPriority w:val="99"/>
    <w:semiHidden/>
    <w:rsid w:val="00F00F9B"/>
    <w:rPr>
      <w:sz w:val="20"/>
      <w:szCs w:val="20"/>
    </w:rPr>
  </w:style>
  <w:style w:type="paragraph" w:styleId="CommentSubject">
    <w:name w:val="annotation subject"/>
    <w:basedOn w:val="CommentText"/>
    <w:next w:val="CommentText"/>
    <w:link w:val="CommentSubjectChar"/>
    <w:uiPriority w:val="99"/>
    <w:semiHidden/>
    <w:unhideWhenUsed/>
    <w:rsid w:val="00F00F9B"/>
    <w:rPr>
      <w:b/>
      <w:bCs/>
    </w:rPr>
  </w:style>
  <w:style w:type="character" w:customStyle="1" w:styleId="CommentSubjectChar">
    <w:name w:val="Comment Subject Char"/>
    <w:basedOn w:val="CommentTextChar"/>
    <w:link w:val="CommentSubject"/>
    <w:uiPriority w:val="99"/>
    <w:semiHidden/>
    <w:rsid w:val="00F00F9B"/>
    <w:rPr>
      <w:b/>
      <w:bCs/>
      <w:sz w:val="20"/>
      <w:szCs w:val="20"/>
    </w:rPr>
  </w:style>
  <w:style w:type="paragraph" w:styleId="BalloonText">
    <w:name w:val="Balloon Text"/>
    <w:basedOn w:val="Normal"/>
    <w:link w:val="BalloonTextChar"/>
    <w:uiPriority w:val="99"/>
    <w:semiHidden/>
    <w:unhideWhenUsed/>
    <w:rsid w:val="00F0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9B"/>
    <w:rPr>
      <w:rFonts w:ascii="Segoe UI" w:hAnsi="Segoe UI" w:cs="Segoe UI"/>
      <w:sz w:val="18"/>
      <w:szCs w:val="18"/>
    </w:rPr>
  </w:style>
  <w:style w:type="table" w:styleId="GridTable4-Accent2">
    <w:name w:val="Grid Table 4 Accent 2"/>
    <w:basedOn w:val="TableNormal"/>
    <w:uiPriority w:val="49"/>
    <w:rsid w:val="0013131B"/>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13131B"/>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05854">
      <w:bodyDiv w:val="1"/>
      <w:marLeft w:val="0"/>
      <w:marRight w:val="0"/>
      <w:marTop w:val="0"/>
      <w:marBottom w:val="0"/>
      <w:divBdr>
        <w:top w:val="none" w:sz="0" w:space="0" w:color="auto"/>
        <w:left w:val="none" w:sz="0" w:space="0" w:color="auto"/>
        <w:bottom w:val="none" w:sz="0" w:space="0" w:color="auto"/>
        <w:right w:val="none" w:sz="0" w:space="0" w:color="auto"/>
      </w:divBdr>
    </w:div>
    <w:div w:id="620766625">
      <w:bodyDiv w:val="1"/>
      <w:marLeft w:val="0"/>
      <w:marRight w:val="0"/>
      <w:marTop w:val="0"/>
      <w:marBottom w:val="0"/>
      <w:divBdr>
        <w:top w:val="none" w:sz="0" w:space="0" w:color="auto"/>
        <w:left w:val="none" w:sz="0" w:space="0" w:color="auto"/>
        <w:bottom w:val="none" w:sz="0" w:space="0" w:color="auto"/>
        <w:right w:val="none" w:sz="0" w:space="0" w:color="auto"/>
      </w:divBdr>
    </w:div>
    <w:div w:id="681470192">
      <w:bodyDiv w:val="1"/>
      <w:marLeft w:val="0"/>
      <w:marRight w:val="0"/>
      <w:marTop w:val="0"/>
      <w:marBottom w:val="0"/>
      <w:divBdr>
        <w:top w:val="none" w:sz="0" w:space="0" w:color="auto"/>
        <w:left w:val="none" w:sz="0" w:space="0" w:color="auto"/>
        <w:bottom w:val="none" w:sz="0" w:space="0" w:color="auto"/>
        <w:right w:val="none" w:sz="0" w:space="0" w:color="auto"/>
      </w:divBdr>
    </w:div>
    <w:div w:id="1466392258">
      <w:bodyDiv w:val="1"/>
      <w:marLeft w:val="0"/>
      <w:marRight w:val="0"/>
      <w:marTop w:val="0"/>
      <w:marBottom w:val="0"/>
      <w:divBdr>
        <w:top w:val="none" w:sz="0" w:space="0" w:color="auto"/>
        <w:left w:val="none" w:sz="0" w:space="0" w:color="auto"/>
        <w:bottom w:val="none" w:sz="0" w:space="0" w:color="auto"/>
        <w:right w:val="none" w:sz="0" w:space="0" w:color="auto"/>
      </w:divBdr>
    </w:div>
    <w:div w:id="1580095796">
      <w:bodyDiv w:val="1"/>
      <w:marLeft w:val="0"/>
      <w:marRight w:val="0"/>
      <w:marTop w:val="0"/>
      <w:marBottom w:val="0"/>
      <w:divBdr>
        <w:top w:val="none" w:sz="0" w:space="0" w:color="auto"/>
        <w:left w:val="none" w:sz="0" w:space="0" w:color="auto"/>
        <w:bottom w:val="none" w:sz="0" w:space="0" w:color="auto"/>
        <w:right w:val="none" w:sz="0" w:space="0" w:color="auto"/>
      </w:divBdr>
    </w:div>
    <w:div w:id="16127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hicalstandard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hicalstandards.org.uk/privacy-policy" TargetMode="External"/><Relationship Id="rId5" Type="http://schemas.openxmlformats.org/officeDocument/2006/relationships/webSettings" Target="webSettings.xml"/><Relationship Id="rId15" Type="http://schemas.openxmlformats.org/officeDocument/2006/relationships/hyperlink" Target="mailto:a.glen@ethicalstandards.org.uk" TargetMode="External"/><Relationship Id="rId10" Type="http://schemas.openxmlformats.org/officeDocument/2006/relationships/hyperlink" Target="https://www.ethicalstandards.org.uk/publication/consultation-document-investigations-manu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A9B5-C3CF-419F-801E-5D31DCA1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Holly Ormerod</cp:lastModifiedBy>
  <cp:revision>23</cp:revision>
  <cp:lastPrinted>2020-08-06T09:15:00Z</cp:lastPrinted>
  <dcterms:created xsi:type="dcterms:W3CDTF">2020-08-03T15:20:00Z</dcterms:created>
  <dcterms:modified xsi:type="dcterms:W3CDTF">2022-09-28T09:33:00Z</dcterms:modified>
</cp:coreProperties>
</file>