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231B0" w14:textId="77777777" w:rsidR="00A40AF1" w:rsidRPr="001A0204" w:rsidRDefault="00A658D7" w:rsidP="006F47CB">
      <w:pPr>
        <w:rPr>
          <w:rFonts w:ascii="Arial" w:hAnsi="Arial" w:cs="Arial"/>
          <w:b/>
        </w:rPr>
      </w:pPr>
      <w:r w:rsidRPr="001A0204">
        <w:rPr>
          <w:rFonts w:ascii="Arial" w:hAnsi="Arial" w:cs="Arial"/>
          <w:b/>
        </w:rPr>
        <w:t xml:space="preserve">DATA PROTECTION </w:t>
      </w:r>
      <w:r w:rsidR="00192757" w:rsidRPr="001A0204">
        <w:rPr>
          <w:rFonts w:ascii="Arial" w:hAnsi="Arial" w:cs="Arial"/>
          <w:b/>
        </w:rPr>
        <w:t>PROCEDURES</w:t>
      </w:r>
    </w:p>
    <w:p w14:paraId="39B8FA30" w14:textId="77777777" w:rsidR="0065626D" w:rsidRPr="001A0204" w:rsidRDefault="0065626D" w:rsidP="006F47CB">
      <w:pPr>
        <w:rPr>
          <w:rFonts w:ascii="Arial" w:hAnsi="Arial" w:cs="Arial"/>
        </w:rPr>
      </w:pPr>
    </w:p>
    <w:p w14:paraId="0862E7B2" w14:textId="45B658C3" w:rsidR="0065626D" w:rsidRPr="001A0204" w:rsidRDefault="008E78A0" w:rsidP="006F47CB">
      <w:pPr>
        <w:rPr>
          <w:rFonts w:ascii="Arial" w:hAnsi="Arial" w:cs="Arial"/>
        </w:rPr>
      </w:pPr>
      <w:r w:rsidRPr="001A0204">
        <w:rPr>
          <w:rFonts w:ascii="Arial" w:hAnsi="Arial" w:cs="Arial"/>
        </w:rPr>
        <w:t xml:space="preserve">Date policy </w:t>
      </w:r>
      <w:r w:rsidR="004A70F4">
        <w:rPr>
          <w:rFonts w:ascii="Arial" w:hAnsi="Arial" w:cs="Arial"/>
        </w:rPr>
        <w:t xml:space="preserve">first </w:t>
      </w:r>
      <w:r w:rsidRPr="001A0204">
        <w:rPr>
          <w:rFonts w:ascii="Arial" w:hAnsi="Arial" w:cs="Arial"/>
        </w:rPr>
        <w:t xml:space="preserve">adopted: </w:t>
      </w:r>
      <w:r w:rsidR="00F70054" w:rsidRPr="001A0204">
        <w:rPr>
          <w:rFonts w:ascii="Arial" w:hAnsi="Arial" w:cs="Arial"/>
        </w:rPr>
        <w:t>01/04/2011</w:t>
      </w:r>
    </w:p>
    <w:p w14:paraId="5912BBC4" w14:textId="149183FB" w:rsidR="004A70F4" w:rsidRPr="004A70F4" w:rsidRDefault="004A70F4" w:rsidP="006F47CB">
      <w:pPr>
        <w:rPr>
          <w:rFonts w:ascii="Arial" w:hAnsi="Arial" w:cs="Arial"/>
        </w:rPr>
      </w:pPr>
      <w:r w:rsidRPr="004A70F4">
        <w:rPr>
          <w:rFonts w:ascii="Arial" w:hAnsi="Arial" w:cs="Arial"/>
        </w:rPr>
        <w:t>Review period: Ad hoc when a change to legislation or ESC process requires it and at least every five years</w:t>
      </w:r>
    </w:p>
    <w:p w14:paraId="555F4C7D" w14:textId="3C9A763B" w:rsidR="002026A6" w:rsidRPr="004A70F4" w:rsidRDefault="008E78A0" w:rsidP="006F47CB">
      <w:pPr>
        <w:rPr>
          <w:rFonts w:ascii="Arial" w:hAnsi="Arial" w:cs="Arial"/>
        </w:rPr>
      </w:pPr>
      <w:r w:rsidRPr="004A70F4">
        <w:rPr>
          <w:rFonts w:ascii="Arial" w:hAnsi="Arial" w:cs="Arial"/>
        </w:rPr>
        <w:t xml:space="preserve">Date of last review: </w:t>
      </w:r>
      <w:r w:rsidR="00C66A56">
        <w:rPr>
          <w:rFonts w:ascii="Arial" w:hAnsi="Arial" w:cs="Arial"/>
        </w:rPr>
        <w:t>11</w:t>
      </w:r>
      <w:r w:rsidR="004A70F4">
        <w:rPr>
          <w:rFonts w:ascii="Arial" w:hAnsi="Arial" w:cs="Arial"/>
        </w:rPr>
        <w:t>/12/2025</w:t>
      </w:r>
    </w:p>
    <w:p w14:paraId="6424A889" w14:textId="202934D2" w:rsidR="004A70F4" w:rsidRDefault="004A70F4" w:rsidP="006F47CB">
      <w:pPr>
        <w:pStyle w:val="ACEBodyText"/>
        <w:spacing w:line="240" w:lineRule="auto"/>
      </w:pPr>
      <w:r w:rsidRPr="004A70F4">
        <w:t xml:space="preserve">Date of next review: </w:t>
      </w:r>
      <w:r>
        <w:t>31/12/2030</w:t>
      </w:r>
    </w:p>
    <w:p w14:paraId="4406336C" w14:textId="77777777" w:rsidR="002026A6" w:rsidRDefault="002026A6" w:rsidP="006F47CB">
      <w:pPr>
        <w:pStyle w:val="ACEBodyText"/>
        <w:spacing w:line="240" w:lineRule="auto"/>
      </w:pPr>
    </w:p>
    <w:p w14:paraId="3CEF922C" w14:textId="0C46128D" w:rsidR="00F4510C" w:rsidRPr="001A0204" w:rsidRDefault="00F4510C" w:rsidP="006F47CB">
      <w:pPr>
        <w:tabs>
          <w:tab w:val="left" w:pos="851"/>
        </w:tabs>
        <w:rPr>
          <w:rFonts w:ascii="Arial" w:hAnsi="Arial" w:cs="Arial"/>
        </w:rPr>
      </w:pPr>
      <w:r w:rsidRPr="001A0204">
        <w:rPr>
          <w:rFonts w:ascii="Arial" w:hAnsi="Arial" w:cs="Arial"/>
        </w:rPr>
        <w:t xml:space="preserve">The ESC </w:t>
      </w:r>
      <w:hyperlink r:id="rId13" w:history="1">
        <w:r w:rsidRPr="00AE1243">
          <w:rPr>
            <w:rStyle w:val="Hyperlink"/>
            <w:rFonts w:ascii="Arial" w:hAnsi="Arial" w:cs="Arial"/>
          </w:rPr>
          <w:t>Data Protection Policy</w:t>
        </w:r>
      </w:hyperlink>
      <w:r w:rsidRPr="001A0204">
        <w:rPr>
          <w:rFonts w:ascii="Arial" w:hAnsi="Arial" w:cs="Arial"/>
        </w:rPr>
        <w:t xml:space="preserve"> outlines the background to data protection and the ESC’s role and responsibilities in ensuring personal data is managed safely, effectively and in line with the UK</w:t>
      </w:r>
      <w:r w:rsidR="004A70F4">
        <w:rPr>
          <w:rFonts w:ascii="Arial" w:hAnsi="Arial" w:cs="Arial"/>
        </w:rPr>
        <w:t>’s</w:t>
      </w:r>
      <w:r w:rsidRPr="001A0204">
        <w:rPr>
          <w:rFonts w:ascii="Arial" w:hAnsi="Arial" w:cs="Arial"/>
        </w:rPr>
        <w:t xml:space="preserve"> </w:t>
      </w:r>
      <w:r w:rsidR="004A70F4">
        <w:rPr>
          <w:rFonts w:ascii="Arial" w:hAnsi="Arial" w:cs="Arial"/>
        </w:rPr>
        <w:t>data protection legislation</w:t>
      </w:r>
      <w:r w:rsidRPr="001A0204">
        <w:rPr>
          <w:rFonts w:ascii="Arial" w:hAnsi="Arial" w:cs="Arial"/>
        </w:rPr>
        <w:t>.</w:t>
      </w:r>
    </w:p>
    <w:p w14:paraId="4DC776F4" w14:textId="77777777" w:rsidR="00F4510C" w:rsidRPr="001A0204" w:rsidRDefault="00F4510C" w:rsidP="006F47CB">
      <w:pPr>
        <w:tabs>
          <w:tab w:val="left" w:pos="851"/>
        </w:tabs>
        <w:rPr>
          <w:rFonts w:ascii="Arial" w:hAnsi="Arial" w:cs="Arial"/>
        </w:rPr>
      </w:pPr>
    </w:p>
    <w:p w14:paraId="782B47BA" w14:textId="774255C7" w:rsidR="006E4809" w:rsidRPr="001A0204" w:rsidRDefault="001B4286" w:rsidP="006F47CB">
      <w:pPr>
        <w:tabs>
          <w:tab w:val="left" w:pos="851"/>
        </w:tabs>
        <w:rPr>
          <w:rFonts w:ascii="Arial" w:hAnsi="Arial" w:cs="Arial"/>
        </w:rPr>
      </w:pPr>
      <w:r w:rsidRPr="001A0204">
        <w:rPr>
          <w:rFonts w:ascii="Arial" w:hAnsi="Arial" w:cs="Arial"/>
        </w:rPr>
        <w:t>Data protection legislation may change over time</w:t>
      </w:r>
      <w:r w:rsidR="00B27E38" w:rsidRPr="001A0204">
        <w:rPr>
          <w:rFonts w:ascii="Arial" w:hAnsi="Arial" w:cs="Arial"/>
        </w:rPr>
        <w:t xml:space="preserve"> </w:t>
      </w:r>
      <w:r w:rsidRPr="001A0204">
        <w:rPr>
          <w:rFonts w:ascii="Arial" w:hAnsi="Arial" w:cs="Arial"/>
        </w:rPr>
        <w:t xml:space="preserve">and </w:t>
      </w:r>
      <w:r w:rsidR="006E4809" w:rsidRPr="001A0204">
        <w:rPr>
          <w:rFonts w:ascii="Arial" w:hAnsi="Arial" w:cs="Arial"/>
        </w:rPr>
        <w:t xml:space="preserve">case law and other </w:t>
      </w:r>
      <w:proofErr w:type="gramStart"/>
      <w:r w:rsidR="006E4809" w:rsidRPr="001A0204">
        <w:rPr>
          <w:rFonts w:ascii="Arial" w:hAnsi="Arial" w:cs="Arial"/>
        </w:rPr>
        <w:t>precedents</w:t>
      </w:r>
      <w:proofErr w:type="gramEnd"/>
      <w:r w:rsidR="006E4809" w:rsidRPr="001A0204">
        <w:rPr>
          <w:rFonts w:ascii="Arial" w:hAnsi="Arial" w:cs="Arial"/>
        </w:rPr>
        <w:t xml:space="preserve"> </w:t>
      </w:r>
      <w:r w:rsidR="00B27E38" w:rsidRPr="001A0204">
        <w:rPr>
          <w:rFonts w:ascii="Arial" w:hAnsi="Arial" w:cs="Arial"/>
        </w:rPr>
        <w:t xml:space="preserve">and good practice </w:t>
      </w:r>
      <w:r w:rsidR="006E4809" w:rsidRPr="001A0204">
        <w:rPr>
          <w:rFonts w:ascii="Arial" w:hAnsi="Arial" w:cs="Arial"/>
        </w:rPr>
        <w:t>will further clarify the data protection regime</w:t>
      </w:r>
      <w:r w:rsidR="00B27E38" w:rsidRPr="001A0204">
        <w:rPr>
          <w:rFonts w:ascii="Arial" w:hAnsi="Arial" w:cs="Arial"/>
        </w:rPr>
        <w:t>.</w:t>
      </w:r>
    </w:p>
    <w:p w14:paraId="2F6BA9A6" w14:textId="77777777" w:rsidR="006E4809" w:rsidRPr="001A0204" w:rsidRDefault="006E4809" w:rsidP="006F47CB">
      <w:pPr>
        <w:tabs>
          <w:tab w:val="left" w:pos="851"/>
        </w:tabs>
        <w:ind w:left="851" w:hanging="851"/>
        <w:rPr>
          <w:rFonts w:ascii="Arial" w:hAnsi="Arial" w:cs="Arial"/>
        </w:rPr>
      </w:pPr>
    </w:p>
    <w:p w14:paraId="5058218A" w14:textId="6D8784D6" w:rsidR="006E4809" w:rsidRPr="001A0204" w:rsidRDefault="006E4809" w:rsidP="006F47CB">
      <w:pPr>
        <w:tabs>
          <w:tab w:val="left" w:pos="851"/>
        </w:tabs>
        <w:rPr>
          <w:rFonts w:ascii="Arial" w:hAnsi="Arial" w:cs="Arial"/>
        </w:rPr>
      </w:pPr>
      <w:r w:rsidRPr="001A0204">
        <w:rPr>
          <w:rFonts w:ascii="Arial" w:hAnsi="Arial" w:cs="Arial"/>
        </w:rPr>
        <w:t>Therefore, the following procedures should always be supplemented by reviewing the guidance available</w:t>
      </w:r>
      <w:r w:rsidR="00927B93">
        <w:rPr>
          <w:rFonts w:ascii="Arial" w:hAnsi="Arial" w:cs="Arial"/>
        </w:rPr>
        <w:t xml:space="preserve"> at</w:t>
      </w:r>
      <w:r w:rsidRPr="001A0204">
        <w:rPr>
          <w:rFonts w:ascii="Arial" w:hAnsi="Arial" w:cs="Arial"/>
        </w:rPr>
        <w:t xml:space="preserve"> </w:t>
      </w:r>
      <w:hyperlink r:id="rId14" w:history="1">
        <w:r w:rsidR="00927B93" w:rsidRPr="00927B93">
          <w:rPr>
            <w:rStyle w:val="Hyperlink"/>
            <w:rFonts w:ascii="Arial" w:hAnsi="Arial" w:cs="Arial"/>
          </w:rPr>
          <w:t>For organisations | ICO</w:t>
        </w:r>
      </w:hyperlink>
      <w:r w:rsidRPr="001A0204">
        <w:rPr>
          <w:rFonts w:ascii="Arial" w:hAnsi="Arial" w:cs="Arial"/>
        </w:rPr>
        <w:t>.</w:t>
      </w:r>
    </w:p>
    <w:p w14:paraId="600B9BF9" w14:textId="77777777" w:rsidR="006E4809" w:rsidRDefault="006E4809" w:rsidP="006F47CB">
      <w:pPr>
        <w:tabs>
          <w:tab w:val="left" w:pos="851"/>
        </w:tabs>
        <w:ind w:left="851" w:hanging="851"/>
        <w:rPr>
          <w:rFonts w:ascii="Arial" w:hAnsi="Arial" w:cs="Arial"/>
        </w:rPr>
      </w:pPr>
    </w:p>
    <w:p w14:paraId="354B88B0" w14:textId="77777777" w:rsidR="005A24A2" w:rsidRPr="001A0204" w:rsidRDefault="005A24A2" w:rsidP="006F47CB">
      <w:pPr>
        <w:tabs>
          <w:tab w:val="left" w:pos="851"/>
        </w:tabs>
        <w:ind w:left="851" w:hanging="851"/>
        <w:rPr>
          <w:rFonts w:ascii="Arial" w:hAnsi="Arial" w:cs="Arial"/>
        </w:rPr>
      </w:pPr>
    </w:p>
    <w:p w14:paraId="386B8E6D" w14:textId="77777777" w:rsidR="00B27E38" w:rsidRPr="00C66A56" w:rsidRDefault="005B7985" w:rsidP="00C66A56">
      <w:pPr>
        <w:pStyle w:val="Heading1"/>
      </w:pPr>
      <w:r w:rsidRPr="00C66A56">
        <w:t>D</w:t>
      </w:r>
      <w:r w:rsidR="00B27E38" w:rsidRPr="00C66A56">
        <w:t>ocument</w:t>
      </w:r>
      <w:r w:rsidRPr="00C66A56">
        <w:t>ing</w:t>
      </w:r>
      <w:r w:rsidR="00B27E38" w:rsidRPr="00C66A56">
        <w:t xml:space="preserve"> our processing activities</w:t>
      </w:r>
    </w:p>
    <w:p w14:paraId="1143C5D1" w14:textId="77777777" w:rsidR="001F55A7" w:rsidRPr="001A0204" w:rsidRDefault="001F55A7" w:rsidP="006F47CB">
      <w:pPr>
        <w:tabs>
          <w:tab w:val="left" w:pos="1276"/>
        </w:tabs>
        <w:ind w:left="1276" w:hanging="1276"/>
        <w:rPr>
          <w:rFonts w:ascii="Arial" w:hAnsi="Arial" w:cs="Arial"/>
          <w:color w:val="000000"/>
        </w:rPr>
      </w:pPr>
    </w:p>
    <w:p w14:paraId="70088AB6" w14:textId="02FFF0D2" w:rsidR="001F55A7" w:rsidRPr="001A0204" w:rsidRDefault="001B4286" w:rsidP="006F47CB">
      <w:pPr>
        <w:numPr>
          <w:ilvl w:val="1"/>
          <w:numId w:val="20"/>
        </w:numPr>
        <w:tabs>
          <w:tab w:val="left" w:pos="1276"/>
        </w:tabs>
        <w:rPr>
          <w:rFonts w:ascii="Arial" w:hAnsi="Arial" w:cs="Arial"/>
          <w:color w:val="000000"/>
        </w:rPr>
      </w:pPr>
      <w:r w:rsidRPr="001A0204">
        <w:rPr>
          <w:rFonts w:ascii="Arial" w:hAnsi="Arial" w:cs="Arial"/>
          <w:color w:val="000000"/>
        </w:rPr>
        <w:t xml:space="preserve">ESC </w:t>
      </w:r>
      <w:r w:rsidR="001F55A7" w:rsidRPr="001A0204">
        <w:rPr>
          <w:rFonts w:ascii="Arial" w:hAnsi="Arial" w:cs="Arial"/>
          <w:color w:val="000000"/>
        </w:rPr>
        <w:t>must be able to show that</w:t>
      </w:r>
      <w:r w:rsidRPr="001A0204">
        <w:rPr>
          <w:rFonts w:ascii="Arial" w:hAnsi="Arial" w:cs="Arial"/>
          <w:color w:val="000000"/>
        </w:rPr>
        <w:t xml:space="preserve"> </w:t>
      </w:r>
      <w:r w:rsidR="004A70F4">
        <w:rPr>
          <w:rFonts w:ascii="Arial" w:hAnsi="Arial" w:cs="Arial"/>
          <w:color w:val="000000"/>
        </w:rPr>
        <w:t>it has</w:t>
      </w:r>
      <w:r w:rsidR="001F55A7" w:rsidRPr="001A0204">
        <w:rPr>
          <w:rFonts w:ascii="Arial" w:hAnsi="Arial" w:cs="Arial"/>
          <w:color w:val="000000"/>
        </w:rPr>
        <w:t xml:space="preserve"> identified what personal data is held, how it is processed and properly considered which lawful basis applies to each processing activity. </w:t>
      </w:r>
    </w:p>
    <w:p w14:paraId="12BE5345" w14:textId="77777777" w:rsidR="001F55A7" w:rsidRPr="001A0204" w:rsidRDefault="001F55A7" w:rsidP="006F47CB">
      <w:pPr>
        <w:tabs>
          <w:tab w:val="left" w:pos="1276"/>
        </w:tabs>
        <w:ind w:left="720" w:hanging="720"/>
        <w:rPr>
          <w:rFonts w:ascii="Arial" w:hAnsi="Arial" w:cs="Arial"/>
          <w:color w:val="000000"/>
        </w:rPr>
      </w:pPr>
    </w:p>
    <w:p w14:paraId="2A8D27F4" w14:textId="77777777" w:rsidR="00D726F2" w:rsidRPr="00585592" w:rsidRDefault="001B4286" w:rsidP="006F47CB">
      <w:pPr>
        <w:numPr>
          <w:ilvl w:val="1"/>
          <w:numId w:val="20"/>
        </w:numPr>
        <w:tabs>
          <w:tab w:val="left" w:pos="1276"/>
        </w:tabs>
        <w:rPr>
          <w:rFonts w:ascii="Arial" w:hAnsi="Arial" w:cs="Arial"/>
          <w:color w:val="000000"/>
        </w:rPr>
      </w:pPr>
      <w:r w:rsidRPr="001A0204">
        <w:rPr>
          <w:rFonts w:ascii="Arial" w:hAnsi="Arial" w:cs="Arial"/>
          <w:color w:val="000000"/>
        </w:rPr>
        <w:t>ESC</w:t>
      </w:r>
      <w:r w:rsidR="001F55A7" w:rsidRPr="001A0204">
        <w:rPr>
          <w:rFonts w:ascii="Arial" w:hAnsi="Arial" w:cs="Arial"/>
          <w:color w:val="000000"/>
        </w:rPr>
        <w:t xml:space="preserve"> achieves this through audits of </w:t>
      </w:r>
      <w:r w:rsidR="001F55A7" w:rsidRPr="001A0204">
        <w:rPr>
          <w:rFonts w:ascii="Arial" w:hAnsi="Arial" w:cs="Arial"/>
        </w:rPr>
        <w:t>the personal data held (‘data audits’).</w:t>
      </w:r>
    </w:p>
    <w:p w14:paraId="06D996CE" w14:textId="77777777" w:rsidR="00692039" w:rsidRPr="001A0204" w:rsidRDefault="00692039" w:rsidP="00585592">
      <w:pPr>
        <w:tabs>
          <w:tab w:val="left" w:pos="1276"/>
        </w:tabs>
        <w:ind w:left="720"/>
        <w:rPr>
          <w:rFonts w:ascii="Arial" w:hAnsi="Arial" w:cs="Arial"/>
          <w:color w:val="000000"/>
        </w:rPr>
      </w:pPr>
    </w:p>
    <w:p w14:paraId="06C42002" w14:textId="368F11B6" w:rsidR="00D726F2" w:rsidRPr="001A0204" w:rsidRDefault="001B4286" w:rsidP="006F47CB">
      <w:pPr>
        <w:numPr>
          <w:ilvl w:val="1"/>
          <w:numId w:val="20"/>
        </w:numPr>
        <w:tabs>
          <w:tab w:val="left" w:pos="1276"/>
        </w:tabs>
        <w:rPr>
          <w:rFonts w:ascii="Arial" w:hAnsi="Arial" w:cs="Arial"/>
          <w:color w:val="000000"/>
        </w:rPr>
      </w:pPr>
      <w:r w:rsidRPr="001A0204">
        <w:rPr>
          <w:rFonts w:ascii="Arial" w:hAnsi="Arial" w:cs="Arial"/>
        </w:rPr>
        <w:t>ESC</w:t>
      </w:r>
      <w:r w:rsidR="001F55A7" w:rsidRPr="001A0204">
        <w:rPr>
          <w:rFonts w:ascii="Arial" w:hAnsi="Arial" w:cs="Arial"/>
        </w:rPr>
        <w:t xml:space="preserve"> maintains a </w:t>
      </w:r>
      <w:hyperlink r:id="rId15" w:history="1">
        <w:r w:rsidR="001F55A7" w:rsidRPr="001A0204">
          <w:rPr>
            <w:rStyle w:val="Hyperlink"/>
            <w:rFonts w:ascii="Arial" w:hAnsi="Arial" w:cs="Arial"/>
          </w:rPr>
          <w:t>File Plan and Retention Schedule</w:t>
        </w:r>
      </w:hyperlink>
      <w:r w:rsidR="006B0F5D" w:rsidRPr="001A0204">
        <w:rPr>
          <w:rStyle w:val="Hyperlink"/>
          <w:rFonts w:ascii="Arial" w:hAnsi="Arial" w:cs="Arial"/>
        </w:rPr>
        <w:t>.</w:t>
      </w:r>
      <w:r w:rsidR="001F55A7" w:rsidRPr="001A0204">
        <w:rPr>
          <w:rFonts w:ascii="Arial" w:hAnsi="Arial" w:cs="Arial"/>
        </w:rPr>
        <w:t xml:space="preserve"> </w:t>
      </w:r>
      <w:r w:rsidR="006B0F5D" w:rsidRPr="001A0204">
        <w:rPr>
          <w:rFonts w:ascii="Arial" w:hAnsi="Arial" w:cs="Arial"/>
        </w:rPr>
        <w:t>T</w:t>
      </w:r>
      <w:r w:rsidR="001F55A7" w:rsidRPr="001A0204">
        <w:rPr>
          <w:rFonts w:ascii="Arial" w:hAnsi="Arial" w:cs="Arial"/>
        </w:rPr>
        <w:t xml:space="preserve">his sets out the folder </w:t>
      </w:r>
      <w:r w:rsidR="001F55A7" w:rsidRPr="001A0204">
        <w:rPr>
          <w:rFonts w:ascii="Arial" w:hAnsi="Arial" w:cs="Arial"/>
          <w:color w:val="000000"/>
        </w:rPr>
        <w:t>structure</w:t>
      </w:r>
      <w:r w:rsidR="001F55A7" w:rsidRPr="001A0204">
        <w:rPr>
          <w:rFonts w:ascii="Arial" w:hAnsi="Arial" w:cs="Arial"/>
        </w:rPr>
        <w:t xml:space="preserve"> and retention periods for all data held</w:t>
      </w:r>
      <w:r w:rsidR="006B0F5D" w:rsidRPr="001A0204">
        <w:rPr>
          <w:rFonts w:ascii="Arial" w:hAnsi="Arial" w:cs="Arial"/>
        </w:rPr>
        <w:t xml:space="preserve"> by the Commissioner</w:t>
      </w:r>
      <w:r w:rsidR="001F55A7" w:rsidRPr="001A0204">
        <w:rPr>
          <w:rFonts w:ascii="Arial" w:hAnsi="Arial" w:cs="Arial"/>
        </w:rPr>
        <w:t xml:space="preserve">. </w:t>
      </w:r>
      <w:r w:rsidR="006B0F5D" w:rsidRPr="001A0204">
        <w:rPr>
          <w:rFonts w:ascii="Arial" w:hAnsi="Arial" w:cs="Arial"/>
        </w:rPr>
        <w:t xml:space="preserve">This </w:t>
      </w:r>
      <w:r w:rsidR="005C7D64">
        <w:rPr>
          <w:rFonts w:ascii="Arial" w:hAnsi="Arial" w:cs="Arial"/>
        </w:rPr>
        <w:t>document</w:t>
      </w:r>
      <w:r w:rsidR="006B0F5D" w:rsidRPr="001A0204">
        <w:rPr>
          <w:rFonts w:ascii="Arial" w:hAnsi="Arial" w:cs="Arial"/>
        </w:rPr>
        <w:t xml:space="preserve"> </w:t>
      </w:r>
      <w:r w:rsidR="009663E4" w:rsidRPr="001A0204">
        <w:rPr>
          <w:rFonts w:ascii="Arial" w:hAnsi="Arial" w:cs="Arial"/>
        </w:rPr>
        <w:t>acts as a template</w:t>
      </w:r>
      <w:r w:rsidR="006B0F5D" w:rsidRPr="001A0204">
        <w:rPr>
          <w:rFonts w:ascii="Arial" w:hAnsi="Arial" w:cs="Arial"/>
        </w:rPr>
        <w:t xml:space="preserve"> </w:t>
      </w:r>
      <w:r w:rsidR="009663E4" w:rsidRPr="001A0204">
        <w:rPr>
          <w:rFonts w:ascii="Arial" w:hAnsi="Arial" w:cs="Arial"/>
        </w:rPr>
        <w:t>for</w:t>
      </w:r>
      <w:r w:rsidR="006B0F5D" w:rsidRPr="001A0204">
        <w:rPr>
          <w:rFonts w:ascii="Arial" w:hAnsi="Arial" w:cs="Arial"/>
        </w:rPr>
        <w:t xml:space="preserve"> the data audit</w:t>
      </w:r>
      <w:r w:rsidR="001E2424">
        <w:rPr>
          <w:rFonts w:ascii="Arial" w:hAnsi="Arial" w:cs="Arial"/>
        </w:rPr>
        <w:t xml:space="preserve"> and resultant Data Register</w:t>
      </w:r>
      <w:r w:rsidR="006B0F5D" w:rsidRPr="001A0204">
        <w:rPr>
          <w:rFonts w:ascii="Arial" w:hAnsi="Arial" w:cs="Arial"/>
        </w:rPr>
        <w:t xml:space="preserve">. </w:t>
      </w:r>
    </w:p>
    <w:p w14:paraId="2D0CB15D" w14:textId="77777777" w:rsidR="00D726F2" w:rsidRPr="001A0204" w:rsidRDefault="00D726F2" w:rsidP="006F47CB">
      <w:pPr>
        <w:pStyle w:val="ListParagraph"/>
        <w:spacing w:after="0" w:line="240" w:lineRule="auto"/>
        <w:ind w:hanging="720"/>
        <w:rPr>
          <w:rFonts w:ascii="Arial" w:hAnsi="Arial" w:cs="Arial"/>
          <w:sz w:val="24"/>
          <w:szCs w:val="24"/>
        </w:rPr>
      </w:pPr>
    </w:p>
    <w:p w14:paraId="5AFCFEF2" w14:textId="571F569A" w:rsidR="001F55A7" w:rsidRPr="001A0204" w:rsidRDefault="00DE2D72" w:rsidP="006F47CB">
      <w:pPr>
        <w:numPr>
          <w:ilvl w:val="1"/>
          <w:numId w:val="20"/>
        </w:numPr>
        <w:tabs>
          <w:tab w:val="left" w:pos="1276"/>
        </w:tabs>
        <w:rPr>
          <w:rFonts w:ascii="Arial" w:hAnsi="Arial" w:cs="Arial"/>
          <w:color w:val="000000"/>
        </w:rPr>
      </w:pPr>
      <w:r>
        <w:rPr>
          <w:rFonts w:ascii="Arial" w:hAnsi="Arial" w:cs="Arial"/>
        </w:rPr>
        <w:t>Using the templates set out in the Data Register, t</w:t>
      </w:r>
      <w:r w:rsidR="00771D69">
        <w:rPr>
          <w:rFonts w:ascii="Arial" w:hAnsi="Arial" w:cs="Arial"/>
        </w:rPr>
        <w:t>he</w:t>
      </w:r>
      <w:r w:rsidR="006B0F5D" w:rsidRPr="001A0204">
        <w:rPr>
          <w:rFonts w:ascii="Arial" w:hAnsi="Arial" w:cs="Arial"/>
        </w:rPr>
        <w:t xml:space="preserve"> r</w:t>
      </w:r>
      <w:r w:rsidR="001F55A7" w:rsidRPr="001A0204">
        <w:rPr>
          <w:rFonts w:ascii="Arial" w:hAnsi="Arial" w:cs="Arial"/>
        </w:rPr>
        <w:t>ecord</w:t>
      </w:r>
      <w:r w:rsidR="00735A96">
        <w:rPr>
          <w:rFonts w:ascii="Arial" w:hAnsi="Arial" w:cs="Arial"/>
        </w:rPr>
        <w:t>s</w:t>
      </w:r>
      <w:r w:rsidR="001F55A7" w:rsidRPr="001A0204">
        <w:rPr>
          <w:rFonts w:ascii="Arial" w:hAnsi="Arial" w:cs="Arial"/>
        </w:rPr>
        <w:t xml:space="preserve"> manager</w:t>
      </w:r>
      <w:r w:rsidR="00771D69">
        <w:rPr>
          <w:rFonts w:ascii="Arial" w:hAnsi="Arial" w:cs="Arial"/>
        </w:rPr>
        <w:t xml:space="preserve"> for each </w:t>
      </w:r>
      <w:r w:rsidR="00735A96">
        <w:rPr>
          <w:rFonts w:ascii="Arial" w:hAnsi="Arial" w:cs="Arial"/>
        </w:rPr>
        <w:t>function (</w:t>
      </w:r>
      <w:r w:rsidR="00735A96" w:rsidRPr="001A0204">
        <w:rPr>
          <w:rFonts w:ascii="Arial" w:hAnsi="Arial" w:cs="Arial"/>
        </w:rPr>
        <w:t>office, appointments and standards</w:t>
      </w:r>
      <w:r w:rsidR="00735A96">
        <w:rPr>
          <w:rFonts w:ascii="Arial" w:hAnsi="Arial" w:cs="Arial"/>
        </w:rPr>
        <w:t>)</w:t>
      </w:r>
      <w:r w:rsidR="001F55A7" w:rsidRPr="001A0204">
        <w:rPr>
          <w:rFonts w:ascii="Arial" w:hAnsi="Arial" w:cs="Arial"/>
        </w:rPr>
        <w:t xml:space="preserve"> identif</w:t>
      </w:r>
      <w:r>
        <w:rPr>
          <w:rFonts w:ascii="Arial" w:hAnsi="Arial" w:cs="Arial"/>
        </w:rPr>
        <w:t>ies</w:t>
      </w:r>
      <w:r w:rsidR="001F55A7" w:rsidRPr="001A0204">
        <w:rPr>
          <w:rFonts w:ascii="Arial" w:hAnsi="Arial" w:cs="Arial"/>
        </w:rPr>
        <w:t xml:space="preserve"> and record</w:t>
      </w:r>
      <w:r>
        <w:rPr>
          <w:rFonts w:ascii="Arial" w:hAnsi="Arial" w:cs="Arial"/>
        </w:rPr>
        <w:t>s</w:t>
      </w:r>
      <w:r w:rsidR="001F55A7" w:rsidRPr="001A0204">
        <w:rPr>
          <w:rFonts w:ascii="Arial" w:hAnsi="Arial" w:cs="Arial"/>
        </w:rPr>
        <w:t xml:space="preserve">: </w:t>
      </w:r>
    </w:p>
    <w:p w14:paraId="36CD72AA" w14:textId="77777777" w:rsidR="006B0F5D" w:rsidRPr="001A0204" w:rsidRDefault="006B0F5D" w:rsidP="00AD2D77">
      <w:pPr>
        <w:numPr>
          <w:ilvl w:val="0"/>
          <w:numId w:val="21"/>
        </w:numPr>
        <w:tabs>
          <w:tab w:val="left" w:pos="2127"/>
        </w:tabs>
        <w:ind w:left="1077" w:hanging="357"/>
        <w:rPr>
          <w:rFonts w:ascii="Arial" w:hAnsi="Arial" w:cs="Arial"/>
        </w:rPr>
      </w:pPr>
      <w:r w:rsidRPr="001A0204">
        <w:rPr>
          <w:rFonts w:ascii="Arial" w:hAnsi="Arial" w:cs="Arial"/>
        </w:rPr>
        <w:t>A brief description of the content of the folder</w:t>
      </w:r>
    </w:p>
    <w:p w14:paraId="02B4BB0E" w14:textId="77777777" w:rsidR="006B0F5D" w:rsidRPr="001A0204" w:rsidRDefault="006B0F5D" w:rsidP="00AD2D77">
      <w:pPr>
        <w:numPr>
          <w:ilvl w:val="0"/>
          <w:numId w:val="21"/>
        </w:numPr>
        <w:tabs>
          <w:tab w:val="left" w:pos="2127"/>
        </w:tabs>
        <w:ind w:left="1077" w:hanging="357"/>
        <w:rPr>
          <w:rFonts w:ascii="Arial" w:hAnsi="Arial" w:cs="Arial"/>
        </w:rPr>
      </w:pPr>
      <w:r w:rsidRPr="001A0204">
        <w:rPr>
          <w:rFonts w:ascii="Arial" w:hAnsi="Arial" w:cs="Arial"/>
        </w:rPr>
        <w:t>Confirmation whether it contains personal data</w:t>
      </w:r>
    </w:p>
    <w:p w14:paraId="32844EB9" w14:textId="77777777" w:rsidR="006B0F5D" w:rsidRPr="001A0204" w:rsidRDefault="006B0F5D" w:rsidP="00AD2D77">
      <w:pPr>
        <w:numPr>
          <w:ilvl w:val="0"/>
          <w:numId w:val="21"/>
        </w:numPr>
        <w:tabs>
          <w:tab w:val="left" w:pos="2127"/>
        </w:tabs>
        <w:ind w:left="1077" w:hanging="357"/>
        <w:rPr>
          <w:rFonts w:ascii="Arial" w:hAnsi="Arial" w:cs="Arial"/>
        </w:rPr>
      </w:pPr>
      <w:r w:rsidRPr="001A0204">
        <w:rPr>
          <w:rFonts w:ascii="Arial" w:hAnsi="Arial" w:cs="Arial"/>
        </w:rPr>
        <w:t>Confirmation whether it contains special category personal data</w:t>
      </w:r>
    </w:p>
    <w:p w14:paraId="18CCE7B3" w14:textId="7DF488AF" w:rsidR="006B0F5D" w:rsidRPr="001A0204" w:rsidRDefault="006B0F5D" w:rsidP="00AD2D77">
      <w:pPr>
        <w:numPr>
          <w:ilvl w:val="0"/>
          <w:numId w:val="21"/>
        </w:numPr>
        <w:tabs>
          <w:tab w:val="left" w:pos="2127"/>
        </w:tabs>
        <w:ind w:left="1077" w:hanging="357"/>
        <w:rPr>
          <w:rFonts w:ascii="Arial" w:hAnsi="Arial" w:cs="Arial"/>
        </w:rPr>
      </w:pPr>
      <w:r w:rsidRPr="001A0204">
        <w:rPr>
          <w:rFonts w:ascii="Arial" w:hAnsi="Arial" w:cs="Arial"/>
        </w:rPr>
        <w:t>A brief description of th</w:t>
      </w:r>
      <w:r w:rsidR="00DD1506">
        <w:rPr>
          <w:rFonts w:ascii="Arial" w:hAnsi="Arial" w:cs="Arial"/>
        </w:rPr>
        <w:t>e</w:t>
      </w:r>
      <w:r w:rsidRPr="001A0204">
        <w:rPr>
          <w:rFonts w:ascii="Arial" w:hAnsi="Arial" w:cs="Arial"/>
        </w:rPr>
        <w:t xml:space="preserve"> </w:t>
      </w:r>
      <w:r w:rsidR="00DD1506">
        <w:rPr>
          <w:rFonts w:ascii="Arial" w:hAnsi="Arial" w:cs="Arial"/>
        </w:rPr>
        <w:t xml:space="preserve">personal </w:t>
      </w:r>
      <w:r w:rsidRPr="001A0204">
        <w:rPr>
          <w:rFonts w:ascii="Arial" w:hAnsi="Arial" w:cs="Arial"/>
        </w:rPr>
        <w:t>data</w:t>
      </w:r>
    </w:p>
    <w:p w14:paraId="07E1855D" w14:textId="77777777" w:rsidR="006B0F5D" w:rsidRPr="001A0204" w:rsidRDefault="006B0F5D" w:rsidP="00AD2D77">
      <w:pPr>
        <w:numPr>
          <w:ilvl w:val="0"/>
          <w:numId w:val="21"/>
        </w:numPr>
        <w:tabs>
          <w:tab w:val="left" w:pos="2127"/>
        </w:tabs>
        <w:ind w:left="1077" w:hanging="357"/>
        <w:rPr>
          <w:rFonts w:ascii="Arial" w:hAnsi="Arial" w:cs="Arial"/>
        </w:rPr>
      </w:pPr>
      <w:r w:rsidRPr="001A0204">
        <w:rPr>
          <w:rFonts w:ascii="Arial" w:hAnsi="Arial" w:cs="Arial"/>
        </w:rPr>
        <w:t>Who it comes from</w:t>
      </w:r>
    </w:p>
    <w:p w14:paraId="71C5F143" w14:textId="77777777" w:rsidR="006B0F5D" w:rsidRPr="001A0204" w:rsidRDefault="006B0F5D" w:rsidP="00AD2D77">
      <w:pPr>
        <w:numPr>
          <w:ilvl w:val="0"/>
          <w:numId w:val="21"/>
        </w:numPr>
        <w:tabs>
          <w:tab w:val="left" w:pos="2127"/>
        </w:tabs>
        <w:ind w:left="1077" w:hanging="357"/>
        <w:rPr>
          <w:rFonts w:ascii="Arial" w:hAnsi="Arial" w:cs="Arial"/>
        </w:rPr>
      </w:pPr>
      <w:r w:rsidRPr="001A0204">
        <w:rPr>
          <w:rFonts w:ascii="Arial" w:hAnsi="Arial" w:cs="Arial"/>
        </w:rPr>
        <w:t>What it is used for</w:t>
      </w:r>
    </w:p>
    <w:p w14:paraId="51C5852F" w14:textId="77777777" w:rsidR="006B0F5D" w:rsidRPr="001A0204" w:rsidRDefault="006B0F5D" w:rsidP="00AD2D77">
      <w:pPr>
        <w:numPr>
          <w:ilvl w:val="0"/>
          <w:numId w:val="21"/>
        </w:numPr>
        <w:tabs>
          <w:tab w:val="left" w:pos="2127"/>
        </w:tabs>
        <w:ind w:left="1077" w:hanging="357"/>
        <w:rPr>
          <w:rFonts w:ascii="Arial" w:hAnsi="Arial" w:cs="Arial"/>
        </w:rPr>
      </w:pPr>
      <w:r w:rsidRPr="001A0204">
        <w:rPr>
          <w:rFonts w:ascii="Arial" w:hAnsi="Arial" w:cs="Arial"/>
        </w:rPr>
        <w:t>Who it is sent to</w:t>
      </w:r>
    </w:p>
    <w:p w14:paraId="3B70FB59" w14:textId="77777777" w:rsidR="006B0F5D" w:rsidRPr="001A0204" w:rsidRDefault="006B0F5D" w:rsidP="00AD2D77">
      <w:pPr>
        <w:numPr>
          <w:ilvl w:val="0"/>
          <w:numId w:val="21"/>
        </w:numPr>
        <w:tabs>
          <w:tab w:val="left" w:pos="2127"/>
        </w:tabs>
        <w:ind w:left="1077" w:hanging="357"/>
        <w:rPr>
          <w:rFonts w:ascii="Arial" w:hAnsi="Arial" w:cs="Arial"/>
        </w:rPr>
      </w:pPr>
      <w:r w:rsidRPr="001A0204">
        <w:rPr>
          <w:rFonts w:ascii="Arial" w:hAnsi="Arial" w:cs="Arial"/>
        </w:rPr>
        <w:t>The lawful basis for processing</w:t>
      </w:r>
    </w:p>
    <w:p w14:paraId="786764CA" w14:textId="26FDEE9A" w:rsidR="006B0F5D" w:rsidRDefault="006B0F5D" w:rsidP="00AD2D77">
      <w:pPr>
        <w:numPr>
          <w:ilvl w:val="0"/>
          <w:numId w:val="21"/>
        </w:numPr>
        <w:tabs>
          <w:tab w:val="left" w:pos="2127"/>
        </w:tabs>
        <w:ind w:left="1077" w:hanging="357"/>
        <w:rPr>
          <w:rFonts w:ascii="Arial" w:hAnsi="Arial" w:cs="Arial"/>
        </w:rPr>
      </w:pPr>
      <w:r w:rsidRPr="001A0204">
        <w:rPr>
          <w:rFonts w:ascii="Arial" w:hAnsi="Arial" w:cs="Arial"/>
        </w:rPr>
        <w:t>The secondary lawful basis if processing special category personal data</w:t>
      </w:r>
    </w:p>
    <w:p w14:paraId="5171CF97" w14:textId="1EDEE014" w:rsidR="00480109" w:rsidRDefault="00CA130F" w:rsidP="00AD2D77">
      <w:pPr>
        <w:numPr>
          <w:ilvl w:val="0"/>
          <w:numId w:val="21"/>
        </w:numPr>
        <w:tabs>
          <w:tab w:val="left" w:pos="2127"/>
        </w:tabs>
        <w:ind w:left="1077" w:hanging="357"/>
        <w:rPr>
          <w:rFonts w:ascii="Arial" w:hAnsi="Arial" w:cs="Arial"/>
        </w:rPr>
      </w:pPr>
      <w:r>
        <w:rPr>
          <w:rFonts w:ascii="Arial" w:hAnsi="Arial" w:cs="Arial"/>
        </w:rPr>
        <w:t>Retention period</w:t>
      </w:r>
    </w:p>
    <w:p w14:paraId="23161410" w14:textId="34E15765" w:rsidR="00CA130F" w:rsidRPr="001A0204" w:rsidRDefault="00CA130F" w:rsidP="00AD2D77">
      <w:pPr>
        <w:numPr>
          <w:ilvl w:val="0"/>
          <w:numId w:val="21"/>
        </w:numPr>
        <w:tabs>
          <w:tab w:val="left" w:pos="2127"/>
        </w:tabs>
        <w:ind w:left="1077" w:hanging="357"/>
        <w:rPr>
          <w:rFonts w:ascii="Arial" w:hAnsi="Arial" w:cs="Arial"/>
        </w:rPr>
      </w:pPr>
      <w:r>
        <w:rPr>
          <w:rFonts w:ascii="Arial" w:hAnsi="Arial" w:cs="Arial"/>
        </w:rPr>
        <w:t>Retention trigger</w:t>
      </w:r>
    </w:p>
    <w:p w14:paraId="319282F5" w14:textId="77777777" w:rsidR="006B0F5D" w:rsidRPr="001A0204" w:rsidRDefault="006B0F5D" w:rsidP="006F47CB">
      <w:pPr>
        <w:tabs>
          <w:tab w:val="left" w:pos="1276"/>
        </w:tabs>
        <w:ind w:left="1276" w:hanging="1276"/>
        <w:rPr>
          <w:rFonts w:ascii="Arial" w:hAnsi="Arial" w:cs="Arial"/>
        </w:rPr>
      </w:pPr>
    </w:p>
    <w:p w14:paraId="5CB6C84B" w14:textId="609DD878" w:rsidR="006B0F5D" w:rsidRPr="00C81745" w:rsidRDefault="00CA130F" w:rsidP="00C81745">
      <w:pPr>
        <w:numPr>
          <w:ilvl w:val="1"/>
          <w:numId w:val="20"/>
        </w:numPr>
        <w:tabs>
          <w:tab w:val="left" w:pos="1276"/>
        </w:tabs>
        <w:rPr>
          <w:rFonts w:ascii="Arial" w:hAnsi="Arial" w:cs="Arial"/>
        </w:rPr>
      </w:pPr>
      <w:r>
        <w:rPr>
          <w:rFonts w:ascii="Arial" w:hAnsi="Arial" w:cs="Arial"/>
        </w:rPr>
        <w:lastRenderedPageBreak/>
        <w:t>C</w:t>
      </w:r>
      <w:r w:rsidR="006B0F5D" w:rsidRPr="001A0204">
        <w:rPr>
          <w:rFonts w:ascii="Arial" w:hAnsi="Arial" w:cs="Arial"/>
        </w:rPr>
        <w:t xml:space="preserve">urrent data </w:t>
      </w:r>
      <w:r w:rsidR="00945301">
        <w:rPr>
          <w:rFonts w:ascii="Arial" w:hAnsi="Arial" w:cs="Arial"/>
        </w:rPr>
        <w:t>register</w:t>
      </w:r>
      <w:r>
        <w:rPr>
          <w:rFonts w:ascii="Arial" w:hAnsi="Arial" w:cs="Arial"/>
        </w:rPr>
        <w:t>s</w:t>
      </w:r>
      <w:r w:rsidR="00945301">
        <w:rPr>
          <w:rFonts w:ascii="Arial" w:hAnsi="Arial" w:cs="Arial"/>
        </w:rPr>
        <w:t xml:space="preserve"> </w:t>
      </w:r>
      <w:r>
        <w:rPr>
          <w:rFonts w:ascii="Arial" w:hAnsi="Arial" w:cs="Arial"/>
        </w:rPr>
        <w:t>are</w:t>
      </w:r>
      <w:r w:rsidR="006B0F5D" w:rsidRPr="001A0204">
        <w:rPr>
          <w:rFonts w:ascii="Arial" w:hAnsi="Arial" w:cs="Arial"/>
        </w:rPr>
        <w:t xml:space="preserve"> available here: </w:t>
      </w:r>
      <w:hyperlink r:id="rId16" w:history="1">
        <w:r w:rsidR="00E56F2A" w:rsidRPr="00E56F2A">
          <w:rPr>
            <w:rStyle w:val="Hyperlink"/>
            <w:rFonts w:ascii="Arial" w:hAnsi="Arial" w:cs="Arial"/>
          </w:rPr>
          <w:t>Data Audits</w:t>
        </w:r>
      </w:hyperlink>
      <w:r w:rsidR="006B0F5D" w:rsidRPr="00C81745">
        <w:rPr>
          <w:rFonts w:ascii="Arial" w:hAnsi="Arial" w:cs="Arial"/>
        </w:rPr>
        <w:t xml:space="preserve"> </w:t>
      </w:r>
      <w:r w:rsidR="00E63C59" w:rsidRPr="00C81745">
        <w:rPr>
          <w:rFonts w:ascii="Arial" w:hAnsi="Arial" w:cs="Arial"/>
        </w:rPr>
        <w:t>(internal link only)</w:t>
      </w:r>
    </w:p>
    <w:p w14:paraId="6B2ED689" w14:textId="77777777" w:rsidR="006B0F5D" w:rsidRPr="001A0204" w:rsidRDefault="006B0F5D" w:rsidP="004C0A55">
      <w:pPr>
        <w:tabs>
          <w:tab w:val="left" w:pos="1276"/>
        </w:tabs>
        <w:ind w:left="720" w:hanging="720"/>
        <w:rPr>
          <w:rFonts w:ascii="Arial" w:hAnsi="Arial" w:cs="Arial"/>
        </w:rPr>
      </w:pPr>
    </w:p>
    <w:p w14:paraId="7EE9382E" w14:textId="18BC65D0" w:rsidR="005B7985" w:rsidRPr="001A0204" w:rsidRDefault="001F55A7" w:rsidP="004C0A55">
      <w:pPr>
        <w:numPr>
          <w:ilvl w:val="1"/>
          <w:numId w:val="20"/>
        </w:numPr>
        <w:tabs>
          <w:tab w:val="left" w:pos="1276"/>
        </w:tabs>
        <w:rPr>
          <w:rFonts w:ascii="Arial" w:hAnsi="Arial" w:cs="Arial"/>
        </w:rPr>
      </w:pPr>
      <w:r w:rsidRPr="001A0204">
        <w:rPr>
          <w:rFonts w:ascii="Arial" w:hAnsi="Arial" w:cs="Arial"/>
        </w:rPr>
        <w:t xml:space="preserve">The </w:t>
      </w:r>
      <w:r w:rsidR="00194D71" w:rsidRPr="001A0204">
        <w:rPr>
          <w:rFonts w:ascii="Arial" w:hAnsi="Arial" w:cs="Arial"/>
        </w:rPr>
        <w:t>re</w:t>
      </w:r>
      <w:r w:rsidR="00194D71">
        <w:rPr>
          <w:rFonts w:ascii="Arial" w:hAnsi="Arial" w:cs="Arial"/>
        </w:rPr>
        <w:t>gister</w:t>
      </w:r>
      <w:r w:rsidR="00194D71" w:rsidRPr="001A0204">
        <w:rPr>
          <w:rFonts w:ascii="Arial" w:hAnsi="Arial" w:cs="Arial"/>
        </w:rPr>
        <w:t xml:space="preserve"> </w:t>
      </w:r>
      <w:r w:rsidRPr="001A0204">
        <w:rPr>
          <w:rFonts w:ascii="Arial" w:hAnsi="Arial" w:cs="Arial"/>
        </w:rPr>
        <w:t xml:space="preserve">will be updated if </w:t>
      </w:r>
      <w:r w:rsidR="005B4CDB" w:rsidRPr="001A0204">
        <w:rPr>
          <w:rFonts w:ascii="Arial" w:hAnsi="Arial" w:cs="Arial"/>
        </w:rPr>
        <w:t xml:space="preserve">ESC </w:t>
      </w:r>
      <w:r w:rsidRPr="001A0204">
        <w:rPr>
          <w:rFonts w:ascii="Arial" w:hAnsi="Arial" w:cs="Arial"/>
        </w:rPr>
        <w:t>process</w:t>
      </w:r>
      <w:r w:rsidR="005B4CDB" w:rsidRPr="001A0204">
        <w:rPr>
          <w:rFonts w:ascii="Arial" w:hAnsi="Arial" w:cs="Arial"/>
        </w:rPr>
        <w:t>es</w:t>
      </w:r>
      <w:r w:rsidRPr="001A0204">
        <w:rPr>
          <w:rFonts w:ascii="Arial" w:hAnsi="Arial" w:cs="Arial"/>
        </w:rPr>
        <w:t xml:space="preserve"> new types of personal data or </w:t>
      </w:r>
      <w:r w:rsidR="006B0F5D" w:rsidRPr="001A0204">
        <w:rPr>
          <w:rFonts w:ascii="Arial" w:hAnsi="Arial" w:cs="Arial"/>
        </w:rPr>
        <w:t>the</w:t>
      </w:r>
      <w:r w:rsidRPr="001A0204">
        <w:rPr>
          <w:rFonts w:ascii="Arial" w:hAnsi="Arial" w:cs="Arial"/>
        </w:rPr>
        <w:t xml:space="preserve"> purpose for processing data changes. </w:t>
      </w:r>
    </w:p>
    <w:p w14:paraId="4B528C28" w14:textId="77777777" w:rsidR="005A24A2" w:rsidRDefault="005A24A2" w:rsidP="004C0A55">
      <w:pPr>
        <w:tabs>
          <w:tab w:val="left" w:pos="1276"/>
        </w:tabs>
        <w:ind w:left="720" w:hanging="720"/>
        <w:rPr>
          <w:rFonts w:ascii="Arial" w:hAnsi="Arial" w:cs="Arial"/>
          <w:b/>
        </w:rPr>
      </w:pPr>
    </w:p>
    <w:p w14:paraId="49670D45" w14:textId="77777777" w:rsidR="001F676A" w:rsidRPr="001A0204" w:rsidRDefault="001F676A" w:rsidP="004C0A55">
      <w:pPr>
        <w:tabs>
          <w:tab w:val="left" w:pos="1276"/>
        </w:tabs>
        <w:ind w:left="720" w:hanging="720"/>
        <w:rPr>
          <w:rFonts w:ascii="Arial" w:hAnsi="Arial" w:cs="Arial"/>
          <w:b/>
        </w:rPr>
      </w:pPr>
    </w:p>
    <w:p w14:paraId="02D31672" w14:textId="77777777" w:rsidR="00B27E38" w:rsidRPr="001A0204" w:rsidRDefault="005B7985" w:rsidP="00C66A56">
      <w:pPr>
        <w:pStyle w:val="Heading1"/>
      </w:pPr>
      <w:r w:rsidRPr="001A0204">
        <w:t>Informing</w:t>
      </w:r>
      <w:r w:rsidR="00E6274B" w:rsidRPr="001A0204">
        <w:t xml:space="preserve"> people </w:t>
      </w:r>
      <w:r w:rsidRPr="001A0204">
        <w:t>- Privacy Notices</w:t>
      </w:r>
    </w:p>
    <w:p w14:paraId="7710C5EA" w14:textId="77777777" w:rsidR="00E6274B" w:rsidRPr="001A0204" w:rsidRDefault="00E6274B" w:rsidP="004C0A55">
      <w:pPr>
        <w:tabs>
          <w:tab w:val="left" w:pos="1276"/>
        </w:tabs>
        <w:ind w:left="720" w:hanging="720"/>
        <w:rPr>
          <w:rFonts w:ascii="Arial" w:hAnsi="Arial" w:cs="Arial"/>
          <w:color w:val="000000"/>
        </w:rPr>
      </w:pPr>
    </w:p>
    <w:p w14:paraId="59858C2F" w14:textId="77777777" w:rsidR="008B00F7" w:rsidRPr="001A0204" w:rsidRDefault="008B00F7" w:rsidP="004C0A55">
      <w:pPr>
        <w:numPr>
          <w:ilvl w:val="1"/>
          <w:numId w:val="22"/>
        </w:numPr>
        <w:tabs>
          <w:tab w:val="left" w:pos="1276"/>
        </w:tabs>
        <w:rPr>
          <w:rFonts w:ascii="Arial" w:hAnsi="Arial" w:cs="Arial"/>
          <w:color w:val="000000"/>
        </w:rPr>
      </w:pPr>
      <w:r w:rsidRPr="001A0204">
        <w:rPr>
          <w:rFonts w:ascii="Arial" w:hAnsi="Arial" w:cs="Arial"/>
          <w:color w:val="000000"/>
        </w:rPr>
        <w:t>Individuals have the right to be informed about the collection and use of their personal data</w:t>
      </w:r>
      <w:r w:rsidR="00E6274B" w:rsidRPr="001A0204">
        <w:rPr>
          <w:rFonts w:ascii="Arial" w:hAnsi="Arial" w:cs="Arial"/>
          <w:color w:val="000000"/>
        </w:rPr>
        <w:t xml:space="preserve"> and their rights in relation to the data held.</w:t>
      </w:r>
      <w:r w:rsidRPr="001A0204">
        <w:rPr>
          <w:rFonts w:ascii="Arial" w:hAnsi="Arial" w:cs="Arial"/>
          <w:color w:val="000000"/>
        </w:rPr>
        <w:t xml:space="preserve"> </w:t>
      </w:r>
    </w:p>
    <w:p w14:paraId="735FC050" w14:textId="77777777" w:rsidR="009722A9" w:rsidRPr="001A0204" w:rsidRDefault="009722A9" w:rsidP="004C0A55">
      <w:pPr>
        <w:tabs>
          <w:tab w:val="left" w:pos="1276"/>
        </w:tabs>
        <w:ind w:left="720" w:hanging="720"/>
        <w:rPr>
          <w:rFonts w:ascii="Arial" w:hAnsi="Arial" w:cs="Arial"/>
          <w:color w:val="000000"/>
        </w:rPr>
      </w:pPr>
    </w:p>
    <w:p w14:paraId="3B61A3B7" w14:textId="77777777" w:rsidR="00E6274B" w:rsidRPr="001A0204" w:rsidRDefault="00D16C71" w:rsidP="004C0A55">
      <w:pPr>
        <w:numPr>
          <w:ilvl w:val="1"/>
          <w:numId w:val="22"/>
        </w:numPr>
        <w:tabs>
          <w:tab w:val="left" w:pos="1276"/>
        </w:tabs>
        <w:rPr>
          <w:rFonts w:ascii="Arial" w:hAnsi="Arial" w:cs="Arial"/>
          <w:color w:val="000000"/>
        </w:rPr>
      </w:pPr>
      <w:r w:rsidRPr="001A0204">
        <w:rPr>
          <w:rFonts w:ascii="Arial" w:hAnsi="Arial" w:cs="Arial"/>
          <w:color w:val="000000"/>
        </w:rPr>
        <w:t>I</w:t>
      </w:r>
      <w:r w:rsidR="008B00F7" w:rsidRPr="001A0204">
        <w:rPr>
          <w:rFonts w:ascii="Arial" w:hAnsi="Arial" w:cs="Arial"/>
          <w:color w:val="000000"/>
        </w:rPr>
        <w:t xml:space="preserve">ndividuals </w:t>
      </w:r>
      <w:r w:rsidRPr="001A0204">
        <w:rPr>
          <w:rFonts w:ascii="Arial" w:hAnsi="Arial" w:cs="Arial"/>
          <w:color w:val="000000"/>
        </w:rPr>
        <w:t xml:space="preserve">must be provided </w:t>
      </w:r>
      <w:r w:rsidR="008B00F7" w:rsidRPr="001A0204">
        <w:rPr>
          <w:rFonts w:ascii="Arial" w:hAnsi="Arial" w:cs="Arial"/>
          <w:color w:val="000000"/>
        </w:rPr>
        <w:t xml:space="preserve">with ‘privacy information’ </w:t>
      </w:r>
      <w:r w:rsidR="009A164D" w:rsidRPr="001A0204">
        <w:rPr>
          <w:rFonts w:ascii="Arial" w:hAnsi="Arial" w:cs="Arial"/>
          <w:color w:val="000000"/>
        </w:rPr>
        <w:t xml:space="preserve">as outlined in the table below. </w:t>
      </w:r>
      <w:r w:rsidRPr="001A0204">
        <w:rPr>
          <w:rFonts w:ascii="Arial" w:hAnsi="Arial" w:cs="Arial"/>
          <w:color w:val="000000"/>
        </w:rPr>
        <w:t>T</w:t>
      </w:r>
      <w:r w:rsidR="009A164D" w:rsidRPr="001A0204">
        <w:rPr>
          <w:rFonts w:ascii="Arial" w:hAnsi="Arial" w:cs="Arial"/>
          <w:color w:val="000000"/>
        </w:rPr>
        <w:t xml:space="preserve">his </w:t>
      </w:r>
      <w:r w:rsidRPr="001A0204">
        <w:rPr>
          <w:rFonts w:ascii="Arial" w:hAnsi="Arial" w:cs="Arial"/>
          <w:color w:val="000000"/>
        </w:rPr>
        <w:t xml:space="preserve">is done </w:t>
      </w:r>
      <w:r w:rsidR="009A164D" w:rsidRPr="001A0204">
        <w:rPr>
          <w:rFonts w:ascii="Arial" w:hAnsi="Arial" w:cs="Arial"/>
          <w:color w:val="000000"/>
        </w:rPr>
        <w:t xml:space="preserve">through </w:t>
      </w:r>
      <w:r w:rsidR="00E6274B" w:rsidRPr="001A0204">
        <w:rPr>
          <w:rFonts w:ascii="Arial" w:hAnsi="Arial" w:cs="Arial"/>
          <w:color w:val="000000"/>
        </w:rPr>
        <w:t xml:space="preserve">a </w:t>
      </w:r>
      <w:r w:rsidR="009A164D" w:rsidRPr="001A0204">
        <w:rPr>
          <w:rFonts w:ascii="Arial" w:hAnsi="Arial" w:cs="Arial"/>
          <w:color w:val="000000"/>
        </w:rPr>
        <w:t xml:space="preserve">Privacy </w:t>
      </w:r>
      <w:r w:rsidR="0085378B" w:rsidRPr="001A0204">
        <w:rPr>
          <w:rFonts w:ascii="Arial" w:hAnsi="Arial" w:cs="Arial"/>
          <w:color w:val="000000"/>
        </w:rPr>
        <w:t>N</w:t>
      </w:r>
      <w:r w:rsidR="009A164D" w:rsidRPr="001A0204">
        <w:rPr>
          <w:rFonts w:ascii="Arial" w:hAnsi="Arial" w:cs="Arial"/>
          <w:color w:val="000000"/>
        </w:rPr>
        <w:t>otice</w:t>
      </w:r>
      <w:r w:rsidR="00E6274B" w:rsidRPr="001A0204">
        <w:rPr>
          <w:rFonts w:ascii="Arial" w:hAnsi="Arial" w:cs="Arial"/>
          <w:color w:val="000000"/>
        </w:rPr>
        <w:t>.</w:t>
      </w:r>
    </w:p>
    <w:p w14:paraId="2BD277A0" w14:textId="77777777" w:rsidR="006F1830" w:rsidRPr="001A0204" w:rsidRDefault="006F1830" w:rsidP="006F47CB">
      <w:pPr>
        <w:tabs>
          <w:tab w:val="left" w:pos="993"/>
        </w:tabs>
        <w:ind w:left="993" w:hanging="993"/>
        <w:rPr>
          <w:rFonts w:ascii="Arial" w:hAnsi="Arial" w:cs="Arial"/>
          <w:color w:val="000000"/>
        </w:rPr>
      </w:pPr>
    </w:p>
    <w:tbl>
      <w:tblPr>
        <w:tblW w:w="7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0" w:type="dxa"/>
          <w:bottom w:w="28" w:type="dxa"/>
          <w:right w:w="0" w:type="dxa"/>
        </w:tblCellMar>
        <w:tblLook w:val="04A0" w:firstRow="1" w:lastRow="0" w:firstColumn="1" w:lastColumn="0" w:noHBand="0" w:noVBand="1"/>
      </w:tblPr>
      <w:tblGrid>
        <w:gridCol w:w="7508"/>
      </w:tblGrid>
      <w:tr w:rsidR="0079447C" w:rsidRPr="0079447C" w14:paraId="2318AC9B" w14:textId="77777777" w:rsidTr="00423B41">
        <w:trPr>
          <w:trHeight w:val="340"/>
          <w:jc w:val="center"/>
        </w:trPr>
        <w:tc>
          <w:tcPr>
            <w:tcW w:w="7508" w:type="dxa"/>
            <w:shd w:val="clear" w:color="auto" w:fill="FFFFFF"/>
            <w:noWrap/>
            <w:tcMar>
              <w:top w:w="0" w:type="dxa"/>
              <w:left w:w="0" w:type="dxa"/>
              <w:bottom w:w="0" w:type="dxa"/>
              <w:right w:w="0" w:type="dxa"/>
            </w:tcMar>
            <w:vAlign w:val="center"/>
          </w:tcPr>
          <w:p w14:paraId="44440E4A" w14:textId="3A2D6E3A" w:rsidR="008964A2" w:rsidRPr="00423B41" w:rsidRDefault="008964A2" w:rsidP="006F47CB">
            <w:pPr>
              <w:tabs>
                <w:tab w:val="left" w:pos="993"/>
              </w:tabs>
              <w:ind w:left="993" w:hanging="993"/>
              <w:rPr>
                <w:rFonts w:ascii="Arial" w:hAnsi="Arial" w:cs="Arial"/>
                <w:color w:val="00857C" w:themeColor="accent1"/>
              </w:rPr>
            </w:pPr>
            <w:r w:rsidRPr="00423B41">
              <w:rPr>
                <w:rFonts w:ascii="Arial" w:hAnsi="Arial" w:cs="Arial"/>
                <w:color w:val="00857C" w:themeColor="accent1"/>
              </w:rPr>
              <w:t>What information do we need to provide in a Privacy Notice?</w:t>
            </w:r>
          </w:p>
        </w:tc>
      </w:tr>
      <w:tr w:rsidR="008964A2" w:rsidRPr="0079447C" w14:paraId="4F9ABA9C" w14:textId="77777777" w:rsidTr="00423B41">
        <w:trPr>
          <w:trHeight w:val="340"/>
          <w:jc w:val="center"/>
        </w:trPr>
        <w:tc>
          <w:tcPr>
            <w:tcW w:w="7508" w:type="dxa"/>
            <w:shd w:val="clear" w:color="auto" w:fill="FFFFFF"/>
            <w:noWrap/>
            <w:tcMar>
              <w:top w:w="0" w:type="dxa"/>
              <w:left w:w="0" w:type="dxa"/>
              <w:bottom w:w="0" w:type="dxa"/>
              <w:right w:w="0" w:type="dxa"/>
            </w:tcMar>
            <w:vAlign w:val="center"/>
          </w:tcPr>
          <w:p w14:paraId="04A26C09" w14:textId="5D1B6434" w:rsidR="008964A2" w:rsidRPr="00423B41" w:rsidRDefault="008964A2" w:rsidP="00423B41">
            <w:pPr>
              <w:tabs>
                <w:tab w:val="left" w:pos="993"/>
              </w:tabs>
              <w:ind w:left="357"/>
              <w:rPr>
                <w:rFonts w:ascii="Arial" w:hAnsi="Arial" w:cs="Arial"/>
                <w:color w:val="000000"/>
              </w:rPr>
            </w:pPr>
            <w:r w:rsidRPr="00423B41">
              <w:rPr>
                <w:rFonts w:ascii="Arial" w:hAnsi="Arial" w:cs="Arial"/>
                <w:color w:val="000000"/>
              </w:rPr>
              <w:t>Our contact details</w:t>
            </w:r>
          </w:p>
        </w:tc>
      </w:tr>
      <w:tr w:rsidR="008964A2" w:rsidRPr="0079447C" w14:paraId="28669CBD" w14:textId="77777777" w:rsidTr="00423B41">
        <w:trPr>
          <w:trHeight w:val="340"/>
          <w:jc w:val="center"/>
        </w:trPr>
        <w:tc>
          <w:tcPr>
            <w:tcW w:w="7508" w:type="dxa"/>
            <w:shd w:val="clear" w:color="auto" w:fill="FFFFFF"/>
            <w:noWrap/>
            <w:tcMar>
              <w:top w:w="0" w:type="dxa"/>
              <w:left w:w="0" w:type="dxa"/>
              <w:bottom w:w="0" w:type="dxa"/>
              <w:right w:w="0" w:type="dxa"/>
            </w:tcMar>
            <w:vAlign w:val="center"/>
            <w:hideMark/>
          </w:tcPr>
          <w:p w14:paraId="4435EF48" w14:textId="5A178765" w:rsidR="008964A2" w:rsidRPr="00423B41" w:rsidRDefault="008964A2" w:rsidP="00423B41">
            <w:pPr>
              <w:tabs>
                <w:tab w:val="left" w:pos="993"/>
              </w:tabs>
              <w:ind w:left="357"/>
              <w:rPr>
                <w:rFonts w:ascii="Arial" w:hAnsi="Arial" w:cs="Arial"/>
                <w:color w:val="000000"/>
              </w:rPr>
            </w:pPr>
            <w:r w:rsidRPr="00423B41">
              <w:rPr>
                <w:rFonts w:ascii="Arial" w:hAnsi="Arial" w:cs="Arial"/>
                <w:color w:val="000000"/>
              </w:rPr>
              <w:t>The types of personal data we collect</w:t>
            </w:r>
          </w:p>
        </w:tc>
      </w:tr>
      <w:tr w:rsidR="008964A2" w:rsidRPr="0079447C" w14:paraId="12CB1EF4" w14:textId="77777777" w:rsidTr="00423B41">
        <w:trPr>
          <w:trHeight w:val="340"/>
          <w:jc w:val="center"/>
        </w:trPr>
        <w:tc>
          <w:tcPr>
            <w:tcW w:w="7508" w:type="dxa"/>
            <w:shd w:val="clear" w:color="auto" w:fill="FFFFFF"/>
            <w:noWrap/>
            <w:tcMar>
              <w:top w:w="0" w:type="dxa"/>
              <w:left w:w="0" w:type="dxa"/>
              <w:bottom w:w="0" w:type="dxa"/>
              <w:right w:w="0" w:type="dxa"/>
            </w:tcMar>
            <w:vAlign w:val="center"/>
          </w:tcPr>
          <w:p w14:paraId="54F488C2" w14:textId="5564F56A" w:rsidR="008964A2" w:rsidRPr="00423B41" w:rsidRDefault="00A74A36" w:rsidP="00423B41">
            <w:pPr>
              <w:tabs>
                <w:tab w:val="left" w:pos="993"/>
              </w:tabs>
              <w:ind w:left="357"/>
              <w:rPr>
                <w:rFonts w:ascii="Arial" w:hAnsi="Arial" w:cs="Arial"/>
                <w:color w:val="000000"/>
              </w:rPr>
            </w:pPr>
            <w:r w:rsidRPr="00423B41">
              <w:rPr>
                <w:rFonts w:ascii="Arial" w:hAnsi="Arial" w:cs="Arial"/>
                <w:color w:val="000000"/>
              </w:rPr>
              <w:t>Where we got</w:t>
            </w:r>
            <w:r w:rsidR="008964A2" w:rsidRPr="00423B41">
              <w:rPr>
                <w:rFonts w:ascii="Arial" w:hAnsi="Arial" w:cs="Arial"/>
                <w:color w:val="000000"/>
              </w:rPr>
              <w:t xml:space="preserve"> the personal data, if </w:t>
            </w:r>
            <w:r w:rsidR="00EB7665" w:rsidRPr="00423B41">
              <w:rPr>
                <w:rFonts w:ascii="Arial" w:hAnsi="Arial" w:cs="Arial"/>
                <w:color w:val="000000"/>
              </w:rPr>
              <w:t xml:space="preserve">it wasn’t </w:t>
            </w:r>
            <w:r w:rsidR="008964A2" w:rsidRPr="00423B41">
              <w:rPr>
                <w:rFonts w:ascii="Arial" w:hAnsi="Arial" w:cs="Arial"/>
                <w:color w:val="000000"/>
              </w:rPr>
              <w:t>from the individual</w:t>
            </w:r>
          </w:p>
        </w:tc>
      </w:tr>
      <w:tr w:rsidR="00EB7665" w:rsidRPr="0079447C" w14:paraId="285120C3" w14:textId="77777777" w:rsidTr="00423B41">
        <w:trPr>
          <w:trHeight w:val="340"/>
          <w:jc w:val="center"/>
        </w:trPr>
        <w:tc>
          <w:tcPr>
            <w:tcW w:w="7508" w:type="dxa"/>
            <w:shd w:val="clear" w:color="auto" w:fill="FFFFFF"/>
            <w:noWrap/>
            <w:tcMar>
              <w:top w:w="0" w:type="dxa"/>
              <w:left w:w="0" w:type="dxa"/>
              <w:bottom w:w="0" w:type="dxa"/>
              <w:right w:w="0" w:type="dxa"/>
            </w:tcMar>
            <w:vAlign w:val="center"/>
          </w:tcPr>
          <w:p w14:paraId="7A5EF7B0" w14:textId="1D7534D7" w:rsidR="00EB7665" w:rsidRPr="00423B41" w:rsidRDefault="00EB7665" w:rsidP="00423B41">
            <w:pPr>
              <w:tabs>
                <w:tab w:val="left" w:pos="993"/>
              </w:tabs>
              <w:ind w:left="357"/>
              <w:rPr>
                <w:rFonts w:ascii="Arial" w:hAnsi="Arial" w:cs="Arial"/>
                <w:color w:val="000000"/>
              </w:rPr>
            </w:pPr>
            <w:r w:rsidRPr="00423B41">
              <w:rPr>
                <w:rFonts w:ascii="Arial" w:hAnsi="Arial" w:cs="Arial"/>
                <w:color w:val="000000"/>
              </w:rPr>
              <w:t>Why we have the personal data</w:t>
            </w:r>
          </w:p>
        </w:tc>
      </w:tr>
      <w:tr w:rsidR="008964A2" w:rsidRPr="0079447C" w14:paraId="39AB86E5" w14:textId="77777777" w:rsidTr="00423B41">
        <w:trPr>
          <w:trHeight w:val="340"/>
          <w:jc w:val="center"/>
        </w:trPr>
        <w:tc>
          <w:tcPr>
            <w:tcW w:w="7508" w:type="dxa"/>
            <w:shd w:val="clear" w:color="auto" w:fill="FFFFFF"/>
            <w:noWrap/>
            <w:tcMar>
              <w:top w:w="0" w:type="dxa"/>
              <w:left w:w="0" w:type="dxa"/>
              <w:bottom w:w="0" w:type="dxa"/>
              <w:right w:w="0" w:type="dxa"/>
            </w:tcMar>
            <w:vAlign w:val="center"/>
            <w:hideMark/>
          </w:tcPr>
          <w:p w14:paraId="04856E38" w14:textId="58DD6895" w:rsidR="008964A2" w:rsidRPr="00423B41" w:rsidRDefault="008964A2" w:rsidP="00423B41">
            <w:pPr>
              <w:tabs>
                <w:tab w:val="left" w:pos="993"/>
              </w:tabs>
              <w:ind w:left="357"/>
              <w:rPr>
                <w:rFonts w:ascii="Arial" w:hAnsi="Arial" w:cs="Arial"/>
                <w:color w:val="000000"/>
              </w:rPr>
            </w:pPr>
            <w:r w:rsidRPr="00423B41">
              <w:rPr>
                <w:rFonts w:ascii="Arial" w:hAnsi="Arial" w:cs="Arial"/>
                <w:color w:val="000000"/>
              </w:rPr>
              <w:t xml:space="preserve">What </w:t>
            </w:r>
            <w:r w:rsidR="00A74A36" w:rsidRPr="00423B41">
              <w:rPr>
                <w:rFonts w:ascii="Arial" w:hAnsi="Arial" w:cs="Arial"/>
                <w:color w:val="000000"/>
              </w:rPr>
              <w:t>we</w:t>
            </w:r>
            <w:r w:rsidR="00EB7665" w:rsidRPr="00423B41">
              <w:rPr>
                <w:rFonts w:ascii="Arial" w:hAnsi="Arial" w:cs="Arial"/>
                <w:color w:val="000000"/>
              </w:rPr>
              <w:t xml:space="preserve"> are going to</w:t>
            </w:r>
            <w:r w:rsidRPr="00423B41">
              <w:rPr>
                <w:rFonts w:ascii="Arial" w:hAnsi="Arial" w:cs="Arial"/>
                <w:color w:val="000000"/>
              </w:rPr>
              <w:t xml:space="preserve"> do with the personal data</w:t>
            </w:r>
          </w:p>
        </w:tc>
      </w:tr>
      <w:tr w:rsidR="00DD5827" w:rsidRPr="00DD5827" w14:paraId="63098832" w14:textId="77777777" w:rsidTr="00423B41">
        <w:trPr>
          <w:trHeight w:val="340"/>
          <w:jc w:val="center"/>
        </w:trPr>
        <w:tc>
          <w:tcPr>
            <w:tcW w:w="7508" w:type="dxa"/>
            <w:shd w:val="clear" w:color="auto" w:fill="FFFFFF"/>
            <w:noWrap/>
            <w:tcMar>
              <w:top w:w="0" w:type="dxa"/>
              <w:left w:w="0" w:type="dxa"/>
              <w:bottom w:w="0" w:type="dxa"/>
              <w:right w:w="0" w:type="dxa"/>
            </w:tcMar>
            <w:vAlign w:val="center"/>
            <w:hideMark/>
          </w:tcPr>
          <w:p w14:paraId="7E2EC35B" w14:textId="381D4BDE" w:rsidR="00860BA8" w:rsidRPr="00423B41" w:rsidRDefault="00860BA8" w:rsidP="00423B41">
            <w:pPr>
              <w:tabs>
                <w:tab w:val="left" w:pos="993"/>
              </w:tabs>
              <w:ind w:left="357"/>
              <w:rPr>
                <w:rFonts w:ascii="Arial" w:hAnsi="Arial" w:cs="Arial"/>
                <w:color w:val="000000"/>
              </w:rPr>
            </w:pPr>
            <w:r w:rsidRPr="00423B41">
              <w:rPr>
                <w:rFonts w:ascii="Arial" w:hAnsi="Arial" w:cs="Arial"/>
                <w:color w:val="000000"/>
              </w:rPr>
              <w:t xml:space="preserve">The lawful basis for </w:t>
            </w:r>
            <w:r w:rsidR="007978CF" w:rsidRPr="00423B41">
              <w:rPr>
                <w:rFonts w:ascii="Arial" w:hAnsi="Arial" w:cs="Arial"/>
                <w:color w:val="000000"/>
              </w:rPr>
              <w:t xml:space="preserve">obtaining and </w:t>
            </w:r>
            <w:r w:rsidRPr="00423B41">
              <w:rPr>
                <w:rFonts w:ascii="Arial" w:hAnsi="Arial" w:cs="Arial"/>
                <w:color w:val="000000"/>
              </w:rPr>
              <w:t>processing it</w:t>
            </w:r>
          </w:p>
        </w:tc>
      </w:tr>
      <w:tr w:rsidR="008964A2" w:rsidRPr="0079447C" w14:paraId="5D430948" w14:textId="77777777" w:rsidTr="00423B41">
        <w:trPr>
          <w:trHeight w:val="340"/>
          <w:jc w:val="center"/>
        </w:trPr>
        <w:tc>
          <w:tcPr>
            <w:tcW w:w="7508" w:type="dxa"/>
            <w:shd w:val="clear" w:color="auto" w:fill="FFFFFF"/>
            <w:noWrap/>
            <w:tcMar>
              <w:top w:w="0" w:type="dxa"/>
              <w:left w:w="0" w:type="dxa"/>
              <w:bottom w:w="0" w:type="dxa"/>
              <w:right w:w="0" w:type="dxa"/>
            </w:tcMar>
            <w:vAlign w:val="center"/>
            <w:hideMark/>
          </w:tcPr>
          <w:p w14:paraId="52A15529" w14:textId="206225CF" w:rsidR="008964A2" w:rsidRPr="00423B41" w:rsidRDefault="00595481" w:rsidP="00423B41">
            <w:pPr>
              <w:tabs>
                <w:tab w:val="left" w:pos="0"/>
              </w:tabs>
              <w:ind w:left="357"/>
              <w:rPr>
                <w:rFonts w:ascii="Arial" w:hAnsi="Arial" w:cs="Arial"/>
                <w:color w:val="000000"/>
              </w:rPr>
            </w:pPr>
            <w:r w:rsidRPr="00423B41">
              <w:rPr>
                <w:rFonts w:ascii="Arial" w:hAnsi="Arial" w:cs="Arial"/>
                <w:color w:val="000000"/>
              </w:rPr>
              <w:t>Who we’ll share it with</w:t>
            </w:r>
          </w:p>
        </w:tc>
      </w:tr>
      <w:tr w:rsidR="00DD5827" w:rsidRPr="00DD5827" w14:paraId="0C094BDA" w14:textId="77777777" w:rsidTr="00423B41">
        <w:trPr>
          <w:trHeight w:val="340"/>
          <w:jc w:val="center"/>
        </w:trPr>
        <w:tc>
          <w:tcPr>
            <w:tcW w:w="7508" w:type="dxa"/>
            <w:shd w:val="clear" w:color="auto" w:fill="FFFFFF"/>
            <w:noWrap/>
            <w:tcMar>
              <w:top w:w="0" w:type="dxa"/>
              <w:left w:w="0" w:type="dxa"/>
              <w:bottom w:w="0" w:type="dxa"/>
              <w:right w:w="0" w:type="dxa"/>
            </w:tcMar>
            <w:vAlign w:val="center"/>
            <w:hideMark/>
          </w:tcPr>
          <w:p w14:paraId="2A975E4C" w14:textId="6B6179FB" w:rsidR="00595481" w:rsidRPr="00423B41" w:rsidRDefault="00595481" w:rsidP="00423B41">
            <w:pPr>
              <w:tabs>
                <w:tab w:val="left" w:pos="993"/>
              </w:tabs>
              <w:ind w:left="357"/>
              <w:rPr>
                <w:rFonts w:ascii="Arial" w:hAnsi="Arial" w:cs="Arial"/>
                <w:color w:val="000000"/>
              </w:rPr>
            </w:pPr>
            <w:r w:rsidRPr="00423B41">
              <w:rPr>
                <w:rFonts w:ascii="Arial" w:hAnsi="Arial" w:cs="Arial"/>
                <w:color w:val="000000"/>
              </w:rPr>
              <w:t>How long we’ll hol</w:t>
            </w:r>
            <w:r w:rsidR="000F6660" w:rsidRPr="00423B41">
              <w:rPr>
                <w:rFonts w:ascii="Arial" w:hAnsi="Arial" w:cs="Arial"/>
                <w:color w:val="000000"/>
              </w:rPr>
              <w:t>d the information before getting rid of it</w:t>
            </w:r>
          </w:p>
        </w:tc>
      </w:tr>
      <w:tr w:rsidR="00623C77" w:rsidRPr="0079447C" w14:paraId="7EA8F65C" w14:textId="77777777" w:rsidTr="00423B41">
        <w:trPr>
          <w:trHeight w:val="340"/>
          <w:jc w:val="center"/>
        </w:trPr>
        <w:tc>
          <w:tcPr>
            <w:tcW w:w="7508" w:type="dxa"/>
            <w:shd w:val="clear" w:color="auto" w:fill="FFFFFF"/>
            <w:noWrap/>
            <w:tcMar>
              <w:top w:w="0" w:type="dxa"/>
              <w:left w:w="0" w:type="dxa"/>
              <w:bottom w:w="0" w:type="dxa"/>
              <w:right w:w="0" w:type="dxa"/>
            </w:tcMar>
            <w:vAlign w:val="center"/>
          </w:tcPr>
          <w:p w14:paraId="1E3F54E7" w14:textId="00D8780D" w:rsidR="00623C77" w:rsidRPr="00423B41" w:rsidRDefault="00D61D47" w:rsidP="00423B41">
            <w:pPr>
              <w:tabs>
                <w:tab w:val="left" w:pos="2"/>
              </w:tabs>
              <w:ind w:left="357"/>
              <w:rPr>
                <w:rFonts w:ascii="Arial" w:hAnsi="Arial" w:cs="Arial"/>
                <w:color w:val="000000"/>
              </w:rPr>
            </w:pPr>
            <w:r w:rsidRPr="00423B41">
              <w:rPr>
                <w:rFonts w:ascii="Arial" w:hAnsi="Arial" w:cs="Arial"/>
                <w:color w:val="000000"/>
              </w:rPr>
              <w:t>What</w:t>
            </w:r>
            <w:r w:rsidR="00942F86" w:rsidRPr="00423B41">
              <w:rPr>
                <w:rFonts w:ascii="Arial" w:hAnsi="Arial" w:cs="Arial"/>
                <w:color w:val="000000"/>
              </w:rPr>
              <w:t xml:space="preserve"> people’s information rights</w:t>
            </w:r>
            <w:r w:rsidRPr="00423B41">
              <w:rPr>
                <w:rFonts w:ascii="Arial" w:hAnsi="Arial" w:cs="Arial"/>
                <w:color w:val="000000"/>
              </w:rPr>
              <w:t xml:space="preserve"> are</w:t>
            </w:r>
            <w:r w:rsidR="00A55A03" w:rsidRPr="00423B41">
              <w:rPr>
                <w:rFonts w:ascii="Arial" w:hAnsi="Arial" w:cs="Arial"/>
                <w:color w:val="000000"/>
              </w:rPr>
              <w:t>, including the right to withdraw consent, if that’s applicable</w:t>
            </w:r>
          </w:p>
        </w:tc>
      </w:tr>
      <w:tr w:rsidR="00EC2CCE" w:rsidRPr="00EC2CCE" w14:paraId="64B36E82" w14:textId="77777777" w:rsidTr="00EC2CCE">
        <w:trPr>
          <w:trHeight w:val="340"/>
          <w:jc w:val="center"/>
        </w:trPr>
        <w:tc>
          <w:tcPr>
            <w:tcW w:w="7508" w:type="dxa"/>
            <w:shd w:val="clear" w:color="auto" w:fill="FFFFFF"/>
            <w:noWrap/>
            <w:tcMar>
              <w:top w:w="0" w:type="dxa"/>
              <w:left w:w="0" w:type="dxa"/>
              <w:bottom w:w="0" w:type="dxa"/>
              <w:right w:w="0" w:type="dxa"/>
            </w:tcMar>
            <w:vAlign w:val="center"/>
            <w:hideMark/>
          </w:tcPr>
          <w:p w14:paraId="4D8E3C7D" w14:textId="77777777" w:rsidR="00DA64F8" w:rsidRPr="00423B41" w:rsidRDefault="00DA64F8" w:rsidP="00423B41">
            <w:pPr>
              <w:tabs>
                <w:tab w:val="left" w:pos="0"/>
              </w:tabs>
              <w:ind w:left="357"/>
              <w:rPr>
                <w:rFonts w:ascii="Arial" w:hAnsi="Arial" w:cs="Arial"/>
                <w:color w:val="000000"/>
              </w:rPr>
            </w:pPr>
            <w:r w:rsidRPr="00423B41">
              <w:rPr>
                <w:rFonts w:ascii="Arial" w:hAnsi="Arial" w:cs="Arial"/>
                <w:color w:val="000000"/>
              </w:rPr>
              <w:t>How to make a complaint</w:t>
            </w:r>
          </w:p>
        </w:tc>
      </w:tr>
      <w:tr w:rsidR="0079447C" w:rsidRPr="0079447C" w14:paraId="4E10FE75" w14:textId="77777777" w:rsidTr="00423B41">
        <w:trPr>
          <w:trHeight w:val="340"/>
          <w:jc w:val="center"/>
        </w:trPr>
        <w:tc>
          <w:tcPr>
            <w:tcW w:w="7508" w:type="dxa"/>
            <w:shd w:val="clear" w:color="auto" w:fill="FFFFFF"/>
            <w:noWrap/>
            <w:tcMar>
              <w:top w:w="0" w:type="dxa"/>
              <w:left w:w="0" w:type="dxa"/>
              <w:bottom w:w="0" w:type="dxa"/>
              <w:right w:w="0" w:type="dxa"/>
            </w:tcMar>
            <w:vAlign w:val="center"/>
          </w:tcPr>
          <w:p w14:paraId="12E09DC3" w14:textId="33239960" w:rsidR="0079447C" w:rsidRPr="00423B41" w:rsidRDefault="0079447C" w:rsidP="003B16E4">
            <w:pPr>
              <w:tabs>
                <w:tab w:val="left" w:pos="0"/>
              </w:tabs>
              <w:ind w:left="2"/>
              <w:rPr>
                <w:rFonts w:ascii="Arial" w:hAnsi="Arial" w:cs="Arial"/>
                <w:color w:val="000000"/>
              </w:rPr>
            </w:pPr>
            <w:r w:rsidRPr="00423B41">
              <w:rPr>
                <w:rFonts w:ascii="Arial" w:hAnsi="Arial" w:cs="Arial"/>
                <w:color w:val="000000"/>
              </w:rPr>
              <w:t>If applicable:</w:t>
            </w:r>
          </w:p>
        </w:tc>
      </w:tr>
      <w:tr w:rsidR="008964A2" w:rsidRPr="0079447C" w14:paraId="06E3ACEF" w14:textId="77777777" w:rsidTr="00423B41">
        <w:trPr>
          <w:trHeight w:val="340"/>
          <w:jc w:val="center"/>
        </w:trPr>
        <w:tc>
          <w:tcPr>
            <w:tcW w:w="7508" w:type="dxa"/>
            <w:shd w:val="clear" w:color="auto" w:fill="FFFFFF"/>
            <w:noWrap/>
            <w:tcMar>
              <w:top w:w="0" w:type="dxa"/>
              <w:left w:w="0" w:type="dxa"/>
              <w:bottom w:w="0" w:type="dxa"/>
              <w:right w:w="0" w:type="dxa"/>
            </w:tcMar>
            <w:vAlign w:val="center"/>
            <w:hideMark/>
          </w:tcPr>
          <w:p w14:paraId="6FC7F97A" w14:textId="600DBAAF" w:rsidR="008964A2" w:rsidRPr="00423B41" w:rsidRDefault="00DA64F8" w:rsidP="00423B41">
            <w:pPr>
              <w:tabs>
                <w:tab w:val="left" w:pos="2"/>
              </w:tabs>
              <w:ind w:left="357" w:hanging="2"/>
              <w:rPr>
                <w:rFonts w:ascii="Arial" w:hAnsi="Arial" w:cs="Arial"/>
                <w:color w:val="000000"/>
              </w:rPr>
            </w:pPr>
            <w:r w:rsidRPr="00423B41">
              <w:rPr>
                <w:rFonts w:ascii="Arial" w:hAnsi="Arial" w:cs="Arial"/>
                <w:color w:val="000000"/>
              </w:rPr>
              <w:t>Will the</w:t>
            </w:r>
            <w:r w:rsidR="008964A2" w:rsidRPr="00423B41">
              <w:rPr>
                <w:rFonts w:ascii="Arial" w:hAnsi="Arial" w:cs="Arial"/>
                <w:color w:val="000000"/>
              </w:rPr>
              <w:t xml:space="preserve"> personal data </w:t>
            </w:r>
            <w:r w:rsidRPr="00423B41">
              <w:rPr>
                <w:rFonts w:ascii="Arial" w:hAnsi="Arial" w:cs="Arial"/>
                <w:color w:val="000000"/>
              </w:rPr>
              <w:t xml:space="preserve">be transferred </w:t>
            </w:r>
            <w:proofErr w:type="spellStart"/>
            <w:r w:rsidRPr="00423B41">
              <w:rPr>
                <w:rFonts w:ascii="Arial" w:hAnsi="Arial" w:cs="Arial"/>
                <w:color w:val="000000"/>
              </w:rPr>
              <w:t>outwith</w:t>
            </w:r>
            <w:proofErr w:type="spellEnd"/>
            <w:r w:rsidRPr="00423B41">
              <w:rPr>
                <w:rFonts w:ascii="Arial" w:hAnsi="Arial" w:cs="Arial"/>
                <w:color w:val="000000"/>
              </w:rPr>
              <w:t xml:space="preserve"> the UK</w:t>
            </w:r>
            <w:r w:rsidR="0079447C" w:rsidRPr="00423B41">
              <w:rPr>
                <w:rFonts w:ascii="Arial" w:hAnsi="Arial" w:cs="Arial"/>
                <w:color w:val="000000"/>
              </w:rPr>
              <w:t>?</w:t>
            </w:r>
          </w:p>
        </w:tc>
      </w:tr>
      <w:tr w:rsidR="008964A2" w:rsidRPr="0079447C" w14:paraId="20ED49FA" w14:textId="77777777" w:rsidTr="00423B41">
        <w:trPr>
          <w:trHeight w:val="340"/>
          <w:jc w:val="center"/>
        </w:trPr>
        <w:tc>
          <w:tcPr>
            <w:tcW w:w="7508" w:type="dxa"/>
            <w:shd w:val="clear" w:color="auto" w:fill="FFFFFF"/>
            <w:noWrap/>
            <w:tcMar>
              <w:top w:w="0" w:type="dxa"/>
              <w:left w:w="0" w:type="dxa"/>
              <w:bottom w:w="0" w:type="dxa"/>
              <w:right w:w="0" w:type="dxa"/>
            </w:tcMar>
            <w:vAlign w:val="center"/>
            <w:hideMark/>
          </w:tcPr>
          <w:p w14:paraId="2383E7E0" w14:textId="2F24F744" w:rsidR="008964A2" w:rsidRPr="00423B41" w:rsidRDefault="0079447C" w:rsidP="00423B41">
            <w:pPr>
              <w:tabs>
                <w:tab w:val="left" w:pos="2"/>
              </w:tabs>
              <w:ind w:left="357"/>
              <w:rPr>
                <w:rFonts w:ascii="Arial" w:hAnsi="Arial" w:cs="Arial"/>
                <w:color w:val="000000"/>
              </w:rPr>
            </w:pPr>
            <w:r w:rsidRPr="00423B41">
              <w:rPr>
                <w:rFonts w:ascii="Arial" w:hAnsi="Arial" w:cs="Arial"/>
                <w:color w:val="000000"/>
              </w:rPr>
              <w:t>Is the data being used for</w:t>
            </w:r>
            <w:r w:rsidR="008964A2" w:rsidRPr="00423B41">
              <w:rPr>
                <w:rFonts w:ascii="Arial" w:hAnsi="Arial" w:cs="Arial"/>
                <w:color w:val="000000"/>
              </w:rPr>
              <w:t xml:space="preserve"> automated decision-making</w:t>
            </w:r>
            <w:r w:rsidR="00236682">
              <w:rPr>
                <w:rFonts w:ascii="Arial" w:hAnsi="Arial" w:cs="Arial"/>
                <w:color w:val="000000"/>
              </w:rPr>
              <w:t>?</w:t>
            </w:r>
          </w:p>
        </w:tc>
      </w:tr>
    </w:tbl>
    <w:p w14:paraId="4A3BAF98" w14:textId="77777777" w:rsidR="006F1830" w:rsidRDefault="006F1830" w:rsidP="006F47CB">
      <w:pPr>
        <w:tabs>
          <w:tab w:val="left" w:pos="993"/>
        </w:tabs>
        <w:ind w:left="993" w:hanging="993"/>
        <w:rPr>
          <w:rFonts w:ascii="Arial" w:hAnsi="Arial" w:cs="Arial"/>
          <w:color w:val="000000"/>
        </w:rPr>
      </w:pPr>
    </w:p>
    <w:p w14:paraId="536C7015" w14:textId="72A5F443" w:rsidR="00F37420" w:rsidRDefault="00565B14" w:rsidP="00423B41">
      <w:pPr>
        <w:tabs>
          <w:tab w:val="left" w:pos="993"/>
        </w:tabs>
        <w:ind w:left="720" w:hanging="720"/>
        <w:rPr>
          <w:rFonts w:ascii="Arial" w:hAnsi="Arial" w:cs="Arial"/>
          <w:color w:val="000000"/>
        </w:rPr>
      </w:pPr>
      <w:r>
        <w:rPr>
          <w:rFonts w:ascii="Arial" w:hAnsi="Arial" w:cs="Arial"/>
          <w:color w:val="000000"/>
        </w:rPr>
        <w:tab/>
        <w:t>Links to the Privacy Policy can be used for information of a general nature or that applies across all Privacy Notices.</w:t>
      </w:r>
    </w:p>
    <w:p w14:paraId="6B12C134" w14:textId="77777777" w:rsidR="00F37420" w:rsidRPr="001A0204" w:rsidRDefault="00F37420" w:rsidP="006F47CB">
      <w:pPr>
        <w:tabs>
          <w:tab w:val="left" w:pos="993"/>
        </w:tabs>
        <w:ind w:left="993" w:hanging="993"/>
        <w:rPr>
          <w:rFonts w:ascii="Arial" w:hAnsi="Arial" w:cs="Arial"/>
          <w:color w:val="000000"/>
        </w:rPr>
      </w:pPr>
    </w:p>
    <w:p w14:paraId="6ECC47C3" w14:textId="382EB210" w:rsidR="00E6274B" w:rsidRPr="001A0204" w:rsidRDefault="00D16C71" w:rsidP="008C57A7">
      <w:pPr>
        <w:numPr>
          <w:ilvl w:val="1"/>
          <w:numId w:val="22"/>
        </w:numPr>
        <w:tabs>
          <w:tab w:val="left" w:pos="1276"/>
        </w:tabs>
        <w:rPr>
          <w:rFonts w:ascii="Arial" w:hAnsi="Arial" w:cs="Arial"/>
          <w:color w:val="000000"/>
        </w:rPr>
      </w:pPr>
      <w:r w:rsidRPr="001A0204">
        <w:rPr>
          <w:rFonts w:ascii="Arial" w:hAnsi="Arial" w:cs="Arial"/>
          <w:color w:val="000000"/>
        </w:rPr>
        <w:t>P</w:t>
      </w:r>
      <w:r w:rsidR="008B00F7" w:rsidRPr="001A0204">
        <w:rPr>
          <w:rFonts w:ascii="Arial" w:hAnsi="Arial" w:cs="Arial"/>
          <w:color w:val="000000"/>
        </w:rPr>
        <w:t xml:space="preserve">rivacy information </w:t>
      </w:r>
      <w:r w:rsidRPr="001A0204">
        <w:rPr>
          <w:rFonts w:ascii="Arial" w:hAnsi="Arial" w:cs="Arial"/>
          <w:color w:val="000000"/>
        </w:rPr>
        <w:t>must be provided to</w:t>
      </w:r>
      <w:r w:rsidR="008B00F7" w:rsidRPr="001A0204">
        <w:rPr>
          <w:rFonts w:ascii="Arial" w:hAnsi="Arial" w:cs="Arial"/>
          <w:color w:val="000000"/>
        </w:rPr>
        <w:t xml:space="preserve"> individuals at the time their </w:t>
      </w:r>
      <w:r w:rsidR="00E6274B" w:rsidRPr="001A0204">
        <w:rPr>
          <w:rFonts w:ascii="Arial" w:hAnsi="Arial" w:cs="Arial"/>
          <w:color w:val="000000"/>
        </w:rPr>
        <w:t>p</w:t>
      </w:r>
      <w:r w:rsidR="008B00F7" w:rsidRPr="001A0204">
        <w:rPr>
          <w:rFonts w:ascii="Arial" w:hAnsi="Arial" w:cs="Arial"/>
          <w:color w:val="000000"/>
        </w:rPr>
        <w:t>ersonal data</w:t>
      </w:r>
      <w:r w:rsidR="00E6274B" w:rsidRPr="001A0204">
        <w:rPr>
          <w:rFonts w:ascii="Arial" w:hAnsi="Arial" w:cs="Arial"/>
          <w:color w:val="000000"/>
        </w:rPr>
        <w:t xml:space="preserve"> is collected</w:t>
      </w:r>
      <w:r w:rsidR="008B00F7" w:rsidRPr="001A0204">
        <w:rPr>
          <w:rFonts w:ascii="Arial" w:hAnsi="Arial" w:cs="Arial"/>
          <w:color w:val="000000"/>
        </w:rPr>
        <w:t xml:space="preserve">. </w:t>
      </w:r>
      <w:r w:rsidR="001A0204" w:rsidRPr="00BA6AE7">
        <w:rPr>
          <w:rFonts w:ascii="Arial" w:hAnsi="Arial" w:cs="Arial"/>
        </w:rPr>
        <w:t xml:space="preserve">ESC achieves this through reference to and publication of Privacy Notices, which are available on the ESC website and linked to in </w:t>
      </w:r>
      <w:r w:rsidR="00271641">
        <w:rPr>
          <w:rFonts w:ascii="Arial" w:hAnsi="Arial" w:cs="Arial"/>
        </w:rPr>
        <w:t>correspondence</w:t>
      </w:r>
      <w:r w:rsidR="001A0204" w:rsidRPr="00BA6AE7">
        <w:rPr>
          <w:rFonts w:ascii="Arial" w:hAnsi="Arial" w:cs="Arial"/>
        </w:rPr>
        <w:t>.  More specific information on the collection and retention of personal data is provided at the point data is collected wherever possible, such as on the ESC Complaint Form and in application packs for external recruitment.</w:t>
      </w:r>
    </w:p>
    <w:p w14:paraId="2DE9F31C" w14:textId="77777777" w:rsidR="00E6274B" w:rsidRPr="001A0204" w:rsidRDefault="00E6274B" w:rsidP="008C57A7">
      <w:pPr>
        <w:tabs>
          <w:tab w:val="left" w:pos="1276"/>
        </w:tabs>
        <w:ind w:left="720" w:hanging="720"/>
        <w:rPr>
          <w:rFonts w:ascii="Arial" w:hAnsi="Arial" w:cs="Arial"/>
          <w:color w:val="000000"/>
          <w:shd w:val="clear" w:color="auto" w:fill="FFFFFF"/>
        </w:rPr>
      </w:pPr>
    </w:p>
    <w:p w14:paraId="032048F9" w14:textId="77777777" w:rsidR="008B00F7" w:rsidRPr="001A0204" w:rsidRDefault="00D16C71" w:rsidP="008C57A7">
      <w:pPr>
        <w:numPr>
          <w:ilvl w:val="1"/>
          <w:numId w:val="22"/>
        </w:numPr>
        <w:tabs>
          <w:tab w:val="left" w:pos="1276"/>
        </w:tabs>
        <w:rPr>
          <w:rFonts w:ascii="Arial" w:hAnsi="Arial" w:cs="Arial"/>
          <w:color w:val="000000"/>
        </w:rPr>
      </w:pPr>
      <w:r w:rsidRPr="001A0204">
        <w:rPr>
          <w:rFonts w:ascii="Arial" w:hAnsi="Arial" w:cs="Arial"/>
          <w:color w:val="000000"/>
        </w:rPr>
        <w:t>Privacy</w:t>
      </w:r>
      <w:r w:rsidR="008B00F7" w:rsidRPr="001A0204">
        <w:rPr>
          <w:rFonts w:ascii="Arial" w:hAnsi="Arial" w:cs="Arial"/>
          <w:color w:val="000000"/>
        </w:rPr>
        <w:t xml:space="preserve"> information must be concise, transparent, intelligible, easily accessible and use clear and plain language.</w:t>
      </w:r>
    </w:p>
    <w:p w14:paraId="089C3D18" w14:textId="77777777" w:rsidR="006F1830" w:rsidRPr="001A0204" w:rsidRDefault="006F1830" w:rsidP="008C57A7">
      <w:pPr>
        <w:tabs>
          <w:tab w:val="left" w:pos="1276"/>
        </w:tabs>
        <w:ind w:left="720" w:hanging="720"/>
        <w:rPr>
          <w:rFonts w:ascii="Arial" w:hAnsi="Arial" w:cs="Arial"/>
          <w:color w:val="000000"/>
        </w:rPr>
      </w:pPr>
    </w:p>
    <w:p w14:paraId="6CE083E1" w14:textId="77777777" w:rsidR="003A1D0A" w:rsidRPr="001A0204" w:rsidRDefault="00D16C71" w:rsidP="008C57A7">
      <w:pPr>
        <w:numPr>
          <w:ilvl w:val="1"/>
          <w:numId w:val="22"/>
        </w:numPr>
        <w:tabs>
          <w:tab w:val="left" w:pos="1276"/>
        </w:tabs>
        <w:rPr>
          <w:rFonts w:ascii="Arial" w:hAnsi="Arial" w:cs="Arial"/>
          <w:color w:val="000000"/>
        </w:rPr>
      </w:pPr>
      <w:r w:rsidRPr="001A0204">
        <w:rPr>
          <w:rFonts w:ascii="Arial" w:hAnsi="Arial" w:cs="Arial"/>
          <w:color w:val="000000"/>
        </w:rPr>
        <w:t xml:space="preserve">Privacy information should be reviewed </w:t>
      </w:r>
      <w:r w:rsidR="008B00F7" w:rsidRPr="001A0204">
        <w:rPr>
          <w:rFonts w:ascii="Arial" w:hAnsi="Arial" w:cs="Arial"/>
          <w:color w:val="000000"/>
        </w:rPr>
        <w:t xml:space="preserve">regularly and </w:t>
      </w:r>
      <w:r w:rsidRPr="001A0204">
        <w:rPr>
          <w:rFonts w:ascii="Arial" w:hAnsi="Arial" w:cs="Arial"/>
          <w:color w:val="000000"/>
        </w:rPr>
        <w:t xml:space="preserve">updated </w:t>
      </w:r>
      <w:r w:rsidR="008B00F7" w:rsidRPr="001A0204">
        <w:rPr>
          <w:rFonts w:ascii="Arial" w:hAnsi="Arial" w:cs="Arial"/>
          <w:color w:val="000000"/>
        </w:rPr>
        <w:t xml:space="preserve">where necessary. </w:t>
      </w:r>
    </w:p>
    <w:p w14:paraId="7C304E7A" w14:textId="77777777" w:rsidR="0085378B" w:rsidRPr="001A0204" w:rsidRDefault="0085378B" w:rsidP="008C57A7">
      <w:pPr>
        <w:tabs>
          <w:tab w:val="left" w:pos="1276"/>
        </w:tabs>
        <w:ind w:left="720" w:hanging="720"/>
        <w:rPr>
          <w:rFonts w:ascii="Arial" w:hAnsi="Arial" w:cs="Arial"/>
          <w:color w:val="000000"/>
        </w:rPr>
      </w:pPr>
    </w:p>
    <w:p w14:paraId="643FAA0F" w14:textId="0807F47E" w:rsidR="006F1830" w:rsidRDefault="005B4CDB" w:rsidP="008C57A7">
      <w:pPr>
        <w:numPr>
          <w:ilvl w:val="1"/>
          <w:numId w:val="22"/>
        </w:numPr>
        <w:tabs>
          <w:tab w:val="left" w:pos="1276"/>
        </w:tabs>
        <w:rPr>
          <w:rFonts w:ascii="Arial" w:hAnsi="Arial" w:cs="Arial"/>
          <w:color w:val="000000"/>
        </w:rPr>
      </w:pPr>
      <w:r w:rsidRPr="001A0204">
        <w:rPr>
          <w:rFonts w:ascii="Arial" w:hAnsi="Arial" w:cs="Arial"/>
          <w:color w:val="000000"/>
        </w:rPr>
        <w:lastRenderedPageBreak/>
        <w:t>ESC</w:t>
      </w:r>
      <w:r w:rsidR="0085378B" w:rsidRPr="001A0204">
        <w:rPr>
          <w:rFonts w:ascii="Arial" w:hAnsi="Arial" w:cs="Arial"/>
          <w:color w:val="000000"/>
        </w:rPr>
        <w:t xml:space="preserve"> Privacy Notices</w:t>
      </w:r>
      <w:r w:rsidR="00766F7A">
        <w:rPr>
          <w:rFonts w:ascii="Arial" w:hAnsi="Arial" w:cs="Arial"/>
          <w:color w:val="000000"/>
        </w:rPr>
        <w:t xml:space="preserve"> are available here: </w:t>
      </w:r>
      <w:hyperlink r:id="rId17" w:history="1">
        <w:r w:rsidR="00FC26E9" w:rsidRPr="00FC26E9">
          <w:rPr>
            <w:rStyle w:val="Hyperlink"/>
            <w:rFonts w:ascii="Arial" w:hAnsi="Arial" w:cs="Arial"/>
          </w:rPr>
          <w:t>Privacy policy | Ethical Standards Commissioner</w:t>
        </w:r>
      </w:hyperlink>
      <w:r w:rsidR="00FC26E9">
        <w:rPr>
          <w:rFonts w:ascii="Arial" w:hAnsi="Arial" w:cs="Arial"/>
          <w:color w:val="000000"/>
        </w:rPr>
        <w:t>.</w:t>
      </w:r>
    </w:p>
    <w:p w14:paraId="4CC2A083" w14:textId="77777777" w:rsidR="001F676A" w:rsidRDefault="001F676A" w:rsidP="001F676A">
      <w:pPr>
        <w:tabs>
          <w:tab w:val="left" w:pos="1276"/>
        </w:tabs>
        <w:rPr>
          <w:rFonts w:ascii="Arial" w:hAnsi="Arial" w:cs="Arial"/>
          <w:color w:val="000000"/>
        </w:rPr>
      </w:pPr>
    </w:p>
    <w:p w14:paraId="17561943" w14:textId="77777777" w:rsidR="001F676A" w:rsidRPr="001A0204" w:rsidRDefault="001F676A" w:rsidP="001F676A">
      <w:pPr>
        <w:tabs>
          <w:tab w:val="left" w:pos="1276"/>
        </w:tabs>
        <w:rPr>
          <w:rFonts w:ascii="Arial" w:hAnsi="Arial" w:cs="Arial"/>
          <w:color w:val="000000"/>
        </w:rPr>
      </w:pPr>
    </w:p>
    <w:p w14:paraId="34DA8320" w14:textId="4ABC386B" w:rsidR="006F1830" w:rsidRPr="001A0204" w:rsidRDefault="006F1830" w:rsidP="00C66A56">
      <w:pPr>
        <w:pStyle w:val="Heading1"/>
      </w:pPr>
      <w:r w:rsidRPr="001A0204">
        <w:t>Responding to information requests</w:t>
      </w:r>
    </w:p>
    <w:p w14:paraId="3DE53605" w14:textId="77777777" w:rsidR="00F216D9" w:rsidRPr="001A0204" w:rsidRDefault="00F216D9" w:rsidP="00603D8B">
      <w:pPr>
        <w:tabs>
          <w:tab w:val="left" w:pos="1276"/>
        </w:tabs>
        <w:ind w:left="720" w:hanging="720"/>
        <w:rPr>
          <w:rFonts w:ascii="Arial" w:hAnsi="Arial" w:cs="Arial"/>
        </w:rPr>
      </w:pPr>
    </w:p>
    <w:p w14:paraId="1D563E07" w14:textId="1D588044" w:rsidR="006F1830" w:rsidRPr="001A0204" w:rsidRDefault="004B749F" w:rsidP="00603D8B">
      <w:pPr>
        <w:numPr>
          <w:ilvl w:val="1"/>
          <w:numId w:val="23"/>
        </w:numPr>
        <w:tabs>
          <w:tab w:val="left" w:pos="1276"/>
        </w:tabs>
        <w:ind w:left="720" w:hanging="720"/>
        <w:rPr>
          <w:rFonts w:ascii="Arial" w:hAnsi="Arial" w:cs="Arial"/>
        </w:rPr>
      </w:pPr>
      <w:r>
        <w:rPr>
          <w:rFonts w:ascii="Arial" w:hAnsi="Arial" w:cs="Arial"/>
        </w:rPr>
        <w:t>UK data protection legislation</w:t>
      </w:r>
      <w:r w:rsidR="006F1830" w:rsidRPr="001A0204">
        <w:rPr>
          <w:rFonts w:ascii="Arial" w:hAnsi="Arial" w:cs="Arial"/>
        </w:rPr>
        <w:t xml:space="preserve"> gives individuals certain rights. Requests made under these rights are known as information requests.</w:t>
      </w:r>
      <w:r w:rsidR="003A079E">
        <w:rPr>
          <w:rFonts w:ascii="Arial" w:hAnsi="Arial" w:cs="Arial"/>
        </w:rPr>
        <w:t xml:space="preserve"> </w:t>
      </w:r>
    </w:p>
    <w:p w14:paraId="10964EB7" w14:textId="77777777" w:rsidR="006F1830" w:rsidRPr="001A0204" w:rsidRDefault="006F1830" w:rsidP="00603D8B">
      <w:pPr>
        <w:tabs>
          <w:tab w:val="left" w:pos="1276"/>
        </w:tabs>
        <w:ind w:left="720" w:hanging="720"/>
        <w:rPr>
          <w:rFonts w:ascii="Arial" w:hAnsi="Arial" w:cs="Arial"/>
        </w:rPr>
      </w:pPr>
    </w:p>
    <w:p w14:paraId="7156707C" w14:textId="77777777" w:rsidR="00B83633" w:rsidRPr="001A0204" w:rsidRDefault="006F1830" w:rsidP="00603D8B">
      <w:pPr>
        <w:numPr>
          <w:ilvl w:val="1"/>
          <w:numId w:val="23"/>
        </w:numPr>
        <w:tabs>
          <w:tab w:val="left" w:pos="1276"/>
        </w:tabs>
        <w:ind w:left="720" w:hanging="720"/>
        <w:rPr>
          <w:rFonts w:ascii="Arial" w:hAnsi="Arial" w:cs="Arial"/>
        </w:rPr>
      </w:pPr>
      <w:r w:rsidRPr="001A0204">
        <w:rPr>
          <w:rFonts w:ascii="Arial" w:hAnsi="Arial" w:cs="Arial"/>
        </w:rPr>
        <w:t xml:space="preserve">This section </w:t>
      </w:r>
      <w:r w:rsidR="00F216D9" w:rsidRPr="001A0204">
        <w:rPr>
          <w:rFonts w:ascii="Arial" w:hAnsi="Arial" w:cs="Arial"/>
        </w:rPr>
        <w:t>outlines</w:t>
      </w:r>
      <w:r w:rsidR="00B83633" w:rsidRPr="001A0204">
        <w:rPr>
          <w:rFonts w:ascii="Arial" w:hAnsi="Arial" w:cs="Arial"/>
        </w:rPr>
        <w:t xml:space="preserve"> </w:t>
      </w:r>
      <w:r w:rsidRPr="001A0204">
        <w:rPr>
          <w:rFonts w:ascii="Arial" w:hAnsi="Arial" w:cs="Arial"/>
        </w:rPr>
        <w:t>the procedures to be used when responding to</w:t>
      </w:r>
      <w:r w:rsidR="00B83633" w:rsidRPr="001A0204">
        <w:rPr>
          <w:rFonts w:ascii="Arial" w:hAnsi="Arial" w:cs="Arial"/>
        </w:rPr>
        <w:t xml:space="preserve"> requests made under each right</w:t>
      </w:r>
      <w:r w:rsidRPr="001A0204">
        <w:rPr>
          <w:rFonts w:ascii="Arial" w:hAnsi="Arial" w:cs="Arial"/>
        </w:rPr>
        <w:t xml:space="preserve">. </w:t>
      </w:r>
    </w:p>
    <w:p w14:paraId="1C26331E" w14:textId="77777777" w:rsidR="00B83633" w:rsidRPr="001A0204" w:rsidRDefault="00B83633" w:rsidP="00603D8B">
      <w:pPr>
        <w:tabs>
          <w:tab w:val="left" w:pos="1276"/>
        </w:tabs>
        <w:ind w:left="720" w:hanging="720"/>
        <w:rPr>
          <w:rFonts w:ascii="Arial" w:hAnsi="Arial" w:cs="Arial"/>
        </w:rPr>
      </w:pPr>
    </w:p>
    <w:p w14:paraId="0083D94C" w14:textId="77777777" w:rsidR="00847C80" w:rsidRPr="001A0204" w:rsidRDefault="006F1830" w:rsidP="00603D8B">
      <w:pPr>
        <w:numPr>
          <w:ilvl w:val="1"/>
          <w:numId w:val="23"/>
        </w:numPr>
        <w:tabs>
          <w:tab w:val="left" w:pos="1276"/>
        </w:tabs>
        <w:ind w:left="720" w:hanging="720"/>
        <w:rPr>
          <w:rFonts w:ascii="Arial" w:hAnsi="Arial" w:cs="Arial"/>
        </w:rPr>
      </w:pPr>
      <w:r w:rsidRPr="001A0204">
        <w:rPr>
          <w:rFonts w:ascii="Arial" w:hAnsi="Arial" w:cs="Arial"/>
        </w:rPr>
        <w:t>General p</w:t>
      </w:r>
      <w:r w:rsidR="00847C80" w:rsidRPr="001A0204">
        <w:rPr>
          <w:rFonts w:ascii="Arial" w:hAnsi="Arial" w:cs="Arial"/>
        </w:rPr>
        <w:t xml:space="preserve">rocedures to be used when responding to </w:t>
      </w:r>
      <w:r w:rsidR="00B83633" w:rsidRPr="001A0204">
        <w:rPr>
          <w:rFonts w:ascii="Arial" w:hAnsi="Arial" w:cs="Arial"/>
        </w:rPr>
        <w:t xml:space="preserve">any </w:t>
      </w:r>
      <w:r w:rsidR="00847C80" w:rsidRPr="001A0204">
        <w:rPr>
          <w:rFonts w:ascii="Arial" w:hAnsi="Arial" w:cs="Arial"/>
        </w:rPr>
        <w:t>request are set out at the end of this section.</w:t>
      </w:r>
    </w:p>
    <w:p w14:paraId="5D33F274" w14:textId="77777777" w:rsidR="00847C80" w:rsidRPr="001A0204" w:rsidRDefault="00847C80" w:rsidP="00603D8B">
      <w:pPr>
        <w:tabs>
          <w:tab w:val="left" w:pos="1276"/>
        </w:tabs>
        <w:ind w:left="720" w:hanging="720"/>
        <w:rPr>
          <w:rFonts w:ascii="Arial" w:hAnsi="Arial" w:cs="Arial"/>
        </w:rPr>
      </w:pPr>
    </w:p>
    <w:p w14:paraId="2CE92EAD" w14:textId="19187D94" w:rsidR="00196E29" w:rsidRPr="001A0204" w:rsidRDefault="00B83633" w:rsidP="00603D8B">
      <w:pPr>
        <w:numPr>
          <w:ilvl w:val="1"/>
          <w:numId w:val="23"/>
        </w:numPr>
        <w:tabs>
          <w:tab w:val="left" w:pos="1276"/>
        </w:tabs>
        <w:ind w:left="720" w:hanging="720"/>
        <w:rPr>
          <w:rFonts w:ascii="Arial" w:hAnsi="Arial" w:cs="Arial"/>
        </w:rPr>
      </w:pPr>
      <w:r w:rsidRPr="001A0204">
        <w:rPr>
          <w:rFonts w:ascii="Arial" w:hAnsi="Arial" w:cs="Arial"/>
        </w:rPr>
        <w:t>T</w:t>
      </w:r>
      <w:r w:rsidR="00196E29" w:rsidRPr="001A0204">
        <w:rPr>
          <w:rFonts w:ascii="Arial" w:hAnsi="Arial" w:cs="Arial"/>
        </w:rPr>
        <w:t xml:space="preserve">he following procedures should always be supplemented by reviewing the guidance available </w:t>
      </w:r>
      <w:r w:rsidR="00FA1AF5">
        <w:rPr>
          <w:rFonts w:ascii="Arial" w:hAnsi="Arial" w:cs="Arial"/>
        </w:rPr>
        <w:t>at</w:t>
      </w:r>
      <w:r w:rsidR="00FA1AF5" w:rsidRPr="001A0204">
        <w:rPr>
          <w:rFonts w:ascii="Arial" w:hAnsi="Arial" w:cs="Arial"/>
        </w:rPr>
        <w:t xml:space="preserve"> </w:t>
      </w:r>
      <w:hyperlink r:id="rId18" w:history="1">
        <w:r w:rsidR="00FA1AF5" w:rsidRPr="00FA1AF5">
          <w:rPr>
            <w:rStyle w:val="Hyperlink"/>
            <w:rFonts w:ascii="Arial" w:hAnsi="Arial" w:cs="Arial"/>
          </w:rPr>
          <w:t>A guide to individual rights | ICO</w:t>
        </w:r>
      </w:hyperlink>
      <w:r w:rsidR="00196E29" w:rsidRPr="001A0204">
        <w:rPr>
          <w:rFonts w:ascii="Arial" w:hAnsi="Arial" w:cs="Arial"/>
        </w:rPr>
        <w:t>.</w:t>
      </w:r>
    </w:p>
    <w:p w14:paraId="08B05C52" w14:textId="77777777" w:rsidR="00196E29" w:rsidRPr="001A0204" w:rsidRDefault="00196E29" w:rsidP="00603D8B">
      <w:pPr>
        <w:tabs>
          <w:tab w:val="left" w:pos="1276"/>
        </w:tabs>
        <w:ind w:left="720" w:hanging="720"/>
        <w:rPr>
          <w:rFonts w:ascii="Arial" w:hAnsi="Arial" w:cs="Arial"/>
        </w:rPr>
      </w:pPr>
    </w:p>
    <w:p w14:paraId="70D2757A" w14:textId="77777777" w:rsidR="008B00F7" w:rsidRPr="001F676A" w:rsidRDefault="008B00F7" w:rsidP="00603D8B">
      <w:pPr>
        <w:tabs>
          <w:tab w:val="left" w:pos="1276"/>
        </w:tabs>
        <w:ind w:left="720" w:hanging="720"/>
        <w:rPr>
          <w:rFonts w:ascii="Arial" w:hAnsi="Arial" w:cs="Arial"/>
          <w:b/>
          <w:color w:val="000000" w:themeColor="text1"/>
        </w:rPr>
      </w:pPr>
      <w:r w:rsidRPr="001F676A">
        <w:rPr>
          <w:rFonts w:ascii="Arial" w:hAnsi="Arial" w:cs="Arial"/>
          <w:b/>
          <w:color w:val="000000" w:themeColor="text1"/>
        </w:rPr>
        <w:t>The right of access</w:t>
      </w:r>
    </w:p>
    <w:p w14:paraId="54F1B24B" w14:textId="2C5A5566" w:rsidR="00755A33" w:rsidRPr="001A0204" w:rsidRDefault="00A21D72" w:rsidP="00603D8B">
      <w:pPr>
        <w:numPr>
          <w:ilvl w:val="1"/>
          <w:numId w:val="23"/>
        </w:numPr>
        <w:tabs>
          <w:tab w:val="left" w:pos="1276"/>
        </w:tabs>
        <w:ind w:left="720" w:hanging="720"/>
        <w:rPr>
          <w:rFonts w:ascii="Arial" w:hAnsi="Arial" w:cs="Arial"/>
        </w:rPr>
      </w:pPr>
      <w:r>
        <w:rPr>
          <w:rFonts w:ascii="Arial" w:hAnsi="Arial" w:cs="Arial"/>
        </w:rPr>
        <w:t>I</w:t>
      </w:r>
      <w:r w:rsidR="00CD6EB3" w:rsidRPr="001A0204">
        <w:rPr>
          <w:rFonts w:ascii="Arial" w:hAnsi="Arial" w:cs="Arial"/>
        </w:rPr>
        <w:t>ndividuals have the right to obtain</w:t>
      </w:r>
      <w:r w:rsidR="006F1830" w:rsidRPr="001A0204">
        <w:rPr>
          <w:rFonts w:ascii="Arial" w:hAnsi="Arial" w:cs="Arial"/>
        </w:rPr>
        <w:t xml:space="preserve"> </w:t>
      </w:r>
      <w:r w:rsidR="00CD6EB3" w:rsidRPr="001A0204">
        <w:rPr>
          <w:rFonts w:ascii="Arial" w:hAnsi="Arial" w:cs="Arial"/>
        </w:rPr>
        <w:t>confirmation that their data is being processed</w:t>
      </w:r>
      <w:r w:rsidR="006F1830" w:rsidRPr="001A0204">
        <w:rPr>
          <w:rFonts w:ascii="Arial" w:hAnsi="Arial" w:cs="Arial"/>
        </w:rPr>
        <w:t xml:space="preserve">, </w:t>
      </w:r>
      <w:r w:rsidR="00CD6EB3" w:rsidRPr="001A0204">
        <w:rPr>
          <w:rFonts w:ascii="Arial" w:hAnsi="Arial" w:cs="Arial"/>
        </w:rPr>
        <w:t>access to their personal data and</w:t>
      </w:r>
      <w:r w:rsidR="006F1830" w:rsidRPr="001A0204">
        <w:rPr>
          <w:rFonts w:ascii="Arial" w:hAnsi="Arial" w:cs="Arial"/>
        </w:rPr>
        <w:t xml:space="preserve"> </w:t>
      </w:r>
      <w:r w:rsidR="00CD6EB3" w:rsidRPr="001A0204">
        <w:rPr>
          <w:rFonts w:ascii="Arial" w:hAnsi="Arial" w:cs="Arial"/>
        </w:rPr>
        <w:t>other supplementary information</w:t>
      </w:r>
      <w:r w:rsidR="006F1830" w:rsidRPr="001A0204">
        <w:rPr>
          <w:rFonts w:ascii="Arial" w:hAnsi="Arial" w:cs="Arial"/>
        </w:rPr>
        <w:t xml:space="preserve"> (t</w:t>
      </w:r>
      <w:r w:rsidR="00755A33" w:rsidRPr="001A0204">
        <w:rPr>
          <w:rFonts w:ascii="Arial" w:hAnsi="Arial" w:cs="Arial"/>
          <w:shd w:val="clear" w:color="auto" w:fill="FFFFFF"/>
        </w:rPr>
        <w:t>his largely corresponds to the information that should be provided in a privacy notice</w:t>
      </w:r>
      <w:r w:rsidR="006F1830" w:rsidRPr="001A0204">
        <w:rPr>
          <w:rFonts w:ascii="Arial" w:hAnsi="Arial" w:cs="Arial"/>
          <w:shd w:val="clear" w:color="auto" w:fill="FFFFFF"/>
        </w:rPr>
        <w:t>)</w:t>
      </w:r>
      <w:r w:rsidR="00755A33" w:rsidRPr="001A0204">
        <w:rPr>
          <w:rFonts w:ascii="Arial" w:hAnsi="Arial" w:cs="Arial"/>
          <w:shd w:val="clear" w:color="auto" w:fill="FFFFFF"/>
        </w:rPr>
        <w:t>.</w:t>
      </w:r>
    </w:p>
    <w:p w14:paraId="5751D384" w14:textId="77777777" w:rsidR="00755A33" w:rsidRPr="001A0204" w:rsidRDefault="00755A33" w:rsidP="00603D8B">
      <w:pPr>
        <w:tabs>
          <w:tab w:val="left" w:pos="1276"/>
        </w:tabs>
        <w:ind w:left="720" w:hanging="720"/>
        <w:rPr>
          <w:rFonts w:ascii="Arial" w:hAnsi="Arial" w:cs="Arial"/>
        </w:rPr>
      </w:pPr>
    </w:p>
    <w:p w14:paraId="792C5AD9" w14:textId="77777777" w:rsidR="009C7DAE" w:rsidRPr="001A0204" w:rsidRDefault="009C7DAE" w:rsidP="00603D8B">
      <w:pPr>
        <w:numPr>
          <w:ilvl w:val="1"/>
          <w:numId w:val="23"/>
        </w:numPr>
        <w:tabs>
          <w:tab w:val="left" w:pos="1276"/>
        </w:tabs>
        <w:ind w:left="720" w:hanging="720"/>
        <w:rPr>
          <w:rFonts w:ascii="Arial" w:hAnsi="Arial" w:cs="Arial"/>
        </w:rPr>
      </w:pPr>
      <w:r w:rsidRPr="001A0204">
        <w:rPr>
          <w:rFonts w:ascii="Arial" w:hAnsi="Arial" w:cs="Arial"/>
        </w:rPr>
        <w:t>Individuals</w:t>
      </w:r>
      <w:r w:rsidR="00FC560D" w:rsidRPr="001A0204">
        <w:rPr>
          <w:rFonts w:ascii="Arial" w:hAnsi="Arial" w:cs="Arial"/>
        </w:rPr>
        <w:t xml:space="preserve"> </w:t>
      </w:r>
      <w:r w:rsidRPr="001A0204">
        <w:rPr>
          <w:rFonts w:ascii="Arial" w:hAnsi="Arial" w:cs="Arial"/>
        </w:rPr>
        <w:t>request th</w:t>
      </w:r>
      <w:r w:rsidR="00755A33" w:rsidRPr="001A0204">
        <w:rPr>
          <w:rFonts w:ascii="Arial" w:hAnsi="Arial" w:cs="Arial"/>
        </w:rPr>
        <w:t>eir</w:t>
      </w:r>
      <w:r w:rsidRPr="001A0204">
        <w:rPr>
          <w:rFonts w:ascii="Arial" w:hAnsi="Arial" w:cs="Arial"/>
        </w:rPr>
        <w:t xml:space="preserve"> personal information by making a ‘subject access request’.</w:t>
      </w:r>
    </w:p>
    <w:p w14:paraId="35A62640" w14:textId="77777777" w:rsidR="009C7DAE" w:rsidRPr="001A0204" w:rsidRDefault="009C7DAE" w:rsidP="00603D8B">
      <w:pPr>
        <w:tabs>
          <w:tab w:val="left" w:pos="1276"/>
        </w:tabs>
        <w:ind w:left="720" w:hanging="720"/>
        <w:rPr>
          <w:rFonts w:ascii="Arial" w:hAnsi="Arial" w:cs="Arial"/>
        </w:rPr>
      </w:pPr>
    </w:p>
    <w:p w14:paraId="421642FC" w14:textId="458EC1AE" w:rsidR="00915DBC" w:rsidRPr="001A0204" w:rsidRDefault="00746632" w:rsidP="00603D8B">
      <w:pPr>
        <w:numPr>
          <w:ilvl w:val="1"/>
          <w:numId w:val="23"/>
        </w:numPr>
        <w:tabs>
          <w:tab w:val="left" w:pos="1276"/>
        </w:tabs>
        <w:ind w:left="720" w:hanging="720"/>
        <w:rPr>
          <w:rFonts w:ascii="Arial" w:hAnsi="Arial" w:cs="Arial"/>
          <w:shd w:val="clear" w:color="auto" w:fill="FFFFFF"/>
        </w:rPr>
      </w:pPr>
      <w:r>
        <w:rPr>
          <w:rFonts w:ascii="Arial" w:hAnsi="Arial" w:cs="Arial"/>
        </w:rPr>
        <w:t>I</w:t>
      </w:r>
      <w:r w:rsidR="000E1DE5" w:rsidRPr="001A0204">
        <w:rPr>
          <w:rFonts w:ascii="Arial" w:hAnsi="Arial" w:cs="Arial"/>
          <w:shd w:val="clear" w:color="auto" w:fill="FFFFFF"/>
        </w:rPr>
        <w:t>ndividual</w:t>
      </w:r>
      <w:r>
        <w:rPr>
          <w:rFonts w:ascii="Arial" w:hAnsi="Arial" w:cs="Arial"/>
          <w:shd w:val="clear" w:color="auto" w:fill="FFFFFF"/>
        </w:rPr>
        <w:t xml:space="preserve">s can </w:t>
      </w:r>
      <w:r w:rsidR="000E1DE5" w:rsidRPr="001A0204">
        <w:rPr>
          <w:rFonts w:ascii="Arial" w:hAnsi="Arial" w:cs="Arial"/>
          <w:shd w:val="clear" w:color="auto" w:fill="FFFFFF"/>
        </w:rPr>
        <w:t>mak</w:t>
      </w:r>
      <w:r>
        <w:rPr>
          <w:rFonts w:ascii="Arial" w:hAnsi="Arial" w:cs="Arial"/>
          <w:shd w:val="clear" w:color="auto" w:fill="FFFFFF"/>
        </w:rPr>
        <w:t>e</w:t>
      </w:r>
      <w:r w:rsidR="000E1DE5" w:rsidRPr="001A0204">
        <w:rPr>
          <w:rFonts w:ascii="Arial" w:hAnsi="Arial" w:cs="Arial"/>
          <w:shd w:val="clear" w:color="auto" w:fill="FFFFFF"/>
        </w:rPr>
        <w:t xml:space="preserve"> a subject access request via a third party. In these cases, </w:t>
      </w:r>
      <w:r w:rsidR="00891414" w:rsidRPr="001A0204">
        <w:rPr>
          <w:rFonts w:ascii="Arial" w:hAnsi="Arial" w:cs="Arial"/>
          <w:shd w:val="clear" w:color="auto" w:fill="FFFFFF"/>
        </w:rPr>
        <w:t>t</w:t>
      </w:r>
      <w:r w:rsidR="00214B4D" w:rsidRPr="001A0204">
        <w:rPr>
          <w:rFonts w:ascii="Arial" w:hAnsi="Arial" w:cs="Arial"/>
          <w:shd w:val="clear" w:color="auto" w:fill="FFFFFF"/>
        </w:rPr>
        <w:t>he Commissioner must</w:t>
      </w:r>
      <w:r w:rsidR="000E1DE5" w:rsidRPr="001A0204">
        <w:rPr>
          <w:rFonts w:ascii="Arial" w:hAnsi="Arial" w:cs="Arial"/>
          <w:shd w:val="clear" w:color="auto" w:fill="FFFFFF"/>
        </w:rPr>
        <w:t xml:space="preserve"> be satisfied that the third party making the request is entitled to act on behalf of the individual, but it is the third party’s responsibility to provide evidence of this entitlement. This might be a written authority to make the </w:t>
      </w:r>
      <w:proofErr w:type="gramStart"/>
      <w:r w:rsidR="000E1DE5" w:rsidRPr="001A0204">
        <w:rPr>
          <w:rFonts w:ascii="Arial" w:hAnsi="Arial" w:cs="Arial"/>
          <w:shd w:val="clear" w:color="auto" w:fill="FFFFFF"/>
        </w:rPr>
        <w:t>request</w:t>
      </w:r>
      <w:proofErr w:type="gramEnd"/>
      <w:r w:rsidR="000E1DE5" w:rsidRPr="001A0204">
        <w:rPr>
          <w:rFonts w:ascii="Arial" w:hAnsi="Arial" w:cs="Arial"/>
          <w:shd w:val="clear" w:color="auto" w:fill="FFFFFF"/>
        </w:rPr>
        <w:t xml:space="preserve"> or it might be a more general power of attorney.</w:t>
      </w:r>
    </w:p>
    <w:p w14:paraId="6B14A04D" w14:textId="77777777" w:rsidR="00214B4D" w:rsidRPr="001A0204" w:rsidRDefault="00214B4D" w:rsidP="00603D8B">
      <w:pPr>
        <w:tabs>
          <w:tab w:val="left" w:pos="1276"/>
        </w:tabs>
        <w:ind w:left="720" w:hanging="720"/>
        <w:rPr>
          <w:rFonts w:ascii="Arial" w:hAnsi="Arial" w:cs="Arial"/>
        </w:rPr>
      </w:pPr>
    </w:p>
    <w:p w14:paraId="11569340" w14:textId="77777777" w:rsidR="000E1DE5" w:rsidRPr="001A0204" w:rsidRDefault="000E1DE5" w:rsidP="00603D8B">
      <w:pPr>
        <w:numPr>
          <w:ilvl w:val="1"/>
          <w:numId w:val="23"/>
        </w:numPr>
        <w:tabs>
          <w:tab w:val="left" w:pos="1276"/>
        </w:tabs>
        <w:ind w:left="720" w:hanging="720"/>
        <w:rPr>
          <w:rFonts w:ascii="Arial" w:hAnsi="Arial" w:cs="Arial"/>
        </w:rPr>
      </w:pPr>
      <w:r w:rsidRPr="001A0204">
        <w:rPr>
          <w:rFonts w:ascii="Arial" w:hAnsi="Arial" w:cs="Arial"/>
        </w:rPr>
        <w:t>There are additional reasons why information may be withheld.  For example</w:t>
      </w:r>
      <w:r w:rsidR="00891414" w:rsidRPr="001A0204">
        <w:rPr>
          <w:rFonts w:ascii="Arial" w:hAnsi="Arial" w:cs="Arial"/>
        </w:rPr>
        <w:t>,</w:t>
      </w:r>
      <w:r w:rsidRPr="001A0204">
        <w:rPr>
          <w:rFonts w:ascii="Arial" w:hAnsi="Arial" w:cs="Arial"/>
        </w:rPr>
        <w:t xml:space="preserve"> Schedule 2 section 7 of the DPA 2018 allows personal data gathered in the pursuance of certain of our regulatory functions to be withheld.</w:t>
      </w:r>
    </w:p>
    <w:p w14:paraId="415BB9AB" w14:textId="77777777" w:rsidR="00891414" w:rsidRPr="001A0204" w:rsidRDefault="00891414" w:rsidP="00603D8B">
      <w:pPr>
        <w:tabs>
          <w:tab w:val="left" w:pos="1276"/>
        </w:tabs>
        <w:ind w:left="720" w:hanging="720"/>
        <w:rPr>
          <w:rFonts w:ascii="Arial" w:hAnsi="Arial" w:cs="Arial"/>
        </w:rPr>
      </w:pPr>
    </w:p>
    <w:p w14:paraId="76EEB088" w14:textId="77777777" w:rsidR="00F216D9" w:rsidRPr="001F676A" w:rsidRDefault="008B00F7" w:rsidP="00603D8B">
      <w:pPr>
        <w:tabs>
          <w:tab w:val="left" w:pos="1276"/>
        </w:tabs>
        <w:ind w:left="720" w:hanging="720"/>
        <w:rPr>
          <w:rFonts w:ascii="Arial" w:hAnsi="Arial" w:cs="Arial"/>
          <w:color w:val="000000" w:themeColor="text1"/>
        </w:rPr>
      </w:pPr>
      <w:r w:rsidRPr="001F676A">
        <w:rPr>
          <w:rFonts w:ascii="Arial" w:hAnsi="Arial" w:cs="Arial"/>
          <w:b/>
          <w:color w:val="000000" w:themeColor="text1"/>
        </w:rPr>
        <w:t>The right to rectification</w:t>
      </w:r>
    </w:p>
    <w:p w14:paraId="3DF74253" w14:textId="3FC56877" w:rsidR="006E4808" w:rsidRPr="001A0204" w:rsidRDefault="005752F8" w:rsidP="00603D8B">
      <w:pPr>
        <w:numPr>
          <w:ilvl w:val="1"/>
          <w:numId w:val="23"/>
        </w:numPr>
        <w:tabs>
          <w:tab w:val="left" w:pos="1276"/>
        </w:tabs>
        <w:ind w:left="720" w:hanging="720"/>
        <w:rPr>
          <w:rFonts w:ascii="Arial" w:hAnsi="Arial" w:cs="Arial"/>
        </w:rPr>
      </w:pPr>
      <w:r>
        <w:rPr>
          <w:rFonts w:ascii="Arial" w:hAnsi="Arial" w:cs="Arial"/>
        </w:rPr>
        <w:t>I</w:t>
      </w:r>
      <w:r w:rsidR="006E4808" w:rsidRPr="001A0204">
        <w:rPr>
          <w:rFonts w:ascii="Arial" w:hAnsi="Arial" w:cs="Arial"/>
        </w:rPr>
        <w:t xml:space="preserve">ndividuals </w:t>
      </w:r>
      <w:r>
        <w:rPr>
          <w:rFonts w:ascii="Arial" w:hAnsi="Arial" w:cs="Arial"/>
        </w:rPr>
        <w:t xml:space="preserve">have the right </w:t>
      </w:r>
      <w:r w:rsidR="006E4808" w:rsidRPr="001A0204">
        <w:rPr>
          <w:rFonts w:ascii="Arial" w:hAnsi="Arial" w:cs="Arial"/>
        </w:rPr>
        <w:t>to have inaccurate personal data rectified or completed if it is incomplete.</w:t>
      </w:r>
      <w:r w:rsidR="00355097" w:rsidRPr="001A0204">
        <w:rPr>
          <w:rFonts w:ascii="Arial" w:hAnsi="Arial" w:cs="Arial"/>
        </w:rPr>
        <w:t xml:space="preserve"> Personal data is inaccurate if it is incorrect or misleading as to any matter of fact.</w:t>
      </w:r>
    </w:p>
    <w:p w14:paraId="51B839CD" w14:textId="77777777" w:rsidR="00355097" w:rsidRPr="001A0204" w:rsidRDefault="00355097" w:rsidP="00603D8B">
      <w:pPr>
        <w:tabs>
          <w:tab w:val="left" w:pos="1276"/>
        </w:tabs>
        <w:ind w:left="720" w:hanging="720"/>
        <w:rPr>
          <w:rFonts w:ascii="Arial" w:hAnsi="Arial" w:cs="Arial"/>
        </w:rPr>
      </w:pPr>
    </w:p>
    <w:p w14:paraId="238E4A89" w14:textId="77777777" w:rsidR="00052190" w:rsidRPr="001A0204" w:rsidRDefault="00052190" w:rsidP="00603D8B">
      <w:pPr>
        <w:numPr>
          <w:ilvl w:val="1"/>
          <w:numId w:val="23"/>
        </w:numPr>
        <w:tabs>
          <w:tab w:val="left" w:pos="1276"/>
        </w:tabs>
        <w:ind w:left="720" w:hanging="720"/>
        <w:rPr>
          <w:rFonts w:ascii="Arial" w:hAnsi="Arial" w:cs="Arial"/>
        </w:rPr>
      </w:pPr>
      <w:r w:rsidRPr="001A0204">
        <w:rPr>
          <w:rFonts w:ascii="Arial" w:hAnsi="Arial" w:cs="Arial"/>
        </w:rPr>
        <w:t>As a matter of good practice, the processing of the personal data in question should be restricted whilst its accuracy is verified.</w:t>
      </w:r>
    </w:p>
    <w:p w14:paraId="24CE342D" w14:textId="77777777" w:rsidR="00052190" w:rsidRPr="001A0204" w:rsidRDefault="00052190" w:rsidP="00603D8B">
      <w:pPr>
        <w:tabs>
          <w:tab w:val="left" w:pos="1276"/>
        </w:tabs>
        <w:ind w:left="720" w:hanging="720"/>
        <w:rPr>
          <w:rFonts w:ascii="Arial" w:hAnsi="Arial" w:cs="Arial"/>
        </w:rPr>
      </w:pPr>
    </w:p>
    <w:p w14:paraId="15B463FD" w14:textId="77777777" w:rsidR="002268E0" w:rsidRPr="001A0204" w:rsidRDefault="002268E0" w:rsidP="00603D8B">
      <w:pPr>
        <w:numPr>
          <w:ilvl w:val="1"/>
          <w:numId w:val="23"/>
        </w:numPr>
        <w:tabs>
          <w:tab w:val="left" w:pos="1276"/>
        </w:tabs>
        <w:ind w:left="720" w:hanging="720"/>
        <w:rPr>
          <w:rFonts w:ascii="Arial" w:hAnsi="Arial" w:cs="Arial"/>
        </w:rPr>
      </w:pPr>
      <w:r w:rsidRPr="001A0204">
        <w:rPr>
          <w:rFonts w:ascii="Arial" w:hAnsi="Arial" w:cs="Arial"/>
        </w:rPr>
        <w:t xml:space="preserve">When a request for rectification is received, reasonable steps should be taken to ensure that the data is accurate and to rectify the data if necessary. </w:t>
      </w:r>
    </w:p>
    <w:p w14:paraId="446C98E2" w14:textId="77777777" w:rsidR="002268E0" w:rsidRPr="001A0204" w:rsidRDefault="002268E0" w:rsidP="00603D8B">
      <w:pPr>
        <w:tabs>
          <w:tab w:val="left" w:pos="1276"/>
        </w:tabs>
        <w:ind w:left="720" w:hanging="720"/>
        <w:rPr>
          <w:rFonts w:ascii="Arial" w:hAnsi="Arial" w:cs="Arial"/>
        </w:rPr>
      </w:pPr>
    </w:p>
    <w:p w14:paraId="1531E3E1" w14:textId="77777777" w:rsidR="00747D04" w:rsidRPr="001A0204" w:rsidRDefault="00454956" w:rsidP="00603D8B">
      <w:pPr>
        <w:numPr>
          <w:ilvl w:val="1"/>
          <w:numId w:val="23"/>
        </w:numPr>
        <w:tabs>
          <w:tab w:val="left" w:pos="1276"/>
        </w:tabs>
        <w:ind w:left="720" w:hanging="720"/>
        <w:rPr>
          <w:rFonts w:ascii="Arial" w:hAnsi="Arial" w:cs="Arial"/>
        </w:rPr>
      </w:pPr>
      <w:r w:rsidRPr="001A0204">
        <w:rPr>
          <w:rFonts w:ascii="Arial" w:hAnsi="Arial" w:cs="Arial"/>
        </w:rPr>
        <w:t>Determining whether personal data is inaccurate can be</w:t>
      </w:r>
      <w:r w:rsidR="00747D04" w:rsidRPr="001A0204">
        <w:rPr>
          <w:rFonts w:ascii="Arial" w:hAnsi="Arial" w:cs="Arial"/>
        </w:rPr>
        <w:t xml:space="preserve"> complex if the data in question records an opinion. Opinions are, by their very nature, subjective, and it can be difficult to conclude that the record of an opinion is inaccurate. As long as the record shows clearly that the information is an opinion and, where appropriate, </w:t>
      </w:r>
      <w:r w:rsidR="00747D04" w:rsidRPr="001A0204">
        <w:rPr>
          <w:rFonts w:ascii="Arial" w:hAnsi="Arial" w:cs="Arial"/>
        </w:rPr>
        <w:lastRenderedPageBreak/>
        <w:t>whose opinion it is, it may be difficult to say that it is inaccurate and needs to be rectified.</w:t>
      </w:r>
    </w:p>
    <w:p w14:paraId="35FFF70C" w14:textId="77777777" w:rsidR="00747D04" w:rsidRPr="001A0204" w:rsidRDefault="00747D04" w:rsidP="00603D8B">
      <w:pPr>
        <w:tabs>
          <w:tab w:val="left" w:pos="1276"/>
        </w:tabs>
        <w:ind w:left="720" w:hanging="720"/>
        <w:rPr>
          <w:rFonts w:ascii="Arial" w:hAnsi="Arial" w:cs="Arial"/>
        </w:rPr>
      </w:pPr>
    </w:p>
    <w:p w14:paraId="37B545B3" w14:textId="77777777" w:rsidR="004A046F" w:rsidRPr="001A0204" w:rsidRDefault="007D1210" w:rsidP="00603D8B">
      <w:pPr>
        <w:numPr>
          <w:ilvl w:val="1"/>
          <w:numId w:val="23"/>
        </w:numPr>
        <w:tabs>
          <w:tab w:val="left" w:pos="1276"/>
        </w:tabs>
        <w:ind w:left="720" w:hanging="720"/>
        <w:rPr>
          <w:rFonts w:ascii="Arial" w:hAnsi="Arial" w:cs="Arial"/>
        </w:rPr>
      </w:pPr>
      <w:r w:rsidRPr="001A0204">
        <w:rPr>
          <w:rFonts w:ascii="Arial" w:hAnsi="Arial" w:cs="Arial"/>
        </w:rPr>
        <w:t>If</w:t>
      </w:r>
      <w:r w:rsidR="00052190" w:rsidRPr="001A0204">
        <w:rPr>
          <w:rFonts w:ascii="Arial" w:hAnsi="Arial" w:cs="Arial"/>
        </w:rPr>
        <w:t>, following investigation, t</w:t>
      </w:r>
      <w:r w:rsidRPr="001A0204">
        <w:rPr>
          <w:rFonts w:ascii="Arial" w:hAnsi="Arial" w:cs="Arial"/>
        </w:rPr>
        <w:t xml:space="preserve">he data is </w:t>
      </w:r>
      <w:r w:rsidR="00052190" w:rsidRPr="001A0204">
        <w:rPr>
          <w:rFonts w:ascii="Arial" w:hAnsi="Arial" w:cs="Arial"/>
        </w:rPr>
        <w:t xml:space="preserve">to be corrected or completed, then the </w:t>
      </w:r>
      <w:r w:rsidRPr="001A0204">
        <w:rPr>
          <w:rFonts w:ascii="Arial" w:hAnsi="Arial" w:cs="Arial"/>
        </w:rPr>
        <w:t>r</w:t>
      </w:r>
      <w:r w:rsidR="004A046F" w:rsidRPr="001A0204">
        <w:rPr>
          <w:rFonts w:ascii="Arial" w:hAnsi="Arial" w:cs="Arial"/>
        </w:rPr>
        <w:t>equester should be informed</w:t>
      </w:r>
      <w:r w:rsidRPr="001A0204">
        <w:rPr>
          <w:rFonts w:ascii="Arial" w:hAnsi="Arial" w:cs="Arial"/>
        </w:rPr>
        <w:t xml:space="preserve"> of th</w:t>
      </w:r>
      <w:r w:rsidR="00052190" w:rsidRPr="001A0204">
        <w:rPr>
          <w:rFonts w:ascii="Arial" w:hAnsi="Arial" w:cs="Arial"/>
        </w:rPr>
        <w:t>e fact and given details of how and when the amendment will be carried</w:t>
      </w:r>
      <w:r w:rsidR="006F1830" w:rsidRPr="001A0204">
        <w:rPr>
          <w:rFonts w:ascii="Arial" w:hAnsi="Arial" w:cs="Arial"/>
        </w:rPr>
        <w:t xml:space="preserve"> out</w:t>
      </w:r>
      <w:r w:rsidR="004A046F" w:rsidRPr="001A0204">
        <w:rPr>
          <w:rFonts w:ascii="Arial" w:hAnsi="Arial" w:cs="Arial"/>
        </w:rPr>
        <w:t>.</w:t>
      </w:r>
      <w:r w:rsidR="00052190" w:rsidRPr="001A0204">
        <w:rPr>
          <w:rFonts w:ascii="Arial" w:hAnsi="Arial" w:cs="Arial"/>
        </w:rPr>
        <w:t xml:space="preserve"> </w:t>
      </w:r>
    </w:p>
    <w:p w14:paraId="403FC2A9" w14:textId="77777777" w:rsidR="004A046F" w:rsidRPr="001A0204" w:rsidRDefault="004A046F" w:rsidP="00603D8B">
      <w:pPr>
        <w:tabs>
          <w:tab w:val="left" w:pos="1276"/>
        </w:tabs>
        <w:ind w:left="720" w:hanging="720"/>
        <w:rPr>
          <w:rFonts w:ascii="Arial" w:hAnsi="Arial" w:cs="Arial"/>
        </w:rPr>
      </w:pPr>
    </w:p>
    <w:p w14:paraId="691BB70B" w14:textId="77777777" w:rsidR="007D1210" w:rsidRPr="001A0204" w:rsidRDefault="004A046F" w:rsidP="00603D8B">
      <w:pPr>
        <w:numPr>
          <w:ilvl w:val="1"/>
          <w:numId w:val="23"/>
        </w:numPr>
        <w:tabs>
          <w:tab w:val="left" w:pos="1276"/>
        </w:tabs>
        <w:ind w:left="720" w:hanging="720"/>
        <w:rPr>
          <w:rFonts w:ascii="Arial" w:hAnsi="Arial" w:cs="Arial"/>
        </w:rPr>
      </w:pPr>
      <w:r w:rsidRPr="001A0204">
        <w:rPr>
          <w:rFonts w:ascii="Arial" w:hAnsi="Arial" w:cs="Arial"/>
        </w:rPr>
        <w:t>If</w:t>
      </w:r>
      <w:r w:rsidR="007D1210" w:rsidRPr="001A0204">
        <w:rPr>
          <w:rFonts w:ascii="Arial" w:hAnsi="Arial" w:cs="Arial"/>
        </w:rPr>
        <w:t xml:space="preserve"> the </w:t>
      </w:r>
      <w:r w:rsidR="00052190" w:rsidRPr="001A0204">
        <w:rPr>
          <w:rFonts w:ascii="Arial" w:hAnsi="Arial" w:cs="Arial"/>
        </w:rPr>
        <w:t>investigation</w:t>
      </w:r>
      <w:r w:rsidR="007D1210" w:rsidRPr="001A0204">
        <w:rPr>
          <w:rFonts w:ascii="Arial" w:hAnsi="Arial" w:cs="Arial"/>
        </w:rPr>
        <w:t xml:space="preserve"> concludes that the </w:t>
      </w:r>
      <w:r w:rsidR="00454956" w:rsidRPr="001A0204">
        <w:rPr>
          <w:rFonts w:ascii="Arial" w:hAnsi="Arial" w:cs="Arial"/>
        </w:rPr>
        <w:t>personal data is accurate</w:t>
      </w:r>
      <w:r w:rsidR="00052190" w:rsidRPr="001A0204">
        <w:rPr>
          <w:rFonts w:ascii="Arial" w:hAnsi="Arial" w:cs="Arial"/>
        </w:rPr>
        <w:t xml:space="preserve"> and/or </w:t>
      </w:r>
      <w:r w:rsidR="007D1210" w:rsidRPr="001A0204">
        <w:rPr>
          <w:rFonts w:ascii="Arial" w:hAnsi="Arial" w:cs="Arial"/>
        </w:rPr>
        <w:t>complete</w:t>
      </w:r>
      <w:r w:rsidR="008004B2" w:rsidRPr="001A0204">
        <w:rPr>
          <w:rFonts w:ascii="Arial" w:hAnsi="Arial" w:cs="Arial"/>
        </w:rPr>
        <w:t xml:space="preserve">, </w:t>
      </w:r>
      <w:r w:rsidR="007D1210" w:rsidRPr="001A0204">
        <w:rPr>
          <w:rFonts w:ascii="Arial" w:hAnsi="Arial" w:cs="Arial"/>
        </w:rPr>
        <w:t>the individual</w:t>
      </w:r>
      <w:r w:rsidR="008004B2" w:rsidRPr="001A0204">
        <w:rPr>
          <w:rFonts w:ascii="Arial" w:hAnsi="Arial" w:cs="Arial"/>
        </w:rPr>
        <w:t xml:space="preserve"> must </w:t>
      </w:r>
      <w:r w:rsidR="007D1210" w:rsidRPr="001A0204">
        <w:rPr>
          <w:rFonts w:ascii="Arial" w:hAnsi="Arial" w:cs="Arial"/>
        </w:rPr>
        <w:t xml:space="preserve">be informed </w:t>
      </w:r>
      <w:r w:rsidR="008004B2" w:rsidRPr="001A0204">
        <w:rPr>
          <w:rFonts w:ascii="Arial" w:hAnsi="Arial" w:cs="Arial"/>
        </w:rPr>
        <w:t xml:space="preserve">that </w:t>
      </w:r>
      <w:r w:rsidR="00454956" w:rsidRPr="001A0204">
        <w:rPr>
          <w:rFonts w:ascii="Arial" w:hAnsi="Arial" w:cs="Arial"/>
        </w:rPr>
        <w:t>the data</w:t>
      </w:r>
      <w:r w:rsidR="007D1210" w:rsidRPr="001A0204">
        <w:rPr>
          <w:rFonts w:ascii="Arial" w:hAnsi="Arial" w:cs="Arial"/>
        </w:rPr>
        <w:t xml:space="preserve"> will not be amended</w:t>
      </w:r>
      <w:r w:rsidR="00454956" w:rsidRPr="001A0204">
        <w:rPr>
          <w:rFonts w:ascii="Arial" w:hAnsi="Arial" w:cs="Arial"/>
        </w:rPr>
        <w:t xml:space="preserve">. </w:t>
      </w:r>
      <w:r w:rsidR="007D1210" w:rsidRPr="001A0204">
        <w:rPr>
          <w:rFonts w:ascii="Arial" w:hAnsi="Arial" w:cs="Arial"/>
        </w:rPr>
        <w:t>A</w:t>
      </w:r>
      <w:r w:rsidR="00052190" w:rsidRPr="001A0204">
        <w:rPr>
          <w:rFonts w:ascii="Arial" w:hAnsi="Arial" w:cs="Arial"/>
        </w:rPr>
        <w:t>n</w:t>
      </w:r>
      <w:r w:rsidR="007D1210" w:rsidRPr="001A0204">
        <w:rPr>
          <w:rFonts w:ascii="Arial" w:hAnsi="Arial" w:cs="Arial"/>
        </w:rPr>
        <w:t xml:space="preserve"> explanation for the </w:t>
      </w:r>
      <w:r w:rsidR="00454956" w:rsidRPr="001A0204">
        <w:rPr>
          <w:rFonts w:ascii="Arial" w:hAnsi="Arial" w:cs="Arial"/>
        </w:rPr>
        <w:t>decision</w:t>
      </w:r>
      <w:r w:rsidR="007D1210" w:rsidRPr="001A0204">
        <w:rPr>
          <w:rFonts w:ascii="Arial" w:hAnsi="Arial" w:cs="Arial"/>
        </w:rPr>
        <w:t xml:space="preserve"> </w:t>
      </w:r>
      <w:r w:rsidR="00052190" w:rsidRPr="001A0204">
        <w:rPr>
          <w:rFonts w:ascii="Arial" w:hAnsi="Arial" w:cs="Arial"/>
        </w:rPr>
        <w:t xml:space="preserve">along with </w:t>
      </w:r>
      <w:r w:rsidR="009137BC" w:rsidRPr="001A0204">
        <w:rPr>
          <w:rFonts w:ascii="Arial" w:hAnsi="Arial" w:cs="Arial"/>
        </w:rPr>
        <w:t xml:space="preserve">details of </w:t>
      </w:r>
      <w:r w:rsidR="00052190" w:rsidRPr="001A0204">
        <w:rPr>
          <w:rFonts w:ascii="Arial" w:hAnsi="Arial" w:cs="Arial"/>
        </w:rPr>
        <w:t>their right to further remedy should be given</w:t>
      </w:r>
      <w:r w:rsidR="00454956" w:rsidRPr="001A0204">
        <w:rPr>
          <w:rFonts w:ascii="Arial" w:hAnsi="Arial" w:cs="Arial"/>
        </w:rPr>
        <w:t xml:space="preserve">. </w:t>
      </w:r>
    </w:p>
    <w:p w14:paraId="6749FF2E" w14:textId="77777777" w:rsidR="006E4808" w:rsidRPr="001A0204" w:rsidRDefault="006E4808" w:rsidP="00603D8B">
      <w:pPr>
        <w:tabs>
          <w:tab w:val="left" w:pos="1276"/>
        </w:tabs>
        <w:ind w:left="720" w:hanging="720"/>
        <w:rPr>
          <w:rFonts w:ascii="Arial" w:hAnsi="Arial" w:cs="Arial"/>
          <w:color w:val="00B050"/>
        </w:rPr>
      </w:pPr>
    </w:p>
    <w:p w14:paraId="1CCF6DEA" w14:textId="77777777" w:rsidR="00F216D9" w:rsidRPr="001F676A" w:rsidRDefault="008B00F7" w:rsidP="00603D8B">
      <w:pPr>
        <w:tabs>
          <w:tab w:val="left" w:pos="1276"/>
        </w:tabs>
        <w:ind w:left="720" w:hanging="720"/>
        <w:rPr>
          <w:rFonts w:ascii="Arial" w:hAnsi="Arial" w:cs="Arial"/>
          <w:color w:val="000000" w:themeColor="text1"/>
        </w:rPr>
      </w:pPr>
      <w:r w:rsidRPr="001F676A">
        <w:rPr>
          <w:rFonts w:ascii="Arial" w:hAnsi="Arial" w:cs="Arial"/>
          <w:b/>
          <w:color w:val="000000" w:themeColor="text1"/>
        </w:rPr>
        <w:t>The right to erasure</w:t>
      </w:r>
    </w:p>
    <w:p w14:paraId="5CB87A8E" w14:textId="53734868" w:rsidR="008004B2" w:rsidRPr="001A0204" w:rsidRDefault="00470371" w:rsidP="00603D8B">
      <w:pPr>
        <w:numPr>
          <w:ilvl w:val="1"/>
          <w:numId w:val="23"/>
        </w:numPr>
        <w:tabs>
          <w:tab w:val="left" w:pos="1276"/>
        </w:tabs>
        <w:ind w:left="720" w:hanging="720"/>
        <w:rPr>
          <w:rFonts w:ascii="Arial" w:hAnsi="Arial" w:cs="Arial"/>
        </w:rPr>
      </w:pPr>
      <w:r>
        <w:rPr>
          <w:rFonts w:ascii="Arial" w:hAnsi="Arial" w:cs="Arial"/>
        </w:rPr>
        <w:t>I</w:t>
      </w:r>
      <w:r w:rsidR="008004B2" w:rsidRPr="001A0204">
        <w:rPr>
          <w:rFonts w:ascii="Arial" w:hAnsi="Arial" w:cs="Arial"/>
        </w:rPr>
        <w:t xml:space="preserve">ndividuals have </w:t>
      </w:r>
      <w:r w:rsidR="00CE51E5">
        <w:rPr>
          <w:rFonts w:ascii="Arial" w:hAnsi="Arial" w:cs="Arial"/>
        </w:rPr>
        <w:t xml:space="preserve">the </w:t>
      </w:r>
      <w:r>
        <w:rPr>
          <w:rFonts w:ascii="Arial" w:hAnsi="Arial" w:cs="Arial"/>
        </w:rPr>
        <w:t xml:space="preserve">right to have </w:t>
      </w:r>
      <w:r w:rsidR="008004B2" w:rsidRPr="001A0204">
        <w:rPr>
          <w:rFonts w:ascii="Arial" w:hAnsi="Arial" w:cs="Arial"/>
        </w:rPr>
        <w:t>personal data erased.</w:t>
      </w:r>
      <w:r w:rsidR="00490424" w:rsidRPr="001A0204">
        <w:rPr>
          <w:rFonts w:ascii="Arial" w:hAnsi="Arial" w:cs="Arial"/>
        </w:rPr>
        <w:t xml:space="preserve"> </w:t>
      </w:r>
      <w:r w:rsidR="008004B2" w:rsidRPr="001A0204">
        <w:rPr>
          <w:rFonts w:ascii="Arial" w:hAnsi="Arial" w:cs="Arial"/>
        </w:rPr>
        <w:t>The right to erasure is also known as ‘the right to be forgotten’.</w:t>
      </w:r>
      <w:r w:rsidR="00490424" w:rsidRPr="001A0204">
        <w:rPr>
          <w:rFonts w:ascii="Arial" w:hAnsi="Arial" w:cs="Arial"/>
        </w:rPr>
        <w:t xml:space="preserve"> The right is not absolute and only applies in certain circumstances.</w:t>
      </w:r>
    </w:p>
    <w:p w14:paraId="2C427D8B" w14:textId="77777777" w:rsidR="00490424" w:rsidRPr="001A0204" w:rsidRDefault="00490424" w:rsidP="00603D8B">
      <w:pPr>
        <w:tabs>
          <w:tab w:val="left" w:pos="1276"/>
        </w:tabs>
        <w:ind w:left="720" w:hanging="720"/>
        <w:rPr>
          <w:rFonts w:ascii="Arial" w:hAnsi="Arial" w:cs="Arial"/>
        </w:rPr>
      </w:pPr>
    </w:p>
    <w:p w14:paraId="0DD6FCD0" w14:textId="77777777" w:rsidR="00490424" w:rsidRPr="001A0204" w:rsidRDefault="00490424" w:rsidP="00603D8B">
      <w:pPr>
        <w:numPr>
          <w:ilvl w:val="1"/>
          <w:numId w:val="23"/>
        </w:numPr>
        <w:tabs>
          <w:tab w:val="left" w:pos="1276"/>
        </w:tabs>
        <w:ind w:left="720" w:hanging="720"/>
        <w:rPr>
          <w:rFonts w:ascii="Arial" w:hAnsi="Arial" w:cs="Arial"/>
        </w:rPr>
      </w:pPr>
      <w:r w:rsidRPr="001A0204">
        <w:rPr>
          <w:rFonts w:ascii="Arial" w:hAnsi="Arial" w:cs="Arial"/>
        </w:rPr>
        <w:t>Individuals have the right to have their personal data erased if:</w:t>
      </w:r>
    </w:p>
    <w:p w14:paraId="0BAD7DB3" w14:textId="77777777" w:rsidR="00490424" w:rsidRPr="001A0204" w:rsidRDefault="00490424" w:rsidP="008C57A7">
      <w:pPr>
        <w:numPr>
          <w:ilvl w:val="1"/>
          <w:numId w:val="3"/>
        </w:numPr>
        <w:tabs>
          <w:tab w:val="left" w:pos="1701"/>
        </w:tabs>
        <w:ind w:left="1077" w:hanging="357"/>
        <w:rPr>
          <w:rFonts w:ascii="Arial" w:hAnsi="Arial" w:cs="Arial"/>
        </w:rPr>
      </w:pPr>
      <w:r w:rsidRPr="001A0204">
        <w:rPr>
          <w:rFonts w:ascii="Arial" w:hAnsi="Arial" w:cs="Arial"/>
        </w:rPr>
        <w:t xml:space="preserve">the personal data is no longer necessary for the purpose </w:t>
      </w:r>
      <w:r w:rsidR="00CA0103" w:rsidRPr="001A0204">
        <w:rPr>
          <w:rFonts w:ascii="Arial" w:hAnsi="Arial" w:cs="Arial"/>
        </w:rPr>
        <w:t xml:space="preserve">for </w:t>
      </w:r>
      <w:r w:rsidRPr="001A0204">
        <w:rPr>
          <w:rFonts w:ascii="Arial" w:hAnsi="Arial" w:cs="Arial"/>
        </w:rPr>
        <w:t>which it was originally collected or processed</w:t>
      </w:r>
    </w:p>
    <w:p w14:paraId="19BBF01B" w14:textId="77777777" w:rsidR="00490424" w:rsidRPr="001A0204" w:rsidRDefault="00490424" w:rsidP="008C57A7">
      <w:pPr>
        <w:numPr>
          <w:ilvl w:val="1"/>
          <w:numId w:val="3"/>
        </w:numPr>
        <w:tabs>
          <w:tab w:val="left" w:pos="1701"/>
        </w:tabs>
        <w:ind w:left="1077" w:hanging="357"/>
        <w:rPr>
          <w:rFonts w:ascii="Arial" w:hAnsi="Arial" w:cs="Arial"/>
        </w:rPr>
      </w:pPr>
      <w:r w:rsidRPr="001A0204">
        <w:rPr>
          <w:rFonts w:ascii="Arial" w:hAnsi="Arial" w:cs="Arial"/>
        </w:rPr>
        <w:t>the individual withdraws their consent, where consent is the lawful basis for holding the data</w:t>
      </w:r>
    </w:p>
    <w:p w14:paraId="59F6F880" w14:textId="77777777" w:rsidR="00490424" w:rsidRPr="001A0204" w:rsidRDefault="00490424" w:rsidP="008C57A7">
      <w:pPr>
        <w:numPr>
          <w:ilvl w:val="1"/>
          <w:numId w:val="3"/>
        </w:numPr>
        <w:tabs>
          <w:tab w:val="left" w:pos="1701"/>
        </w:tabs>
        <w:ind w:left="1077" w:hanging="357"/>
        <w:rPr>
          <w:rFonts w:ascii="Arial" w:hAnsi="Arial" w:cs="Arial"/>
        </w:rPr>
      </w:pPr>
      <w:r w:rsidRPr="001A0204">
        <w:rPr>
          <w:rFonts w:ascii="Arial" w:hAnsi="Arial" w:cs="Arial"/>
        </w:rPr>
        <w:t xml:space="preserve">the individual objects to the processing of their data, and there is no overriding legitimate interest to continue this processing, where </w:t>
      </w:r>
      <w:r w:rsidR="00CA0103" w:rsidRPr="001A0204">
        <w:rPr>
          <w:rFonts w:ascii="Arial" w:hAnsi="Arial" w:cs="Arial"/>
        </w:rPr>
        <w:t>‘</w:t>
      </w:r>
      <w:r w:rsidRPr="001A0204">
        <w:rPr>
          <w:rFonts w:ascii="Arial" w:hAnsi="Arial" w:cs="Arial"/>
        </w:rPr>
        <w:t>legitimate interests</w:t>
      </w:r>
      <w:r w:rsidR="00CA0103" w:rsidRPr="001A0204">
        <w:rPr>
          <w:rFonts w:ascii="Arial" w:hAnsi="Arial" w:cs="Arial"/>
        </w:rPr>
        <w:t>’</w:t>
      </w:r>
      <w:r w:rsidRPr="001A0204">
        <w:rPr>
          <w:rFonts w:ascii="Arial" w:hAnsi="Arial" w:cs="Arial"/>
        </w:rPr>
        <w:t xml:space="preserve"> is the lawful basis for processing</w:t>
      </w:r>
    </w:p>
    <w:p w14:paraId="72A82548" w14:textId="77777777" w:rsidR="00490424" w:rsidRPr="001A0204" w:rsidRDefault="00490424" w:rsidP="008C57A7">
      <w:pPr>
        <w:numPr>
          <w:ilvl w:val="1"/>
          <w:numId w:val="3"/>
        </w:numPr>
        <w:tabs>
          <w:tab w:val="left" w:pos="1701"/>
        </w:tabs>
        <w:ind w:left="1077" w:hanging="357"/>
        <w:rPr>
          <w:rFonts w:ascii="Arial" w:hAnsi="Arial" w:cs="Arial"/>
        </w:rPr>
      </w:pPr>
      <w:r w:rsidRPr="001A0204">
        <w:rPr>
          <w:rFonts w:ascii="Arial" w:hAnsi="Arial" w:cs="Arial"/>
        </w:rPr>
        <w:t>the personal data is processed for direct marketing purposes and the individual objects to that processing</w:t>
      </w:r>
    </w:p>
    <w:p w14:paraId="37AB32BE" w14:textId="77777777" w:rsidR="00490424" w:rsidRPr="001A0204" w:rsidRDefault="00490424" w:rsidP="008C57A7">
      <w:pPr>
        <w:numPr>
          <w:ilvl w:val="1"/>
          <w:numId w:val="3"/>
        </w:numPr>
        <w:tabs>
          <w:tab w:val="left" w:pos="1701"/>
        </w:tabs>
        <w:ind w:left="1077" w:hanging="357"/>
        <w:rPr>
          <w:rFonts w:ascii="Arial" w:hAnsi="Arial" w:cs="Arial"/>
        </w:rPr>
      </w:pPr>
      <w:r w:rsidRPr="001A0204">
        <w:rPr>
          <w:rFonts w:ascii="Arial" w:hAnsi="Arial" w:cs="Arial"/>
        </w:rPr>
        <w:t>the personal data has been processed unlawfully</w:t>
      </w:r>
    </w:p>
    <w:p w14:paraId="3DC678F7" w14:textId="77777777" w:rsidR="00490424" w:rsidRPr="001A0204" w:rsidRDefault="00490424" w:rsidP="008C57A7">
      <w:pPr>
        <w:numPr>
          <w:ilvl w:val="1"/>
          <w:numId w:val="3"/>
        </w:numPr>
        <w:tabs>
          <w:tab w:val="left" w:pos="1701"/>
        </w:tabs>
        <w:ind w:left="1077" w:hanging="357"/>
        <w:rPr>
          <w:rFonts w:ascii="Arial" w:hAnsi="Arial" w:cs="Arial"/>
        </w:rPr>
      </w:pPr>
      <w:r w:rsidRPr="001A0204">
        <w:rPr>
          <w:rFonts w:ascii="Arial" w:hAnsi="Arial" w:cs="Arial"/>
        </w:rPr>
        <w:t>a legal obligation requires the erasur</w:t>
      </w:r>
      <w:r w:rsidR="00CA0103" w:rsidRPr="001A0204">
        <w:rPr>
          <w:rFonts w:ascii="Arial" w:hAnsi="Arial" w:cs="Arial"/>
        </w:rPr>
        <w:t>e</w:t>
      </w:r>
      <w:r w:rsidRPr="001A0204">
        <w:rPr>
          <w:rFonts w:ascii="Arial" w:hAnsi="Arial" w:cs="Arial"/>
        </w:rPr>
        <w:t xml:space="preserve"> or</w:t>
      </w:r>
    </w:p>
    <w:p w14:paraId="021B82B0" w14:textId="77777777" w:rsidR="00490424" w:rsidRPr="001A0204" w:rsidRDefault="00490424" w:rsidP="008C57A7">
      <w:pPr>
        <w:numPr>
          <w:ilvl w:val="1"/>
          <w:numId w:val="3"/>
        </w:numPr>
        <w:tabs>
          <w:tab w:val="left" w:pos="1701"/>
        </w:tabs>
        <w:ind w:left="1077" w:hanging="357"/>
        <w:rPr>
          <w:rFonts w:ascii="Arial" w:hAnsi="Arial" w:cs="Arial"/>
        </w:rPr>
      </w:pPr>
      <w:r w:rsidRPr="001A0204">
        <w:rPr>
          <w:rFonts w:ascii="Arial" w:hAnsi="Arial" w:cs="Arial"/>
        </w:rPr>
        <w:t>the personal data has been processed to offer information society services to a child.</w:t>
      </w:r>
    </w:p>
    <w:p w14:paraId="74713D13" w14:textId="77777777" w:rsidR="00490424" w:rsidRPr="001A0204" w:rsidRDefault="00490424" w:rsidP="006F47CB">
      <w:pPr>
        <w:tabs>
          <w:tab w:val="left" w:pos="1276"/>
        </w:tabs>
        <w:ind w:left="1276" w:hanging="1276"/>
        <w:rPr>
          <w:rFonts w:ascii="Arial" w:hAnsi="Arial" w:cs="Arial"/>
        </w:rPr>
      </w:pPr>
    </w:p>
    <w:p w14:paraId="37410960" w14:textId="77777777" w:rsidR="008004B2" w:rsidRPr="001A0204" w:rsidRDefault="008004B2" w:rsidP="008C57A7">
      <w:pPr>
        <w:numPr>
          <w:ilvl w:val="1"/>
          <w:numId w:val="23"/>
        </w:numPr>
        <w:tabs>
          <w:tab w:val="left" w:pos="1276"/>
        </w:tabs>
        <w:ind w:left="720" w:hanging="720"/>
        <w:rPr>
          <w:rFonts w:ascii="Arial" w:hAnsi="Arial" w:cs="Arial"/>
        </w:rPr>
      </w:pPr>
      <w:r w:rsidRPr="001A0204">
        <w:rPr>
          <w:rFonts w:ascii="Arial" w:hAnsi="Arial" w:cs="Arial"/>
        </w:rPr>
        <w:t>The right to erasure does not apply if processing is necessary for one of the following reasons:</w:t>
      </w:r>
    </w:p>
    <w:p w14:paraId="55118203" w14:textId="77777777" w:rsidR="008004B2" w:rsidRPr="001A0204" w:rsidRDefault="008004B2" w:rsidP="008C57A7">
      <w:pPr>
        <w:numPr>
          <w:ilvl w:val="0"/>
          <w:numId w:val="24"/>
        </w:numPr>
        <w:tabs>
          <w:tab w:val="left" w:pos="1701"/>
        </w:tabs>
        <w:ind w:left="1077" w:hanging="357"/>
        <w:rPr>
          <w:rFonts w:ascii="Arial" w:hAnsi="Arial" w:cs="Arial"/>
        </w:rPr>
      </w:pPr>
      <w:r w:rsidRPr="001A0204">
        <w:rPr>
          <w:rFonts w:ascii="Arial" w:hAnsi="Arial" w:cs="Arial"/>
        </w:rPr>
        <w:t>to exercise the right of freedom of expression and information</w:t>
      </w:r>
    </w:p>
    <w:p w14:paraId="1BB59AA3" w14:textId="77777777" w:rsidR="008004B2" w:rsidRPr="001A0204" w:rsidRDefault="008004B2" w:rsidP="008C57A7">
      <w:pPr>
        <w:numPr>
          <w:ilvl w:val="0"/>
          <w:numId w:val="24"/>
        </w:numPr>
        <w:tabs>
          <w:tab w:val="left" w:pos="1701"/>
        </w:tabs>
        <w:ind w:left="1077" w:hanging="357"/>
        <w:rPr>
          <w:rFonts w:ascii="Arial" w:hAnsi="Arial" w:cs="Arial"/>
        </w:rPr>
      </w:pPr>
      <w:r w:rsidRPr="001A0204">
        <w:rPr>
          <w:rFonts w:ascii="Arial" w:hAnsi="Arial" w:cs="Arial"/>
        </w:rPr>
        <w:t>to comply with a legal obligation</w:t>
      </w:r>
    </w:p>
    <w:p w14:paraId="20FA281F" w14:textId="77777777" w:rsidR="008004B2" w:rsidRPr="001A0204" w:rsidRDefault="008004B2" w:rsidP="008C57A7">
      <w:pPr>
        <w:numPr>
          <w:ilvl w:val="0"/>
          <w:numId w:val="24"/>
        </w:numPr>
        <w:tabs>
          <w:tab w:val="left" w:pos="1701"/>
        </w:tabs>
        <w:ind w:left="1077" w:hanging="357"/>
        <w:rPr>
          <w:rFonts w:ascii="Arial" w:hAnsi="Arial" w:cs="Arial"/>
        </w:rPr>
      </w:pPr>
      <w:r w:rsidRPr="001A0204">
        <w:rPr>
          <w:rFonts w:ascii="Arial" w:hAnsi="Arial" w:cs="Arial"/>
        </w:rPr>
        <w:t>for the performance of a task carried out in the public interest or in the exercise of official authority</w:t>
      </w:r>
    </w:p>
    <w:p w14:paraId="37E1FCFC" w14:textId="77777777" w:rsidR="008004B2" w:rsidRPr="001A0204" w:rsidRDefault="008004B2" w:rsidP="008C57A7">
      <w:pPr>
        <w:numPr>
          <w:ilvl w:val="0"/>
          <w:numId w:val="24"/>
        </w:numPr>
        <w:tabs>
          <w:tab w:val="left" w:pos="1701"/>
        </w:tabs>
        <w:ind w:left="1077" w:hanging="357"/>
        <w:rPr>
          <w:rFonts w:ascii="Arial" w:hAnsi="Arial" w:cs="Arial"/>
        </w:rPr>
      </w:pPr>
      <w:r w:rsidRPr="001A0204">
        <w:rPr>
          <w:rFonts w:ascii="Arial" w:hAnsi="Arial" w:cs="Arial"/>
        </w:rPr>
        <w:t>for archiving purposes in the public interest, scientific research historical research or statistical purposes where erasure is likely to render impossible or seriously impair the achievement of that processing; or</w:t>
      </w:r>
    </w:p>
    <w:p w14:paraId="73B33393" w14:textId="77777777" w:rsidR="008004B2" w:rsidRDefault="008004B2" w:rsidP="008C57A7">
      <w:pPr>
        <w:numPr>
          <w:ilvl w:val="0"/>
          <w:numId w:val="24"/>
        </w:numPr>
        <w:tabs>
          <w:tab w:val="left" w:pos="1701"/>
        </w:tabs>
        <w:ind w:left="1077" w:hanging="357"/>
        <w:rPr>
          <w:rFonts w:ascii="Arial" w:hAnsi="Arial" w:cs="Arial"/>
        </w:rPr>
      </w:pPr>
      <w:r w:rsidRPr="001A0204">
        <w:rPr>
          <w:rFonts w:ascii="Arial" w:hAnsi="Arial" w:cs="Arial"/>
        </w:rPr>
        <w:t>for the establishment, exercise or defence of legal claims.</w:t>
      </w:r>
    </w:p>
    <w:p w14:paraId="246BFFB6" w14:textId="2B29A6F8" w:rsidR="00586090" w:rsidRPr="001A0204" w:rsidRDefault="00020457" w:rsidP="0032313C">
      <w:pPr>
        <w:tabs>
          <w:tab w:val="left" w:pos="1701"/>
        </w:tabs>
        <w:ind w:left="720"/>
        <w:rPr>
          <w:rFonts w:ascii="Arial" w:hAnsi="Arial" w:cs="Arial"/>
        </w:rPr>
      </w:pPr>
      <w:r>
        <w:rPr>
          <w:rFonts w:ascii="Arial" w:hAnsi="Arial" w:cs="Arial"/>
        </w:rPr>
        <w:t>As i</w:t>
      </w:r>
      <w:r w:rsidR="00925D09">
        <w:rPr>
          <w:rFonts w:ascii="Arial" w:hAnsi="Arial" w:cs="Arial"/>
        </w:rPr>
        <w:t xml:space="preserve">tems b) </w:t>
      </w:r>
      <w:r w:rsidR="00D56851">
        <w:rPr>
          <w:rFonts w:ascii="Arial" w:hAnsi="Arial" w:cs="Arial"/>
        </w:rPr>
        <w:t>to</w:t>
      </w:r>
      <w:r w:rsidR="00925D09">
        <w:rPr>
          <w:rFonts w:ascii="Arial" w:hAnsi="Arial" w:cs="Arial"/>
        </w:rPr>
        <w:t xml:space="preserve"> </w:t>
      </w:r>
      <w:r w:rsidR="00D56851">
        <w:rPr>
          <w:rFonts w:ascii="Arial" w:hAnsi="Arial" w:cs="Arial"/>
        </w:rPr>
        <w:t>d</w:t>
      </w:r>
      <w:r w:rsidR="00925D09">
        <w:rPr>
          <w:rFonts w:ascii="Arial" w:hAnsi="Arial" w:cs="Arial"/>
        </w:rPr>
        <w:t>) appl</w:t>
      </w:r>
      <w:r>
        <w:rPr>
          <w:rFonts w:ascii="Arial" w:hAnsi="Arial" w:cs="Arial"/>
        </w:rPr>
        <w:t xml:space="preserve">y, </w:t>
      </w:r>
      <w:r w:rsidR="00D56851">
        <w:rPr>
          <w:rFonts w:ascii="Arial" w:hAnsi="Arial" w:cs="Arial"/>
        </w:rPr>
        <w:t xml:space="preserve">it is </w:t>
      </w:r>
      <w:r>
        <w:rPr>
          <w:rFonts w:ascii="Arial" w:hAnsi="Arial" w:cs="Arial"/>
        </w:rPr>
        <w:t>un</w:t>
      </w:r>
      <w:r w:rsidR="00D56851">
        <w:rPr>
          <w:rFonts w:ascii="Arial" w:hAnsi="Arial" w:cs="Arial"/>
        </w:rPr>
        <w:t xml:space="preserve">likely that </w:t>
      </w:r>
      <w:r w:rsidR="0032313C">
        <w:rPr>
          <w:rFonts w:ascii="Arial" w:hAnsi="Arial" w:cs="Arial"/>
        </w:rPr>
        <w:t xml:space="preserve">full </w:t>
      </w:r>
      <w:r w:rsidR="00925D09">
        <w:rPr>
          <w:rFonts w:ascii="Arial" w:hAnsi="Arial" w:cs="Arial"/>
        </w:rPr>
        <w:t xml:space="preserve">erasure </w:t>
      </w:r>
      <w:r>
        <w:rPr>
          <w:rFonts w:ascii="Arial" w:hAnsi="Arial" w:cs="Arial"/>
        </w:rPr>
        <w:t>will</w:t>
      </w:r>
      <w:r w:rsidR="00925D09">
        <w:rPr>
          <w:rFonts w:ascii="Arial" w:hAnsi="Arial" w:cs="Arial"/>
        </w:rPr>
        <w:t xml:space="preserve"> be possible</w:t>
      </w:r>
      <w:r w:rsidR="00D56851">
        <w:rPr>
          <w:rFonts w:ascii="Arial" w:hAnsi="Arial" w:cs="Arial"/>
        </w:rPr>
        <w:t xml:space="preserve"> </w:t>
      </w:r>
      <w:r w:rsidR="0032313C">
        <w:rPr>
          <w:rFonts w:ascii="Arial" w:hAnsi="Arial" w:cs="Arial"/>
        </w:rPr>
        <w:t xml:space="preserve">for personal data </w:t>
      </w:r>
      <w:r w:rsidR="00F55B03">
        <w:rPr>
          <w:rFonts w:ascii="Arial" w:hAnsi="Arial" w:cs="Arial"/>
        </w:rPr>
        <w:t xml:space="preserve">held in </w:t>
      </w:r>
      <w:r w:rsidR="0032313C">
        <w:rPr>
          <w:rFonts w:ascii="Arial" w:hAnsi="Arial" w:cs="Arial"/>
        </w:rPr>
        <w:t>relati</w:t>
      </w:r>
      <w:r w:rsidR="00F55B03">
        <w:rPr>
          <w:rFonts w:ascii="Arial" w:hAnsi="Arial" w:cs="Arial"/>
        </w:rPr>
        <w:t>on</w:t>
      </w:r>
      <w:r w:rsidR="0032313C">
        <w:rPr>
          <w:rFonts w:ascii="Arial" w:hAnsi="Arial" w:cs="Arial"/>
        </w:rPr>
        <w:t xml:space="preserve"> to</w:t>
      </w:r>
      <w:r w:rsidR="00BF51AE">
        <w:rPr>
          <w:rFonts w:ascii="Arial" w:hAnsi="Arial" w:cs="Arial"/>
        </w:rPr>
        <w:t xml:space="preserve"> our statutory functions</w:t>
      </w:r>
      <w:r w:rsidR="00925D09">
        <w:rPr>
          <w:rFonts w:ascii="Arial" w:hAnsi="Arial" w:cs="Arial"/>
        </w:rPr>
        <w:t xml:space="preserve">. </w:t>
      </w:r>
    </w:p>
    <w:p w14:paraId="3CCE7B0D" w14:textId="77777777" w:rsidR="001A0204" w:rsidRDefault="001A0204" w:rsidP="006F47CB">
      <w:pPr>
        <w:tabs>
          <w:tab w:val="left" w:pos="1276"/>
        </w:tabs>
        <w:ind w:left="1276"/>
        <w:rPr>
          <w:rFonts w:ascii="Arial" w:hAnsi="Arial" w:cs="Arial"/>
          <w:color w:val="00A19A"/>
        </w:rPr>
      </w:pPr>
    </w:p>
    <w:p w14:paraId="585363E2" w14:textId="77777777" w:rsidR="008B00F7" w:rsidRPr="001F676A" w:rsidRDefault="008B00F7" w:rsidP="008C57A7">
      <w:pPr>
        <w:tabs>
          <w:tab w:val="left" w:pos="1276"/>
        </w:tabs>
        <w:ind w:left="720" w:hanging="720"/>
        <w:rPr>
          <w:rFonts w:ascii="Arial" w:hAnsi="Arial" w:cs="Arial"/>
          <w:b/>
          <w:color w:val="000000" w:themeColor="text1"/>
        </w:rPr>
      </w:pPr>
      <w:r w:rsidRPr="001F676A">
        <w:rPr>
          <w:rFonts w:ascii="Arial" w:hAnsi="Arial" w:cs="Arial"/>
          <w:b/>
          <w:color w:val="000000" w:themeColor="text1"/>
        </w:rPr>
        <w:t>The right to restrict processing</w:t>
      </w:r>
    </w:p>
    <w:p w14:paraId="122BBDDB" w14:textId="77777777" w:rsidR="00F0735C" w:rsidRPr="001A0204" w:rsidRDefault="00CA0103" w:rsidP="008C57A7">
      <w:pPr>
        <w:numPr>
          <w:ilvl w:val="1"/>
          <w:numId w:val="23"/>
        </w:numPr>
        <w:tabs>
          <w:tab w:val="left" w:pos="1276"/>
        </w:tabs>
        <w:ind w:left="720" w:hanging="720"/>
        <w:rPr>
          <w:rFonts w:ascii="Arial" w:hAnsi="Arial" w:cs="Arial"/>
        </w:rPr>
      </w:pPr>
      <w:r w:rsidRPr="001A0204">
        <w:rPr>
          <w:rFonts w:ascii="Arial" w:hAnsi="Arial" w:cs="Arial"/>
        </w:rPr>
        <w:t xml:space="preserve">Individuals have the right to request the restriction or suppression of their personal data. </w:t>
      </w:r>
      <w:r w:rsidR="00F0735C" w:rsidRPr="001A0204">
        <w:rPr>
          <w:rFonts w:ascii="Arial" w:hAnsi="Arial" w:cs="Arial"/>
        </w:rPr>
        <w:t>This is an alternative to requesting the erasure of their data.</w:t>
      </w:r>
    </w:p>
    <w:p w14:paraId="331F2B7D" w14:textId="77777777" w:rsidR="00F0735C" w:rsidRPr="001A0204" w:rsidRDefault="00F0735C" w:rsidP="008C57A7">
      <w:pPr>
        <w:tabs>
          <w:tab w:val="left" w:pos="1276"/>
        </w:tabs>
        <w:ind w:left="720" w:hanging="720"/>
        <w:rPr>
          <w:rFonts w:ascii="Arial" w:hAnsi="Arial" w:cs="Arial"/>
        </w:rPr>
      </w:pPr>
    </w:p>
    <w:p w14:paraId="4DD42557" w14:textId="77777777" w:rsidR="00CA0103" w:rsidRPr="001A0204" w:rsidRDefault="00CA0103" w:rsidP="008C57A7">
      <w:pPr>
        <w:numPr>
          <w:ilvl w:val="1"/>
          <w:numId w:val="23"/>
        </w:numPr>
        <w:tabs>
          <w:tab w:val="left" w:pos="1276"/>
        </w:tabs>
        <w:ind w:left="720" w:hanging="720"/>
        <w:rPr>
          <w:rFonts w:ascii="Arial" w:hAnsi="Arial" w:cs="Arial"/>
        </w:rPr>
      </w:pPr>
      <w:r w:rsidRPr="001A0204">
        <w:rPr>
          <w:rFonts w:ascii="Arial" w:hAnsi="Arial" w:cs="Arial"/>
        </w:rPr>
        <w:t>This is not an absolute right and only applies in certain circumstances.</w:t>
      </w:r>
      <w:r w:rsidR="00F0735C" w:rsidRPr="001A0204">
        <w:rPr>
          <w:rFonts w:ascii="Arial" w:hAnsi="Arial" w:cs="Arial"/>
        </w:rPr>
        <w:t xml:space="preserve"> </w:t>
      </w:r>
    </w:p>
    <w:p w14:paraId="5EA946A8" w14:textId="77777777" w:rsidR="00F0735C" w:rsidRPr="001A0204" w:rsidRDefault="00F0735C" w:rsidP="008C57A7">
      <w:pPr>
        <w:tabs>
          <w:tab w:val="left" w:pos="1276"/>
        </w:tabs>
        <w:ind w:left="720" w:hanging="720"/>
        <w:rPr>
          <w:rFonts w:ascii="Arial" w:hAnsi="Arial" w:cs="Arial"/>
        </w:rPr>
      </w:pPr>
    </w:p>
    <w:p w14:paraId="1F0882E2" w14:textId="77777777" w:rsidR="00CA0103" w:rsidRPr="001A0204" w:rsidRDefault="00CA0103" w:rsidP="008C57A7">
      <w:pPr>
        <w:numPr>
          <w:ilvl w:val="1"/>
          <w:numId w:val="23"/>
        </w:numPr>
        <w:tabs>
          <w:tab w:val="left" w:pos="1276"/>
        </w:tabs>
        <w:ind w:left="720" w:hanging="720"/>
        <w:rPr>
          <w:rFonts w:ascii="Arial" w:hAnsi="Arial" w:cs="Arial"/>
        </w:rPr>
      </w:pPr>
      <w:r w:rsidRPr="001A0204">
        <w:rPr>
          <w:rFonts w:ascii="Arial" w:hAnsi="Arial" w:cs="Arial"/>
        </w:rPr>
        <w:lastRenderedPageBreak/>
        <w:t>Individuals have the right to request restrict</w:t>
      </w:r>
      <w:r w:rsidR="00F0735C" w:rsidRPr="001A0204">
        <w:rPr>
          <w:rFonts w:ascii="Arial" w:hAnsi="Arial" w:cs="Arial"/>
        </w:rPr>
        <w:t xml:space="preserve">ion of </w:t>
      </w:r>
      <w:r w:rsidRPr="001A0204">
        <w:rPr>
          <w:rFonts w:ascii="Arial" w:hAnsi="Arial" w:cs="Arial"/>
        </w:rPr>
        <w:t>the processing of their personal data in the following circumstances:</w:t>
      </w:r>
    </w:p>
    <w:p w14:paraId="2491E880" w14:textId="77777777" w:rsidR="00CA0103" w:rsidRPr="001A0204" w:rsidRDefault="00CA0103" w:rsidP="008C57A7">
      <w:pPr>
        <w:numPr>
          <w:ilvl w:val="1"/>
          <w:numId w:val="4"/>
        </w:numPr>
        <w:tabs>
          <w:tab w:val="left" w:pos="1701"/>
        </w:tabs>
        <w:ind w:left="1077" w:hanging="357"/>
        <w:rPr>
          <w:rFonts w:ascii="Arial" w:hAnsi="Arial" w:cs="Arial"/>
        </w:rPr>
      </w:pPr>
      <w:r w:rsidRPr="001A0204">
        <w:rPr>
          <w:rFonts w:ascii="Arial" w:hAnsi="Arial" w:cs="Arial"/>
        </w:rPr>
        <w:t>the individual contests the accuracy of their personal data and the accuracy of the data</w:t>
      </w:r>
      <w:r w:rsidR="00F0735C" w:rsidRPr="001A0204">
        <w:rPr>
          <w:rFonts w:ascii="Arial" w:hAnsi="Arial" w:cs="Arial"/>
        </w:rPr>
        <w:t xml:space="preserve"> is currently being verified (right to rectification)</w:t>
      </w:r>
    </w:p>
    <w:p w14:paraId="0C914C85" w14:textId="77777777" w:rsidR="00CA0103" w:rsidRPr="001A0204" w:rsidRDefault="00CA0103" w:rsidP="008C57A7">
      <w:pPr>
        <w:numPr>
          <w:ilvl w:val="1"/>
          <w:numId w:val="4"/>
        </w:numPr>
        <w:tabs>
          <w:tab w:val="left" w:pos="1701"/>
        </w:tabs>
        <w:ind w:left="1077" w:hanging="357"/>
        <w:rPr>
          <w:rFonts w:ascii="Arial" w:hAnsi="Arial" w:cs="Arial"/>
        </w:rPr>
      </w:pPr>
      <w:r w:rsidRPr="001A0204">
        <w:rPr>
          <w:rFonts w:ascii="Arial" w:hAnsi="Arial" w:cs="Arial"/>
        </w:rPr>
        <w:t xml:space="preserve">the data has been unlawfully </w:t>
      </w:r>
      <w:proofErr w:type="gramStart"/>
      <w:r w:rsidRPr="001A0204">
        <w:rPr>
          <w:rFonts w:ascii="Arial" w:hAnsi="Arial" w:cs="Arial"/>
        </w:rPr>
        <w:t>processed</w:t>
      </w:r>
      <w:proofErr w:type="gramEnd"/>
      <w:r w:rsidRPr="001A0204">
        <w:rPr>
          <w:rFonts w:ascii="Arial" w:hAnsi="Arial" w:cs="Arial"/>
        </w:rPr>
        <w:t xml:space="preserve"> and the individual opposes erasure and requests restriction instead</w:t>
      </w:r>
    </w:p>
    <w:p w14:paraId="3D3151E0" w14:textId="77777777" w:rsidR="00CA0103" w:rsidRPr="001A0204" w:rsidRDefault="00F0735C" w:rsidP="008C57A7">
      <w:pPr>
        <w:numPr>
          <w:ilvl w:val="1"/>
          <w:numId w:val="4"/>
        </w:numPr>
        <w:tabs>
          <w:tab w:val="left" w:pos="1701"/>
        </w:tabs>
        <w:ind w:left="1077" w:hanging="357"/>
        <w:rPr>
          <w:rFonts w:ascii="Arial" w:hAnsi="Arial" w:cs="Arial"/>
        </w:rPr>
      </w:pPr>
      <w:r w:rsidRPr="001A0204">
        <w:rPr>
          <w:rFonts w:ascii="Arial" w:hAnsi="Arial" w:cs="Arial"/>
        </w:rPr>
        <w:t xml:space="preserve">the personal data is </w:t>
      </w:r>
      <w:r w:rsidR="00CA0103" w:rsidRPr="001A0204">
        <w:rPr>
          <w:rFonts w:ascii="Arial" w:hAnsi="Arial" w:cs="Arial"/>
        </w:rPr>
        <w:t>no longer need</w:t>
      </w:r>
      <w:r w:rsidRPr="001A0204">
        <w:rPr>
          <w:rFonts w:ascii="Arial" w:hAnsi="Arial" w:cs="Arial"/>
        </w:rPr>
        <w:t>ed</w:t>
      </w:r>
      <w:r w:rsidR="00CA0103" w:rsidRPr="001A0204">
        <w:rPr>
          <w:rFonts w:ascii="Arial" w:hAnsi="Arial" w:cs="Arial"/>
        </w:rPr>
        <w:t xml:space="preserve"> but the individual needs </w:t>
      </w:r>
      <w:r w:rsidRPr="001A0204">
        <w:rPr>
          <w:rFonts w:ascii="Arial" w:hAnsi="Arial" w:cs="Arial"/>
        </w:rPr>
        <w:t>it</w:t>
      </w:r>
      <w:r w:rsidR="00CA0103" w:rsidRPr="001A0204">
        <w:rPr>
          <w:rFonts w:ascii="Arial" w:hAnsi="Arial" w:cs="Arial"/>
        </w:rPr>
        <w:t xml:space="preserve"> kep</w:t>
      </w:r>
      <w:r w:rsidRPr="001A0204">
        <w:rPr>
          <w:rFonts w:ascii="Arial" w:hAnsi="Arial" w:cs="Arial"/>
        </w:rPr>
        <w:t>t</w:t>
      </w:r>
      <w:r w:rsidR="00CA0103" w:rsidRPr="001A0204">
        <w:rPr>
          <w:rFonts w:ascii="Arial" w:hAnsi="Arial" w:cs="Arial"/>
        </w:rPr>
        <w:t xml:space="preserve"> </w:t>
      </w:r>
      <w:proofErr w:type="gramStart"/>
      <w:r w:rsidR="00CA0103" w:rsidRPr="001A0204">
        <w:rPr>
          <w:rFonts w:ascii="Arial" w:hAnsi="Arial" w:cs="Arial"/>
        </w:rPr>
        <w:t>in order to</w:t>
      </w:r>
      <w:proofErr w:type="gramEnd"/>
      <w:r w:rsidR="00CA0103" w:rsidRPr="001A0204">
        <w:rPr>
          <w:rFonts w:ascii="Arial" w:hAnsi="Arial" w:cs="Arial"/>
        </w:rPr>
        <w:t xml:space="preserve"> establish, exercise or defend a legal claim or</w:t>
      </w:r>
    </w:p>
    <w:p w14:paraId="281EC3C3" w14:textId="08ADA08A" w:rsidR="00CA0103" w:rsidRPr="001A0204" w:rsidRDefault="00CA0103" w:rsidP="008C57A7">
      <w:pPr>
        <w:numPr>
          <w:ilvl w:val="1"/>
          <w:numId w:val="4"/>
        </w:numPr>
        <w:tabs>
          <w:tab w:val="left" w:pos="1701"/>
        </w:tabs>
        <w:ind w:left="1077" w:hanging="357"/>
        <w:rPr>
          <w:rFonts w:ascii="Arial" w:hAnsi="Arial" w:cs="Arial"/>
        </w:rPr>
      </w:pPr>
      <w:r w:rsidRPr="001A0204">
        <w:rPr>
          <w:rFonts w:ascii="Arial" w:hAnsi="Arial" w:cs="Arial"/>
        </w:rPr>
        <w:t xml:space="preserve">the individual has objected to </w:t>
      </w:r>
      <w:r w:rsidR="00F0735C" w:rsidRPr="001A0204">
        <w:rPr>
          <w:rFonts w:ascii="Arial" w:hAnsi="Arial" w:cs="Arial"/>
        </w:rPr>
        <w:t xml:space="preserve">the data </w:t>
      </w:r>
      <w:r w:rsidRPr="001A0204">
        <w:rPr>
          <w:rFonts w:ascii="Arial" w:hAnsi="Arial" w:cs="Arial"/>
        </w:rPr>
        <w:t xml:space="preserve">processing </w:t>
      </w:r>
      <w:r w:rsidR="00F0735C" w:rsidRPr="001A0204">
        <w:rPr>
          <w:rFonts w:ascii="Arial" w:hAnsi="Arial" w:cs="Arial"/>
        </w:rPr>
        <w:t>(right to object)</w:t>
      </w:r>
      <w:r w:rsidRPr="001A0204">
        <w:rPr>
          <w:rFonts w:ascii="Arial" w:hAnsi="Arial" w:cs="Arial"/>
        </w:rPr>
        <w:t xml:space="preserve">, and </w:t>
      </w:r>
      <w:r w:rsidR="005B4CDB" w:rsidRPr="001A0204">
        <w:rPr>
          <w:rFonts w:ascii="Arial" w:hAnsi="Arial" w:cs="Arial"/>
        </w:rPr>
        <w:t>ESC</w:t>
      </w:r>
      <w:r w:rsidR="00F0735C" w:rsidRPr="001A0204">
        <w:rPr>
          <w:rFonts w:ascii="Arial" w:hAnsi="Arial" w:cs="Arial"/>
        </w:rPr>
        <w:t xml:space="preserve"> is</w:t>
      </w:r>
      <w:r w:rsidRPr="001A0204">
        <w:rPr>
          <w:rFonts w:ascii="Arial" w:hAnsi="Arial" w:cs="Arial"/>
        </w:rPr>
        <w:t xml:space="preserve"> considering whether legitimate grounds override those of the individual.</w:t>
      </w:r>
    </w:p>
    <w:p w14:paraId="3F48CAF5" w14:textId="77777777" w:rsidR="00F0735C" w:rsidRPr="001A0204" w:rsidRDefault="00F0735C" w:rsidP="006F47CB">
      <w:pPr>
        <w:tabs>
          <w:tab w:val="left" w:pos="1276"/>
        </w:tabs>
        <w:ind w:left="1276" w:hanging="1276"/>
        <w:rPr>
          <w:rFonts w:ascii="Arial" w:hAnsi="Arial" w:cs="Arial"/>
        </w:rPr>
      </w:pPr>
    </w:p>
    <w:p w14:paraId="669EFEE8" w14:textId="32C63991" w:rsidR="008B00F7" w:rsidRPr="00A2328A" w:rsidRDefault="008B00F7" w:rsidP="008C57A7">
      <w:pPr>
        <w:tabs>
          <w:tab w:val="left" w:pos="1276"/>
        </w:tabs>
        <w:ind w:left="720" w:hanging="720"/>
        <w:rPr>
          <w:rFonts w:ascii="Arial" w:hAnsi="Arial" w:cs="Arial"/>
          <w:b/>
          <w:color w:val="000000" w:themeColor="text1"/>
        </w:rPr>
      </w:pPr>
      <w:r w:rsidRPr="00A2328A">
        <w:rPr>
          <w:rFonts w:ascii="Arial" w:hAnsi="Arial" w:cs="Arial"/>
          <w:b/>
          <w:color w:val="000000" w:themeColor="text1"/>
        </w:rPr>
        <w:t>The right to data portability</w:t>
      </w:r>
    </w:p>
    <w:p w14:paraId="7CA5E551" w14:textId="77777777" w:rsidR="00002CF5" w:rsidRPr="001A0204" w:rsidRDefault="008B5F6F" w:rsidP="008C57A7">
      <w:pPr>
        <w:numPr>
          <w:ilvl w:val="1"/>
          <w:numId w:val="23"/>
        </w:numPr>
        <w:tabs>
          <w:tab w:val="left" w:pos="1276"/>
        </w:tabs>
        <w:ind w:left="720" w:hanging="720"/>
        <w:rPr>
          <w:rFonts w:ascii="Arial" w:hAnsi="Arial" w:cs="Arial"/>
        </w:rPr>
      </w:pPr>
      <w:r>
        <w:rPr>
          <w:rFonts w:ascii="Arial" w:hAnsi="Arial" w:cs="Arial"/>
          <w:color w:val="000000"/>
          <w:shd w:val="clear" w:color="auto" w:fill="FFFFFF"/>
        </w:rPr>
        <w:t>T</w:t>
      </w:r>
      <w:r w:rsidR="00002CF5" w:rsidRPr="001A0204">
        <w:rPr>
          <w:rFonts w:ascii="Arial" w:hAnsi="Arial" w:cs="Arial"/>
          <w:color w:val="000000"/>
          <w:shd w:val="clear" w:color="auto" w:fill="FFFFFF"/>
        </w:rPr>
        <w:t xml:space="preserve">he right to data portability gives individuals the right to receive personal data they have provided to a controller in a structured, commonly used and </w:t>
      </w:r>
      <w:proofErr w:type="gramStart"/>
      <w:r w:rsidR="00002CF5" w:rsidRPr="001A0204">
        <w:rPr>
          <w:rFonts w:ascii="Arial" w:hAnsi="Arial" w:cs="Arial"/>
          <w:color w:val="000000"/>
          <w:shd w:val="clear" w:color="auto" w:fill="FFFFFF"/>
        </w:rPr>
        <w:t>machine</w:t>
      </w:r>
      <w:r w:rsidR="00AC0004" w:rsidRPr="001A0204">
        <w:rPr>
          <w:rFonts w:ascii="Arial" w:hAnsi="Arial" w:cs="Arial"/>
          <w:color w:val="000000"/>
          <w:shd w:val="clear" w:color="auto" w:fill="FFFFFF"/>
        </w:rPr>
        <w:t xml:space="preserve"> r</w:t>
      </w:r>
      <w:r w:rsidR="00002CF5" w:rsidRPr="001A0204">
        <w:rPr>
          <w:rFonts w:ascii="Arial" w:hAnsi="Arial" w:cs="Arial"/>
          <w:color w:val="000000"/>
          <w:shd w:val="clear" w:color="auto" w:fill="FFFFFF"/>
        </w:rPr>
        <w:t>eadable</w:t>
      </w:r>
      <w:proofErr w:type="gramEnd"/>
      <w:r w:rsidR="00002CF5" w:rsidRPr="001A0204">
        <w:rPr>
          <w:rFonts w:ascii="Arial" w:hAnsi="Arial" w:cs="Arial"/>
          <w:color w:val="000000"/>
          <w:shd w:val="clear" w:color="auto" w:fill="FFFFFF"/>
        </w:rPr>
        <w:t xml:space="preserve"> </w:t>
      </w:r>
      <w:r w:rsidR="00002CF5" w:rsidRPr="001A0204">
        <w:rPr>
          <w:rFonts w:ascii="Arial" w:hAnsi="Arial" w:cs="Arial"/>
        </w:rPr>
        <w:t>format</w:t>
      </w:r>
      <w:r w:rsidR="00002CF5" w:rsidRPr="001A0204">
        <w:rPr>
          <w:rFonts w:ascii="Arial" w:hAnsi="Arial" w:cs="Arial"/>
          <w:color w:val="000000"/>
          <w:shd w:val="clear" w:color="auto" w:fill="FFFFFF"/>
        </w:rPr>
        <w:t>. It also gives them the right to request that a controller transmits this data directly to another controller.</w:t>
      </w:r>
    </w:p>
    <w:p w14:paraId="035B48DE" w14:textId="77777777" w:rsidR="00196E29" w:rsidRPr="001A0204" w:rsidRDefault="00196E29" w:rsidP="008C57A7">
      <w:pPr>
        <w:tabs>
          <w:tab w:val="left" w:pos="1276"/>
        </w:tabs>
        <w:ind w:left="720" w:hanging="720"/>
        <w:rPr>
          <w:rFonts w:ascii="Arial" w:hAnsi="Arial" w:cs="Arial"/>
        </w:rPr>
      </w:pPr>
    </w:p>
    <w:p w14:paraId="60072A9D" w14:textId="77777777" w:rsidR="00BC5EC9" w:rsidRPr="001A0204" w:rsidRDefault="00BC5EC9" w:rsidP="008C57A7">
      <w:pPr>
        <w:numPr>
          <w:ilvl w:val="1"/>
          <w:numId w:val="23"/>
        </w:numPr>
        <w:tabs>
          <w:tab w:val="left" w:pos="1276"/>
        </w:tabs>
        <w:ind w:left="720" w:hanging="720"/>
        <w:rPr>
          <w:rFonts w:ascii="Arial" w:hAnsi="Arial" w:cs="Arial"/>
        </w:rPr>
      </w:pPr>
      <w:r w:rsidRPr="001A0204">
        <w:rPr>
          <w:rFonts w:ascii="Arial" w:hAnsi="Arial" w:cs="Arial"/>
        </w:rPr>
        <w:t>The right to data portability only applies when:</w:t>
      </w:r>
    </w:p>
    <w:p w14:paraId="0DFAAB32" w14:textId="77777777" w:rsidR="00BC5EC9" w:rsidRPr="001A0204" w:rsidRDefault="00BC5EC9" w:rsidP="008C57A7">
      <w:pPr>
        <w:numPr>
          <w:ilvl w:val="1"/>
          <w:numId w:val="5"/>
        </w:numPr>
        <w:tabs>
          <w:tab w:val="left" w:pos="1701"/>
        </w:tabs>
        <w:ind w:left="1077" w:hanging="357"/>
        <w:rPr>
          <w:rFonts w:ascii="Arial" w:hAnsi="Arial" w:cs="Arial"/>
        </w:rPr>
      </w:pPr>
      <w:r w:rsidRPr="001A0204">
        <w:rPr>
          <w:rFonts w:ascii="Arial" w:hAnsi="Arial" w:cs="Arial"/>
        </w:rPr>
        <w:t>the lawful basis for processing this information is consent </w:t>
      </w:r>
      <w:r w:rsidRPr="001A0204">
        <w:rPr>
          <w:rStyle w:val="Strong"/>
          <w:rFonts w:ascii="Arial" w:hAnsi="Arial" w:cs="Arial"/>
          <w:color w:val="000000"/>
        </w:rPr>
        <w:t>or</w:t>
      </w:r>
      <w:r w:rsidRPr="001A0204">
        <w:rPr>
          <w:rFonts w:ascii="Arial" w:hAnsi="Arial" w:cs="Arial"/>
        </w:rPr>
        <w:t> for the performance of a contract; and</w:t>
      </w:r>
    </w:p>
    <w:p w14:paraId="64864EB1" w14:textId="77777777" w:rsidR="00BC5EC9" w:rsidRPr="001A0204" w:rsidRDefault="00BC5EC9" w:rsidP="008C57A7">
      <w:pPr>
        <w:numPr>
          <w:ilvl w:val="1"/>
          <w:numId w:val="5"/>
        </w:numPr>
        <w:tabs>
          <w:tab w:val="left" w:pos="1701"/>
        </w:tabs>
        <w:ind w:left="1077" w:hanging="357"/>
        <w:rPr>
          <w:rFonts w:ascii="Arial" w:hAnsi="Arial" w:cs="Arial"/>
        </w:rPr>
      </w:pPr>
      <w:r w:rsidRPr="001A0204">
        <w:rPr>
          <w:rFonts w:ascii="Arial" w:hAnsi="Arial" w:cs="Arial"/>
        </w:rPr>
        <w:t>the processing is carried out by automated means (</w:t>
      </w:r>
      <w:proofErr w:type="spellStart"/>
      <w:r w:rsidRPr="001A0204">
        <w:rPr>
          <w:rFonts w:ascii="Arial" w:hAnsi="Arial" w:cs="Arial"/>
        </w:rPr>
        <w:t>ie</w:t>
      </w:r>
      <w:proofErr w:type="spellEnd"/>
      <w:r w:rsidRPr="001A0204">
        <w:rPr>
          <w:rFonts w:ascii="Arial" w:hAnsi="Arial" w:cs="Arial"/>
        </w:rPr>
        <w:t xml:space="preserve"> excluding paper files).</w:t>
      </w:r>
    </w:p>
    <w:p w14:paraId="0F85B89E" w14:textId="77777777" w:rsidR="00BC5EC9" w:rsidRPr="001A0204" w:rsidRDefault="00BC5EC9" w:rsidP="008C57A7">
      <w:pPr>
        <w:tabs>
          <w:tab w:val="left" w:pos="1276"/>
        </w:tabs>
        <w:ind w:left="720" w:hanging="720"/>
        <w:rPr>
          <w:rFonts w:ascii="Arial" w:hAnsi="Arial" w:cs="Arial"/>
        </w:rPr>
      </w:pPr>
    </w:p>
    <w:p w14:paraId="1808307C" w14:textId="148BB1D6" w:rsidR="00002CF5" w:rsidRPr="001A0204" w:rsidRDefault="00002CF5" w:rsidP="008C57A7">
      <w:pPr>
        <w:numPr>
          <w:ilvl w:val="1"/>
          <w:numId w:val="23"/>
        </w:numPr>
        <w:tabs>
          <w:tab w:val="left" w:pos="1276"/>
        </w:tabs>
        <w:ind w:left="720" w:hanging="720"/>
        <w:rPr>
          <w:rFonts w:ascii="Arial" w:hAnsi="Arial" w:cs="Arial"/>
          <w:color w:val="00B050"/>
        </w:rPr>
      </w:pPr>
      <w:r w:rsidRPr="001A0204">
        <w:rPr>
          <w:rFonts w:ascii="Arial" w:hAnsi="Arial" w:cs="Arial"/>
        </w:rPr>
        <w:t xml:space="preserve">Currently, </w:t>
      </w:r>
      <w:r w:rsidR="005B4CDB" w:rsidRPr="001A0204">
        <w:rPr>
          <w:rFonts w:ascii="Arial" w:hAnsi="Arial" w:cs="Arial"/>
        </w:rPr>
        <w:t>ESC</w:t>
      </w:r>
      <w:r w:rsidRPr="001A0204">
        <w:rPr>
          <w:rFonts w:ascii="Arial" w:hAnsi="Arial" w:cs="Arial"/>
        </w:rPr>
        <w:t xml:space="preserve"> holds only a limited volume of data under these two conditions.</w:t>
      </w:r>
    </w:p>
    <w:p w14:paraId="0D38C989" w14:textId="77777777" w:rsidR="008B5F6F" w:rsidRPr="001A0204" w:rsidRDefault="008B5F6F" w:rsidP="008C57A7">
      <w:pPr>
        <w:tabs>
          <w:tab w:val="left" w:pos="1276"/>
        </w:tabs>
        <w:ind w:left="720" w:hanging="720"/>
        <w:rPr>
          <w:rFonts w:ascii="Arial" w:hAnsi="Arial" w:cs="Arial"/>
        </w:rPr>
      </w:pPr>
    </w:p>
    <w:p w14:paraId="569840FE" w14:textId="40302F29" w:rsidR="008B00F7" w:rsidRPr="00A2328A" w:rsidRDefault="008B00F7" w:rsidP="008C57A7">
      <w:pPr>
        <w:tabs>
          <w:tab w:val="left" w:pos="1276"/>
        </w:tabs>
        <w:ind w:left="720" w:hanging="720"/>
        <w:rPr>
          <w:rFonts w:ascii="Arial" w:hAnsi="Arial" w:cs="Arial"/>
          <w:b/>
          <w:color w:val="000000" w:themeColor="text1"/>
        </w:rPr>
      </w:pPr>
      <w:r w:rsidRPr="00A2328A">
        <w:rPr>
          <w:rFonts w:ascii="Arial" w:hAnsi="Arial" w:cs="Arial"/>
          <w:b/>
          <w:color w:val="000000" w:themeColor="text1"/>
        </w:rPr>
        <w:t>The right to object</w:t>
      </w:r>
    </w:p>
    <w:p w14:paraId="2A024144" w14:textId="40385927" w:rsidR="00FE6CB5" w:rsidRPr="001A0204" w:rsidRDefault="00C83F97" w:rsidP="008C57A7">
      <w:pPr>
        <w:numPr>
          <w:ilvl w:val="1"/>
          <w:numId w:val="23"/>
        </w:numPr>
        <w:tabs>
          <w:tab w:val="left" w:pos="1276"/>
        </w:tabs>
        <w:ind w:left="720" w:hanging="720"/>
        <w:rPr>
          <w:rFonts w:ascii="Arial" w:hAnsi="Arial" w:cs="Arial"/>
        </w:rPr>
      </w:pPr>
      <w:r>
        <w:rPr>
          <w:rFonts w:ascii="Arial" w:hAnsi="Arial" w:cs="Arial"/>
        </w:rPr>
        <w:t>I</w:t>
      </w:r>
      <w:r w:rsidR="00FE6CB5" w:rsidRPr="001A0204">
        <w:rPr>
          <w:rFonts w:ascii="Arial" w:hAnsi="Arial" w:cs="Arial"/>
        </w:rPr>
        <w:t>ndividuals</w:t>
      </w:r>
      <w:r>
        <w:rPr>
          <w:rFonts w:ascii="Arial" w:hAnsi="Arial" w:cs="Arial"/>
        </w:rPr>
        <w:t xml:space="preserve"> have</w:t>
      </w:r>
      <w:r w:rsidR="00FE6CB5" w:rsidRPr="001A0204">
        <w:rPr>
          <w:rFonts w:ascii="Arial" w:hAnsi="Arial" w:cs="Arial"/>
        </w:rPr>
        <w:t xml:space="preserve"> the right to object to the processing of their personal data. This effectively allows individuals to ask </w:t>
      </w:r>
      <w:r w:rsidR="00B01577" w:rsidRPr="001A0204">
        <w:rPr>
          <w:rFonts w:ascii="Arial" w:hAnsi="Arial" w:cs="Arial"/>
        </w:rPr>
        <w:t>for the</w:t>
      </w:r>
      <w:r w:rsidR="00FE6CB5" w:rsidRPr="001A0204">
        <w:rPr>
          <w:rFonts w:ascii="Arial" w:hAnsi="Arial" w:cs="Arial"/>
        </w:rPr>
        <w:t xml:space="preserve"> processing </w:t>
      </w:r>
      <w:r w:rsidR="00B01577" w:rsidRPr="001A0204">
        <w:rPr>
          <w:rFonts w:ascii="Arial" w:hAnsi="Arial" w:cs="Arial"/>
        </w:rPr>
        <w:t xml:space="preserve">of </w:t>
      </w:r>
      <w:r w:rsidR="00FE6CB5" w:rsidRPr="001A0204">
        <w:rPr>
          <w:rFonts w:ascii="Arial" w:hAnsi="Arial" w:cs="Arial"/>
        </w:rPr>
        <w:t>their personal data</w:t>
      </w:r>
      <w:r w:rsidR="00B01577" w:rsidRPr="001A0204">
        <w:rPr>
          <w:rFonts w:ascii="Arial" w:hAnsi="Arial" w:cs="Arial"/>
        </w:rPr>
        <w:t xml:space="preserve"> to stop</w:t>
      </w:r>
      <w:r w:rsidR="00FE6CB5" w:rsidRPr="001A0204">
        <w:rPr>
          <w:rFonts w:ascii="Arial" w:hAnsi="Arial" w:cs="Arial"/>
        </w:rPr>
        <w:t>. </w:t>
      </w:r>
    </w:p>
    <w:p w14:paraId="338EA43F" w14:textId="77777777" w:rsidR="00B01577" w:rsidRPr="001A0204" w:rsidRDefault="00B01577" w:rsidP="008C57A7">
      <w:pPr>
        <w:tabs>
          <w:tab w:val="left" w:pos="1276"/>
        </w:tabs>
        <w:ind w:left="720" w:hanging="720"/>
        <w:rPr>
          <w:rFonts w:ascii="Arial" w:hAnsi="Arial" w:cs="Arial"/>
        </w:rPr>
      </w:pPr>
    </w:p>
    <w:p w14:paraId="023FD6DD" w14:textId="77777777" w:rsidR="00B01577" w:rsidRPr="001A0204" w:rsidRDefault="00B01577" w:rsidP="008C57A7">
      <w:pPr>
        <w:numPr>
          <w:ilvl w:val="1"/>
          <w:numId w:val="23"/>
        </w:numPr>
        <w:tabs>
          <w:tab w:val="left" w:pos="1276"/>
        </w:tabs>
        <w:ind w:left="720" w:hanging="720"/>
        <w:rPr>
          <w:rFonts w:ascii="Arial" w:hAnsi="Arial" w:cs="Arial"/>
        </w:rPr>
      </w:pPr>
      <w:r w:rsidRPr="001A0204">
        <w:rPr>
          <w:rFonts w:ascii="Arial" w:hAnsi="Arial" w:cs="Arial"/>
        </w:rPr>
        <w:t>It is good practice to suspend processing when such a request is received.</w:t>
      </w:r>
    </w:p>
    <w:p w14:paraId="662284D2" w14:textId="77777777" w:rsidR="00B01577" w:rsidRPr="001A0204" w:rsidRDefault="00B01577" w:rsidP="008C57A7">
      <w:pPr>
        <w:tabs>
          <w:tab w:val="left" w:pos="1276"/>
        </w:tabs>
        <w:ind w:left="720" w:hanging="720"/>
        <w:rPr>
          <w:rFonts w:ascii="Arial" w:hAnsi="Arial" w:cs="Arial"/>
        </w:rPr>
      </w:pPr>
    </w:p>
    <w:p w14:paraId="554E5065" w14:textId="77777777" w:rsidR="00FE6CB5" w:rsidRPr="001A0204" w:rsidRDefault="00FE6CB5" w:rsidP="008C57A7">
      <w:pPr>
        <w:numPr>
          <w:ilvl w:val="1"/>
          <w:numId w:val="23"/>
        </w:numPr>
        <w:tabs>
          <w:tab w:val="left" w:pos="1276"/>
        </w:tabs>
        <w:ind w:left="720" w:hanging="720"/>
        <w:rPr>
          <w:rFonts w:ascii="Arial" w:hAnsi="Arial" w:cs="Arial"/>
        </w:rPr>
      </w:pPr>
      <w:r w:rsidRPr="001A0204">
        <w:rPr>
          <w:rFonts w:ascii="Arial" w:hAnsi="Arial" w:cs="Arial"/>
        </w:rPr>
        <w:t>Individuals have the right to object to the processing of their personal data if it is for direct marketing purposes.</w:t>
      </w:r>
      <w:r w:rsidR="00F35E5F" w:rsidRPr="001A0204">
        <w:rPr>
          <w:rFonts w:ascii="Arial" w:hAnsi="Arial" w:cs="Arial"/>
        </w:rPr>
        <w:t xml:space="preserve"> This is an absolute right and there are no exemptions or grounds for refus</w:t>
      </w:r>
      <w:r w:rsidR="00B01577" w:rsidRPr="001A0204">
        <w:rPr>
          <w:rFonts w:ascii="Arial" w:hAnsi="Arial" w:cs="Arial"/>
        </w:rPr>
        <w:t>al</w:t>
      </w:r>
      <w:r w:rsidR="00F35E5F" w:rsidRPr="001A0204">
        <w:rPr>
          <w:rFonts w:ascii="Arial" w:hAnsi="Arial" w:cs="Arial"/>
        </w:rPr>
        <w:t>.</w:t>
      </w:r>
    </w:p>
    <w:p w14:paraId="386F16F2" w14:textId="77777777" w:rsidR="00B01577" w:rsidRPr="001A0204" w:rsidRDefault="00B01577" w:rsidP="008C57A7">
      <w:pPr>
        <w:tabs>
          <w:tab w:val="left" w:pos="1276"/>
        </w:tabs>
        <w:ind w:left="720" w:hanging="720"/>
        <w:rPr>
          <w:rFonts w:ascii="Arial" w:hAnsi="Arial" w:cs="Arial"/>
        </w:rPr>
      </w:pPr>
    </w:p>
    <w:p w14:paraId="18D01D1B" w14:textId="77777777" w:rsidR="00FE6CB5" w:rsidRPr="001A0204" w:rsidRDefault="00FE6CB5" w:rsidP="008C57A7">
      <w:pPr>
        <w:numPr>
          <w:ilvl w:val="1"/>
          <w:numId w:val="23"/>
        </w:numPr>
        <w:tabs>
          <w:tab w:val="left" w:pos="1276"/>
        </w:tabs>
        <w:ind w:left="720" w:hanging="720"/>
        <w:rPr>
          <w:rFonts w:ascii="Arial" w:hAnsi="Arial" w:cs="Arial"/>
        </w:rPr>
      </w:pPr>
      <w:r w:rsidRPr="001A0204">
        <w:rPr>
          <w:rFonts w:ascii="Arial" w:hAnsi="Arial" w:cs="Arial"/>
        </w:rPr>
        <w:t>Individuals can also object if the processing is for:</w:t>
      </w:r>
    </w:p>
    <w:p w14:paraId="02F94A76" w14:textId="77777777" w:rsidR="00FE6CB5" w:rsidRPr="001A0204" w:rsidRDefault="00FE6CB5" w:rsidP="008C57A7">
      <w:pPr>
        <w:numPr>
          <w:ilvl w:val="1"/>
          <w:numId w:val="6"/>
        </w:numPr>
        <w:tabs>
          <w:tab w:val="left" w:pos="1701"/>
        </w:tabs>
        <w:ind w:left="1077" w:hanging="357"/>
        <w:rPr>
          <w:rFonts w:ascii="Arial" w:hAnsi="Arial" w:cs="Arial"/>
        </w:rPr>
      </w:pPr>
      <w:r w:rsidRPr="001A0204">
        <w:rPr>
          <w:rFonts w:ascii="Arial" w:hAnsi="Arial" w:cs="Arial"/>
        </w:rPr>
        <w:t>a task carried out in the public interest</w:t>
      </w:r>
    </w:p>
    <w:p w14:paraId="30AA4671" w14:textId="77777777" w:rsidR="00FE6CB5" w:rsidRPr="001A0204" w:rsidRDefault="00FE6CB5" w:rsidP="008C57A7">
      <w:pPr>
        <w:numPr>
          <w:ilvl w:val="1"/>
          <w:numId w:val="6"/>
        </w:numPr>
        <w:tabs>
          <w:tab w:val="left" w:pos="1701"/>
        </w:tabs>
        <w:ind w:left="1077" w:hanging="357"/>
        <w:rPr>
          <w:rFonts w:ascii="Arial" w:hAnsi="Arial" w:cs="Arial"/>
        </w:rPr>
      </w:pPr>
      <w:r w:rsidRPr="001A0204">
        <w:rPr>
          <w:rFonts w:ascii="Arial" w:hAnsi="Arial" w:cs="Arial"/>
        </w:rPr>
        <w:t xml:space="preserve">the exercise of official authority vested in </w:t>
      </w:r>
      <w:r w:rsidR="00B01577" w:rsidRPr="001A0204">
        <w:rPr>
          <w:rFonts w:ascii="Arial" w:hAnsi="Arial" w:cs="Arial"/>
        </w:rPr>
        <w:t>the controller</w:t>
      </w:r>
      <w:r w:rsidRPr="001A0204">
        <w:rPr>
          <w:rFonts w:ascii="Arial" w:hAnsi="Arial" w:cs="Arial"/>
        </w:rPr>
        <w:t xml:space="preserve"> or</w:t>
      </w:r>
    </w:p>
    <w:p w14:paraId="0F5D3206" w14:textId="77777777" w:rsidR="00FE6CB5" w:rsidRPr="001A0204" w:rsidRDefault="00B01577" w:rsidP="008C57A7">
      <w:pPr>
        <w:numPr>
          <w:ilvl w:val="1"/>
          <w:numId w:val="6"/>
        </w:numPr>
        <w:tabs>
          <w:tab w:val="left" w:pos="1701"/>
        </w:tabs>
        <w:ind w:left="1077" w:hanging="357"/>
        <w:rPr>
          <w:rFonts w:ascii="Arial" w:hAnsi="Arial" w:cs="Arial"/>
        </w:rPr>
      </w:pPr>
      <w:r w:rsidRPr="001A0204">
        <w:rPr>
          <w:rFonts w:ascii="Arial" w:hAnsi="Arial" w:cs="Arial"/>
        </w:rPr>
        <w:t>the controller’s</w:t>
      </w:r>
      <w:r w:rsidR="00FE6CB5" w:rsidRPr="001A0204">
        <w:rPr>
          <w:rFonts w:ascii="Arial" w:hAnsi="Arial" w:cs="Arial"/>
        </w:rPr>
        <w:t xml:space="preserve"> legitimate interests (or those of a third party).</w:t>
      </w:r>
    </w:p>
    <w:p w14:paraId="0554D9EA" w14:textId="77777777" w:rsidR="00D27CFC" w:rsidRPr="001A0204" w:rsidRDefault="00D27CFC" w:rsidP="006F47CB">
      <w:pPr>
        <w:tabs>
          <w:tab w:val="left" w:pos="1276"/>
        </w:tabs>
        <w:ind w:left="1276" w:hanging="1276"/>
        <w:rPr>
          <w:rFonts w:ascii="Arial" w:hAnsi="Arial" w:cs="Arial"/>
        </w:rPr>
      </w:pPr>
    </w:p>
    <w:p w14:paraId="23388F4C" w14:textId="30BDAC56" w:rsidR="00F35E5F" w:rsidRPr="001A0204" w:rsidRDefault="00FE6CB5" w:rsidP="008C57A7">
      <w:pPr>
        <w:numPr>
          <w:ilvl w:val="1"/>
          <w:numId w:val="23"/>
        </w:numPr>
        <w:tabs>
          <w:tab w:val="left" w:pos="1276"/>
        </w:tabs>
        <w:ind w:left="720" w:hanging="720"/>
        <w:rPr>
          <w:rFonts w:ascii="Arial" w:hAnsi="Arial" w:cs="Arial"/>
        </w:rPr>
      </w:pPr>
      <w:r w:rsidRPr="001A0204">
        <w:rPr>
          <w:rFonts w:ascii="Arial" w:hAnsi="Arial" w:cs="Arial"/>
        </w:rPr>
        <w:t>In these circumstances the right to object is not absolute.</w:t>
      </w:r>
      <w:r w:rsidR="00F35E5F" w:rsidRPr="001A0204">
        <w:rPr>
          <w:rFonts w:ascii="Arial" w:hAnsi="Arial" w:cs="Arial"/>
        </w:rPr>
        <w:t xml:space="preserve"> An individual must give specific reasons why they are objecting to the processing of their data. These reasons should be based upon their </w:t>
      </w:r>
      <w:proofErr w:type="gramStart"/>
      <w:r w:rsidR="00F35E5F" w:rsidRPr="001A0204">
        <w:rPr>
          <w:rFonts w:ascii="Arial" w:hAnsi="Arial" w:cs="Arial"/>
        </w:rPr>
        <w:t>particular situation</w:t>
      </w:r>
      <w:proofErr w:type="gramEnd"/>
      <w:r w:rsidR="00F35E5F" w:rsidRPr="001A0204">
        <w:rPr>
          <w:rFonts w:ascii="Arial" w:hAnsi="Arial" w:cs="Arial"/>
        </w:rPr>
        <w:t>.</w:t>
      </w:r>
      <w:r w:rsidR="00E54F59">
        <w:rPr>
          <w:rFonts w:ascii="Arial" w:hAnsi="Arial" w:cs="Arial"/>
        </w:rPr>
        <w:t xml:space="preserve"> </w:t>
      </w:r>
      <w:r w:rsidR="00DC3509">
        <w:rPr>
          <w:rFonts w:ascii="Arial" w:hAnsi="Arial" w:cs="Arial"/>
        </w:rPr>
        <w:t xml:space="preserve">It is likely that ESC would refuse an objection </w:t>
      </w:r>
      <w:r w:rsidR="00EF51E7">
        <w:rPr>
          <w:rFonts w:ascii="Arial" w:hAnsi="Arial" w:cs="Arial"/>
        </w:rPr>
        <w:t xml:space="preserve">if related to processing </w:t>
      </w:r>
      <w:r w:rsidR="0019077F">
        <w:rPr>
          <w:rFonts w:ascii="Arial" w:hAnsi="Arial" w:cs="Arial"/>
        </w:rPr>
        <w:t>under our statutory functions.</w:t>
      </w:r>
      <w:r w:rsidR="00DC3509">
        <w:rPr>
          <w:rFonts w:ascii="Arial" w:hAnsi="Arial" w:cs="Arial"/>
        </w:rPr>
        <w:t xml:space="preserve"> </w:t>
      </w:r>
    </w:p>
    <w:p w14:paraId="4BDE0D4E" w14:textId="77777777" w:rsidR="00B01577" w:rsidRPr="001A0204" w:rsidRDefault="00B01577" w:rsidP="008C57A7">
      <w:pPr>
        <w:tabs>
          <w:tab w:val="left" w:pos="1276"/>
        </w:tabs>
        <w:ind w:left="720" w:hanging="720"/>
        <w:rPr>
          <w:rFonts w:ascii="Arial" w:hAnsi="Arial" w:cs="Arial"/>
        </w:rPr>
      </w:pPr>
    </w:p>
    <w:p w14:paraId="20B15A1B" w14:textId="77777777" w:rsidR="00D27CFC" w:rsidRPr="00A2328A" w:rsidRDefault="008B00F7" w:rsidP="008C57A7">
      <w:pPr>
        <w:tabs>
          <w:tab w:val="left" w:pos="1276"/>
        </w:tabs>
        <w:ind w:left="720" w:hanging="720"/>
        <w:rPr>
          <w:rFonts w:ascii="Arial" w:hAnsi="Arial" w:cs="Arial"/>
          <w:color w:val="000000" w:themeColor="text1"/>
        </w:rPr>
      </w:pPr>
      <w:r w:rsidRPr="00A2328A">
        <w:rPr>
          <w:rFonts w:ascii="Arial" w:hAnsi="Arial" w:cs="Arial"/>
          <w:b/>
          <w:color w:val="000000" w:themeColor="text1"/>
        </w:rPr>
        <w:t>Rights in relation to automated decision making and profiling</w:t>
      </w:r>
    </w:p>
    <w:p w14:paraId="4EDA7F72" w14:textId="4CC1104C" w:rsidR="0042092F" w:rsidRPr="00857A99" w:rsidRDefault="00857A99" w:rsidP="008C57A7">
      <w:pPr>
        <w:numPr>
          <w:ilvl w:val="1"/>
          <w:numId w:val="23"/>
        </w:numPr>
        <w:tabs>
          <w:tab w:val="left" w:pos="1276"/>
        </w:tabs>
        <w:ind w:left="720" w:hanging="720"/>
        <w:rPr>
          <w:rFonts w:ascii="Arial" w:hAnsi="Arial" w:cs="Arial"/>
        </w:rPr>
      </w:pPr>
      <w:r>
        <w:rPr>
          <w:rFonts w:ascii="Arial" w:hAnsi="Arial" w:cs="Arial"/>
          <w:shd w:val="clear" w:color="auto" w:fill="FFFFFF"/>
        </w:rPr>
        <w:t>Legis</w:t>
      </w:r>
      <w:r w:rsidRPr="00857A99">
        <w:rPr>
          <w:rFonts w:ascii="Arial" w:hAnsi="Arial" w:cs="Arial"/>
          <w:shd w:val="clear" w:color="auto" w:fill="FFFFFF"/>
        </w:rPr>
        <w:t>lation</w:t>
      </w:r>
      <w:r w:rsidR="0042092F" w:rsidRPr="00857A99">
        <w:rPr>
          <w:rFonts w:ascii="Arial" w:hAnsi="Arial" w:cs="Arial"/>
          <w:shd w:val="clear" w:color="auto" w:fill="FFFFFF"/>
        </w:rPr>
        <w:t xml:space="preserve"> restricts the making of solely automated decisions, including those based on profiling, that have a legal or similarly significant effect on individuals.</w:t>
      </w:r>
    </w:p>
    <w:p w14:paraId="2F5816C0" w14:textId="77777777" w:rsidR="0042092F" w:rsidRPr="001A0204" w:rsidRDefault="0042092F" w:rsidP="008C57A7">
      <w:pPr>
        <w:tabs>
          <w:tab w:val="left" w:pos="1276"/>
        </w:tabs>
        <w:ind w:left="720" w:hanging="720"/>
        <w:rPr>
          <w:rFonts w:ascii="Arial" w:hAnsi="Arial" w:cs="Arial"/>
        </w:rPr>
      </w:pPr>
    </w:p>
    <w:p w14:paraId="616D9186" w14:textId="77777777" w:rsidR="005D05AD" w:rsidRPr="001A0204" w:rsidRDefault="005D05AD" w:rsidP="008C57A7">
      <w:pPr>
        <w:numPr>
          <w:ilvl w:val="1"/>
          <w:numId w:val="23"/>
        </w:numPr>
        <w:tabs>
          <w:tab w:val="left" w:pos="1276"/>
        </w:tabs>
        <w:ind w:left="720" w:hanging="720"/>
        <w:rPr>
          <w:rFonts w:ascii="Arial" w:hAnsi="Arial" w:cs="Arial"/>
        </w:rPr>
      </w:pPr>
      <w:r w:rsidRPr="001A0204">
        <w:rPr>
          <w:rFonts w:ascii="Arial" w:hAnsi="Arial" w:cs="Arial"/>
        </w:rPr>
        <w:t>The Commissioner doe</w:t>
      </w:r>
      <w:r w:rsidR="00196E29" w:rsidRPr="001A0204">
        <w:rPr>
          <w:rFonts w:ascii="Arial" w:hAnsi="Arial" w:cs="Arial"/>
        </w:rPr>
        <w:t>s</w:t>
      </w:r>
      <w:r w:rsidRPr="001A0204">
        <w:rPr>
          <w:rFonts w:ascii="Arial" w:hAnsi="Arial" w:cs="Arial"/>
        </w:rPr>
        <w:t xml:space="preserve"> not currently undertake this form of processing.</w:t>
      </w:r>
    </w:p>
    <w:p w14:paraId="4374B059" w14:textId="77777777" w:rsidR="005D05AD" w:rsidRPr="001A0204" w:rsidRDefault="005D05AD" w:rsidP="008C57A7">
      <w:pPr>
        <w:tabs>
          <w:tab w:val="left" w:pos="1276"/>
        </w:tabs>
        <w:ind w:left="720" w:hanging="720"/>
        <w:rPr>
          <w:rFonts w:ascii="Arial" w:hAnsi="Arial" w:cs="Arial"/>
        </w:rPr>
      </w:pPr>
    </w:p>
    <w:p w14:paraId="6E9E2B08" w14:textId="77777777" w:rsidR="008B00F7" w:rsidRPr="00A2328A" w:rsidRDefault="00847C80" w:rsidP="008C57A7">
      <w:pPr>
        <w:tabs>
          <w:tab w:val="left" w:pos="1276"/>
        </w:tabs>
        <w:ind w:left="720" w:hanging="720"/>
        <w:rPr>
          <w:rFonts w:ascii="Arial" w:hAnsi="Arial" w:cs="Arial"/>
          <w:b/>
          <w:color w:val="000000" w:themeColor="text1"/>
        </w:rPr>
      </w:pPr>
      <w:r w:rsidRPr="00A2328A">
        <w:rPr>
          <w:rFonts w:ascii="Arial" w:hAnsi="Arial" w:cs="Arial"/>
          <w:b/>
          <w:color w:val="000000" w:themeColor="text1"/>
        </w:rPr>
        <w:lastRenderedPageBreak/>
        <w:t>Responding to requests made under these rights</w:t>
      </w:r>
      <w:r w:rsidR="00772219" w:rsidRPr="00A2328A">
        <w:rPr>
          <w:rFonts w:ascii="Arial" w:hAnsi="Arial" w:cs="Arial"/>
          <w:b/>
          <w:color w:val="000000" w:themeColor="text1"/>
        </w:rPr>
        <w:t xml:space="preserve"> </w:t>
      </w:r>
    </w:p>
    <w:p w14:paraId="407245A4" w14:textId="77777777" w:rsidR="00847C80" w:rsidRPr="00A2328A" w:rsidRDefault="00847C80" w:rsidP="008C57A7">
      <w:pPr>
        <w:numPr>
          <w:ilvl w:val="1"/>
          <w:numId w:val="23"/>
        </w:numPr>
        <w:tabs>
          <w:tab w:val="left" w:pos="1276"/>
        </w:tabs>
        <w:ind w:left="720" w:hanging="720"/>
        <w:rPr>
          <w:rFonts w:ascii="Arial" w:hAnsi="Arial" w:cs="Arial"/>
          <w:i/>
        </w:rPr>
      </w:pPr>
      <w:r w:rsidRPr="00A2328A">
        <w:rPr>
          <w:rFonts w:ascii="Arial" w:hAnsi="Arial" w:cs="Arial"/>
          <w:i/>
        </w:rPr>
        <w:t xml:space="preserve">Identifying a </w:t>
      </w:r>
      <w:r w:rsidR="006A495C" w:rsidRPr="00A2328A">
        <w:rPr>
          <w:rFonts w:ascii="Arial" w:hAnsi="Arial" w:cs="Arial"/>
          <w:i/>
        </w:rPr>
        <w:t xml:space="preserve">rights </w:t>
      </w:r>
      <w:r w:rsidRPr="00A2328A">
        <w:rPr>
          <w:rFonts w:ascii="Arial" w:hAnsi="Arial" w:cs="Arial"/>
          <w:i/>
        </w:rPr>
        <w:t>request</w:t>
      </w:r>
    </w:p>
    <w:p w14:paraId="7AE689BA" w14:textId="4A28D1E3" w:rsidR="00847C80" w:rsidRPr="001A0204" w:rsidRDefault="00A4124D" w:rsidP="008C57A7">
      <w:pPr>
        <w:tabs>
          <w:tab w:val="left" w:pos="1276"/>
        </w:tabs>
        <w:ind w:left="720" w:hanging="720"/>
        <w:rPr>
          <w:rFonts w:ascii="Arial" w:hAnsi="Arial" w:cs="Arial"/>
        </w:rPr>
      </w:pPr>
      <w:r w:rsidRPr="001A0204">
        <w:rPr>
          <w:rFonts w:ascii="Arial" w:hAnsi="Arial" w:cs="Arial"/>
        </w:rPr>
        <w:tab/>
      </w:r>
      <w:r w:rsidR="00857A99">
        <w:rPr>
          <w:rFonts w:ascii="Arial" w:hAnsi="Arial" w:cs="Arial"/>
        </w:rPr>
        <w:t>Legislation</w:t>
      </w:r>
      <w:r w:rsidR="00847C80" w:rsidRPr="001A0204">
        <w:rPr>
          <w:rFonts w:ascii="Arial" w:hAnsi="Arial" w:cs="Arial"/>
        </w:rPr>
        <w:t xml:space="preserve"> does not specify how individuals should make requests. Therefore, requests could be made verbally or in writing and will not necessarily refer to the </w:t>
      </w:r>
      <w:r w:rsidR="00771BDB">
        <w:rPr>
          <w:rFonts w:ascii="Arial" w:hAnsi="Arial" w:cs="Arial"/>
        </w:rPr>
        <w:t>legislation</w:t>
      </w:r>
      <w:r w:rsidR="00847C80" w:rsidRPr="001A0204">
        <w:rPr>
          <w:rFonts w:ascii="Arial" w:hAnsi="Arial" w:cs="Arial"/>
        </w:rPr>
        <w:t xml:space="preserve">, data protection or these rights. </w:t>
      </w:r>
      <w:r w:rsidR="00020E74" w:rsidRPr="001A0204">
        <w:rPr>
          <w:rFonts w:ascii="Arial" w:hAnsi="Arial" w:cs="Arial"/>
        </w:rPr>
        <w:t>A response must be issued without delay and with one month.</w:t>
      </w:r>
    </w:p>
    <w:p w14:paraId="793EAD03" w14:textId="77777777" w:rsidR="00847C80" w:rsidRPr="001A0204" w:rsidRDefault="00847C80" w:rsidP="008C57A7">
      <w:pPr>
        <w:tabs>
          <w:tab w:val="left" w:pos="1276"/>
        </w:tabs>
        <w:ind w:left="720" w:hanging="720"/>
        <w:rPr>
          <w:rFonts w:ascii="Arial" w:hAnsi="Arial" w:cs="Arial"/>
        </w:rPr>
      </w:pPr>
    </w:p>
    <w:p w14:paraId="74804373" w14:textId="77777777" w:rsidR="00DC4681" w:rsidRPr="00A2328A" w:rsidRDefault="00DC4681" w:rsidP="008C57A7">
      <w:pPr>
        <w:numPr>
          <w:ilvl w:val="1"/>
          <w:numId w:val="23"/>
        </w:numPr>
        <w:tabs>
          <w:tab w:val="left" w:pos="1276"/>
        </w:tabs>
        <w:ind w:left="720" w:hanging="720"/>
        <w:rPr>
          <w:rFonts w:ascii="Arial" w:hAnsi="Arial" w:cs="Arial"/>
          <w:i/>
        </w:rPr>
      </w:pPr>
      <w:r w:rsidRPr="00A2328A">
        <w:rPr>
          <w:rFonts w:ascii="Arial" w:hAnsi="Arial" w:cs="Arial"/>
          <w:i/>
        </w:rPr>
        <w:t>Acknowledging a rights request</w:t>
      </w:r>
    </w:p>
    <w:p w14:paraId="77A87A40" w14:textId="1B08C7C9" w:rsidR="00DC4681" w:rsidRPr="001A0204" w:rsidRDefault="00A4124D" w:rsidP="008C57A7">
      <w:pPr>
        <w:tabs>
          <w:tab w:val="left" w:pos="1276"/>
        </w:tabs>
        <w:ind w:left="720" w:hanging="720"/>
        <w:rPr>
          <w:rFonts w:ascii="Arial" w:hAnsi="Arial" w:cs="Arial"/>
        </w:rPr>
      </w:pPr>
      <w:r w:rsidRPr="001A0204">
        <w:rPr>
          <w:rFonts w:ascii="Arial" w:hAnsi="Arial" w:cs="Arial"/>
        </w:rPr>
        <w:tab/>
      </w:r>
      <w:r w:rsidR="00DC4681" w:rsidRPr="001A0204">
        <w:rPr>
          <w:rFonts w:ascii="Arial" w:hAnsi="Arial" w:cs="Arial"/>
        </w:rPr>
        <w:t xml:space="preserve">An acknowledgement should be issued to the requester within three working days of receipt of the request. This should confirm that their request is being processed under the terms of the </w:t>
      </w:r>
      <w:r w:rsidR="00857A99">
        <w:rPr>
          <w:rFonts w:ascii="Arial" w:hAnsi="Arial" w:cs="Arial"/>
        </w:rPr>
        <w:t>legislation</w:t>
      </w:r>
      <w:r w:rsidR="00DC4681" w:rsidRPr="001A0204">
        <w:rPr>
          <w:rFonts w:ascii="Arial" w:hAnsi="Arial" w:cs="Arial"/>
        </w:rPr>
        <w:t xml:space="preserve">, inform them of the statutory </w:t>
      </w:r>
      <w:r w:rsidR="003245FB" w:rsidRPr="001A0204">
        <w:rPr>
          <w:rFonts w:ascii="Arial" w:hAnsi="Arial" w:cs="Arial"/>
        </w:rPr>
        <w:t>response time</w:t>
      </w:r>
      <w:r w:rsidR="00DC4681" w:rsidRPr="001A0204">
        <w:rPr>
          <w:rFonts w:ascii="Arial" w:hAnsi="Arial" w:cs="Arial"/>
        </w:rPr>
        <w:t xml:space="preserve"> and</w:t>
      </w:r>
      <w:r w:rsidR="003245FB" w:rsidRPr="001A0204">
        <w:rPr>
          <w:rFonts w:ascii="Arial" w:hAnsi="Arial" w:cs="Arial"/>
        </w:rPr>
        <w:t>,</w:t>
      </w:r>
      <w:r w:rsidR="00DC4681" w:rsidRPr="001A0204">
        <w:rPr>
          <w:rFonts w:ascii="Arial" w:hAnsi="Arial" w:cs="Arial"/>
        </w:rPr>
        <w:t xml:space="preserve"> where necessary, confirm how the</w:t>
      </w:r>
      <w:r w:rsidR="003245FB" w:rsidRPr="001A0204">
        <w:rPr>
          <w:rFonts w:ascii="Arial" w:hAnsi="Arial" w:cs="Arial"/>
        </w:rPr>
        <w:t xml:space="preserve"> requester</w:t>
      </w:r>
      <w:r w:rsidR="00DC4681" w:rsidRPr="001A0204">
        <w:rPr>
          <w:rFonts w:ascii="Arial" w:hAnsi="Arial" w:cs="Arial"/>
        </w:rPr>
        <w:t xml:space="preserve"> wish</w:t>
      </w:r>
      <w:r w:rsidR="003245FB" w:rsidRPr="001A0204">
        <w:rPr>
          <w:rFonts w:ascii="Arial" w:hAnsi="Arial" w:cs="Arial"/>
        </w:rPr>
        <w:t>es</w:t>
      </w:r>
      <w:r w:rsidR="00DC4681" w:rsidRPr="001A0204">
        <w:rPr>
          <w:rFonts w:ascii="Arial" w:hAnsi="Arial" w:cs="Arial"/>
        </w:rPr>
        <w:t xml:space="preserve"> to receive any information that may be supplied to them, e.g. by post or </w:t>
      </w:r>
      <w:proofErr w:type="gramStart"/>
      <w:r w:rsidR="00DC4681" w:rsidRPr="001A0204">
        <w:rPr>
          <w:rFonts w:ascii="Arial" w:hAnsi="Arial" w:cs="Arial"/>
        </w:rPr>
        <w:t>email;</w:t>
      </w:r>
      <w:proofErr w:type="gramEnd"/>
      <w:r w:rsidR="00DC4681" w:rsidRPr="001A0204">
        <w:rPr>
          <w:rFonts w:ascii="Arial" w:hAnsi="Arial" w:cs="Arial"/>
        </w:rPr>
        <w:t xml:space="preserve"> on paper or</w:t>
      </w:r>
      <w:r w:rsidR="003245FB" w:rsidRPr="001A0204">
        <w:rPr>
          <w:rFonts w:ascii="Arial" w:hAnsi="Arial" w:cs="Arial"/>
        </w:rPr>
        <w:t>,</w:t>
      </w:r>
      <w:r w:rsidR="00DC4681" w:rsidRPr="001A0204">
        <w:rPr>
          <w:rFonts w:ascii="Arial" w:hAnsi="Arial" w:cs="Arial"/>
        </w:rPr>
        <w:t xml:space="preserve"> if electronically</w:t>
      </w:r>
      <w:r w:rsidR="003245FB" w:rsidRPr="001A0204">
        <w:rPr>
          <w:rFonts w:ascii="Arial" w:hAnsi="Arial" w:cs="Arial"/>
        </w:rPr>
        <w:t>,</w:t>
      </w:r>
      <w:r w:rsidR="00DC4681" w:rsidRPr="001A0204">
        <w:rPr>
          <w:rFonts w:ascii="Arial" w:hAnsi="Arial" w:cs="Arial"/>
        </w:rPr>
        <w:t xml:space="preserve"> in what format.</w:t>
      </w:r>
    </w:p>
    <w:p w14:paraId="1566E39C" w14:textId="77777777" w:rsidR="000E1DE5" w:rsidRPr="001A0204" w:rsidRDefault="000E1DE5" w:rsidP="008C57A7">
      <w:pPr>
        <w:tabs>
          <w:tab w:val="left" w:pos="1276"/>
        </w:tabs>
        <w:ind w:left="720" w:hanging="720"/>
        <w:rPr>
          <w:rFonts w:ascii="Arial" w:hAnsi="Arial" w:cs="Arial"/>
        </w:rPr>
      </w:pPr>
    </w:p>
    <w:p w14:paraId="2736A2FA" w14:textId="77777777" w:rsidR="00847C80" w:rsidRPr="00A2328A" w:rsidRDefault="00847C80" w:rsidP="008C57A7">
      <w:pPr>
        <w:numPr>
          <w:ilvl w:val="1"/>
          <w:numId w:val="23"/>
        </w:numPr>
        <w:tabs>
          <w:tab w:val="left" w:pos="1276"/>
        </w:tabs>
        <w:ind w:left="720" w:hanging="720"/>
        <w:rPr>
          <w:rFonts w:ascii="Arial" w:hAnsi="Arial" w:cs="Arial"/>
          <w:i/>
        </w:rPr>
      </w:pPr>
      <w:r w:rsidRPr="00A2328A">
        <w:rPr>
          <w:rFonts w:ascii="Arial" w:hAnsi="Arial" w:cs="Arial"/>
          <w:i/>
        </w:rPr>
        <w:t>Recording the</w:t>
      </w:r>
      <w:r w:rsidR="006A495C" w:rsidRPr="00A2328A">
        <w:rPr>
          <w:rFonts w:ascii="Arial" w:hAnsi="Arial" w:cs="Arial"/>
          <w:i/>
        </w:rPr>
        <w:t xml:space="preserve"> rights</w:t>
      </w:r>
      <w:r w:rsidRPr="00A2328A">
        <w:rPr>
          <w:rFonts w:ascii="Arial" w:hAnsi="Arial" w:cs="Arial"/>
          <w:i/>
        </w:rPr>
        <w:t xml:space="preserve"> request</w:t>
      </w:r>
    </w:p>
    <w:p w14:paraId="76171959" w14:textId="77777777" w:rsidR="00847C80" w:rsidRPr="001A0204" w:rsidRDefault="00A4124D" w:rsidP="008C57A7">
      <w:pPr>
        <w:tabs>
          <w:tab w:val="left" w:pos="1276"/>
        </w:tabs>
        <w:ind w:left="720" w:hanging="720"/>
        <w:rPr>
          <w:rFonts w:ascii="Arial" w:hAnsi="Arial" w:cs="Arial"/>
        </w:rPr>
      </w:pPr>
      <w:r w:rsidRPr="001A0204">
        <w:rPr>
          <w:rFonts w:ascii="Arial" w:hAnsi="Arial" w:cs="Arial"/>
        </w:rPr>
        <w:tab/>
      </w:r>
      <w:r w:rsidR="00847C80" w:rsidRPr="001A0204">
        <w:rPr>
          <w:rFonts w:ascii="Arial" w:hAnsi="Arial" w:cs="Arial"/>
        </w:rPr>
        <w:t>Any ‘rights’ request</w:t>
      </w:r>
      <w:r w:rsidR="003245FB" w:rsidRPr="001A0204">
        <w:rPr>
          <w:rFonts w:ascii="Arial" w:hAnsi="Arial" w:cs="Arial"/>
        </w:rPr>
        <w:t>s</w:t>
      </w:r>
      <w:r w:rsidR="00847C80" w:rsidRPr="001A0204">
        <w:rPr>
          <w:rFonts w:ascii="Arial" w:hAnsi="Arial" w:cs="Arial"/>
        </w:rPr>
        <w:t xml:space="preserve"> should be recorded in the Information Request database. This database allows the request, timeframe and result to be recorded.</w:t>
      </w:r>
      <w:r w:rsidR="003245FB" w:rsidRPr="001A0204">
        <w:rPr>
          <w:rFonts w:ascii="Arial" w:hAnsi="Arial" w:cs="Arial"/>
        </w:rPr>
        <w:t xml:space="preserve"> This allows us to monitor activity in this area, allocate resources and ensure that responses are issued in a timely manner.</w:t>
      </w:r>
    </w:p>
    <w:p w14:paraId="6F3464F0" w14:textId="77777777" w:rsidR="00847C80" w:rsidRPr="001A0204" w:rsidRDefault="00847C80" w:rsidP="008C57A7">
      <w:pPr>
        <w:tabs>
          <w:tab w:val="left" w:pos="1276"/>
        </w:tabs>
        <w:ind w:left="720" w:hanging="720"/>
        <w:rPr>
          <w:rFonts w:ascii="Arial" w:hAnsi="Arial" w:cs="Arial"/>
        </w:rPr>
      </w:pPr>
    </w:p>
    <w:p w14:paraId="481143E6" w14:textId="77777777" w:rsidR="006A0261" w:rsidRPr="00A2328A" w:rsidRDefault="006A0261" w:rsidP="008C57A7">
      <w:pPr>
        <w:numPr>
          <w:ilvl w:val="1"/>
          <w:numId w:val="23"/>
        </w:numPr>
        <w:tabs>
          <w:tab w:val="left" w:pos="1276"/>
        </w:tabs>
        <w:ind w:left="720" w:hanging="720"/>
        <w:rPr>
          <w:rFonts w:ascii="Arial" w:hAnsi="Arial" w:cs="Arial"/>
          <w:i/>
        </w:rPr>
      </w:pPr>
      <w:r w:rsidRPr="00A2328A">
        <w:rPr>
          <w:rFonts w:ascii="Arial" w:hAnsi="Arial" w:cs="Arial"/>
          <w:i/>
        </w:rPr>
        <w:t xml:space="preserve">Clarifying the </w:t>
      </w:r>
      <w:r w:rsidR="006A495C" w:rsidRPr="00A2328A">
        <w:rPr>
          <w:rFonts w:ascii="Arial" w:hAnsi="Arial" w:cs="Arial"/>
          <w:i/>
        </w:rPr>
        <w:t xml:space="preserve">rights </w:t>
      </w:r>
      <w:r w:rsidRPr="00A2328A">
        <w:rPr>
          <w:rFonts w:ascii="Arial" w:hAnsi="Arial" w:cs="Arial"/>
          <w:i/>
        </w:rPr>
        <w:t>request</w:t>
      </w:r>
    </w:p>
    <w:p w14:paraId="59669A02" w14:textId="77777777" w:rsidR="000E1DE5" w:rsidRPr="001A0204" w:rsidRDefault="006A0261" w:rsidP="008C57A7">
      <w:pPr>
        <w:numPr>
          <w:ilvl w:val="1"/>
          <w:numId w:val="7"/>
        </w:numPr>
        <w:tabs>
          <w:tab w:val="left" w:pos="1701"/>
        </w:tabs>
        <w:ind w:left="1077" w:hanging="357"/>
        <w:rPr>
          <w:rFonts w:ascii="Arial" w:hAnsi="Arial" w:cs="Arial"/>
        </w:rPr>
      </w:pPr>
      <w:r w:rsidRPr="001A0204">
        <w:rPr>
          <w:rFonts w:ascii="Arial" w:hAnsi="Arial" w:cs="Arial"/>
        </w:rPr>
        <w:t xml:space="preserve">It may be necessary to clarify the request, particularly </w:t>
      </w:r>
      <w:r w:rsidR="003245FB" w:rsidRPr="001A0204">
        <w:rPr>
          <w:rFonts w:ascii="Arial" w:hAnsi="Arial" w:cs="Arial"/>
        </w:rPr>
        <w:t xml:space="preserve">if the request has been made </w:t>
      </w:r>
      <w:r w:rsidRPr="001A0204">
        <w:rPr>
          <w:rFonts w:ascii="Arial" w:hAnsi="Arial" w:cs="Arial"/>
        </w:rPr>
        <w:t>verbal</w:t>
      </w:r>
      <w:r w:rsidR="003245FB" w:rsidRPr="001A0204">
        <w:rPr>
          <w:rFonts w:ascii="Arial" w:hAnsi="Arial" w:cs="Arial"/>
        </w:rPr>
        <w:t>ly</w:t>
      </w:r>
      <w:r w:rsidRPr="001A0204">
        <w:rPr>
          <w:rFonts w:ascii="Arial" w:hAnsi="Arial" w:cs="Arial"/>
        </w:rPr>
        <w:t xml:space="preserve">. This should be done in writing, normally by email. Checking that a request is understood can help avoid later disputes about how the request was interpreted. The request for clarification should be issued </w:t>
      </w:r>
      <w:r w:rsidR="00DF71B6" w:rsidRPr="001A0204">
        <w:rPr>
          <w:rFonts w:ascii="Arial" w:hAnsi="Arial" w:cs="Arial"/>
        </w:rPr>
        <w:t>as soon as possible</w:t>
      </w:r>
      <w:r w:rsidRPr="001A0204">
        <w:rPr>
          <w:rFonts w:ascii="Arial" w:hAnsi="Arial" w:cs="Arial"/>
        </w:rPr>
        <w:t>, normally within three working days</w:t>
      </w:r>
      <w:r w:rsidR="00DF71B6" w:rsidRPr="001A0204">
        <w:rPr>
          <w:rFonts w:ascii="Arial" w:hAnsi="Arial" w:cs="Arial"/>
        </w:rPr>
        <w:t xml:space="preserve">. The </w:t>
      </w:r>
      <w:r w:rsidR="002B10C8" w:rsidRPr="001A0204">
        <w:rPr>
          <w:rFonts w:ascii="Arial" w:hAnsi="Arial" w:cs="Arial"/>
        </w:rPr>
        <w:t xml:space="preserve">formal time limit for </w:t>
      </w:r>
      <w:r w:rsidR="00DF71B6" w:rsidRPr="001A0204">
        <w:rPr>
          <w:rFonts w:ascii="Arial" w:hAnsi="Arial" w:cs="Arial"/>
        </w:rPr>
        <w:t>responding begins when the additional information is received</w:t>
      </w:r>
      <w:r w:rsidRPr="001A0204">
        <w:rPr>
          <w:rFonts w:ascii="Arial" w:hAnsi="Arial" w:cs="Arial"/>
        </w:rPr>
        <w:t xml:space="preserve">. The </w:t>
      </w:r>
      <w:r w:rsidR="006A495C" w:rsidRPr="001A0204">
        <w:rPr>
          <w:rFonts w:ascii="Arial" w:hAnsi="Arial" w:cs="Arial"/>
        </w:rPr>
        <w:t xml:space="preserve">rights </w:t>
      </w:r>
      <w:r w:rsidRPr="001A0204">
        <w:rPr>
          <w:rFonts w:ascii="Arial" w:hAnsi="Arial" w:cs="Arial"/>
        </w:rPr>
        <w:t xml:space="preserve">request will be suspended until clarification is received. </w:t>
      </w:r>
    </w:p>
    <w:p w14:paraId="394CEA2B" w14:textId="77777777" w:rsidR="00847C80" w:rsidRPr="001A0204" w:rsidRDefault="000E1DE5" w:rsidP="008C57A7">
      <w:pPr>
        <w:numPr>
          <w:ilvl w:val="1"/>
          <w:numId w:val="7"/>
        </w:numPr>
        <w:tabs>
          <w:tab w:val="left" w:pos="1701"/>
        </w:tabs>
        <w:ind w:left="1077" w:hanging="357"/>
        <w:rPr>
          <w:rFonts w:ascii="Arial" w:hAnsi="Arial" w:cs="Arial"/>
        </w:rPr>
      </w:pPr>
      <w:r w:rsidRPr="001A0204">
        <w:rPr>
          <w:rFonts w:ascii="Arial" w:hAnsi="Arial" w:cs="Arial"/>
          <w:color w:val="000000"/>
          <w:shd w:val="clear" w:color="auto" w:fill="FFFFFF"/>
        </w:rPr>
        <w:t>However, if an individual refuses to provide any additional information, a reasonable attempt at a response should be undertaken.</w:t>
      </w:r>
    </w:p>
    <w:p w14:paraId="56C046A4" w14:textId="77777777" w:rsidR="00847C80" w:rsidRPr="001A0204" w:rsidRDefault="00847C80" w:rsidP="006F47CB">
      <w:pPr>
        <w:tabs>
          <w:tab w:val="left" w:pos="1276"/>
        </w:tabs>
        <w:ind w:left="1276" w:hanging="1276"/>
        <w:rPr>
          <w:rFonts w:ascii="Arial" w:hAnsi="Arial" w:cs="Arial"/>
          <w:color w:val="FF0000"/>
        </w:rPr>
      </w:pPr>
    </w:p>
    <w:p w14:paraId="2962E54F" w14:textId="77777777" w:rsidR="00847C80" w:rsidRPr="00A2328A" w:rsidRDefault="006A0261" w:rsidP="008C57A7">
      <w:pPr>
        <w:numPr>
          <w:ilvl w:val="1"/>
          <w:numId w:val="23"/>
        </w:numPr>
        <w:tabs>
          <w:tab w:val="left" w:pos="1276"/>
        </w:tabs>
        <w:ind w:left="720" w:hanging="720"/>
        <w:rPr>
          <w:rFonts w:ascii="Arial" w:hAnsi="Arial" w:cs="Arial"/>
          <w:i/>
        </w:rPr>
      </w:pPr>
      <w:r w:rsidRPr="00A2328A">
        <w:rPr>
          <w:rFonts w:ascii="Arial" w:hAnsi="Arial" w:cs="Arial"/>
          <w:i/>
        </w:rPr>
        <w:t>Verifying the requester’s identity</w:t>
      </w:r>
    </w:p>
    <w:p w14:paraId="5203D879" w14:textId="3AE52716" w:rsidR="00772219" w:rsidRPr="001A0204" w:rsidRDefault="00772219" w:rsidP="008C57A7">
      <w:pPr>
        <w:numPr>
          <w:ilvl w:val="1"/>
          <w:numId w:val="8"/>
        </w:numPr>
        <w:tabs>
          <w:tab w:val="left" w:pos="1701"/>
        </w:tabs>
        <w:ind w:left="1077" w:hanging="357"/>
        <w:rPr>
          <w:rFonts w:ascii="Arial" w:hAnsi="Arial" w:cs="Arial"/>
        </w:rPr>
      </w:pPr>
      <w:r w:rsidRPr="001A0204">
        <w:rPr>
          <w:rFonts w:ascii="Arial" w:hAnsi="Arial" w:cs="Arial"/>
        </w:rPr>
        <w:t xml:space="preserve">The requester’s identity should be verified before </w:t>
      </w:r>
      <w:r w:rsidR="006A495C" w:rsidRPr="001A0204">
        <w:rPr>
          <w:rFonts w:ascii="Arial" w:hAnsi="Arial" w:cs="Arial"/>
        </w:rPr>
        <w:t>the</w:t>
      </w:r>
      <w:r w:rsidRPr="001A0204">
        <w:rPr>
          <w:rFonts w:ascii="Arial" w:hAnsi="Arial" w:cs="Arial"/>
        </w:rPr>
        <w:t xml:space="preserve"> request is actioned. </w:t>
      </w:r>
    </w:p>
    <w:p w14:paraId="71117774" w14:textId="77777777" w:rsidR="006A0261" w:rsidRPr="001A0204" w:rsidRDefault="00772219" w:rsidP="008C57A7">
      <w:pPr>
        <w:numPr>
          <w:ilvl w:val="1"/>
          <w:numId w:val="8"/>
        </w:numPr>
        <w:tabs>
          <w:tab w:val="left" w:pos="1701"/>
        </w:tabs>
        <w:ind w:left="1077" w:hanging="357"/>
        <w:rPr>
          <w:rFonts w:ascii="Arial" w:hAnsi="Arial" w:cs="Arial"/>
        </w:rPr>
      </w:pPr>
      <w:r w:rsidRPr="001A0204">
        <w:rPr>
          <w:rFonts w:ascii="Arial" w:hAnsi="Arial" w:cs="Arial"/>
        </w:rPr>
        <w:t>I</w:t>
      </w:r>
      <w:r w:rsidR="006A0261" w:rsidRPr="001A0204">
        <w:rPr>
          <w:rFonts w:ascii="Arial" w:hAnsi="Arial" w:cs="Arial"/>
        </w:rPr>
        <w:t xml:space="preserve">t is important that only </w:t>
      </w:r>
      <w:r w:rsidRPr="001A0204">
        <w:rPr>
          <w:rFonts w:ascii="Arial" w:hAnsi="Arial" w:cs="Arial"/>
        </w:rPr>
        <w:t xml:space="preserve">enough </w:t>
      </w:r>
      <w:r w:rsidR="006A0261" w:rsidRPr="001A0204">
        <w:rPr>
          <w:rFonts w:ascii="Arial" w:hAnsi="Arial" w:cs="Arial"/>
        </w:rPr>
        <w:t xml:space="preserve">information to confirm </w:t>
      </w:r>
      <w:r w:rsidRPr="001A0204">
        <w:rPr>
          <w:rFonts w:ascii="Arial" w:hAnsi="Arial" w:cs="Arial"/>
        </w:rPr>
        <w:t>the individual’s identity is requested</w:t>
      </w:r>
      <w:r w:rsidR="006A0261" w:rsidRPr="001A0204">
        <w:rPr>
          <w:rFonts w:ascii="Arial" w:hAnsi="Arial" w:cs="Arial"/>
        </w:rPr>
        <w:t>.</w:t>
      </w:r>
      <w:r w:rsidRPr="001A0204">
        <w:rPr>
          <w:rFonts w:ascii="Arial" w:hAnsi="Arial" w:cs="Arial"/>
        </w:rPr>
        <w:t xml:space="preserve"> The Commissioner does not wish to obtain, process and store more personal data than is necessary.</w:t>
      </w:r>
      <w:r w:rsidR="006A0261" w:rsidRPr="001A0204">
        <w:rPr>
          <w:rFonts w:ascii="Arial" w:hAnsi="Arial" w:cs="Arial"/>
        </w:rPr>
        <w:t xml:space="preserve"> The key to this is proportionality. </w:t>
      </w:r>
      <w:proofErr w:type="gramStart"/>
      <w:r w:rsidRPr="001A0204">
        <w:rPr>
          <w:rFonts w:ascii="Arial" w:hAnsi="Arial" w:cs="Arial"/>
        </w:rPr>
        <w:t>T</w:t>
      </w:r>
      <w:r w:rsidR="006A0261" w:rsidRPr="001A0204">
        <w:rPr>
          <w:rFonts w:ascii="Arial" w:hAnsi="Arial" w:cs="Arial"/>
        </w:rPr>
        <w:t>ake into account</w:t>
      </w:r>
      <w:proofErr w:type="gramEnd"/>
      <w:r w:rsidR="006A0261" w:rsidRPr="001A0204">
        <w:rPr>
          <w:rFonts w:ascii="Arial" w:hAnsi="Arial" w:cs="Arial"/>
        </w:rPr>
        <w:t xml:space="preserve"> what data </w:t>
      </w:r>
      <w:r w:rsidRPr="001A0204">
        <w:rPr>
          <w:rFonts w:ascii="Arial" w:hAnsi="Arial" w:cs="Arial"/>
        </w:rPr>
        <w:t>is he</w:t>
      </w:r>
      <w:r w:rsidR="006A0261" w:rsidRPr="001A0204">
        <w:rPr>
          <w:rFonts w:ascii="Arial" w:hAnsi="Arial" w:cs="Arial"/>
        </w:rPr>
        <w:t xml:space="preserve">ld, the nature of the data, and </w:t>
      </w:r>
      <w:r w:rsidR="003245FB" w:rsidRPr="001A0204">
        <w:rPr>
          <w:rFonts w:ascii="Arial" w:hAnsi="Arial" w:cs="Arial"/>
        </w:rPr>
        <w:t>its purpose</w:t>
      </w:r>
      <w:r w:rsidR="006A0261" w:rsidRPr="001A0204">
        <w:rPr>
          <w:rFonts w:ascii="Arial" w:hAnsi="Arial" w:cs="Arial"/>
        </w:rPr>
        <w:t>.</w:t>
      </w:r>
      <w:r w:rsidRPr="001A0204">
        <w:rPr>
          <w:rFonts w:ascii="Arial" w:hAnsi="Arial" w:cs="Arial"/>
        </w:rPr>
        <w:t xml:space="preserve"> </w:t>
      </w:r>
      <w:r w:rsidR="000E1DE5" w:rsidRPr="001A0204">
        <w:rPr>
          <w:rFonts w:ascii="Arial" w:hAnsi="Arial" w:cs="Arial"/>
        </w:rPr>
        <w:t xml:space="preserve">An appropriate combination of evidence should be obtained and should match the information we hold. </w:t>
      </w:r>
      <w:r w:rsidRPr="001A0204">
        <w:rPr>
          <w:rFonts w:ascii="Arial" w:hAnsi="Arial" w:cs="Arial"/>
        </w:rPr>
        <w:t>Be cautious not to reveal personal data when asking for verification.</w:t>
      </w:r>
    </w:p>
    <w:p w14:paraId="69782AC9" w14:textId="77777777" w:rsidR="008B00F7" w:rsidRPr="001A0204" w:rsidRDefault="00772219" w:rsidP="008C57A7">
      <w:pPr>
        <w:numPr>
          <w:ilvl w:val="1"/>
          <w:numId w:val="8"/>
        </w:numPr>
        <w:tabs>
          <w:tab w:val="left" w:pos="1701"/>
        </w:tabs>
        <w:ind w:left="1077" w:hanging="357"/>
        <w:rPr>
          <w:rFonts w:ascii="Arial" w:hAnsi="Arial" w:cs="Arial"/>
        </w:rPr>
      </w:pPr>
      <w:r w:rsidRPr="001A0204">
        <w:rPr>
          <w:rFonts w:ascii="Arial" w:hAnsi="Arial" w:cs="Arial"/>
        </w:rPr>
        <w:t xml:space="preserve">The request for verification should be issued </w:t>
      </w:r>
      <w:r w:rsidR="002B10C8" w:rsidRPr="001A0204">
        <w:rPr>
          <w:rFonts w:ascii="Arial" w:hAnsi="Arial" w:cs="Arial"/>
        </w:rPr>
        <w:t>as soon as possible</w:t>
      </w:r>
      <w:r w:rsidRPr="001A0204">
        <w:rPr>
          <w:rFonts w:ascii="Arial" w:hAnsi="Arial" w:cs="Arial"/>
        </w:rPr>
        <w:t>, normally within three working days</w:t>
      </w:r>
      <w:r w:rsidR="002B10C8" w:rsidRPr="001A0204">
        <w:rPr>
          <w:rFonts w:ascii="Arial" w:hAnsi="Arial" w:cs="Arial"/>
        </w:rPr>
        <w:t>. The formal time limit for responding begins when the additional information is received</w:t>
      </w:r>
      <w:r w:rsidRPr="001A0204">
        <w:rPr>
          <w:rFonts w:ascii="Arial" w:hAnsi="Arial" w:cs="Arial"/>
        </w:rPr>
        <w:t xml:space="preserve">. </w:t>
      </w:r>
      <w:r w:rsidR="00DC4681" w:rsidRPr="001A0204">
        <w:rPr>
          <w:rFonts w:ascii="Arial" w:hAnsi="Arial" w:cs="Arial"/>
        </w:rPr>
        <w:t xml:space="preserve">The requester should also be informed of their right to further remedy (see section below). </w:t>
      </w:r>
      <w:r w:rsidRPr="001A0204">
        <w:rPr>
          <w:rFonts w:ascii="Arial" w:hAnsi="Arial" w:cs="Arial"/>
        </w:rPr>
        <w:t xml:space="preserve">The </w:t>
      </w:r>
      <w:r w:rsidR="006A495C" w:rsidRPr="001A0204">
        <w:rPr>
          <w:rFonts w:ascii="Arial" w:hAnsi="Arial" w:cs="Arial"/>
        </w:rPr>
        <w:t xml:space="preserve">rights </w:t>
      </w:r>
      <w:r w:rsidRPr="001A0204">
        <w:rPr>
          <w:rFonts w:ascii="Arial" w:hAnsi="Arial" w:cs="Arial"/>
        </w:rPr>
        <w:t>request will be suspended until clarification is received.</w:t>
      </w:r>
    </w:p>
    <w:p w14:paraId="420E59F4" w14:textId="77777777" w:rsidR="000E1DE5" w:rsidRPr="001A0204" w:rsidRDefault="000E1DE5" w:rsidP="006F47CB">
      <w:pPr>
        <w:tabs>
          <w:tab w:val="left" w:pos="1276"/>
        </w:tabs>
        <w:ind w:left="1276" w:hanging="1276"/>
        <w:rPr>
          <w:rFonts w:ascii="Arial" w:hAnsi="Arial" w:cs="Arial"/>
        </w:rPr>
      </w:pPr>
    </w:p>
    <w:p w14:paraId="3B9DC5ED" w14:textId="77777777" w:rsidR="006A495C" w:rsidRPr="00A2328A" w:rsidRDefault="006A495C" w:rsidP="008C57A7">
      <w:pPr>
        <w:numPr>
          <w:ilvl w:val="1"/>
          <w:numId w:val="23"/>
        </w:numPr>
        <w:tabs>
          <w:tab w:val="left" w:pos="1276"/>
        </w:tabs>
        <w:ind w:left="720" w:hanging="720"/>
        <w:rPr>
          <w:rFonts w:ascii="Arial" w:hAnsi="Arial" w:cs="Arial"/>
          <w:i/>
        </w:rPr>
      </w:pPr>
      <w:r w:rsidRPr="00A2328A">
        <w:rPr>
          <w:rFonts w:ascii="Arial" w:hAnsi="Arial" w:cs="Arial"/>
          <w:i/>
        </w:rPr>
        <w:t>Charging fees</w:t>
      </w:r>
    </w:p>
    <w:p w14:paraId="2EBED83C" w14:textId="04195242" w:rsidR="006A495C" w:rsidRPr="001A0204" w:rsidRDefault="00A46146" w:rsidP="008C57A7">
      <w:pPr>
        <w:numPr>
          <w:ilvl w:val="1"/>
          <w:numId w:val="9"/>
        </w:numPr>
        <w:tabs>
          <w:tab w:val="left" w:pos="1701"/>
        </w:tabs>
        <w:ind w:left="1077" w:hanging="357"/>
        <w:rPr>
          <w:rFonts w:ascii="Arial" w:hAnsi="Arial" w:cs="Arial"/>
        </w:rPr>
      </w:pPr>
      <w:r>
        <w:rPr>
          <w:rFonts w:ascii="Arial" w:hAnsi="Arial" w:cs="Arial"/>
        </w:rPr>
        <w:t>Legislation</w:t>
      </w:r>
      <w:r w:rsidR="006A495C" w:rsidRPr="001A0204">
        <w:rPr>
          <w:rFonts w:ascii="Arial" w:hAnsi="Arial" w:cs="Arial"/>
        </w:rPr>
        <w:t xml:space="preserve"> does not allow fees to be charged for providing, amending, erasing</w:t>
      </w:r>
      <w:r w:rsidR="003245FB" w:rsidRPr="001A0204">
        <w:rPr>
          <w:rFonts w:ascii="Arial" w:hAnsi="Arial" w:cs="Arial"/>
        </w:rPr>
        <w:t>,</w:t>
      </w:r>
      <w:r w:rsidR="006A495C" w:rsidRPr="001A0204">
        <w:rPr>
          <w:rFonts w:ascii="Arial" w:hAnsi="Arial" w:cs="Arial"/>
        </w:rPr>
        <w:t xml:space="preserve"> restricting</w:t>
      </w:r>
      <w:r w:rsidR="003245FB" w:rsidRPr="001A0204">
        <w:rPr>
          <w:rFonts w:ascii="Arial" w:hAnsi="Arial" w:cs="Arial"/>
        </w:rPr>
        <w:t xml:space="preserve"> or transferring</w:t>
      </w:r>
      <w:r w:rsidR="006A495C" w:rsidRPr="001A0204">
        <w:rPr>
          <w:rFonts w:ascii="Arial" w:hAnsi="Arial" w:cs="Arial"/>
        </w:rPr>
        <w:t xml:space="preserve"> personal data under these rights.</w:t>
      </w:r>
    </w:p>
    <w:p w14:paraId="6A7A460B" w14:textId="77777777" w:rsidR="006A495C" w:rsidRPr="001A0204" w:rsidRDefault="006A495C" w:rsidP="008C57A7">
      <w:pPr>
        <w:tabs>
          <w:tab w:val="left" w:pos="1701"/>
        </w:tabs>
        <w:ind w:left="1077" w:hanging="357"/>
        <w:rPr>
          <w:rFonts w:ascii="Arial" w:hAnsi="Arial" w:cs="Arial"/>
          <w:color w:val="FF0000"/>
        </w:rPr>
      </w:pPr>
    </w:p>
    <w:p w14:paraId="6FDE0270" w14:textId="77777777" w:rsidR="00020E74" w:rsidRPr="001A0204" w:rsidRDefault="006A495C" w:rsidP="008C57A7">
      <w:pPr>
        <w:numPr>
          <w:ilvl w:val="1"/>
          <w:numId w:val="9"/>
        </w:numPr>
        <w:tabs>
          <w:tab w:val="left" w:pos="1701"/>
        </w:tabs>
        <w:ind w:left="1077" w:hanging="357"/>
        <w:rPr>
          <w:rFonts w:ascii="Arial" w:hAnsi="Arial" w:cs="Arial"/>
        </w:rPr>
      </w:pPr>
      <w:r w:rsidRPr="001A0204">
        <w:rPr>
          <w:rFonts w:ascii="Arial" w:hAnsi="Arial" w:cs="Arial"/>
        </w:rPr>
        <w:lastRenderedPageBreak/>
        <w:t>However, if the request is manifestly unfounded</w:t>
      </w:r>
      <w:r w:rsidR="003245FB" w:rsidRPr="001A0204">
        <w:rPr>
          <w:rFonts w:ascii="Arial" w:hAnsi="Arial" w:cs="Arial"/>
        </w:rPr>
        <w:t xml:space="preserve">, </w:t>
      </w:r>
      <w:r w:rsidRPr="001A0204">
        <w:rPr>
          <w:rFonts w:ascii="Arial" w:hAnsi="Arial" w:cs="Arial"/>
        </w:rPr>
        <w:t>excessive</w:t>
      </w:r>
      <w:r w:rsidR="003245FB" w:rsidRPr="001A0204">
        <w:rPr>
          <w:rFonts w:ascii="Arial" w:hAnsi="Arial" w:cs="Arial"/>
        </w:rPr>
        <w:t xml:space="preserve"> or</w:t>
      </w:r>
      <w:r w:rsidR="00020E74" w:rsidRPr="001A0204">
        <w:rPr>
          <w:rFonts w:ascii="Arial" w:hAnsi="Arial" w:cs="Arial"/>
        </w:rPr>
        <w:t xml:space="preserve"> repetitive in nature, </w:t>
      </w:r>
      <w:r w:rsidRPr="001A0204">
        <w:rPr>
          <w:rFonts w:ascii="Arial" w:hAnsi="Arial" w:cs="Arial"/>
        </w:rPr>
        <w:t>a “reasonable fee” may be charged for the administrative costs of complying with the request.</w:t>
      </w:r>
      <w:r w:rsidR="00020E74" w:rsidRPr="001A0204">
        <w:rPr>
          <w:rFonts w:ascii="Arial" w:hAnsi="Arial" w:cs="Arial"/>
        </w:rPr>
        <w:t xml:space="preserve"> </w:t>
      </w:r>
    </w:p>
    <w:p w14:paraId="19F907E8" w14:textId="77777777" w:rsidR="00020E74" w:rsidRDefault="00020E74" w:rsidP="008C57A7">
      <w:pPr>
        <w:numPr>
          <w:ilvl w:val="1"/>
          <w:numId w:val="9"/>
        </w:numPr>
        <w:tabs>
          <w:tab w:val="left" w:pos="1701"/>
        </w:tabs>
        <w:ind w:left="1077" w:hanging="357"/>
        <w:rPr>
          <w:rFonts w:ascii="Arial" w:hAnsi="Arial" w:cs="Arial"/>
        </w:rPr>
      </w:pPr>
      <w:r w:rsidRPr="001A0204">
        <w:rPr>
          <w:rFonts w:ascii="Arial" w:hAnsi="Arial" w:cs="Arial"/>
        </w:rPr>
        <w:t>The individual should be contacted without undue delay and within one month with details of the fee, the reasons for charging it and methods of payment. They should also be informed of their right to further remedy (see section below). The rights request will be suspended until the fee is received.</w:t>
      </w:r>
    </w:p>
    <w:p w14:paraId="407AB613" w14:textId="77777777" w:rsidR="00A46146" w:rsidRPr="001A0204" w:rsidRDefault="00A46146" w:rsidP="006F47CB">
      <w:pPr>
        <w:tabs>
          <w:tab w:val="left" w:pos="1701"/>
        </w:tabs>
        <w:rPr>
          <w:rFonts w:ascii="Arial" w:hAnsi="Arial" w:cs="Arial"/>
        </w:rPr>
      </w:pPr>
    </w:p>
    <w:p w14:paraId="020258C7" w14:textId="77777777" w:rsidR="00020E74" w:rsidRPr="00A2328A" w:rsidRDefault="00020E74" w:rsidP="008C57A7">
      <w:pPr>
        <w:numPr>
          <w:ilvl w:val="1"/>
          <w:numId w:val="23"/>
        </w:numPr>
        <w:tabs>
          <w:tab w:val="left" w:pos="1276"/>
        </w:tabs>
        <w:ind w:left="720" w:hanging="720"/>
        <w:rPr>
          <w:rFonts w:ascii="Arial" w:hAnsi="Arial" w:cs="Arial"/>
          <w:i/>
        </w:rPr>
      </w:pPr>
      <w:r w:rsidRPr="00A2328A">
        <w:rPr>
          <w:rFonts w:ascii="Arial" w:hAnsi="Arial" w:cs="Arial"/>
          <w:i/>
        </w:rPr>
        <w:t>Responding in good time</w:t>
      </w:r>
    </w:p>
    <w:p w14:paraId="2F147B99" w14:textId="77777777" w:rsidR="00020E74" w:rsidRPr="001A0204" w:rsidRDefault="00020E74" w:rsidP="008C57A7">
      <w:pPr>
        <w:numPr>
          <w:ilvl w:val="1"/>
          <w:numId w:val="10"/>
        </w:numPr>
        <w:tabs>
          <w:tab w:val="left" w:pos="1701"/>
        </w:tabs>
        <w:ind w:left="1077" w:hanging="357"/>
        <w:rPr>
          <w:rFonts w:ascii="Arial" w:hAnsi="Arial" w:cs="Arial"/>
        </w:rPr>
      </w:pPr>
      <w:r w:rsidRPr="001A0204">
        <w:rPr>
          <w:rFonts w:ascii="Arial" w:hAnsi="Arial" w:cs="Arial"/>
        </w:rPr>
        <w:t>Information must be provided without delay and at the latest within one month of receipt of the request</w:t>
      </w:r>
      <w:r w:rsidR="002B10C8" w:rsidRPr="001A0204">
        <w:rPr>
          <w:rFonts w:ascii="Arial" w:hAnsi="Arial" w:cs="Arial"/>
        </w:rPr>
        <w:t xml:space="preserve"> or the receipt of any clarification or ID verification required</w:t>
      </w:r>
      <w:r w:rsidRPr="001A0204">
        <w:rPr>
          <w:rFonts w:ascii="Arial" w:hAnsi="Arial" w:cs="Arial"/>
        </w:rPr>
        <w:t>.</w:t>
      </w:r>
    </w:p>
    <w:p w14:paraId="22390903" w14:textId="77777777" w:rsidR="00DC4681" w:rsidRPr="001A0204" w:rsidRDefault="00DC4681" w:rsidP="008C57A7">
      <w:pPr>
        <w:numPr>
          <w:ilvl w:val="1"/>
          <w:numId w:val="10"/>
        </w:numPr>
        <w:tabs>
          <w:tab w:val="left" w:pos="1701"/>
        </w:tabs>
        <w:ind w:left="1077" w:hanging="357"/>
        <w:rPr>
          <w:rFonts w:ascii="Arial" w:hAnsi="Arial" w:cs="Arial"/>
        </w:rPr>
      </w:pPr>
      <w:r w:rsidRPr="001A0204">
        <w:rPr>
          <w:rFonts w:ascii="Arial" w:hAnsi="Arial" w:cs="Arial"/>
        </w:rPr>
        <w:t>The time limit begins from the day after the request is received (whether the day after is a working day or not) until the corresponding calendar date in the next month (e.g. request received on 3</w:t>
      </w:r>
      <w:r w:rsidRPr="001A0204">
        <w:rPr>
          <w:rFonts w:ascii="Arial" w:hAnsi="Arial" w:cs="Arial"/>
          <w:vertAlign w:val="superscript"/>
        </w:rPr>
        <w:t>rd</w:t>
      </w:r>
      <w:r w:rsidRPr="001A0204">
        <w:rPr>
          <w:rFonts w:ascii="Arial" w:hAnsi="Arial" w:cs="Arial"/>
        </w:rPr>
        <w:t xml:space="preserve"> September, must comply by 4</w:t>
      </w:r>
      <w:r w:rsidRPr="001A0204">
        <w:rPr>
          <w:rFonts w:ascii="Arial" w:hAnsi="Arial" w:cs="Arial"/>
          <w:vertAlign w:val="superscript"/>
        </w:rPr>
        <w:t>th</w:t>
      </w:r>
      <w:r w:rsidRPr="001A0204">
        <w:rPr>
          <w:rFonts w:ascii="Arial" w:hAnsi="Arial" w:cs="Arial"/>
        </w:rPr>
        <w:t xml:space="preserve"> October).</w:t>
      </w:r>
    </w:p>
    <w:p w14:paraId="19330F37" w14:textId="77777777" w:rsidR="00611CC6" w:rsidRPr="001A0204" w:rsidRDefault="00DC4681" w:rsidP="008C57A7">
      <w:pPr>
        <w:numPr>
          <w:ilvl w:val="1"/>
          <w:numId w:val="10"/>
        </w:numPr>
        <w:tabs>
          <w:tab w:val="left" w:pos="1701"/>
        </w:tabs>
        <w:ind w:left="1077" w:hanging="357"/>
        <w:rPr>
          <w:rFonts w:ascii="Arial" w:hAnsi="Arial" w:cs="Arial"/>
        </w:rPr>
      </w:pPr>
      <w:r w:rsidRPr="001A0204">
        <w:rPr>
          <w:rFonts w:ascii="Arial" w:hAnsi="Arial" w:cs="Arial"/>
        </w:rPr>
        <w:t xml:space="preserve">If this is not possible because the following month is shorter (and there is no corresponding calendar date), the date for response is the last day of the following month. </w:t>
      </w:r>
    </w:p>
    <w:p w14:paraId="39E05739" w14:textId="77777777" w:rsidR="00611CC6" w:rsidRPr="001A0204" w:rsidRDefault="00DC4681" w:rsidP="008C57A7">
      <w:pPr>
        <w:numPr>
          <w:ilvl w:val="1"/>
          <w:numId w:val="10"/>
        </w:numPr>
        <w:tabs>
          <w:tab w:val="left" w:pos="1701"/>
        </w:tabs>
        <w:ind w:left="1077" w:hanging="357"/>
        <w:rPr>
          <w:rFonts w:ascii="Arial" w:hAnsi="Arial" w:cs="Arial"/>
        </w:rPr>
      </w:pPr>
      <w:r w:rsidRPr="001A0204">
        <w:rPr>
          <w:rFonts w:ascii="Arial" w:hAnsi="Arial" w:cs="Arial"/>
        </w:rPr>
        <w:t xml:space="preserve">If the corresponding date falls on a weekend or a public holiday, </w:t>
      </w:r>
      <w:r w:rsidR="00611CC6" w:rsidRPr="001A0204">
        <w:rPr>
          <w:rFonts w:ascii="Arial" w:hAnsi="Arial" w:cs="Arial"/>
        </w:rPr>
        <w:t xml:space="preserve">responses should be issued on the </w:t>
      </w:r>
      <w:r w:rsidRPr="001A0204">
        <w:rPr>
          <w:rFonts w:ascii="Arial" w:hAnsi="Arial" w:cs="Arial"/>
        </w:rPr>
        <w:t xml:space="preserve">next working day. </w:t>
      </w:r>
    </w:p>
    <w:p w14:paraId="6E7EE5D8" w14:textId="77777777" w:rsidR="00611CC6" w:rsidRPr="001A0204" w:rsidRDefault="00611CC6" w:rsidP="006F47CB">
      <w:pPr>
        <w:tabs>
          <w:tab w:val="left" w:pos="1276"/>
        </w:tabs>
        <w:ind w:left="1276" w:hanging="1276"/>
        <w:rPr>
          <w:rFonts w:ascii="Arial" w:hAnsi="Arial" w:cs="Arial"/>
        </w:rPr>
      </w:pPr>
    </w:p>
    <w:p w14:paraId="15447BE5" w14:textId="77777777" w:rsidR="00020E74" w:rsidRPr="00A2328A" w:rsidRDefault="00020E74" w:rsidP="008C57A7">
      <w:pPr>
        <w:numPr>
          <w:ilvl w:val="1"/>
          <w:numId w:val="23"/>
        </w:numPr>
        <w:tabs>
          <w:tab w:val="left" w:pos="1276"/>
        </w:tabs>
        <w:ind w:left="720" w:hanging="720"/>
        <w:rPr>
          <w:rFonts w:ascii="Arial" w:hAnsi="Arial" w:cs="Arial"/>
          <w:i/>
        </w:rPr>
      </w:pPr>
      <w:r w:rsidRPr="00A2328A">
        <w:rPr>
          <w:rFonts w:ascii="Arial" w:hAnsi="Arial" w:cs="Arial"/>
          <w:i/>
        </w:rPr>
        <w:t xml:space="preserve">Extending the </w:t>
      </w:r>
      <w:proofErr w:type="gramStart"/>
      <w:r w:rsidRPr="00A2328A">
        <w:rPr>
          <w:rFonts w:ascii="Arial" w:hAnsi="Arial" w:cs="Arial"/>
          <w:i/>
        </w:rPr>
        <w:t>time period</w:t>
      </w:r>
      <w:proofErr w:type="gramEnd"/>
    </w:p>
    <w:p w14:paraId="7F51AD5F" w14:textId="77777777" w:rsidR="00020E74" w:rsidRPr="001A0204" w:rsidRDefault="00E73BD5" w:rsidP="008C57A7">
      <w:pPr>
        <w:tabs>
          <w:tab w:val="left" w:pos="1276"/>
        </w:tabs>
        <w:ind w:left="720" w:hanging="720"/>
        <w:rPr>
          <w:rFonts w:ascii="Arial" w:hAnsi="Arial" w:cs="Arial"/>
          <w:color w:val="FF0000"/>
        </w:rPr>
      </w:pPr>
      <w:r w:rsidRPr="001A0204">
        <w:rPr>
          <w:rFonts w:ascii="Arial" w:hAnsi="Arial" w:cs="Arial"/>
        </w:rPr>
        <w:tab/>
      </w:r>
      <w:r w:rsidR="003245FB" w:rsidRPr="001A0204">
        <w:rPr>
          <w:rFonts w:ascii="Arial" w:hAnsi="Arial" w:cs="Arial"/>
        </w:rPr>
        <w:t>T</w:t>
      </w:r>
      <w:r w:rsidR="00020E74" w:rsidRPr="001A0204">
        <w:rPr>
          <w:rFonts w:ascii="Arial" w:hAnsi="Arial" w:cs="Arial"/>
        </w:rPr>
        <w:t xml:space="preserve">he </w:t>
      </w:r>
      <w:proofErr w:type="gramStart"/>
      <w:r w:rsidR="003245FB" w:rsidRPr="001A0204">
        <w:rPr>
          <w:rFonts w:ascii="Arial" w:hAnsi="Arial" w:cs="Arial"/>
        </w:rPr>
        <w:t xml:space="preserve">time </w:t>
      </w:r>
      <w:r w:rsidR="00020E74" w:rsidRPr="001A0204">
        <w:rPr>
          <w:rFonts w:ascii="Arial" w:hAnsi="Arial" w:cs="Arial"/>
        </w:rPr>
        <w:t>period</w:t>
      </w:r>
      <w:proofErr w:type="gramEnd"/>
      <w:r w:rsidR="00020E74" w:rsidRPr="001A0204">
        <w:rPr>
          <w:rFonts w:ascii="Arial" w:hAnsi="Arial" w:cs="Arial"/>
        </w:rPr>
        <w:t xml:space="preserve"> </w:t>
      </w:r>
      <w:r w:rsidR="003245FB" w:rsidRPr="001A0204">
        <w:rPr>
          <w:rFonts w:ascii="Arial" w:hAnsi="Arial" w:cs="Arial"/>
        </w:rPr>
        <w:t xml:space="preserve">may be extended </w:t>
      </w:r>
      <w:r w:rsidR="00020E74" w:rsidRPr="001A0204">
        <w:rPr>
          <w:rFonts w:ascii="Arial" w:hAnsi="Arial" w:cs="Arial"/>
        </w:rPr>
        <w:t xml:space="preserve">by a further two months where requests are complex or numerous. If this is the case, the individual </w:t>
      </w:r>
      <w:r w:rsidR="003245FB" w:rsidRPr="001A0204">
        <w:rPr>
          <w:rFonts w:ascii="Arial" w:hAnsi="Arial" w:cs="Arial"/>
        </w:rPr>
        <w:t xml:space="preserve">must be informed </w:t>
      </w:r>
      <w:r w:rsidR="00611CC6" w:rsidRPr="001A0204">
        <w:rPr>
          <w:rFonts w:ascii="Arial" w:hAnsi="Arial" w:cs="Arial"/>
        </w:rPr>
        <w:t>without undue delay and within one month of receiving their request, explaining why the extension is necessary.</w:t>
      </w:r>
    </w:p>
    <w:p w14:paraId="7B7503A7" w14:textId="77777777" w:rsidR="00020E74" w:rsidRPr="001A0204" w:rsidRDefault="00020E74" w:rsidP="008C57A7">
      <w:pPr>
        <w:tabs>
          <w:tab w:val="left" w:pos="1276"/>
        </w:tabs>
        <w:ind w:left="720" w:hanging="720"/>
        <w:rPr>
          <w:rFonts w:ascii="Arial" w:hAnsi="Arial" w:cs="Arial"/>
          <w:color w:val="FF0000"/>
        </w:rPr>
      </w:pPr>
    </w:p>
    <w:p w14:paraId="531A1E78" w14:textId="77777777" w:rsidR="00214B4D" w:rsidRPr="00A2328A" w:rsidRDefault="00214B4D" w:rsidP="008C57A7">
      <w:pPr>
        <w:numPr>
          <w:ilvl w:val="1"/>
          <w:numId w:val="23"/>
        </w:numPr>
        <w:tabs>
          <w:tab w:val="left" w:pos="1276"/>
        </w:tabs>
        <w:ind w:left="720" w:hanging="720"/>
        <w:rPr>
          <w:rFonts w:ascii="Arial" w:hAnsi="Arial" w:cs="Arial"/>
          <w:i/>
        </w:rPr>
      </w:pPr>
      <w:r w:rsidRPr="00A2328A">
        <w:rPr>
          <w:rFonts w:ascii="Arial" w:hAnsi="Arial" w:cs="Arial"/>
          <w:i/>
        </w:rPr>
        <w:t>Which dataset does the request apply to?</w:t>
      </w:r>
    </w:p>
    <w:p w14:paraId="2C0FC4BA" w14:textId="77777777" w:rsidR="00214B4D" w:rsidRPr="001A0204" w:rsidRDefault="00214B4D" w:rsidP="008C57A7">
      <w:pPr>
        <w:numPr>
          <w:ilvl w:val="1"/>
          <w:numId w:val="11"/>
        </w:numPr>
        <w:tabs>
          <w:tab w:val="left" w:pos="1701"/>
        </w:tabs>
        <w:ind w:left="1077" w:hanging="357"/>
        <w:rPr>
          <w:rFonts w:ascii="Arial" w:hAnsi="Arial" w:cs="Arial"/>
        </w:rPr>
      </w:pPr>
      <w:r w:rsidRPr="001A0204">
        <w:rPr>
          <w:rFonts w:ascii="Arial" w:hAnsi="Arial" w:cs="Arial"/>
        </w:rPr>
        <w:t>A subject access request relates to the data held at the time the request was received. However, in many cases, routine use of the data may result in it being amended or even deleted whilst dealing with the request. In that case, it is reasonable to supply the information held when issuing a response, even if this is different to that held when the request was received.</w:t>
      </w:r>
    </w:p>
    <w:p w14:paraId="787BF477" w14:textId="77777777" w:rsidR="00214B4D" w:rsidRPr="001A0204" w:rsidRDefault="00214B4D" w:rsidP="008C57A7">
      <w:pPr>
        <w:numPr>
          <w:ilvl w:val="1"/>
          <w:numId w:val="11"/>
        </w:numPr>
        <w:tabs>
          <w:tab w:val="left" w:pos="1701"/>
        </w:tabs>
        <w:ind w:left="1077" w:hanging="357"/>
        <w:rPr>
          <w:rFonts w:ascii="Arial" w:hAnsi="Arial" w:cs="Arial"/>
        </w:rPr>
      </w:pPr>
      <w:r w:rsidRPr="001A0204">
        <w:rPr>
          <w:rFonts w:ascii="Arial" w:hAnsi="Arial" w:cs="Arial"/>
        </w:rPr>
        <w:t>However, it is not acceptable to amend or delete the data if this would not otherwise have occurred. It is an offence to make any amendment with the intention of preventing its disclosure.</w:t>
      </w:r>
    </w:p>
    <w:p w14:paraId="465E75FC" w14:textId="77777777" w:rsidR="00214B4D" w:rsidRPr="001A0204" w:rsidRDefault="00214B4D" w:rsidP="006F47CB">
      <w:pPr>
        <w:tabs>
          <w:tab w:val="left" w:pos="1276"/>
        </w:tabs>
        <w:ind w:left="1276" w:hanging="1276"/>
        <w:rPr>
          <w:rFonts w:ascii="Arial" w:hAnsi="Arial" w:cs="Arial"/>
          <w:color w:val="FF0000"/>
        </w:rPr>
      </w:pPr>
    </w:p>
    <w:p w14:paraId="30E12F05" w14:textId="77777777" w:rsidR="00020E74" w:rsidRPr="00A2328A" w:rsidRDefault="003245FB" w:rsidP="008C57A7">
      <w:pPr>
        <w:numPr>
          <w:ilvl w:val="1"/>
          <w:numId w:val="23"/>
        </w:numPr>
        <w:tabs>
          <w:tab w:val="left" w:pos="1276"/>
        </w:tabs>
        <w:ind w:left="720" w:hanging="720"/>
        <w:rPr>
          <w:rFonts w:ascii="Arial" w:hAnsi="Arial" w:cs="Arial"/>
          <w:i/>
        </w:rPr>
      </w:pPr>
      <w:r w:rsidRPr="00A2328A">
        <w:rPr>
          <w:rFonts w:ascii="Arial" w:hAnsi="Arial" w:cs="Arial"/>
          <w:i/>
        </w:rPr>
        <w:t>Formats for p</w:t>
      </w:r>
      <w:r w:rsidR="00020E74" w:rsidRPr="00A2328A">
        <w:rPr>
          <w:rFonts w:ascii="Arial" w:hAnsi="Arial" w:cs="Arial"/>
          <w:i/>
        </w:rPr>
        <w:t>roviding the information</w:t>
      </w:r>
    </w:p>
    <w:p w14:paraId="49D5B0ED" w14:textId="77777777" w:rsidR="00020E74" w:rsidRPr="001A0204" w:rsidRDefault="00E73BD5" w:rsidP="008C57A7">
      <w:pPr>
        <w:tabs>
          <w:tab w:val="left" w:pos="1276"/>
        </w:tabs>
        <w:ind w:left="720" w:hanging="720"/>
        <w:rPr>
          <w:rFonts w:ascii="Arial" w:hAnsi="Arial" w:cs="Arial"/>
        </w:rPr>
      </w:pPr>
      <w:r w:rsidRPr="001A0204">
        <w:rPr>
          <w:rFonts w:ascii="Arial" w:hAnsi="Arial" w:cs="Arial"/>
        </w:rPr>
        <w:tab/>
      </w:r>
      <w:r w:rsidR="005B4CDB" w:rsidRPr="001A0204">
        <w:rPr>
          <w:rFonts w:ascii="Arial" w:hAnsi="Arial" w:cs="Arial"/>
        </w:rPr>
        <w:t>ESC</w:t>
      </w:r>
      <w:r w:rsidR="00020E74" w:rsidRPr="001A0204">
        <w:rPr>
          <w:rFonts w:ascii="Arial" w:hAnsi="Arial" w:cs="Arial"/>
        </w:rPr>
        <w:t xml:space="preserve"> will normally provide any information requested in a commonly used electronic format. However,</w:t>
      </w:r>
      <w:r w:rsidR="00DC4681" w:rsidRPr="001A0204">
        <w:rPr>
          <w:rFonts w:ascii="Arial" w:hAnsi="Arial" w:cs="Arial"/>
        </w:rPr>
        <w:t xml:space="preserve"> the format and method should be agreed with the requester at an early stage of the process, i.e. the acknowledgement, clarification or verification stage.</w:t>
      </w:r>
    </w:p>
    <w:p w14:paraId="25F15355" w14:textId="77777777" w:rsidR="003245FB" w:rsidRPr="001A0204" w:rsidRDefault="003245FB" w:rsidP="008C57A7">
      <w:pPr>
        <w:tabs>
          <w:tab w:val="left" w:pos="1276"/>
        </w:tabs>
        <w:ind w:left="720" w:hanging="720"/>
        <w:rPr>
          <w:rFonts w:ascii="Arial" w:hAnsi="Arial" w:cs="Arial"/>
          <w:color w:val="FF0000"/>
        </w:rPr>
      </w:pPr>
    </w:p>
    <w:p w14:paraId="3616B88C" w14:textId="77777777" w:rsidR="003245FB" w:rsidRPr="00A2328A" w:rsidRDefault="003245FB" w:rsidP="008C57A7">
      <w:pPr>
        <w:numPr>
          <w:ilvl w:val="1"/>
          <w:numId w:val="23"/>
        </w:numPr>
        <w:tabs>
          <w:tab w:val="left" w:pos="1276"/>
        </w:tabs>
        <w:ind w:left="720" w:hanging="720"/>
        <w:rPr>
          <w:rFonts w:ascii="Arial" w:hAnsi="Arial" w:cs="Arial"/>
          <w:i/>
        </w:rPr>
      </w:pPr>
      <w:r w:rsidRPr="00A2328A">
        <w:rPr>
          <w:rFonts w:ascii="Arial" w:hAnsi="Arial" w:cs="Arial"/>
          <w:i/>
        </w:rPr>
        <w:t xml:space="preserve">Refusing </w:t>
      </w:r>
      <w:r w:rsidR="006D7A98" w:rsidRPr="00A2328A">
        <w:rPr>
          <w:rFonts w:ascii="Arial" w:hAnsi="Arial" w:cs="Arial"/>
          <w:i/>
        </w:rPr>
        <w:t>to respond</w:t>
      </w:r>
    </w:p>
    <w:p w14:paraId="20B2B671" w14:textId="77777777" w:rsidR="006D7A98" w:rsidRPr="001A0204" w:rsidRDefault="006D7A98" w:rsidP="008C57A7">
      <w:pPr>
        <w:numPr>
          <w:ilvl w:val="0"/>
          <w:numId w:val="12"/>
        </w:numPr>
        <w:tabs>
          <w:tab w:val="left" w:pos="1701"/>
        </w:tabs>
        <w:ind w:left="1077" w:hanging="357"/>
        <w:rPr>
          <w:rFonts w:ascii="Arial" w:hAnsi="Arial" w:cs="Arial"/>
        </w:rPr>
      </w:pPr>
      <w:r w:rsidRPr="001A0204">
        <w:rPr>
          <w:rFonts w:ascii="Arial" w:hAnsi="Arial" w:cs="Arial"/>
        </w:rPr>
        <w:t xml:space="preserve">When a request is manifestly unfounded, excessive or repetitive in nature, </w:t>
      </w:r>
      <w:r w:rsidR="005B4CDB" w:rsidRPr="001A0204">
        <w:rPr>
          <w:rFonts w:ascii="Arial" w:hAnsi="Arial" w:cs="Arial"/>
        </w:rPr>
        <w:t>ESC</w:t>
      </w:r>
      <w:r w:rsidRPr="001A0204">
        <w:rPr>
          <w:rFonts w:ascii="Arial" w:hAnsi="Arial" w:cs="Arial"/>
        </w:rPr>
        <w:t xml:space="preserve"> can charge a reasonable fee (see above) or refuse to respond. </w:t>
      </w:r>
    </w:p>
    <w:p w14:paraId="78E02D74" w14:textId="0C0B2B9E" w:rsidR="00020E74" w:rsidRPr="007D3F80" w:rsidRDefault="00A4124D" w:rsidP="0023024C">
      <w:pPr>
        <w:numPr>
          <w:ilvl w:val="0"/>
          <w:numId w:val="12"/>
        </w:numPr>
        <w:tabs>
          <w:tab w:val="left" w:pos="1701"/>
        </w:tabs>
        <w:ind w:left="1077" w:hanging="357"/>
        <w:rPr>
          <w:rFonts w:ascii="Arial" w:hAnsi="Arial" w:cs="Arial"/>
          <w:color w:val="FF0000"/>
        </w:rPr>
      </w:pPr>
      <w:r w:rsidRPr="001A0204">
        <w:rPr>
          <w:rFonts w:ascii="Arial" w:hAnsi="Arial" w:cs="Arial"/>
        </w:rPr>
        <w:t>I</w:t>
      </w:r>
      <w:r w:rsidR="006D7A98" w:rsidRPr="001A0204">
        <w:rPr>
          <w:rFonts w:ascii="Arial" w:hAnsi="Arial" w:cs="Arial"/>
        </w:rPr>
        <w:t xml:space="preserve">f refusing to respond, the individual should be contacted without undue delay and within one month with the reasons for </w:t>
      </w:r>
      <w:r w:rsidR="00D16C71" w:rsidRPr="001A0204">
        <w:rPr>
          <w:rFonts w:ascii="Arial" w:hAnsi="Arial" w:cs="Arial"/>
        </w:rPr>
        <w:t>refusal</w:t>
      </w:r>
      <w:r w:rsidR="006D7A98" w:rsidRPr="001A0204">
        <w:rPr>
          <w:rFonts w:ascii="Arial" w:hAnsi="Arial" w:cs="Arial"/>
        </w:rPr>
        <w:t xml:space="preserve">. They should also be informed of their right to further remedy (see section below). </w:t>
      </w:r>
    </w:p>
    <w:p w14:paraId="4B3CC6CE" w14:textId="77777777" w:rsidR="006D7A98" w:rsidRDefault="006D7A98" w:rsidP="006F47CB">
      <w:pPr>
        <w:tabs>
          <w:tab w:val="left" w:pos="1276"/>
        </w:tabs>
        <w:ind w:left="1276" w:hanging="1276"/>
        <w:rPr>
          <w:rFonts w:ascii="Arial" w:hAnsi="Arial" w:cs="Arial"/>
          <w:color w:val="FF0000"/>
        </w:rPr>
      </w:pPr>
    </w:p>
    <w:p w14:paraId="4372E197" w14:textId="77777777" w:rsidR="00A2328A" w:rsidRPr="001A0204" w:rsidRDefault="00A2328A" w:rsidP="006F47CB">
      <w:pPr>
        <w:tabs>
          <w:tab w:val="left" w:pos="1276"/>
        </w:tabs>
        <w:ind w:left="1276" w:hanging="1276"/>
        <w:rPr>
          <w:rFonts w:ascii="Arial" w:hAnsi="Arial" w:cs="Arial"/>
          <w:color w:val="FF0000"/>
        </w:rPr>
      </w:pPr>
    </w:p>
    <w:p w14:paraId="75A3BCDA" w14:textId="77777777" w:rsidR="00020E74" w:rsidRPr="00A2328A" w:rsidRDefault="00611CC6" w:rsidP="008C57A7">
      <w:pPr>
        <w:numPr>
          <w:ilvl w:val="1"/>
          <w:numId w:val="23"/>
        </w:numPr>
        <w:tabs>
          <w:tab w:val="left" w:pos="1276"/>
        </w:tabs>
        <w:ind w:left="720" w:hanging="720"/>
        <w:rPr>
          <w:rFonts w:ascii="Arial" w:hAnsi="Arial" w:cs="Arial"/>
          <w:i/>
        </w:rPr>
      </w:pPr>
      <w:r w:rsidRPr="00A2328A">
        <w:rPr>
          <w:rFonts w:ascii="Arial" w:hAnsi="Arial" w:cs="Arial"/>
          <w:i/>
        </w:rPr>
        <w:lastRenderedPageBreak/>
        <w:t>Informing other organisations</w:t>
      </w:r>
    </w:p>
    <w:p w14:paraId="2590E63E" w14:textId="77777777" w:rsidR="00611CC6" w:rsidRPr="001A0204" w:rsidRDefault="00611CC6" w:rsidP="008C57A7">
      <w:pPr>
        <w:numPr>
          <w:ilvl w:val="0"/>
          <w:numId w:val="13"/>
        </w:numPr>
        <w:tabs>
          <w:tab w:val="left" w:pos="1701"/>
        </w:tabs>
        <w:ind w:left="1077" w:hanging="357"/>
        <w:rPr>
          <w:rFonts w:ascii="Arial" w:hAnsi="Arial" w:cs="Arial"/>
        </w:rPr>
      </w:pPr>
      <w:r w:rsidRPr="001A0204">
        <w:rPr>
          <w:rFonts w:ascii="Arial" w:hAnsi="Arial" w:cs="Arial"/>
        </w:rPr>
        <w:t xml:space="preserve">If the personal data has been disclosed to others, each recipient must be contacted and informed of the rectification, completion, erasure, restriction or transfer of the personal data (as appropriate) - unless this proves impossible or involves disproportionate effort. If asked to, the individual must also be informed about these recipients. </w:t>
      </w:r>
    </w:p>
    <w:p w14:paraId="497020BD" w14:textId="77777777" w:rsidR="00611CC6" w:rsidRPr="001A0204" w:rsidRDefault="00611CC6" w:rsidP="008C57A7">
      <w:pPr>
        <w:numPr>
          <w:ilvl w:val="0"/>
          <w:numId w:val="13"/>
        </w:numPr>
        <w:tabs>
          <w:tab w:val="left" w:pos="1701"/>
        </w:tabs>
        <w:ind w:left="1077" w:hanging="357"/>
        <w:rPr>
          <w:rFonts w:ascii="Arial" w:hAnsi="Arial" w:cs="Arial"/>
          <w:color w:val="FF0000"/>
        </w:rPr>
      </w:pPr>
      <w:r w:rsidRPr="001A0204">
        <w:rPr>
          <w:rFonts w:ascii="Arial" w:hAnsi="Arial" w:cs="Arial"/>
        </w:rPr>
        <w:t xml:space="preserve">Where personal data has been made public in an online environment </w:t>
      </w:r>
      <w:proofErr w:type="gramStart"/>
      <w:r w:rsidRPr="001A0204">
        <w:rPr>
          <w:rFonts w:ascii="Arial" w:hAnsi="Arial" w:cs="Arial"/>
        </w:rPr>
        <w:t>reasonable steps</w:t>
      </w:r>
      <w:proofErr w:type="gramEnd"/>
      <w:r w:rsidRPr="001A0204">
        <w:rPr>
          <w:rFonts w:ascii="Arial" w:hAnsi="Arial" w:cs="Arial"/>
        </w:rPr>
        <w:t xml:space="preserve"> should be taken to inform other controllers who are processing the personal data to erase links to, copies or replication of that data. When deciding what steps are reasonable available technology and the cost of implementation should be </w:t>
      </w:r>
      <w:proofErr w:type="gramStart"/>
      <w:r w:rsidRPr="001A0204">
        <w:rPr>
          <w:rFonts w:ascii="Arial" w:hAnsi="Arial" w:cs="Arial"/>
        </w:rPr>
        <w:t>taken into account</w:t>
      </w:r>
      <w:proofErr w:type="gramEnd"/>
      <w:r w:rsidRPr="001A0204">
        <w:rPr>
          <w:rFonts w:ascii="Arial" w:hAnsi="Arial" w:cs="Arial"/>
        </w:rPr>
        <w:t>.</w:t>
      </w:r>
    </w:p>
    <w:p w14:paraId="6DA4D5F0" w14:textId="77777777" w:rsidR="008B00F7" w:rsidRPr="001A0204" w:rsidRDefault="008B00F7" w:rsidP="006F47CB">
      <w:pPr>
        <w:tabs>
          <w:tab w:val="left" w:pos="1276"/>
        </w:tabs>
        <w:ind w:left="1276" w:hanging="1276"/>
        <w:rPr>
          <w:rFonts w:ascii="Arial" w:hAnsi="Arial" w:cs="Arial"/>
        </w:rPr>
      </w:pPr>
    </w:p>
    <w:p w14:paraId="67B04BE0" w14:textId="77777777" w:rsidR="00611CC6" w:rsidRPr="00A2328A" w:rsidRDefault="00611CC6" w:rsidP="008C57A7">
      <w:pPr>
        <w:numPr>
          <w:ilvl w:val="1"/>
          <w:numId w:val="23"/>
        </w:numPr>
        <w:tabs>
          <w:tab w:val="left" w:pos="1276"/>
        </w:tabs>
        <w:ind w:left="720" w:hanging="720"/>
        <w:rPr>
          <w:rFonts w:ascii="Arial" w:hAnsi="Arial" w:cs="Arial"/>
          <w:i/>
        </w:rPr>
      </w:pPr>
      <w:r w:rsidRPr="00A2328A">
        <w:rPr>
          <w:rFonts w:ascii="Arial" w:hAnsi="Arial" w:cs="Arial"/>
          <w:i/>
        </w:rPr>
        <w:t>Further remedies</w:t>
      </w:r>
    </w:p>
    <w:p w14:paraId="715BBB98" w14:textId="77777777" w:rsidR="00611CC6" w:rsidRPr="001A0204" w:rsidRDefault="00611CC6" w:rsidP="008C57A7">
      <w:pPr>
        <w:numPr>
          <w:ilvl w:val="0"/>
          <w:numId w:val="14"/>
        </w:numPr>
        <w:ind w:left="1077" w:hanging="357"/>
        <w:rPr>
          <w:rFonts w:ascii="Arial" w:hAnsi="Arial" w:cs="Arial"/>
        </w:rPr>
      </w:pPr>
      <w:r w:rsidRPr="001A0204">
        <w:rPr>
          <w:rFonts w:ascii="Arial" w:hAnsi="Arial" w:cs="Arial"/>
        </w:rPr>
        <w:t xml:space="preserve">There are </w:t>
      </w:r>
      <w:proofErr w:type="gramStart"/>
      <w:r w:rsidRPr="001A0204">
        <w:rPr>
          <w:rFonts w:ascii="Arial" w:hAnsi="Arial" w:cs="Arial"/>
        </w:rPr>
        <w:t>a number of</w:t>
      </w:r>
      <w:proofErr w:type="gramEnd"/>
      <w:r w:rsidRPr="001A0204">
        <w:rPr>
          <w:rFonts w:ascii="Arial" w:hAnsi="Arial" w:cs="Arial"/>
        </w:rPr>
        <w:t xml:space="preserve"> occasions when a requester should be informed about their right to further redress. Primarily, this occurs when</w:t>
      </w:r>
      <w:r w:rsidR="00052190" w:rsidRPr="001A0204">
        <w:rPr>
          <w:rFonts w:ascii="Arial" w:hAnsi="Arial" w:cs="Arial"/>
        </w:rPr>
        <w:t xml:space="preserve"> responding to a request </w:t>
      </w:r>
      <w:proofErr w:type="gramStart"/>
      <w:r w:rsidR="00052190" w:rsidRPr="001A0204">
        <w:rPr>
          <w:rFonts w:ascii="Arial" w:hAnsi="Arial" w:cs="Arial"/>
        </w:rPr>
        <w:t>in particular when</w:t>
      </w:r>
      <w:proofErr w:type="gramEnd"/>
      <w:r w:rsidR="00052190" w:rsidRPr="001A0204">
        <w:rPr>
          <w:rFonts w:ascii="Arial" w:hAnsi="Arial" w:cs="Arial"/>
        </w:rPr>
        <w:t xml:space="preserve"> it </w:t>
      </w:r>
      <w:r w:rsidRPr="001A0204">
        <w:rPr>
          <w:rFonts w:ascii="Arial" w:hAnsi="Arial" w:cs="Arial"/>
        </w:rPr>
        <w:t>has been refused, but there are other instances as n</w:t>
      </w:r>
      <w:r w:rsidR="003245FB" w:rsidRPr="001A0204">
        <w:rPr>
          <w:rFonts w:ascii="Arial" w:hAnsi="Arial" w:cs="Arial"/>
        </w:rPr>
        <w:t>oted</w:t>
      </w:r>
      <w:r w:rsidRPr="001A0204">
        <w:rPr>
          <w:rFonts w:ascii="Arial" w:hAnsi="Arial" w:cs="Arial"/>
        </w:rPr>
        <w:t xml:space="preserve"> above.</w:t>
      </w:r>
    </w:p>
    <w:p w14:paraId="0550C3D8" w14:textId="77777777" w:rsidR="00611CC6" w:rsidRPr="001A0204" w:rsidRDefault="006D7A98" w:rsidP="008C57A7">
      <w:pPr>
        <w:numPr>
          <w:ilvl w:val="0"/>
          <w:numId w:val="14"/>
        </w:numPr>
        <w:ind w:left="1077" w:hanging="357"/>
        <w:rPr>
          <w:rFonts w:ascii="Arial" w:hAnsi="Arial" w:cs="Arial"/>
        </w:rPr>
      </w:pPr>
      <w:r w:rsidRPr="001A0204">
        <w:rPr>
          <w:rFonts w:ascii="Arial" w:hAnsi="Arial" w:cs="Arial"/>
        </w:rPr>
        <w:t>T</w:t>
      </w:r>
      <w:r w:rsidR="00611CC6" w:rsidRPr="001A0204">
        <w:rPr>
          <w:rFonts w:ascii="Arial" w:hAnsi="Arial" w:cs="Arial"/>
        </w:rPr>
        <w:t xml:space="preserve">he individual </w:t>
      </w:r>
      <w:r w:rsidRPr="001A0204">
        <w:rPr>
          <w:rFonts w:ascii="Arial" w:hAnsi="Arial" w:cs="Arial"/>
        </w:rPr>
        <w:t xml:space="preserve">must be informed </w:t>
      </w:r>
      <w:r w:rsidR="00611CC6" w:rsidRPr="001A0204">
        <w:rPr>
          <w:rFonts w:ascii="Arial" w:hAnsi="Arial" w:cs="Arial"/>
        </w:rPr>
        <w:t>without undue delay and within one month of receipt of the request</w:t>
      </w:r>
      <w:r w:rsidRPr="001A0204">
        <w:rPr>
          <w:rFonts w:ascii="Arial" w:hAnsi="Arial" w:cs="Arial"/>
        </w:rPr>
        <w:t xml:space="preserve">, </w:t>
      </w:r>
      <w:r w:rsidR="00611CC6" w:rsidRPr="001A0204">
        <w:rPr>
          <w:rFonts w:ascii="Arial" w:hAnsi="Arial" w:cs="Arial"/>
        </w:rPr>
        <w:t xml:space="preserve">about: the reasons </w:t>
      </w:r>
      <w:r w:rsidR="00D16C71" w:rsidRPr="001A0204">
        <w:rPr>
          <w:rFonts w:ascii="Arial" w:hAnsi="Arial" w:cs="Arial"/>
        </w:rPr>
        <w:t>for the refusal or other action</w:t>
      </w:r>
      <w:r w:rsidR="00611CC6" w:rsidRPr="001A0204">
        <w:rPr>
          <w:rFonts w:ascii="Arial" w:hAnsi="Arial" w:cs="Arial"/>
        </w:rPr>
        <w:t>; their right to make a complaint to the ICO; and their ability to seek to enforce this right through a judicial remedy.</w:t>
      </w:r>
    </w:p>
    <w:p w14:paraId="0675F576" w14:textId="77777777" w:rsidR="00611CC6" w:rsidRPr="001A0204" w:rsidRDefault="00611CC6" w:rsidP="008C57A7">
      <w:pPr>
        <w:tabs>
          <w:tab w:val="left" w:pos="1276"/>
        </w:tabs>
        <w:ind w:left="1077" w:hanging="357"/>
        <w:rPr>
          <w:rFonts w:ascii="Arial" w:hAnsi="Arial" w:cs="Arial"/>
        </w:rPr>
      </w:pPr>
    </w:p>
    <w:p w14:paraId="765667FC" w14:textId="012C3FFC" w:rsidR="00196E29" w:rsidRPr="00A2328A" w:rsidRDefault="00196E29" w:rsidP="008C57A7">
      <w:pPr>
        <w:numPr>
          <w:ilvl w:val="1"/>
          <w:numId w:val="23"/>
        </w:numPr>
        <w:tabs>
          <w:tab w:val="left" w:pos="1276"/>
        </w:tabs>
        <w:ind w:left="720" w:hanging="720"/>
        <w:rPr>
          <w:rFonts w:ascii="Arial" w:hAnsi="Arial" w:cs="Arial"/>
          <w:i/>
          <w:iCs/>
        </w:rPr>
      </w:pPr>
      <w:r w:rsidRPr="00A2328A">
        <w:rPr>
          <w:rFonts w:ascii="Arial" w:hAnsi="Arial" w:cs="Arial"/>
          <w:i/>
          <w:iCs/>
        </w:rPr>
        <w:t xml:space="preserve">Further information </w:t>
      </w:r>
      <w:r w:rsidR="000C2E2C" w:rsidRPr="00A2328A">
        <w:rPr>
          <w:rFonts w:ascii="Arial" w:hAnsi="Arial" w:cs="Arial"/>
          <w:i/>
          <w:iCs/>
        </w:rPr>
        <w:t>is available at</w:t>
      </w:r>
      <w:r w:rsidR="009166D0" w:rsidRPr="00A2328A">
        <w:rPr>
          <w:rFonts w:ascii="Arial" w:hAnsi="Arial" w:cs="Arial"/>
          <w:i/>
          <w:iCs/>
        </w:rPr>
        <w:t xml:space="preserve"> </w:t>
      </w:r>
      <w:hyperlink r:id="rId19" w:history="1">
        <w:r w:rsidR="000C2E2C" w:rsidRPr="00A2328A">
          <w:rPr>
            <w:rStyle w:val="Hyperlink"/>
            <w:rFonts w:ascii="Arial" w:hAnsi="Arial" w:cs="Arial"/>
            <w:i/>
            <w:iCs/>
          </w:rPr>
          <w:t>A guide to individual rights | ICO</w:t>
        </w:r>
      </w:hyperlink>
      <w:r w:rsidRPr="00A2328A">
        <w:rPr>
          <w:rFonts w:ascii="Arial" w:hAnsi="Arial" w:cs="Arial"/>
          <w:i/>
          <w:iCs/>
        </w:rPr>
        <w:t xml:space="preserve">. </w:t>
      </w:r>
    </w:p>
    <w:p w14:paraId="6328A5BB" w14:textId="77777777" w:rsidR="005A24A2" w:rsidRPr="001A0204" w:rsidRDefault="005A24A2" w:rsidP="008C57A7">
      <w:pPr>
        <w:tabs>
          <w:tab w:val="left" w:pos="1276"/>
        </w:tabs>
        <w:ind w:left="720" w:hanging="720"/>
        <w:rPr>
          <w:rFonts w:ascii="Arial" w:hAnsi="Arial" w:cs="Arial"/>
        </w:rPr>
      </w:pPr>
    </w:p>
    <w:p w14:paraId="12B62A31" w14:textId="77777777" w:rsidR="00D92A99" w:rsidRPr="001A0204" w:rsidRDefault="00D92A99" w:rsidP="008C57A7">
      <w:pPr>
        <w:tabs>
          <w:tab w:val="left" w:pos="1276"/>
        </w:tabs>
        <w:ind w:left="720" w:hanging="720"/>
        <w:rPr>
          <w:rFonts w:ascii="Arial" w:hAnsi="Arial" w:cs="Arial"/>
        </w:rPr>
      </w:pPr>
    </w:p>
    <w:p w14:paraId="717D58F6" w14:textId="77777777" w:rsidR="005B7985" w:rsidRPr="001A0204" w:rsidRDefault="005B7985" w:rsidP="00EE611C">
      <w:pPr>
        <w:pStyle w:val="Heading1"/>
      </w:pPr>
      <w:r w:rsidRPr="001A0204">
        <w:t>Data Protection Officer</w:t>
      </w:r>
    </w:p>
    <w:p w14:paraId="70CADA4A" w14:textId="77777777" w:rsidR="00E73BD5" w:rsidRPr="001A0204" w:rsidRDefault="00E73BD5" w:rsidP="008C57A7">
      <w:pPr>
        <w:tabs>
          <w:tab w:val="left" w:pos="1276"/>
        </w:tabs>
        <w:ind w:left="720" w:hanging="720"/>
        <w:rPr>
          <w:rFonts w:ascii="Arial" w:hAnsi="Arial" w:cs="Arial"/>
          <w:shd w:val="clear" w:color="auto" w:fill="FFFFFF"/>
        </w:rPr>
      </w:pPr>
    </w:p>
    <w:p w14:paraId="31252BB7" w14:textId="65B07D36" w:rsidR="005B7985" w:rsidRPr="001A0204" w:rsidRDefault="005B7985" w:rsidP="008C57A7">
      <w:pPr>
        <w:numPr>
          <w:ilvl w:val="1"/>
          <w:numId w:val="25"/>
        </w:numPr>
        <w:tabs>
          <w:tab w:val="left" w:pos="1276"/>
        </w:tabs>
        <w:ind w:left="720" w:hanging="720"/>
        <w:rPr>
          <w:rFonts w:ascii="Arial" w:hAnsi="Arial" w:cs="Arial"/>
          <w:shd w:val="clear" w:color="auto" w:fill="FFFFFF"/>
        </w:rPr>
      </w:pPr>
      <w:r w:rsidRPr="001A0204">
        <w:rPr>
          <w:rFonts w:ascii="Arial" w:hAnsi="Arial" w:cs="Arial"/>
          <w:shd w:val="clear" w:color="auto" w:fill="FFFFFF"/>
        </w:rPr>
        <w:t>The GDPR introduce</w:t>
      </w:r>
      <w:r w:rsidR="00823156">
        <w:rPr>
          <w:rFonts w:ascii="Arial" w:hAnsi="Arial" w:cs="Arial"/>
          <w:shd w:val="clear" w:color="auto" w:fill="FFFFFF"/>
        </w:rPr>
        <w:t>d</w:t>
      </w:r>
      <w:r w:rsidRPr="001A0204">
        <w:rPr>
          <w:rFonts w:ascii="Arial" w:hAnsi="Arial" w:cs="Arial"/>
          <w:shd w:val="clear" w:color="auto" w:fill="FFFFFF"/>
        </w:rPr>
        <w:t xml:space="preserve"> a duty for public authorities to appoint a data protection officer (DPO).</w:t>
      </w:r>
    </w:p>
    <w:p w14:paraId="7A0AD56E" w14:textId="77777777" w:rsidR="005B7985" w:rsidRPr="001A0204" w:rsidRDefault="005B7985" w:rsidP="008C57A7">
      <w:pPr>
        <w:tabs>
          <w:tab w:val="left" w:pos="1276"/>
        </w:tabs>
        <w:ind w:left="720" w:hanging="720"/>
        <w:rPr>
          <w:rFonts w:ascii="Arial" w:hAnsi="Arial" w:cs="Arial"/>
          <w:shd w:val="clear" w:color="auto" w:fill="FFFFFF"/>
        </w:rPr>
      </w:pPr>
    </w:p>
    <w:p w14:paraId="0CAAE7E2" w14:textId="77777777" w:rsidR="005B7985" w:rsidRPr="001A0204" w:rsidRDefault="005B7985" w:rsidP="008C57A7">
      <w:pPr>
        <w:numPr>
          <w:ilvl w:val="1"/>
          <w:numId w:val="25"/>
        </w:numPr>
        <w:tabs>
          <w:tab w:val="left" w:pos="1276"/>
        </w:tabs>
        <w:ind w:left="720" w:hanging="720"/>
        <w:rPr>
          <w:rFonts w:ascii="Arial" w:hAnsi="Arial" w:cs="Arial"/>
        </w:rPr>
      </w:pPr>
      <w:r w:rsidRPr="001A0204">
        <w:rPr>
          <w:rFonts w:ascii="Arial" w:hAnsi="Arial" w:cs="Arial"/>
        </w:rPr>
        <w:t xml:space="preserve">The </w:t>
      </w:r>
      <w:r w:rsidRPr="008B5F6F">
        <w:rPr>
          <w:rFonts w:ascii="Arial" w:hAnsi="Arial" w:cs="Arial"/>
          <w:shd w:val="clear" w:color="auto" w:fill="FFFFFF"/>
        </w:rPr>
        <w:t>DPO’s</w:t>
      </w:r>
      <w:r w:rsidRPr="001A0204">
        <w:rPr>
          <w:rFonts w:ascii="Arial" w:hAnsi="Arial" w:cs="Arial"/>
        </w:rPr>
        <w:t xml:space="preserve"> tasks are:</w:t>
      </w:r>
    </w:p>
    <w:p w14:paraId="138E7397" w14:textId="77777777" w:rsidR="005B7985" w:rsidRPr="001A0204" w:rsidRDefault="005B7985" w:rsidP="008C57A7">
      <w:pPr>
        <w:numPr>
          <w:ilvl w:val="0"/>
          <w:numId w:val="15"/>
        </w:numPr>
        <w:tabs>
          <w:tab w:val="left" w:pos="1701"/>
        </w:tabs>
        <w:ind w:left="1077" w:hanging="357"/>
        <w:rPr>
          <w:rFonts w:ascii="Arial" w:hAnsi="Arial" w:cs="Arial"/>
        </w:rPr>
      </w:pPr>
      <w:r w:rsidRPr="001A0204">
        <w:rPr>
          <w:rFonts w:ascii="Arial" w:hAnsi="Arial" w:cs="Arial"/>
        </w:rPr>
        <w:t>to inform and advise the organisation about its obligations under the GDPR and other data protection laws</w:t>
      </w:r>
    </w:p>
    <w:p w14:paraId="5AF51AF5" w14:textId="77777777" w:rsidR="005B7985" w:rsidRPr="001A0204" w:rsidRDefault="005B7985" w:rsidP="008C57A7">
      <w:pPr>
        <w:numPr>
          <w:ilvl w:val="0"/>
          <w:numId w:val="15"/>
        </w:numPr>
        <w:tabs>
          <w:tab w:val="left" w:pos="1701"/>
        </w:tabs>
        <w:ind w:left="1077" w:hanging="357"/>
        <w:rPr>
          <w:rFonts w:ascii="Arial" w:hAnsi="Arial" w:cs="Arial"/>
        </w:rPr>
      </w:pPr>
      <w:r w:rsidRPr="001A0204">
        <w:rPr>
          <w:rFonts w:ascii="Arial" w:hAnsi="Arial" w:cs="Arial"/>
        </w:rPr>
        <w:t xml:space="preserve">to monitor compliance with the GDPR and other data protection laws, and with our data protection polices, including managing internal data protection </w:t>
      </w:r>
      <w:proofErr w:type="gramStart"/>
      <w:r w:rsidRPr="001A0204">
        <w:rPr>
          <w:rFonts w:ascii="Arial" w:hAnsi="Arial" w:cs="Arial"/>
        </w:rPr>
        <w:t>activities;</w:t>
      </w:r>
      <w:proofErr w:type="gramEnd"/>
      <w:r w:rsidRPr="001A0204">
        <w:rPr>
          <w:rFonts w:ascii="Arial" w:hAnsi="Arial" w:cs="Arial"/>
        </w:rPr>
        <w:t xml:space="preserve"> raising awareness of data protection issues, training staff and conducting internal audits</w:t>
      </w:r>
    </w:p>
    <w:p w14:paraId="0817FE33" w14:textId="77777777" w:rsidR="005B7985" w:rsidRPr="001A0204" w:rsidRDefault="005B7985" w:rsidP="008C57A7">
      <w:pPr>
        <w:numPr>
          <w:ilvl w:val="0"/>
          <w:numId w:val="15"/>
        </w:numPr>
        <w:tabs>
          <w:tab w:val="left" w:pos="1701"/>
        </w:tabs>
        <w:ind w:left="1077" w:hanging="357"/>
        <w:rPr>
          <w:rFonts w:ascii="Arial" w:hAnsi="Arial" w:cs="Arial"/>
        </w:rPr>
      </w:pPr>
      <w:r w:rsidRPr="001A0204">
        <w:rPr>
          <w:rFonts w:ascii="Arial" w:hAnsi="Arial" w:cs="Arial"/>
        </w:rPr>
        <w:t>to advise on, and to monitor, </w:t>
      </w:r>
      <w:hyperlink r:id="rId20" w:history="1">
        <w:r w:rsidRPr="001A0204">
          <w:rPr>
            <w:rStyle w:val="Hyperlink"/>
            <w:rFonts w:ascii="Arial" w:hAnsi="Arial" w:cs="Arial"/>
            <w:color w:val="auto"/>
            <w:u w:val="none"/>
          </w:rPr>
          <w:t>data protection impact assessments</w:t>
        </w:r>
      </w:hyperlink>
    </w:p>
    <w:p w14:paraId="1B7FB229" w14:textId="77777777" w:rsidR="005B7985" w:rsidRPr="001A0204" w:rsidRDefault="005B7985" w:rsidP="008C57A7">
      <w:pPr>
        <w:numPr>
          <w:ilvl w:val="0"/>
          <w:numId w:val="15"/>
        </w:numPr>
        <w:tabs>
          <w:tab w:val="left" w:pos="1701"/>
        </w:tabs>
        <w:ind w:left="1077" w:hanging="357"/>
        <w:rPr>
          <w:rFonts w:ascii="Arial" w:hAnsi="Arial" w:cs="Arial"/>
        </w:rPr>
      </w:pPr>
      <w:r w:rsidRPr="001A0204">
        <w:rPr>
          <w:rFonts w:ascii="Arial" w:hAnsi="Arial" w:cs="Arial"/>
        </w:rPr>
        <w:t>to cooperate with the ICO and</w:t>
      </w:r>
    </w:p>
    <w:p w14:paraId="0CE29B40" w14:textId="77777777" w:rsidR="005B7985" w:rsidRPr="001A0204" w:rsidRDefault="005B7985" w:rsidP="008C57A7">
      <w:pPr>
        <w:numPr>
          <w:ilvl w:val="0"/>
          <w:numId w:val="15"/>
        </w:numPr>
        <w:tabs>
          <w:tab w:val="left" w:pos="1701"/>
        </w:tabs>
        <w:ind w:left="1077" w:hanging="357"/>
        <w:rPr>
          <w:rFonts w:ascii="Arial" w:hAnsi="Arial" w:cs="Arial"/>
        </w:rPr>
      </w:pPr>
      <w:r w:rsidRPr="001A0204">
        <w:rPr>
          <w:rFonts w:ascii="Arial" w:hAnsi="Arial" w:cs="Arial"/>
        </w:rPr>
        <w:t>to be the first point of contact for the ICO and for individuals whose data is processed.</w:t>
      </w:r>
    </w:p>
    <w:p w14:paraId="6C6A9D3F" w14:textId="77777777" w:rsidR="005B7985" w:rsidRPr="001A0204" w:rsidRDefault="005B7985" w:rsidP="008C57A7">
      <w:pPr>
        <w:tabs>
          <w:tab w:val="left" w:pos="1276"/>
        </w:tabs>
        <w:ind w:left="1077" w:hanging="357"/>
        <w:rPr>
          <w:rFonts w:ascii="Arial" w:hAnsi="Arial" w:cs="Arial"/>
          <w:color w:val="FF0000"/>
        </w:rPr>
      </w:pPr>
    </w:p>
    <w:p w14:paraId="511F602A" w14:textId="17DEB2F5" w:rsidR="005B7985" w:rsidRPr="00673601" w:rsidRDefault="005B7985" w:rsidP="008C57A7">
      <w:pPr>
        <w:numPr>
          <w:ilvl w:val="1"/>
          <w:numId w:val="25"/>
        </w:numPr>
        <w:tabs>
          <w:tab w:val="left" w:pos="1276"/>
        </w:tabs>
        <w:ind w:left="720" w:hanging="720"/>
        <w:rPr>
          <w:rFonts w:ascii="Arial" w:hAnsi="Arial" w:cs="Arial"/>
        </w:rPr>
      </w:pPr>
      <w:r w:rsidRPr="001A0204">
        <w:rPr>
          <w:rFonts w:ascii="Arial" w:hAnsi="Arial" w:cs="Arial"/>
        </w:rPr>
        <w:t xml:space="preserve">The Commissioner has entered an agreement with the Scottish </w:t>
      </w:r>
      <w:r w:rsidRPr="008B5F6F">
        <w:rPr>
          <w:rFonts w:ascii="Arial" w:hAnsi="Arial" w:cs="Arial"/>
          <w:shd w:val="clear" w:color="auto" w:fill="FFFFFF"/>
        </w:rPr>
        <w:t>Parliamentary</w:t>
      </w:r>
      <w:r w:rsidRPr="001A0204">
        <w:rPr>
          <w:rFonts w:ascii="Arial" w:hAnsi="Arial" w:cs="Arial"/>
        </w:rPr>
        <w:t xml:space="preserve"> Corporate Body for the provision of DPO services. Details of the service are available here:</w:t>
      </w:r>
      <w:r w:rsidR="00673601">
        <w:rPr>
          <w:rFonts w:ascii="Arial" w:hAnsi="Arial" w:cs="Arial"/>
        </w:rPr>
        <w:t xml:space="preserve"> </w:t>
      </w:r>
      <w:hyperlink r:id="rId21" w:history="1">
        <w:r w:rsidR="00673601" w:rsidRPr="00673601">
          <w:rPr>
            <w:rStyle w:val="Hyperlink"/>
            <w:rFonts w:ascii="Arial" w:hAnsi="Arial" w:cs="Arial"/>
          </w:rPr>
          <w:t>DPO MoU</w:t>
        </w:r>
      </w:hyperlink>
      <w:r w:rsidR="00673601">
        <w:rPr>
          <w:rFonts w:ascii="Arial" w:hAnsi="Arial" w:cs="Arial"/>
        </w:rPr>
        <w:t xml:space="preserve"> (internal link only)</w:t>
      </w:r>
    </w:p>
    <w:p w14:paraId="3BB902D9" w14:textId="77777777" w:rsidR="002B10C8" w:rsidRPr="001A0204" w:rsidRDefault="002B10C8" w:rsidP="008C57A7">
      <w:pPr>
        <w:tabs>
          <w:tab w:val="left" w:pos="1276"/>
        </w:tabs>
        <w:ind w:left="720" w:hanging="720"/>
        <w:rPr>
          <w:rFonts w:ascii="Arial" w:hAnsi="Arial" w:cs="Arial"/>
        </w:rPr>
      </w:pPr>
    </w:p>
    <w:p w14:paraId="096F7702" w14:textId="77777777" w:rsidR="005B7985" w:rsidRPr="001A0204" w:rsidRDefault="005B7985" w:rsidP="008C57A7">
      <w:pPr>
        <w:numPr>
          <w:ilvl w:val="1"/>
          <w:numId w:val="25"/>
        </w:numPr>
        <w:tabs>
          <w:tab w:val="left" w:pos="1276"/>
        </w:tabs>
        <w:ind w:left="720" w:hanging="720"/>
        <w:rPr>
          <w:rFonts w:ascii="Arial" w:hAnsi="Arial" w:cs="Arial"/>
        </w:rPr>
      </w:pPr>
      <w:r w:rsidRPr="001A0204">
        <w:rPr>
          <w:rFonts w:ascii="Arial" w:hAnsi="Arial" w:cs="Arial"/>
        </w:rPr>
        <w:t>The GDPR requires that the DPO’s contact details are published and provided to the ICO.</w:t>
      </w:r>
    </w:p>
    <w:p w14:paraId="5B6631F4" w14:textId="77777777" w:rsidR="002B10C8" w:rsidRPr="001A0204" w:rsidRDefault="002B10C8" w:rsidP="008C57A7">
      <w:pPr>
        <w:tabs>
          <w:tab w:val="left" w:pos="1276"/>
        </w:tabs>
        <w:ind w:left="720" w:hanging="720"/>
        <w:rPr>
          <w:rFonts w:ascii="Arial" w:hAnsi="Arial" w:cs="Arial"/>
        </w:rPr>
      </w:pPr>
    </w:p>
    <w:p w14:paraId="7A97530D" w14:textId="77777777" w:rsidR="005B7985" w:rsidRPr="001A0204" w:rsidRDefault="005B7985" w:rsidP="00EE611C">
      <w:pPr>
        <w:pStyle w:val="Heading1"/>
      </w:pPr>
      <w:r w:rsidRPr="001A0204">
        <w:lastRenderedPageBreak/>
        <w:t>Personal data breaches</w:t>
      </w:r>
    </w:p>
    <w:p w14:paraId="1A5A0BC4" w14:textId="77777777" w:rsidR="00E73BD5" w:rsidRPr="001A0204" w:rsidRDefault="00E73BD5" w:rsidP="008C57A7">
      <w:pPr>
        <w:tabs>
          <w:tab w:val="left" w:pos="1276"/>
        </w:tabs>
        <w:ind w:left="720" w:hanging="720"/>
        <w:rPr>
          <w:rFonts w:ascii="Arial" w:hAnsi="Arial" w:cs="Arial"/>
        </w:rPr>
      </w:pPr>
    </w:p>
    <w:p w14:paraId="0B82235E" w14:textId="77777777" w:rsidR="005B7985" w:rsidRPr="001A0204" w:rsidRDefault="005B7985" w:rsidP="008C57A7">
      <w:pPr>
        <w:numPr>
          <w:ilvl w:val="1"/>
          <w:numId w:val="26"/>
        </w:numPr>
        <w:tabs>
          <w:tab w:val="left" w:pos="1276"/>
        </w:tabs>
        <w:ind w:left="720" w:hanging="720"/>
        <w:rPr>
          <w:rFonts w:ascii="Arial" w:hAnsi="Arial" w:cs="Arial"/>
        </w:rPr>
      </w:pPr>
      <w:r w:rsidRPr="001A0204">
        <w:rPr>
          <w:rFonts w:ascii="Arial" w:hAnsi="Arial" w:cs="Arial"/>
        </w:rPr>
        <w:t>The GDPR introduces a duty on all organisations to report certain types of personal data breach to the ICO. This must be done within 72 hours of becoming aware of the breach, where feasible.</w:t>
      </w:r>
    </w:p>
    <w:p w14:paraId="1A93735D" w14:textId="77777777" w:rsidR="005B7985" w:rsidRPr="001A0204" w:rsidRDefault="005B7985" w:rsidP="008C57A7">
      <w:pPr>
        <w:tabs>
          <w:tab w:val="left" w:pos="1276"/>
        </w:tabs>
        <w:ind w:left="720" w:hanging="720"/>
        <w:rPr>
          <w:rFonts w:ascii="Arial" w:hAnsi="Arial" w:cs="Arial"/>
        </w:rPr>
      </w:pPr>
    </w:p>
    <w:p w14:paraId="25BD82B0" w14:textId="77777777" w:rsidR="005B7985" w:rsidRPr="001A0204" w:rsidRDefault="005B7985" w:rsidP="008C57A7">
      <w:pPr>
        <w:numPr>
          <w:ilvl w:val="1"/>
          <w:numId w:val="26"/>
        </w:numPr>
        <w:tabs>
          <w:tab w:val="left" w:pos="1276"/>
        </w:tabs>
        <w:ind w:left="720" w:hanging="720"/>
        <w:rPr>
          <w:rFonts w:ascii="Arial" w:hAnsi="Arial" w:cs="Arial"/>
        </w:rPr>
      </w:pPr>
      <w:r w:rsidRPr="001A0204">
        <w:rPr>
          <w:rFonts w:ascii="Arial" w:hAnsi="Arial" w:cs="Arial"/>
        </w:rPr>
        <w:t xml:space="preserve">A personal data breach means a breach of security leading to the accidental or unlawful destruction, loss, alteration, unauthorised disclosure of, or access to, personal data. </w:t>
      </w:r>
    </w:p>
    <w:p w14:paraId="724B73D9" w14:textId="77777777" w:rsidR="005B7985" w:rsidRPr="001A0204" w:rsidRDefault="005B7985" w:rsidP="008C57A7">
      <w:pPr>
        <w:tabs>
          <w:tab w:val="left" w:pos="1276"/>
        </w:tabs>
        <w:ind w:left="720" w:hanging="720"/>
        <w:rPr>
          <w:rFonts w:ascii="Arial" w:hAnsi="Arial" w:cs="Arial"/>
        </w:rPr>
      </w:pPr>
    </w:p>
    <w:p w14:paraId="53A84AD6" w14:textId="77777777" w:rsidR="005B7985" w:rsidRPr="001A0204" w:rsidRDefault="005B7985" w:rsidP="008C57A7">
      <w:pPr>
        <w:numPr>
          <w:ilvl w:val="1"/>
          <w:numId w:val="26"/>
        </w:numPr>
        <w:tabs>
          <w:tab w:val="left" w:pos="1276"/>
        </w:tabs>
        <w:ind w:left="720" w:hanging="720"/>
        <w:rPr>
          <w:rFonts w:ascii="Arial" w:hAnsi="Arial" w:cs="Arial"/>
        </w:rPr>
      </w:pPr>
      <w:r w:rsidRPr="001A0204">
        <w:rPr>
          <w:rFonts w:ascii="Arial" w:hAnsi="Arial" w:cs="Arial"/>
        </w:rPr>
        <w:t xml:space="preserve">This includes breaches that are the result of both accidental and deliberate causes. </w:t>
      </w:r>
    </w:p>
    <w:p w14:paraId="7A4BC915" w14:textId="77777777" w:rsidR="005B7985" w:rsidRPr="001A0204" w:rsidRDefault="005B7985" w:rsidP="008C57A7">
      <w:pPr>
        <w:tabs>
          <w:tab w:val="left" w:pos="1276"/>
        </w:tabs>
        <w:ind w:left="720" w:hanging="720"/>
        <w:rPr>
          <w:rFonts w:ascii="Arial" w:hAnsi="Arial" w:cs="Arial"/>
        </w:rPr>
      </w:pPr>
    </w:p>
    <w:p w14:paraId="486E268F" w14:textId="77777777" w:rsidR="005B7985" w:rsidRPr="001A0204" w:rsidRDefault="005B7985" w:rsidP="008C57A7">
      <w:pPr>
        <w:numPr>
          <w:ilvl w:val="1"/>
          <w:numId w:val="26"/>
        </w:numPr>
        <w:tabs>
          <w:tab w:val="left" w:pos="1276"/>
        </w:tabs>
        <w:ind w:left="720" w:hanging="720"/>
        <w:rPr>
          <w:rFonts w:ascii="Arial" w:hAnsi="Arial" w:cs="Arial"/>
          <w:color w:val="000000"/>
          <w:shd w:val="clear" w:color="auto" w:fill="FFFFFF"/>
        </w:rPr>
      </w:pPr>
      <w:r w:rsidRPr="008B5F6F">
        <w:rPr>
          <w:rFonts w:ascii="Arial" w:hAnsi="Arial" w:cs="Arial"/>
        </w:rPr>
        <w:t>When</w:t>
      </w:r>
      <w:r w:rsidRPr="001A0204">
        <w:rPr>
          <w:rFonts w:ascii="Arial" w:hAnsi="Arial" w:cs="Arial"/>
          <w:color w:val="000000"/>
          <w:shd w:val="clear" w:color="auto" w:fill="FFFFFF"/>
        </w:rPr>
        <w:t xml:space="preserve"> a personal data breach has occurred, both the likelihood and the severity of the resulting risk to people’s rights and freedoms must be established. </w:t>
      </w:r>
    </w:p>
    <w:p w14:paraId="44CA2692" w14:textId="77777777" w:rsidR="005B7985" w:rsidRPr="001A0204" w:rsidRDefault="005B7985" w:rsidP="008C57A7">
      <w:pPr>
        <w:tabs>
          <w:tab w:val="left" w:pos="1276"/>
        </w:tabs>
        <w:ind w:left="720" w:hanging="720"/>
        <w:rPr>
          <w:rFonts w:ascii="Arial" w:hAnsi="Arial" w:cs="Arial"/>
          <w:color w:val="000000"/>
          <w:shd w:val="clear" w:color="auto" w:fill="FFFFFF"/>
        </w:rPr>
      </w:pPr>
    </w:p>
    <w:p w14:paraId="1A369B17" w14:textId="77777777" w:rsidR="005B7985" w:rsidRPr="001A0204" w:rsidRDefault="005B7985" w:rsidP="008C57A7">
      <w:pPr>
        <w:numPr>
          <w:ilvl w:val="1"/>
          <w:numId w:val="26"/>
        </w:numPr>
        <w:tabs>
          <w:tab w:val="left" w:pos="1276"/>
        </w:tabs>
        <w:ind w:left="720" w:hanging="720"/>
        <w:rPr>
          <w:rFonts w:ascii="Arial" w:hAnsi="Arial" w:cs="Arial"/>
          <w:color w:val="000000"/>
          <w:shd w:val="clear" w:color="auto" w:fill="FFFFFF"/>
        </w:rPr>
      </w:pPr>
      <w:r w:rsidRPr="001A0204">
        <w:rPr>
          <w:rFonts w:ascii="Arial" w:hAnsi="Arial" w:cs="Arial"/>
          <w:color w:val="000000"/>
          <w:shd w:val="clear" w:color="auto" w:fill="FFFFFF"/>
        </w:rPr>
        <w:t>On becoming aware of a breach</w:t>
      </w:r>
      <w:r w:rsidR="005B4CDB" w:rsidRPr="001A0204">
        <w:rPr>
          <w:rFonts w:ascii="Arial" w:hAnsi="Arial" w:cs="Arial"/>
          <w:color w:val="000000"/>
          <w:shd w:val="clear" w:color="auto" w:fill="FFFFFF"/>
        </w:rPr>
        <w:t>, employees should:</w:t>
      </w:r>
    </w:p>
    <w:p w14:paraId="3BE871FC" w14:textId="77777777" w:rsidR="005B7985" w:rsidRPr="001A0204" w:rsidRDefault="005B7985" w:rsidP="008C57A7">
      <w:pPr>
        <w:numPr>
          <w:ilvl w:val="1"/>
          <w:numId w:val="16"/>
        </w:numPr>
        <w:tabs>
          <w:tab w:val="left" w:pos="1701"/>
        </w:tabs>
        <w:ind w:left="1077" w:hanging="357"/>
        <w:rPr>
          <w:rFonts w:ascii="Arial" w:hAnsi="Arial" w:cs="Arial"/>
          <w:color w:val="000000"/>
          <w:shd w:val="clear" w:color="auto" w:fill="FFFFFF"/>
        </w:rPr>
      </w:pPr>
      <w:r w:rsidRPr="001A0204">
        <w:rPr>
          <w:rFonts w:ascii="Arial" w:hAnsi="Arial" w:cs="Arial"/>
          <w:color w:val="000000"/>
          <w:shd w:val="clear" w:color="auto" w:fill="FFFFFF"/>
        </w:rPr>
        <w:t>Make all reasonable attempts to contain it. For example, contact</w:t>
      </w:r>
      <w:r w:rsidR="005B4CDB" w:rsidRPr="001A0204">
        <w:rPr>
          <w:rFonts w:ascii="Arial" w:hAnsi="Arial" w:cs="Arial"/>
          <w:color w:val="000000"/>
          <w:shd w:val="clear" w:color="auto" w:fill="FFFFFF"/>
        </w:rPr>
        <w:t>ing</w:t>
      </w:r>
      <w:r w:rsidRPr="001A0204">
        <w:rPr>
          <w:rFonts w:ascii="Arial" w:hAnsi="Arial" w:cs="Arial"/>
          <w:color w:val="000000"/>
          <w:shd w:val="clear" w:color="auto" w:fill="FFFFFF"/>
        </w:rPr>
        <w:t xml:space="preserve"> IT Support to contain a virus or retrieve documents from backup.</w:t>
      </w:r>
    </w:p>
    <w:p w14:paraId="5F69A5F7" w14:textId="54D3F978" w:rsidR="005B7985" w:rsidRPr="001A0204" w:rsidRDefault="00B43A41" w:rsidP="008C57A7">
      <w:pPr>
        <w:numPr>
          <w:ilvl w:val="1"/>
          <w:numId w:val="16"/>
        </w:numPr>
        <w:tabs>
          <w:tab w:val="left" w:pos="1701"/>
        </w:tabs>
        <w:ind w:left="1077" w:hanging="357"/>
        <w:rPr>
          <w:rFonts w:ascii="Arial" w:hAnsi="Arial" w:cs="Arial"/>
          <w:color w:val="000000"/>
          <w:shd w:val="clear" w:color="auto" w:fill="FFFFFF"/>
        </w:rPr>
      </w:pPr>
      <w:r w:rsidRPr="001A0204">
        <w:rPr>
          <w:rFonts w:ascii="Arial" w:hAnsi="Arial" w:cs="Arial"/>
          <w:color w:val="000000"/>
          <w:shd w:val="clear" w:color="auto" w:fill="FFFFFF"/>
        </w:rPr>
        <w:t xml:space="preserve">Notify </w:t>
      </w:r>
      <w:r w:rsidR="005B4CDB" w:rsidRPr="001A0204">
        <w:rPr>
          <w:rFonts w:ascii="Arial" w:hAnsi="Arial" w:cs="Arial"/>
          <w:color w:val="000000"/>
          <w:shd w:val="clear" w:color="auto" w:fill="FFFFFF"/>
        </w:rPr>
        <w:t>their</w:t>
      </w:r>
      <w:r w:rsidRPr="001A0204">
        <w:rPr>
          <w:rFonts w:ascii="Arial" w:hAnsi="Arial" w:cs="Arial"/>
          <w:color w:val="000000"/>
          <w:shd w:val="clear" w:color="auto" w:fill="FFFFFF"/>
        </w:rPr>
        <w:t xml:space="preserve"> line manager</w:t>
      </w:r>
      <w:r w:rsidR="000B22E6">
        <w:rPr>
          <w:rFonts w:ascii="Arial" w:hAnsi="Arial" w:cs="Arial"/>
          <w:color w:val="000000"/>
          <w:shd w:val="clear" w:color="auto" w:fill="FFFFFF"/>
        </w:rPr>
        <w:t xml:space="preserve"> or the</w:t>
      </w:r>
      <w:r w:rsidRPr="001A0204">
        <w:rPr>
          <w:rFonts w:ascii="Arial" w:hAnsi="Arial" w:cs="Arial"/>
          <w:color w:val="000000"/>
          <w:shd w:val="clear" w:color="auto" w:fill="FFFFFF"/>
        </w:rPr>
        <w:t xml:space="preserve"> </w:t>
      </w:r>
      <w:r w:rsidR="005B4CDB" w:rsidRPr="001A0204">
        <w:rPr>
          <w:rFonts w:ascii="Arial" w:hAnsi="Arial" w:cs="Arial"/>
          <w:color w:val="000000"/>
          <w:shd w:val="clear" w:color="auto" w:fill="FFFFFF"/>
        </w:rPr>
        <w:t>Corporate Services</w:t>
      </w:r>
      <w:r w:rsidR="000B22E6">
        <w:rPr>
          <w:rFonts w:ascii="Arial" w:hAnsi="Arial" w:cs="Arial"/>
          <w:color w:val="000000"/>
          <w:shd w:val="clear" w:color="auto" w:fill="FFFFFF"/>
        </w:rPr>
        <w:t xml:space="preserve"> Team</w:t>
      </w:r>
      <w:r w:rsidRPr="001A0204">
        <w:rPr>
          <w:rFonts w:ascii="Arial" w:hAnsi="Arial" w:cs="Arial"/>
          <w:color w:val="000000"/>
          <w:shd w:val="clear" w:color="auto" w:fill="FFFFFF"/>
        </w:rPr>
        <w:t xml:space="preserve"> as appropriate. They will review the situation and advise. </w:t>
      </w:r>
      <w:r w:rsidR="0022678E">
        <w:rPr>
          <w:rFonts w:ascii="Arial" w:hAnsi="Arial" w:cs="Arial"/>
          <w:color w:val="000000"/>
          <w:shd w:val="clear" w:color="auto" w:fill="FFFFFF"/>
        </w:rPr>
        <w:t>T</w:t>
      </w:r>
      <w:r w:rsidRPr="001A0204">
        <w:rPr>
          <w:rFonts w:ascii="Arial" w:hAnsi="Arial" w:cs="Arial"/>
          <w:color w:val="000000"/>
          <w:shd w:val="clear" w:color="auto" w:fill="FFFFFF"/>
        </w:rPr>
        <w:t>he next step may be to c</w:t>
      </w:r>
      <w:r w:rsidR="005B7985" w:rsidRPr="001A0204">
        <w:rPr>
          <w:rFonts w:ascii="Arial" w:hAnsi="Arial" w:cs="Arial"/>
          <w:color w:val="000000"/>
          <w:shd w:val="clear" w:color="auto" w:fill="FFFFFF"/>
        </w:rPr>
        <w:t>ontact the Data Protection Officer who will advise how to proceed</w:t>
      </w:r>
      <w:r w:rsidRPr="001A0204">
        <w:rPr>
          <w:rFonts w:ascii="Arial" w:hAnsi="Arial" w:cs="Arial"/>
          <w:color w:val="000000"/>
          <w:shd w:val="clear" w:color="auto" w:fill="FFFFFF"/>
        </w:rPr>
        <w:t>.</w:t>
      </w:r>
    </w:p>
    <w:p w14:paraId="7310D144" w14:textId="77777777" w:rsidR="005B7985" w:rsidRPr="001A0204" w:rsidRDefault="005B7985" w:rsidP="008C57A7">
      <w:pPr>
        <w:numPr>
          <w:ilvl w:val="1"/>
          <w:numId w:val="16"/>
        </w:numPr>
        <w:tabs>
          <w:tab w:val="left" w:pos="1701"/>
        </w:tabs>
        <w:ind w:left="1077" w:hanging="357"/>
        <w:rPr>
          <w:rFonts w:ascii="Arial" w:hAnsi="Arial" w:cs="Arial"/>
          <w:color w:val="000000"/>
          <w:shd w:val="clear" w:color="auto" w:fill="FFFFFF"/>
        </w:rPr>
      </w:pPr>
      <w:r w:rsidRPr="001A0204">
        <w:rPr>
          <w:rFonts w:ascii="Arial" w:hAnsi="Arial" w:cs="Arial"/>
          <w:color w:val="000000"/>
          <w:shd w:val="clear" w:color="auto" w:fill="FFFFFF"/>
        </w:rPr>
        <w:t xml:space="preserve">Identify what the risks to the individual’s rights and freedoms might be. It’s important to focus on the potential negative consequences for individuals. </w:t>
      </w:r>
    </w:p>
    <w:p w14:paraId="6739040E" w14:textId="6316561F" w:rsidR="005B7985" w:rsidRPr="001A0204" w:rsidRDefault="005B7985" w:rsidP="008C57A7">
      <w:pPr>
        <w:numPr>
          <w:ilvl w:val="1"/>
          <w:numId w:val="16"/>
        </w:numPr>
        <w:tabs>
          <w:tab w:val="left" w:pos="1701"/>
        </w:tabs>
        <w:ind w:left="1077" w:hanging="357"/>
        <w:rPr>
          <w:rFonts w:ascii="Arial" w:hAnsi="Arial" w:cs="Arial"/>
        </w:rPr>
      </w:pPr>
      <w:r w:rsidRPr="001A0204">
        <w:rPr>
          <w:rFonts w:ascii="Arial" w:hAnsi="Arial" w:cs="Arial"/>
        </w:rPr>
        <w:t xml:space="preserve">Assess the likelihood of the risks occurring. </w:t>
      </w:r>
      <w:r w:rsidRPr="001A0204">
        <w:rPr>
          <w:rFonts w:ascii="Arial" w:hAnsi="Arial" w:cs="Arial"/>
          <w:color w:val="000000"/>
          <w:shd w:val="clear" w:color="auto" w:fill="FFFFFF"/>
        </w:rPr>
        <w:t xml:space="preserve">If it’s likely that a </w:t>
      </w:r>
      <w:r w:rsidR="00291A15">
        <w:rPr>
          <w:rFonts w:ascii="Arial" w:hAnsi="Arial" w:cs="Arial"/>
          <w:color w:val="000000"/>
          <w:shd w:val="clear" w:color="auto" w:fill="FFFFFF"/>
        </w:rPr>
        <w:t xml:space="preserve">serious </w:t>
      </w:r>
      <w:proofErr w:type="gramStart"/>
      <w:r w:rsidR="00291A15">
        <w:rPr>
          <w:rFonts w:ascii="Arial" w:hAnsi="Arial" w:cs="Arial"/>
          <w:color w:val="000000"/>
          <w:shd w:val="clear" w:color="auto" w:fill="FFFFFF"/>
        </w:rPr>
        <w:t xml:space="preserve">harm </w:t>
      </w:r>
      <w:r w:rsidRPr="001A0204">
        <w:rPr>
          <w:rFonts w:ascii="Arial" w:hAnsi="Arial" w:cs="Arial"/>
          <w:color w:val="000000"/>
          <w:shd w:val="clear" w:color="auto" w:fill="FFFFFF"/>
        </w:rPr>
        <w:t xml:space="preserve"> will</w:t>
      </w:r>
      <w:proofErr w:type="gramEnd"/>
      <w:r w:rsidRPr="001A0204">
        <w:rPr>
          <w:rFonts w:ascii="Arial" w:hAnsi="Arial" w:cs="Arial"/>
          <w:color w:val="000000"/>
          <w:shd w:val="clear" w:color="auto" w:fill="FFFFFF"/>
        </w:rPr>
        <w:t xml:space="preserve"> occur, then the ICO must be notified of the </w:t>
      </w:r>
      <w:proofErr w:type="gramStart"/>
      <w:r w:rsidRPr="001A0204">
        <w:rPr>
          <w:rFonts w:ascii="Arial" w:hAnsi="Arial" w:cs="Arial"/>
          <w:color w:val="000000"/>
          <w:shd w:val="clear" w:color="auto" w:fill="FFFFFF"/>
        </w:rPr>
        <w:t>breach;</w:t>
      </w:r>
      <w:proofErr w:type="gramEnd"/>
      <w:r w:rsidRPr="001A0204">
        <w:rPr>
          <w:rFonts w:ascii="Arial" w:hAnsi="Arial" w:cs="Arial"/>
          <w:color w:val="000000"/>
          <w:shd w:val="clear" w:color="auto" w:fill="FFFFFF"/>
        </w:rPr>
        <w:t xml:space="preserve"> if it’s unlikely to occur then the breach does not have to be reported. In any event, the breach and the reasons for reporting or not reporting to the ICO should be documented.</w:t>
      </w:r>
    </w:p>
    <w:p w14:paraId="115D6BB9" w14:textId="77777777" w:rsidR="005B7985" w:rsidRPr="001A0204" w:rsidRDefault="005B7985" w:rsidP="008C57A7">
      <w:pPr>
        <w:numPr>
          <w:ilvl w:val="1"/>
          <w:numId w:val="16"/>
        </w:numPr>
        <w:tabs>
          <w:tab w:val="left" w:pos="1701"/>
        </w:tabs>
        <w:ind w:left="1077" w:hanging="357"/>
        <w:rPr>
          <w:rFonts w:ascii="Arial" w:hAnsi="Arial" w:cs="Arial"/>
          <w:color w:val="000000"/>
        </w:rPr>
      </w:pPr>
      <w:r w:rsidRPr="001A0204">
        <w:rPr>
          <w:rFonts w:ascii="Arial" w:hAnsi="Arial" w:cs="Arial"/>
        </w:rPr>
        <w:t xml:space="preserve">Finally, assess the likelihood and impact of the risk occurring. </w:t>
      </w:r>
      <w:r w:rsidRPr="001A0204">
        <w:rPr>
          <w:rFonts w:ascii="Arial" w:hAnsi="Arial" w:cs="Arial"/>
          <w:color w:val="000000"/>
        </w:rPr>
        <w:t xml:space="preserve">If this is assessed as ‘high’ then those concerned directly should be informed without undue delay. </w:t>
      </w:r>
    </w:p>
    <w:p w14:paraId="47FA5B7E" w14:textId="77777777" w:rsidR="005B7985" w:rsidRPr="001A0204" w:rsidRDefault="005B7985" w:rsidP="006F47CB">
      <w:pPr>
        <w:tabs>
          <w:tab w:val="left" w:pos="1276"/>
        </w:tabs>
        <w:ind w:left="1276" w:hanging="1276"/>
        <w:rPr>
          <w:rFonts w:ascii="Arial" w:hAnsi="Arial" w:cs="Arial"/>
          <w:color w:val="000000"/>
        </w:rPr>
      </w:pPr>
    </w:p>
    <w:p w14:paraId="6A94CEF5" w14:textId="77777777" w:rsidR="005B7985" w:rsidRPr="001A0204" w:rsidRDefault="005B7985" w:rsidP="008C57A7">
      <w:pPr>
        <w:numPr>
          <w:ilvl w:val="1"/>
          <w:numId w:val="26"/>
        </w:numPr>
        <w:tabs>
          <w:tab w:val="left" w:pos="1276"/>
        </w:tabs>
        <w:ind w:left="720" w:hanging="720"/>
        <w:rPr>
          <w:rFonts w:ascii="Arial" w:hAnsi="Arial" w:cs="Arial"/>
          <w:color w:val="000000"/>
          <w:shd w:val="clear" w:color="auto" w:fill="FFFFFF"/>
        </w:rPr>
      </w:pPr>
      <w:r w:rsidRPr="001A0204">
        <w:rPr>
          <w:rFonts w:ascii="Arial" w:hAnsi="Arial" w:cs="Arial"/>
          <w:color w:val="000000"/>
          <w:shd w:val="clear" w:color="auto" w:fill="FFFFFF"/>
        </w:rPr>
        <w:t xml:space="preserve">A </w:t>
      </w:r>
      <w:r w:rsidRPr="008B5F6F">
        <w:rPr>
          <w:rFonts w:ascii="Arial" w:hAnsi="Arial" w:cs="Arial"/>
        </w:rPr>
        <w:t>notifiable</w:t>
      </w:r>
      <w:r w:rsidRPr="001A0204">
        <w:rPr>
          <w:rFonts w:ascii="Arial" w:hAnsi="Arial" w:cs="Arial"/>
          <w:color w:val="000000"/>
          <w:shd w:val="clear" w:color="auto" w:fill="FFFFFF"/>
        </w:rPr>
        <w:t xml:space="preserve"> breach should be reported to the ICO without undue delay and not later than 72 hours after becoming aware of it. If it takes longer than this, reasons for the delay must be given. </w:t>
      </w:r>
    </w:p>
    <w:p w14:paraId="69D47334" w14:textId="77777777" w:rsidR="005B7985" w:rsidRPr="001A0204" w:rsidRDefault="005B7985" w:rsidP="008C57A7">
      <w:pPr>
        <w:tabs>
          <w:tab w:val="left" w:pos="1276"/>
        </w:tabs>
        <w:ind w:left="720" w:hanging="720"/>
        <w:rPr>
          <w:rFonts w:ascii="Arial" w:hAnsi="Arial" w:cs="Arial"/>
        </w:rPr>
      </w:pPr>
    </w:p>
    <w:p w14:paraId="165488CE" w14:textId="77777777" w:rsidR="005B7985" w:rsidRPr="001A0204" w:rsidRDefault="005B7985" w:rsidP="008C57A7">
      <w:pPr>
        <w:numPr>
          <w:ilvl w:val="1"/>
          <w:numId w:val="26"/>
        </w:numPr>
        <w:tabs>
          <w:tab w:val="left" w:pos="1276"/>
        </w:tabs>
        <w:ind w:left="720" w:hanging="720"/>
        <w:rPr>
          <w:rFonts w:ascii="Arial" w:hAnsi="Arial" w:cs="Arial"/>
        </w:rPr>
      </w:pPr>
      <w:r w:rsidRPr="001A0204">
        <w:rPr>
          <w:rFonts w:ascii="Arial" w:hAnsi="Arial" w:cs="Arial"/>
        </w:rPr>
        <w:t>A controller is considered to have become “aware” when they have a reasonable degree of certainty that a security incident has occurred that has led to personal data being compromised.</w:t>
      </w:r>
    </w:p>
    <w:p w14:paraId="4411046D" w14:textId="77777777" w:rsidR="005B7985" w:rsidRPr="001A0204" w:rsidRDefault="005B7985" w:rsidP="008C57A7">
      <w:pPr>
        <w:tabs>
          <w:tab w:val="left" w:pos="1276"/>
        </w:tabs>
        <w:ind w:left="720" w:hanging="720"/>
        <w:rPr>
          <w:rFonts w:ascii="Arial" w:hAnsi="Arial" w:cs="Arial"/>
        </w:rPr>
      </w:pPr>
    </w:p>
    <w:p w14:paraId="5BE3AF46" w14:textId="0A32029D" w:rsidR="005B7985" w:rsidRPr="001A0204" w:rsidRDefault="00C0669E" w:rsidP="008C57A7">
      <w:pPr>
        <w:numPr>
          <w:ilvl w:val="1"/>
          <w:numId w:val="26"/>
        </w:numPr>
        <w:tabs>
          <w:tab w:val="left" w:pos="1276"/>
        </w:tabs>
        <w:ind w:left="720" w:hanging="720"/>
        <w:rPr>
          <w:rFonts w:ascii="Arial" w:hAnsi="Arial" w:cs="Arial"/>
        </w:rPr>
      </w:pPr>
      <w:r>
        <w:rPr>
          <w:rFonts w:ascii="Arial" w:hAnsi="Arial" w:cs="Arial"/>
        </w:rPr>
        <w:t xml:space="preserve">The </w:t>
      </w:r>
      <w:r w:rsidR="00B43A41" w:rsidRPr="001A0204">
        <w:rPr>
          <w:rFonts w:ascii="Arial" w:hAnsi="Arial" w:cs="Arial"/>
        </w:rPr>
        <w:t xml:space="preserve">DPO </w:t>
      </w:r>
      <w:r w:rsidR="00AD72E9">
        <w:rPr>
          <w:rFonts w:ascii="Arial" w:hAnsi="Arial" w:cs="Arial"/>
        </w:rPr>
        <w:t xml:space="preserve">or a member of the Senior Management Team following advice from the DPO, may </w:t>
      </w:r>
      <w:r w:rsidR="005B7985" w:rsidRPr="001A0204">
        <w:rPr>
          <w:rFonts w:ascii="Arial" w:hAnsi="Arial" w:cs="Arial"/>
        </w:rPr>
        <w:t>report a breach</w:t>
      </w:r>
      <w:r w:rsidR="00B43A41" w:rsidRPr="001A0204">
        <w:rPr>
          <w:rFonts w:ascii="Arial" w:hAnsi="Arial" w:cs="Arial"/>
        </w:rPr>
        <w:t xml:space="preserve"> (see </w:t>
      </w:r>
      <w:r w:rsidR="00D10A44">
        <w:rPr>
          <w:rFonts w:ascii="Arial" w:hAnsi="Arial" w:cs="Arial"/>
        </w:rPr>
        <w:t>4.2</w:t>
      </w:r>
      <w:r w:rsidR="00B43A41" w:rsidRPr="001A0204">
        <w:rPr>
          <w:rFonts w:ascii="Arial" w:hAnsi="Arial" w:cs="Arial"/>
        </w:rPr>
        <w:t xml:space="preserve"> above). Breaches are reported </w:t>
      </w:r>
      <w:r w:rsidR="00CF0482">
        <w:rPr>
          <w:rFonts w:ascii="Arial" w:hAnsi="Arial" w:cs="Arial"/>
        </w:rPr>
        <w:t xml:space="preserve">by completing </w:t>
      </w:r>
      <w:hyperlink r:id="rId22" w:history="1">
        <w:r w:rsidR="00612469" w:rsidRPr="00612469">
          <w:rPr>
            <w:rStyle w:val="Hyperlink"/>
            <w:rFonts w:ascii="Arial" w:hAnsi="Arial" w:cs="Arial"/>
          </w:rPr>
          <w:t>Report a data breach online form | ICO</w:t>
        </w:r>
      </w:hyperlink>
      <w:r w:rsidR="00612469">
        <w:rPr>
          <w:rFonts w:ascii="Arial" w:hAnsi="Arial" w:cs="Arial"/>
        </w:rPr>
        <w:t xml:space="preserve"> </w:t>
      </w:r>
      <w:r w:rsidR="00CF0482">
        <w:rPr>
          <w:rFonts w:ascii="Arial" w:hAnsi="Arial" w:cs="Arial"/>
        </w:rPr>
        <w:t xml:space="preserve">or </w:t>
      </w:r>
      <w:r w:rsidR="00B43A41" w:rsidRPr="001A0204">
        <w:rPr>
          <w:rFonts w:ascii="Arial" w:hAnsi="Arial" w:cs="Arial"/>
        </w:rPr>
        <w:t>by</w:t>
      </w:r>
      <w:r w:rsidR="005B7985" w:rsidRPr="001A0204">
        <w:rPr>
          <w:rFonts w:ascii="Arial" w:hAnsi="Arial" w:cs="Arial"/>
        </w:rPr>
        <w:t xml:space="preserve"> call</w:t>
      </w:r>
      <w:r w:rsidR="00B43A41" w:rsidRPr="001A0204">
        <w:rPr>
          <w:rFonts w:ascii="Arial" w:hAnsi="Arial" w:cs="Arial"/>
        </w:rPr>
        <w:t>ing</w:t>
      </w:r>
      <w:r w:rsidR="005B7985" w:rsidRPr="001A0204">
        <w:rPr>
          <w:rFonts w:ascii="Arial" w:hAnsi="Arial" w:cs="Arial"/>
        </w:rPr>
        <w:t xml:space="preserve"> the ICO’s helpline, </w:t>
      </w:r>
      <w:r w:rsidR="005B7985" w:rsidRPr="001A0204">
        <w:rPr>
          <w:rFonts w:ascii="Arial" w:hAnsi="Arial" w:cs="Arial"/>
          <w:bCs/>
        </w:rPr>
        <w:t>0303 123 1113</w:t>
      </w:r>
      <w:r w:rsidR="005B7985" w:rsidRPr="001A0204">
        <w:rPr>
          <w:rFonts w:ascii="Arial" w:hAnsi="Arial" w:cs="Arial"/>
        </w:rPr>
        <w:t>. The ICO will record the breach and offer advice about what to do next.</w:t>
      </w:r>
    </w:p>
    <w:p w14:paraId="48C7FCED" w14:textId="77777777" w:rsidR="005B7985" w:rsidRPr="001A0204" w:rsidRDefault="005B7985" w:rsidP="008C57A7">
      <w:pPr>
        <w:tabs>
          <w:tab w:val="left" w:pos="1276"/>
        </w:tabs>
        <w:ind w:left="720" w:hanging="720"/>
        <w:rPr>
          <w:rFonts w:ascii="Arial" w:hAnsi="Arial" w:cs="Arial"/>
          <w:color w:val="000000"/>
        </w:rPr>
      </w:pPr>
    </w:p>
    <w:p w14:paraId="3B3EEA89" w14:textId="3B9AEB5F" w:rsidR="005B7985" w:rsidRPr="001A0204" w:rsidRDefault="005B7985" w:rsidP="008C57A7">
      <w:pPr>
        <w:numPr>
          <w:ilvl w:val="1"/>
          <w:numId w:val="26"/>
        </w:numPr>
        <w:tabs>
          <w:tab w:val="left" w:pos="1276"/>
        </w:tabs>
        <w:ind w:left="720" w:hanging="720"/>
        <w:rPr>
          <w:rFonts w:ascii="Arial" w:hAnsi="Arial" w:cs="Arial"/>
          <w:color w:val="000000"/>
          <w:shd w:val="clear" w:color="auto" w:fill="FFFFFF"/>
        </w:rPr>
      </w:pPr>
      <w:r w:rsidRPr="001A0204">
        <w:rPr>
          <w:rFonts w:ascii="Arial" w:hAnsi="Arial" w:cs="Arial"/>
          <w:color w:val="000000"/>
          <w:shd w:val="clear" w:color="auto" w:fill="FFFFFF"/>
        </w:rPr>
        <w:t xml:space="preserve">Failing to notify a breach when required to do so can result in a significant fine. The fine can be combined with the ICO’s other corrective powers. </w:t>
      </w:r>
    </w:p>
    <w:p w14:paraId="7933B96F" w14:textId="77777777" w:rsidR="00363191" w:rsidRDefault="00363191" w:rsidP="008C57A7">
      <w:pPr>
        <w:tabs>
          <w:tab w:val="left" w:pos="1276"/>
        </w:tabs>
        <w:ind w:left="720" w:hanging="720"/>
        <w:rPr>
          <w:rFonts w:ascii="Arial" w:hAnsi="Arial" w:cs="Arial"/>
        </w:rPr>
      </w:pPr>
    </w:p>
    <w:p w14:paraId="31BCB169" w14:textId="77777777" w:rsidR="00A2328A" w:rsidRPr="001A0204" w:rsidRDefault="00A2328A" w:rsidP="008C57A7">
      <w:pPr>
        <w:tabs>
          <w:tab w:val="left" w:pos="1276"/>
        </w:tabs>
        <w:ind w:left="720" w:hanging="720"/>
        <w:rPr>
          <w:rFonts w:ascii="Arial" w:hAnsi="Arial" w:cs="Arial"/>
        </w:rPr>
      </w:pPr>
    </w:p>
    <w:p w14:paraId="1978FDE8" w14:textId="77777777" w:rsidR="00A2328A" w:rsidRDefault="00A2328A">
      <w:pPr>
        <w:rPr>
          <w:rFonts w:ascii="Arial" w:hAnsi="Arial"/>
          <w:b/>
          <w:bCs/>
          <w:color w:val="00857C" w:themeColor="accent1"/>
          <w:szCs w:val="28"/>
          <w:lang w:eastAsia="en-US"/>
        </w:rPr>
      </w:pPr>
      <w:r>
        <w:br w:type="page"/>
      </w:r>
    </w:p>
    <w:p w14:paraId="505DCEFC" w14:textId="2EEEC7F0" w:rsidR="00664438" w:rsidRPr="001A0204" w:rsidRDefault="00EF5102" w:rsidP="00EE611C">
      <w:pPr>
        <w:pStyle w:val="Heading1"/>
      </w:pPr>
      <w:r w:rsidRPr="001A0204">
        <w:lastRenderedPageBreak/>
        <w:t>Contracts with suppliers</w:t>
      </w:r>
    </w:p>
    <w:p w14:paraId="39DA7689" w14:textId="77777777" w:rsidR="00EF5102" w:rsidRPr="001A0204" w:rsidRDefault="00EF5102" w:rsidP="008C57A7">
      <w:pPr>
        <w:tabs>
          <w:tab w:val="left" w:pos="1276"/>
        </w:tabs>
        <w:ind w:left="720" w:hanging="720"/>
        <w:rPr>
          <w:rFonts w:ascii="Arial" w:hAnsi="Arial" w:cs="Arial"/>
          <w:color w:val="000000"/>
        </w:rPr>
      </w:pPr>
    </w:p>
    <w:p w14:paraId="0D022935" w14:textId="77777777" w:rsidR="00AF11F1" w:rsidRPr="001A0204" w:rsidRDefault="000131E4" w:rsidP="008C57A7">
      <w:pPr>
        <w:numPr>
          <w:ilvl w:val="1"/>
          <w:numId w:val="27"/>
        </w:numPr>
        <w:tabs>
          <w:tab w:val="left" w:pos="1276"/>
        </w:tabs>
        <w:ind w:left="720" w:hanging="720"/>
        <w:rPr>
          <w:rFonts w:ascii="Arial" w:hAnsi="Arial" w:cs="Arial"/>
          <w:color w:val="000000"/>
        </w:rPr>
      </w:pPr>
      <w:r w:rsidRPr="001A0204">
        <w:rPr>
          <w:rFonts w:ascii="Arial" w:hAnsi="Arial" w:cs="Arial"/>
          <w:color w:val="000000"/>
        </w:rPr>
        <w:t>Whenever a processor</w:t>
      </w:r>
      <w:r w:rsidR="00A70EFA" w:rsidRPr="001A0204">
        <w:rPr>
          <w:rFonts w:ascii="Arial" w:hAnsi="Arial" w:cs="Arial"/>
          <w:color w:val="000000"/>
        </w:rPr>
        <w:t xml:space="preserve"> is used</w:t>
      </w:r>
      <w:r w:rsidRPr="001A0204">
        <w:rPr>
          <w:rFonts w:ascii="Arial" w:hAnsi="Arial" w:cs="Arial"/>
          <w:color w:val="000000"/>
        </w:rPr>
        <w:t xml:space="preserve"> (a third party who processes personal data on behalf of </w:t>
      </w:r>
      <w:r w:rsidR="005B4CDB" w:rsidRPr="001A0204">
        <w:rPr>
          <w:rFonts w:ascii="Arial" w:hAnsi="Arial" w:cs="Arial"/>
          <w:color w:val="000000"/>
        </w:rPr>
        <w:t>ESC</w:t>
      </w:r>
      <w:r w:rsidRPr="001A0204">
        <w:rPr>
          <w:rFonts w:ascii="Arial" w:hAnsi="Arial" w:cs="Arial"/>
          <w:color w:val="000000"/>
        </w:rPr>
        <w:t xml:space="preserve">) </w:t>
      </w:r>
      <w:r w:rsidR="00A70EFA" w:rsidRPr="001A0204">
        <w:rPr>
          <w:rFonts w:ascii="Arial" w:hAnsi="Arial" w:cs="Arial"/>
          <w:color w:val="000000"/>
        </w:rPr>
        <w:t>there</w:t>
      </w:r>
      <w:r w:rsidRPr="001A0204">
        <w:rPr>
          <w:rFonts w:ascii="Arial" w:hAnsi="Arial" w:cs="Arial"/>
          <w:color w:val="000000"/>
        </w:rPr>
        <w:t xml:space="preserve"> needs to </w:t>
      </w:r>
      <w:r w:rsidR="00A70EFA" w:rsidRPr="001A0204">
        <w:rPr>
          <w:rFonts w:ascii="Arial" w:hAnsi="Arial" w:cs="Arial"/>
          <w:color w:val="000000"/>
        </w:rPr>
        <w:t xml:space="preserve">be </w:t>
      </w:r>
      <w:r w:rsidRPr="001A0204">
        <w:rPr>
          <w:rFonts w:ascii="Arial" w:hAnsi="Arial" w:cs="Arial"/>
          <w:color w:val="000000"/>
        </w:rPr>
        <w:t xml:space="preserve">a written contract in place. </w:t>
      </w:r>
    </w:p>
    <w:p w14:paraId="26F39C04" w14:textId="77777777" w:rsidR="00AF11F1" w:rsidRPr="001A0204" w:rsidRDefault="00AF11F1" w:rsidP="008C57A7">
      <w:pPr>
        <w:tabs>
          <w:tab w:val="left" w:pos="1276"/>
        </w:tabs>
        <w:ind w:left="720" w:hanging="720"/>
        <w:rPr>
          <w:rFonts w:ascii="Arial" w:hAnsi="Arial" w:cs="Arial"/>
          <w:color w:val="000000"/>
        </w:rPr>
      </w:pPr>
    </w:p>
    <w:p w14:paraId="6AB4FD0C" w14:textId="77777777" w:rsidR="000131E4" w:rsidRPr="001A0204" w:rsidRDefault="000131E4" w:rsidP="008C57A7">
      <w:pPr>
        <w:numPr>
          <w:ilvl w:val="1"/>
          <w:numId w:val="27"/>
        </w:numPr>
        <w:tabs>
          <w:tab w:val="left" w:pos="1276"/>
        </w:tabs>
        <w:ind w:left="720" w:hanging="720"/>
        <w:rPr>
          <w:rFonts w:ascii="Arial" w:hAnsi="Arial" w:cs="Arial"/>
          <w:color w:val="000000"/>
        </w:rPr>
      </w:pPr>
      <w:r w:rsidRPr="001A0204">
        <w:rPr>
          <w:rFonts w:ascii="Arial" w:hAnsi="Arial" w:cs="Arial"/>
          <w:color w:val="000000"/>
        </w:rPr>
        <w:t>Contracts must set out the subject matter and duration of the processing, the nature and purpose of the processing, the type of personal data and categories of data subject, and the obligations and rights of the controller.</w:t>
      </w:r>
    </w:p>
    <w:p w14:paraId="3C5CAD05" w14:textId="77777777" w:rsidR="00AF11F1" w:rsidRPr="001A0204" w:rsidRDefault="00AF11F1" w:rsidP="008C57A7">
      <w:pPr>
        <w:tabs>
          <w:tab w:val="left" w:pos="1276"/>
        </w:tabs>
        <w:ind w:left="720" w:hanging="720"/>
        <w:rPr>
          <w:rFonts w:ascii="Arial" w:hAnsi="Arial" w:cs="Arial"/>
          <w:color w:val="000000"/>
        </w:rPr>
      </w:pPr>
    </w:p>
    <w:p w14:paraId="4A6675BA" w14:textId="77777777" w:rsidR="000131E4" w:rsidRPr="001A0204" w:rsidRDefault="000131E4" w:rsidP="008C57A7">
      <w:pPr>
        <w:numPr>
          <w:ilvl w:val="1"/>
          <w:numId w:val="27"/>
        </w:numPr>
        <w:tabs>
          <w:tab w:val="left" w:pos="1276"/>
        </w:tabs>
        <w:ind w:left="720" w:hanging="720"/>
        <w:rPr>
          <w:rFonts w:ascii="Arial" w:hAnsi="Arial" w:cs="Arial"/>
          <w:color w:val="000000"/>
        </w:rPr>
      </w:pPr>
      <w:r w:rsidRPr="001A0204">
        <w:rPr>
          <w:rFonts w:ascii="Arial" w:hAnsi="Arial" w:cs="Arial"/>
          <w:color w:val="000000"/>
        </w:rPr>
        <w:t>Contracts must also include as a minimum the following terms, requiring the processor to:</w:t>
      </w:r>
    </w:p>
    <w:p w14:paraId="57BF4366" w14:textId="77777777" w:rsidR="000131E4" w:rsidRPr="001A0204" w:rsidRDefault="000131E4" w:rsidP="008C57A7">
      <w:pPr>
        <w:numPr>
          <w:ilvl w:val="1"/>
          <w:numId w:val="17"/>
        </w:numPr>
        <w:tabs>
          <w:tab w:val="left" w:pos="1701"/>
        </w:tabs>
        <w:ind w:left="1077" w:hanging="357"/>
        <w:rPr>
          <w:rFonts w:ascii="Arial" w:hAnsi="Arial" w:cs="Arial"/>
          <w:color w:val="000000"/>
        </w:rPr>
      </w:pPr>
      <w:r w:rsidRPr="001A0204">
        <w:rPr>
          <w:rFonts w:ascii="Arial" w:hAnsi="Arial" w:cs="Arial"/>
          <w:color w:val="000000"/>
        </w:rPr>
        <w:t>only act on the written instructions of the controller</w:t>
      </w:r>
    </w:p>
    <w:p w14:paraId="5F89904C" w14:textId="77777777" w:rsidR="000131E4" w:rsidRPr="001A0204" w:rsidRDefault="000131E4" w:rsidP="008C57A7">
      <w:pPr>
        <w:numPr>
          <w:ilvl w:val="1"/>
          <w:numId w:val="17"/>
        </w:numPr>
        <w:tabs>
          <w:tab w:val="left" w:pos="1701"/>
        </w:tabs>
        <w:ind w:left="1077" w:hanging="357"/>
        <w:rPr>
          <w:rFonts w:ascii="Arial" w:hAnsi="Arial" w:cs="Arial"/>
          <w:color w:val="000000"/>
        </w:rPr>
      </w:pPr>
      <w:r w:rsidRPr="001A0204">
        <w:rPr>
          <w:rFonts w:ascii="Arial" w:hAnsi="Arial" w:cs="Arial"/>
          <w:color w:val="000000"/>
        </w:rPr>
        <w:t>ensure that people processing the data are subject to a duty of confidence</w:t>
      </w:r>
    </w:p>
    <w:p w14:paraId="3B719132" w14:textId="77777777" w:rsidR="000131E4" w:rsidRPr="001A0204" w:rsidRDefault="000131E4" w:rsidP="008C57A7">
      <w:pPr>
        <w:numPr>
          <w:ilvl w:val="1"/>
          <w:numId w:val="17"/>
        </w:numPr>
        <w:tabs>
          <w:tab w:val="left" w:pos="1701"/>
        </w:tabs>
        <w:ind w:left="1077" w:hanging="357"/>
        <w:rPr>
          <w:rFonts w:ascii="Arial" w:hAnsi="Arial" w:cs="Arial"/>
          <w:color w:val="000000"/>
        </w:rPr>
      </w:pPr>
      <w:r w:rsidRPr="001A0204">
        <w:rPr>
          <w:rFonts w:ascii="Arial" w:hAnsi="Arial" w:cs="Arial"/>
          <w:color w:val="000000"/>
        </w:rPr>
        <w:t>take appropriate measures to ensure the security of processing</w:t>
      </w:r>
    </w:p>
    <w:p w14:paraId="0EDBFFFC" w14:textId="77777777" w:rsidR="000131E4" w:rsidRPr="001A0204" w:rsidRDefault="000131E4" w:rsidP="008C57A7">
      <w:pPr>
        <w:numPr>
          <w:ilvl w:val="1"/>
          <w:numId w:val="17"/>
        </w:numPr>
        <w:tabs>
          <w:tab w:val="left" w:pos="1701"/>
        </w:tabs>
        <w:ind w:left="1077" w:hanging="357"/>
        <w:rPr>
          <w:rFonts w:ascii="Arial" w:hAnsi="Arial" w:cs="Arial"/>
          <w:color w:val="000000"/>
        </w:rPr>
      </w:pPr>
      <w:r w:rsidRPr="001A0204">
        <w:rPr>
          <w:rFonts w:ascii="Arial" w:hAnsi="Arial" w:cs="Arial"/>
          <w:color w:val="000000"/>
        </w:rPr>
        <w:t>only engage sub-processors with the prior consent of the controller and under a written contract</w:t>
      </w:r>
    </w:p>
    <w:p w14:paraId="28F831B4" w14:textId="4144670A" w:rsidR="000131E4" w:rsidRPr="001A0204" w:rsidRDefault="000131E4" w:rsidP="008C57A7">
      <w:pPr>
        <w:numPr>
          <w:ilvl w:val="1"/>
          <w:numId w:val="17"/>
        </w:numPr>
        <w:tabs>
          <w:tab w:val="left" w:pos="1701"/>
        </w:tabs>
        <w:ind w:left="1077" w:hanging="357"/>
        <w:rPr>
          <w:rFonts w:ascii="Arial" w:hAnsi="Arial" w:cs="Arial"/>
          <w:color w:val="000000"/>
        </w:rPr>
      </w:pPr>
      <w:r w:rsidRPr="001A0204">
        <w:rPr>
          <w:rFonts w:ascii="Arial" w:hAnsi="Arial" w:cs="Arial"/>
          <w:color w:val="000000"/>
        </w:rPr>
        <w:t xml:space="preserve">assist the controller in providing subject access and allowing data subjects to exercise their rights under </w:t>
      </w:r>
      <w:r w:rsidR="00697DF0">
        <w:rPr>
          <w:rFonts w:ascii="Arial" w:hAnsi="Arial" w:cs="Arial"/>
          <w:color w:val="000000"/>
        </w:rPr>
        <w:t>UK data protection legislation</w:t>
      </w:r>
    </w:p>
    <w:p w14:paraId="549780FC" w14:textId="7831C811" w:rsidR="000131E4" w:rsidRPr="001A0204" w:rsidRDefault="000131E4" w:rsidP="008C57A7">
      <w:pPr>
        <w:numPr>
          <w:ilvl w:val="1"/>
          <w:numId w:val="17"/>
        </w:numPr>
        <w:tabs>
          <w:tab w:val="left" w:pos="1701"/>
        </w:tabs>
        <w:ind w:left="1077" w:hanging="357"/>
        <w:rPr>
          <w:rFonts w:ascii="Arial" w:hAnsi="Arial" w:cs="Arial"/>
          <w:color w:val="000000"/>
        </w:rPr>
      </w:pPr>
      <w:r w:rsidRPr="001A0204">
        <w:rPr>
          <w:rFonts w:ascii="Arial" w:hAnsi="Arial" w:cs="Arial"/>
          <w:color w:val="000000"/>
        </w:rPr>
        <w:t xml:space="preserve">assist the controller in meeting its </w:t>
      </w:r>
      <w:r w:rsidR="00697DF0">
        <w:rPr>
          <w:rFonts w:ascii="Arial" w:hAnsi="Arial" w:cs="Arial"/>
          <w:color w:val="000000"/>
        </w:rPr>
        <w:t>data protection</w:t>
      </w:r>
      <w:r w:rsidR="00697DF0" w:rsidRPr="001A0204">
        <w:rPr>
          <w:rFonts w:ascii="Arial" w:hAnsi="Arial" w:cs="Arial"/>
          <w:color w:val="000000"/>
        </w:rPr>
        <w:t xml:space="preserve"> </w:t>
      </w:r>
      <w:r w:rsidRPr="001A0204">
        <w:rPr>
          <w:rFonts w:ascii="Arial" w:hAnsi="Arial" w:cs="Arial"/>
          <w:color w:val="000000"/>
        </w:rPr>
        <w:t>obligations in relation to the security of processing, the notification of personal data breaches and data protection impact assessments</w:t>
      </w:r>
    </w:p>
    <w:p w14:paraId="533C1F09" w14:textId="77777777" w:rsidR="000131E4" w:rsidRPr="001A0204" w:rsidRDefault="000131E4" w:rsidP="008C57A7">
      <w:pPr>
        <w:numPr>
          <w:ilvl w:val="1"/>
          <w:numId w:val="17"/>
        </w:numPr>
        <w:tabs>
          <w:tab w:val="left" w:pos="1701"/>
        </w:tabs>
        <w:ind w:left="1077" w:hanging="357"/>
        <w:rPr>
          <w:rFonts w:ascii="Arial" w:hAnsi="Arial" w:cs="Arial"/>
          <w:color w:val="000000"/>
        </w:rPr>
      </w:pPr>
      <w:r w:rsidRPr="001A0204">
        <w:rPr>
          <w:rFonts w:ascii="Arial" w:hAnsi="Arial" w:cs="Arial"/>
          <w:color w:val="000000"/>
        </w:rPr>
        <w:t>delete or return all personal data to the controller as requested at the end of the contract and</w:t>
      </w:r>
    </w:p>
    <w:p w14:paraId="447F6DCB" w14:textId="4AB46370" w:rsidR="000131E4" w:rsidRDefault="000131E4" w:rsidP="00C20DEB">
      <w:pPr>
        <w:numPr>
          <w:ilvl w:val="1"/>
          <w:numId w:val="17"/>
        </w:numPr>
        <w:tabs>
          <w:tab w:val="left" w:pos="1701"/>
        </w:tabs>
        <w:ind w:left="1077" w:hanging="357"/>
        <w:rPr>
          <w:rFonts w:ascii="Arial" w:hAnsi="Arial" w:cs="Arial"/>
          <w:color w:val="000000"/>
        </w:rPr>
      </w:pPr>
      <w:r w:rsidRPr="001A0204">
        <w:rPr>
          <w:rFonts w:ascii="Arial" w:hAnsi="Arial" w:cs="Arial"/>
          <w:color w:val="000000"/>
        </w:rPr>
        <w:t xml:space="preserve">submit to audits and inspections, provide the controller with whatever information it needs to ensure that they are both meeting their </w:t>
      </w:r>
      <w:r w:rsidR="00A47A0F">
        <w:rPr>
          <w:rFonts w:ascii="Arial" w:hAnsi="Arial" w:cs="Arial"/>
          <w:color w:val="000000"/>
        </w:rPr>
        <w:t>legislative</w:t>
      </w:r>
      <w:r w:rsidRPr="001A0204">
        <w:rPr>
          <w:rFonts w:ascii="Arial" w:hAnsi="Arial" w:cs="Arial"/>
          <w:color w:val="000000"/>
        </w:rPr>
        <w:t xml:space="preserve"> obligations, and tell the controller immediately if it is asked to do something infringing data protection law.</w:t>
      </w:r>
    </w:p>
    <w:p w14:paraId="36AE7D32" w14:textId="77777777" w:rsidR="00AE5825" w:rsidRDefault="00AE5825" w:rsidP="008C57A7">
      <w:pPr>
        <w:tabs>
          <w:tab w:val="left" w:pos="1701"/>
        </w:tabs>
        <w:rPr>
          <w:rFonts w:ascii="Arial" w:hAnsi="Arial" w:cs="Arial"/>
          <w:color w:val="000000"/>
        </w:rPr>
      </w:pPr>
    </w:p>
    <w:p w14:paraId="21437153" w14:textId="77777777" w:rsidR="00A2328A" w:rsidRPr="001A0204" w:rsidRDefault="00A2328A" w:rsidP="008C57A7">
      <w:pPr>
        <w:tabs>
          <w:tab w:val="left" w:pos="1701"/>
        </w:tabs>
        <w:rPr>
          <w:rFonts w:ascii="Arial" w:hAnsi="Arial" w:cs="Arial"/>
          <w:color w:val="000000"/>
        </w:rPr>
      </w:pPr>
    </w:p>
    <w:p w14:paraId="46B0B861" w14:textId="0239D685" w:rsidR="00AE5825" w:rsidRPr="001A0204" w:rsidRDefault="00AE5825" w:rsidP="00EE611C">
      <w:pPr>
        <w:pStyle w:val="Heading1"/>
      </w:pPr>
      <w:r w:rsidRPr="00D05619">
        <w:t>Data protection by design and default</w:t>
      </w:r>
    </w:p>
    <w:p w14:paraId="66AB9D99" w14:textId="77777777" w:rsidR="00EF5102" w:rsidRPr="001A0204" w:rsidRDefault="00EF5102" w:rsidP="008C57A7">
      <w:pPr>
        <w:tabs>
          <w:tab w:val="left" w:pos="1276"/>
        </w:tabs>
        <w:ind w:left="720" w:hanging="720"/>
        <w:rPr>
          <w:rFonts w:ascii="Arial" w:hAnsi="Arial" w:cs="Arial"/>
          <w:color w:val="000000"/>
        </w:rPr>
      </w:pPr>
    </w:p>
    <w:p w14:paraId="60C9DA4F" w14:textId="7FC30346" w:rsidR="00844DBE" w:rsidRPr="001A0204" w:rsidRDefault="00844DBE" w:rsidP="008C57A7">
      <w:pPr>
        <w:numPr>
          <w:ilvl w:val="1"/>
          <w:numId w:val="28"/>
        </w:numPr>
        <w:tabs>
          <w:tab w:val="left" w:pos="1276"/>
        </w:tabs>
        <w:ind w:left="720" w:hanging="720"/>
        <w:rPr>
          <w:rFonts w:ascii="Arial" w:hAnsi="Arial" w:cs="Arial"/>
          <w:color w:val="000000"/>
        </w:rPr>
      </w:pPr>
      <w:r w:rsidRPr="001A0204">
        <w:rPr>
          <w:rFonts w:ascii="Arial" w:hAnsi="Arial" w:cs="Arial"/>
          <w:color w:val="000000"/>
        </w:rPr>
        <w:t xml:space="preserve">Under the </w:t>
      </w:r>
      <w:r w:rsidR="00D763D6">
        <w:rPr>
          <w:rFonts w:ascii="Arial" w:hAnsi="Arial" w:cs="Arial"/>
          <w:color w:val="000000"/>
        </w:rPr>
        <w:t>legislation</w:t>
      </w:r>
      <w:r w:rsidRPr="001A0204">
        <w:rPr>
          <w:rFonts w:ascii="Arial" w:hAnsi="Arial" w:cs="Arial"/>
          <w:color w:val="000000"/>
        </w:rPr>
        <w:t>, there is a general obligation to implement technical and organisational measures to show that data protection has been considered and integrated into any processing activities.</w:t>
      </w:r>
    </w:p>
    <w:p w14:paraId="3AC8FFD6" w14:textId="77777777" w:rsidR="00844DBE" w:rsidRPr="001A0204" w:rsidRDefault="00844DBE" w:rsidP="008C57A7">
      <w:pPr>
        <w:tabs>
          <w:tab w:val="left" w:pos="1276"/>
        </w:tabs>
        <w:ind w:left="720" w:hanging="720"/>
        <w:rPr>
          <w:rFonts w:ascii="Arial" w:hAnsi="Arial" w:cs="Arial"/>
          <w:color w:val="000000"/>
        </w:rPr>
      </w:pPr>
    </w:p>
    <w:p w14:paraId="4C0B873D" w14:textId="77618C29" w:rsidR="00844DBE" w:rsidRDefault="00844DBE" w:rsidP="008C57A7">
      <w:pPr>
        <w:numPr>
          <w:ilvl w:val="1"/>
          <w:numId w:val="28"/>
        </w:numPr>
        <w:tabs>
          <w:tab w:val="left" w:pos="1276"/>
        </w:tabs>
        <w:ind w:left="720" w:hanging="720"/>
        <w:rPr>
          <w:rFonts w:ascii="Arial" w:hAnsi="Arial" w:cs="Arial"/>
          <w:color w:val="000000"/>
        </w:rPr>
      </w:pPr>
      <w:r w:rsidRPr="001A0204">
        <w:rPr>
          <w:rFonts w:ascii="Arial" w:hAnsi="Arial" w:cs="Arial"/>
          <w:color w:val="000000"/>
        </w:rPr>
        <w:t>The ICO has published </w:t>
      </w:r>
      <w:r w:rsidR="00C440DF">
        <w:rPr>
          <w:rFonts w:ascii="Arial" w:hAnsi="Arial" w:cs="Arial"/>
          <w:color w:val="000000"/>
        </w:rPr>
        <w:t xml:space="preserve">guidance on </w:t>
      </w:r>
      <w:hyperlink r:id="rId23" w:history="1">
        <w:r w:rsidR="00C440DF" w:rsidRPr="00C440DF">
          <w:rPr>
            <w:rStyle w:val="Hyperlink"/>
            <w:rFonts w:ascii="Arial" w:hAnsi="Arial" w:cs="Arial"/>
          </w:rPr>
          <w:t>Data protection by design and default | ICO</w:t>
        </w:r>
      </w:hyperlink>
      <w:r w:rsidR="005B4CDB" w:rsidRPr="001A0204">
        <w:rPr>
          <w:rFonts w:ascii="Arial" w:hAnsi="Arial" w:cs="Arial"/>
          <w:color w:val="000000"/>
        </w:rPr>
        <w:t xml:space="preserve"> which provides a good starting point for organisations.</w:t>
      </w:r>
    </w:p>
    <w:p w14:paraId="0D3FE0F1" w14:textId="77777777" w:rsidR="00542A2A" w:rsidRDefault="00542A2A" w:rsidP="008C57A7">
      <w:pPr>
        <w:pStyle w:val="ListParagraph"/>
        <w:spacing w:after="0" w:line="240" w:lineRule="auto"/>
        <w:ind w:hanging="720"/>
        <w:rPr>
          <w:rFonts w:ascii="Arial" w:hAnsi="Arial" w:cs="Arial"/>
          <w:color w:val="000000"/>
        </w:rPr>
      </w:pPr>
    </w:p>
    <w:p w14:paraId="5005E570" w14:textId="5A6AF360" w:rsidR="00542A2A" w:rsidRPr="001A0204" w:rsidRDefault="00542A2A" w:rsidP="008C57A7">
      <w:pPr>
        <w:numPr>
          <w:ilvl w:val="1"/>
          <w:numId w:val="28"/>
        </w:numPr>
        <w:tabs>
          <w:tab w:val="left" w:pos="1276"/>
        </w:tabs>
        <w:ind w:left="720" w:hanging="720"/>
        <w:rPr>
          <w:rFonts w:ascii="Arial" w:hAnsi="Arial" w:cs="Arial"/>
          <w:color w:val="000000"/>
        </w:rPr>
      </w:pPr>
      <w:r>
        <w:rPr>
          <w:rFonts w:ascii="Arial" w:hAnsi="Arial" w:cs="Arial"/>
          <w:color w:val="000000"/>
        </w:rPr>
        <w:t xml:space="preserve">ESC will maintain a data register </w:t>
      </w:r>
      <w:r w:rsidR="004A70F4">
        <w:rPr>
          <w:rFonts w:ascii="Arial" w:hAnsi="Arial" w:cs="Arial"/>
          <w:color w:val="000000"/>
        </w:rPr>
        <w:t>recording all locations where ESC data is held. This register will also identify those locations where personal data is held and the lawful basis for holding such information. The register will be updated as and when required and fully reviewed every five years.</w:t>
      </w:r>
    </w:p>
    <w:p w14:paraId="71500879" w14:textId="77777777" w:rsidR="0035325E" w:rsidRDefault="0035325E" w:rsidP="008C57A7">
      <w:pPr>
        <w:tabs>
          <w:tab w:val="left" w:pos="1276"/>
        </w:tabs>
        <w:ind w:left="720" w:hanging="720"/>
        <w:rPr>
          <w:rFonts w:ascii="Arial" w:hAnsi="Arial" w:cs="Arial"/>
        </w:rPr>
      </w:pPr>
    </w:p>
    <w:p w14:paraId="6A48CF13" w14:textId="77777777" w:rsidR="00A2328A" w:rsidRPr="001A0204" w:rsidRDefault="00A2328A" w:rsidP="008C57A7">
      <w:pPr>
        <w:tabs>
          <w:tab w:val="left" w:pos="1276"/>
        </w:tabs>
        <w:ind w:left="720" w:hanging="720"/>
        <w:rPr>
          <w:rFonts w:ascii="Arial" w:hAnsi="Arial" w:cs="Arial"/>
        </w:rPr>
      </w:pPr>
    </w:p>
    <w:p w14:paraId="1763B8B8" w14:textId="77777777" w:rsidR="00844DBE" w:rsidRPr="001A0204" w:rsidRDefault="00EF5102" w:rsidP="00EE611C">
      <w:pPr>
        <w:pStyle w:val="Heading1"/>
      </w:pPr>
      <w:r w:rsidRPr="001A0204">
        <w:t>Data protection impact assessments</w:t>
      </w:r>
    </w:p>
    <w:p w14:paraId="67B2170D" w14:textId="77777777" w:rsidR="00EF5102" w:rsidRPr="001A0204" w:rsidRDefault="00EF5102" w:rsidP="008C57A7">
      <w:pPr>
        <w:tabs>
          <w:tab w:val="left" w:pos="1276"/>
        </w:tabs>
        <w:ind w:left="720" w:hanging="720"/>
        <w:rPr>
          <w:rFonts w:ascii="Arial" w:hAnsi="Arial" w:cs="Arial"/>
          <w:shd w:val="clear" w:color="auto" w:fill="FFFFFF"/>
        </w:rPr>
      </w:pPr>
    </w:p>
    <w:p w14:paraId="362B2E02" w14:textId="6899FF94" w:rsidR="00A70EFA" w:rsidRPr="001A0204" w:rsidRDefault="00611BE7" w:rsidP="008C57A7">
      <w:pPr>
        <w:numPr>
          <w:ilvl w:val="1"/>
          <w:numId w:val="29"/>
        </w:numPr>
        <w:tabs>
          <w:tab w:val="left" w:pos="1276"/>
        </w:tabs>
        <w:ind w:left="720" w:hanging="720"/>
        <w:rPr>
          <w:rFonts w:ascii="Arial" w:hAnsi="Arial" w:cs="Arial"/>
          <w:shd w:val="clear" w:color="auto" w:fill="FFFFFF"/>
        </w:rPr>
      </w:pPr>
      <w:r>
        <w:rPr>
          <w:rFonts w:ascii="Arial" w:hAnsi="Arial" w:cs="Arial"/>
          <w:shd w:val="clear" w:color="auto" w:fill="FFFFFF"/>
        </w:rPr>
        <w:t>The legislation includes an</w:t>
      </w:r>
      <w:r w:rsidR="00844DBE" w:rsidRPr="001A0204">
        <w:rPr>
          <w:rFonts w:ascii="Arial" w:hAnsi="Arial" w:cs="Arial"/>
          <w:shd w:val="clear" w:color="auto" w:fill="FFFFFF"/>
        </w:rPr>
        <w:t xml:space="preserve"> obligation to </w:t>
      </w:r>
      <w:r w:rsidR="00A70EFA" w:rsidRPr="001A0204">
        <w:rPr>
          <w:rFonts w:ascii="Arial" w:hAnsi="Arial" w:cs="Arial"/>
          <w:shd w:val="clear" w:color="auto" w:fill="FFFFFF"/>
        </w:rPr>
        <w:t>carry out</w:t>
      </w:r>
      <w:r w:rsidR="00844DBE" w:rsidRPr="001A0204">
        <w:rPr>
          <w:rFonts w:ascii="Arial" w:hAnsi="Arial" w:cs="Arial"/>
          <w:shd w:val="clear" w:color="auto" w:fill="FFFFFF"/>
        </w:rPr>
        <w:t xml:space="preserve"> a Data Protection Impact Assessment (DPIA) before processing </w:t>
      </w:r>
      <w:r w:rsidR="00A70EFA" w:rsidRPr="001A0204">
        <w:rPr>
          <w:rFonts w:ascii="Arial" w:hAnsi="Arial" w:cs="Arial"/>
          <w:shd w:val="clear" w:color="auto" w:fill="FFFFFF"/>
        </w:rPr>
        <w:t xml:space="preserve">that is </w:t>
      </w:r>
      <w:r w:rsidR="00844DBE" w:rsidRPr="001A0204">
        <w:rPr>
          <w:rFonts w:ascii="Arial" w:hAnsi="Arial" w:cs="Arial"/>
          <w:shd w:val="clear" w:color="auto" w:fill="FFFFFF"/>
        </w:rPr>
        <w:t xml:space="preserve">likely to result in </w:t>
      </w:r>
      <w:r w:rsidR="00A70EFA" w:rsidRPr="001A0204">
        <w:rPr>
          <w:rFonts w:ascii="Arial" w:hAnsi="Arial" w:cs="Arial"/>
          <w:shd w:val="clear" w:color="auto" w:fill="FFFFFF"/>
        </w:rPr>
        <w:t xml:space="preserve">a </w:t>
      </w:r>
      <w:r w:rsidR="00844DBE" w:rsidRPr="001A0204">
        <w:rPr>
          <w:rFonts w:ascii="Arial" w:hAnsi="Arial" w:cs="Arial"/>
          <w:shd w:val="clear" w:color="auto" w:fill="FFFFFF"/>
        </w:rPr>
        <w:t xml:space="preserve">high risk to individuals’ interests. </w:t>
      </w:r>
    </w:p>
    <w:p w14:paraId="3190C5DD" w14:textId="77777777" w:rsidR="00A70EFA" w:rsidRPr="001A0204" w:rsidRDefault="00A70EFA" w:rsidP="008C57A7">
      <w:pPr>
        <w:tabs>
          <w:tab w:val="left" w:pos="1276"/>
        </w:tabs>
        <w:ind w:left="720" w:hanging="720"/>
        <w:rPr>
          <w:rFonts w:ascii="Arial" w:hAnsi="Arial" w:cs="Arial"/>
          <w:shd w:val="clear" w:color="auto" w:fill="FFFFFF"/>
        </w:rPr>
      </w:pPr>
    </w:p>
    <w:p w14:paraId="1A037F89" w14:textId="77777777" w:rsidR="00844DBE" w:rsidRPr="001A0204" w:rsidRDefault="00844DBE" w:rsidP="008C57A7">
      <w:pPr>
        <w:numPr>
          <w:ilvl w:val="1"/>
          <w:numId w:val="29"/>
        </w:numPr>
        <w:tabs>
          <w:tab w:val="left" w:pos="1276"/>
        </w:tabs>
        <w:ind w:left="720" w:hanging="720"/>
        <w:rPr>
          <w:rFonts w:ascii="Arial" w:hAnsi="Arial" w:cs="Arial"/>
        </w:rPr>
      </w:pPr>
      <w:r w:rsidRPr="001A0204">
        <w:rPr>
          <w:rFonts w:ascii="Arial" w:hAnsi="Arial" w:cs="Arial"/>
          <w:shd w:val="clear" w:color="auto" w:fill="FFFFFF"/>
        </w:rPr>
        <w:lastRenderedPageBreak/>
        <w:t xml:space="preserve">If </w:t>
      </w:r>
      <w:r w:rsidR="00A70EFA" w:rsidRPr="001A0204">
        <w:rPr>
          <w:rFonts w:ascii="Arial" w:hAnsi="Arial" w:cs="Arial"/>
          <w:shd w:val="clear" w:color="auto" w:fill="FFFFFF"/>
        </w:rPr>
        <w:t>a</w:t>
      </w:r>
      <w:r w:rsidRPr="001A0204">
        <w:rPr>
          <w:rFonts w:ascii="Arial" w:hAnsi="Arial" w:cs="Arial"/>
          <w:shd w:val="clear" w:color="auto" w:fill="FFFFFF"/>
        </w:rPr>
        <w:t xml:space="preserve"> DPIA identifies a high risk that cannot </w:t>
      </w:r>
      <w:r w:rsidR="00A70EFA" w:rsidRPr="001A0204">
        <w:rPr>
          <w:rFonts w:ascii="Arial" w:hAnsi="Arial" w:cs="Arial"/>
          <w:shd w:val="clear" w:color="auto" w:fill="FFFFFF"/>
        </w:rPr>
        <w:t xml:space="preserve">be </w:t>
      </w:r>
      <w:r w:rsidRPr="001A0204">
        <w:rPr>
          <w:rFonts w:ascii="Arial" w:hAnsi="Arial" w:cs="Arial"/>
          <w:shd w:val="clear" w:color="auto" w:fill="FFFFFF"/>
        </w:rPr>
        <w:t>mitigate</w:t>
      </w:r>
      <w:r w:rsidR="00A70EFA" w:rsidRPr="001A0204">
        <w:rPr>
          <w:rFonts w:ascii="Arial" w:hAnsi="Arial" w:cs="Arial"/>
          <w:shd w:val="clear" w:color="auto" w:fill="FFFFFF"/>
        </w:rPr>
        <w:t>d</w:t>
      </w:r>
      <w:r w:rsidRPr="001A0204">
        <w:rPr>
          <w:rFonts w:ascii="Arial" w:hAnsi="Arial" w:cs="Arial"/>
          <w:shd w:val="clear" w:color="auto" w:fill="FFFFFF"/>
        </w:rPr>
        <w:t xml:space="preserve">, </w:t>
      </w:r>
      <w:r w:rsidR="00A70EFA" w:rsidRPr="001A0204">
        <w:rPr>
          <w:rFonts w:ascii="Arial" w:hAnsi="Arial" w:cs="Arial"/>
          <w:shd w:val="clear" w:color="auto" w:fill="FFFFFF"/>
        </w:rPr>
        <w:t xml:space="preserve">the ICO </w:t>
      </w:r>
      <w:r w:rsidRPr="001A0204">
        <w:rPr>
          <w:rFonts w:ascii="Arial" w:hAnsi="Arial" w:cs="Arial"/>
          <w:shd w:val="clear" w:color="auto" w:fill="FFFFFF"/>
        </w:rPr>
        <w:t xml:space="preserve">must </w:t>
      </w:r>
      <w:r w:rsidR="00A70EFA" w:rsidRPr="001A0204">
        <w:rPr>
          <w:rFonts w:ascii="Arial" w:hAnsi="Arial" w:cs="Arial"/>
          <w:shd w:val="clear" w:color="auto" w:fill="FFFFFF"/>
        </w:rPr>
        <w:t xml:space="preserve">be </w:t>
      </w:r>
      <w:r w:rsidRPr="001A0204">
        <w:rPr>
          <w:rFonts w:ascii="Arial" w:hAnsi="Arial" w:cs="Arial"/>
          <w:shd w:val="clear" w:color="auto" w:fill="FFFFFF"/>
        </w:rPr>
        <w:t>consult</w:t>
      </w:r>
      <w:r w:rsidR="00A70EFA" w:rsidRPr="001A0204">
        <w:rPr>
          <w:rFonts w:ascii="Arial" w:hAnsi="Arial" w:cs="Arial"/>
          <w:shd w:val="clear" w:color="auto" w:fill="FFFFFF"/>
        </w:rPr>
        <w:t>ed</w:t>
      </w:r>
      <w:r w:rsidRPr="001A0204">
        <w:rPr>
          <w:rFonts w:ascii="Arial" w:hAnsi="Arial" w:cs="Arial"/>
          <w:shd w:val="clear" w:color="auto" w:fill="FFFFFF"/>
        </w:rPr>
        <w:t>.</w:t>
      </w:r>
    </w:p>
    <w:p w14:paraId="134072DB" w14:textId="77777777" w:rsidR="00111E96" w:rsidRPr="001A0204" w:rsidRDefault="00111E96" w:rsidP="008C57A7">
      <w:pPr>
        <w:tabs>
          <w:tab w:val="left" w:pos="1276"/>
        </w:tabs>
        <w:ind w:left="720" w:hanging="720"/>
        <w:rPr>
          <w:rFonts w:ascii="Arial" w:hAnsi="Arial" w:cs="Arial"/>
          <w:color w:val="FF0000"/>
        </w:rPr>
      </w:pPr>
    </w:p>
    <w:p w14:paraId="2A82E4FF" w14:textId="3DA94742" w:rsidR="00844DBE" w:rsidRPr="001A0204" w:rsidRDefault="00844DBE" w:rsidP="008C57A7">
      <w:pPr>
        <w:numPr>
          <w:ilvl w:val="1"/>
          <w:numId w:val="29"/>
        </w:numPr>
        <w:tabs>
          <w:tab w:val="left" w:pos="1276"/>
        </w:tabs>
        <w:ind w:left="720" w:hanging="720"/>
        <w:rPr>
          <w:rFonts w:ascii="Arial" w:hAnsi="Arial" w:cs="Arial"/>
        </w:rPr>
      </w:pPr>
      <w:r w:rsidRPr="001A0204">
        <w:rPr>
          <w:rFonts w:ascii="Arial" w:hAnsi="Arial" w:cs="Arial"/>
        </w:rPr>
        <w:t xml:space="preserve">A DPIA </w:t>
      </w:r>
      <w:r w:rsidRPr="008B5F6F">
        <w:rPr>
          <w:rFonts w:ascii="Arial" w:hAnsi="Arial" w:cs="Arial"/>
          <w:shd w:val="clear" w:color="auto" w:fill="FFFFFF"/>
        </w:rPr>
        <w:t>must</w:t>
      </w:r>
      <w:r w:rsidRPr="001A0204">
        <w:rPr>
          <w:rFonts w:ascii="Arial" w:hAnsi="Arial" w:cs="Arial"/>
        </w:rPr>
        <w:t xml:space="preserve"> be </w:t>
      </w:r>
      <w:r w:rsidR="00D30A40" w:rsidRPr="001A0204">
        <w:rPr>
          <w:rFonts w:ascii="Arial" w:hAnsi="Arial" w:cs="Arial"/>
        </w:rPr>
        <w:t>completed</w:t>
      </w:r>
      <w:r w:rsidRPr="001A0204">
        <w:rPr>
          <w:rFonts w:ascii="Arial" w:hAnsi="Arial" w:cs="Arial"/>
        </w:rPr>
        <w:t xml:space="preserve"> before begin</w:t>
      </w:r>
      <w:r w:rsidR="00A70EFA" w:rsidRPr="001A0204">
        <w:rPr>
          <w:rFonts w:ascii="Arial" w:hAnsi="Arial" w:cs="Arial"/>
        </w:rPr>
        <w:t>ning</w:t>
      </w:r>
      <w:r w:rsidRPr="001A0204">
        <w:rPr>
          <w:rFonts w:ascii="Arial" w:hAnsi="Arial" w:cs="Arial"/>
        </w:rPr>
        <w:t xml:space="preserve"> any type of processing which is “likely to result in a high risk”. </w:t>
      </w:r>
      <w:r w:rsidR="00D30A40" w:rsidRPr="001A0204">
        <w:rPr>
          <w:rFonts w:ascii="Arial" w:hAnsi="Arial" w:cs="Arial"/>
        </w:rPr>
        <w:t xml:space="preserve"> </w:t>
      </w:r>
      <w:proofErr w:type="gramStart"/>
      <w:r w:rsidRPr="001A0204">
        <w:rPr>
          <w:rFonts w:ascii="Arial" w:hAnsi="Arial" w:cs="Arial"/>
        </w:rPr>
        <w:t>In particular</w:t>
      </w:r>
      <w:r w:rsidR="00C20DEB">
        <w:rPr>
          <w:rFonts w:ascii="Arial" w:hAnsi="Arial" w:cs="Arial"/>
        </w:rPr>
        <w:t>,</w:t>
      </w:r>
      <w:r w:rsidR="00D30A40" w:rsidRPr="001A0204">
        <w:rPr>
          <w:rFonts w:ascii="Arial" w:hAnsi="Arial" w:cs="Arial"/>
        </w:rPr>
        <w:t xml:space="preserve"> a</w:t>
      </w:r>
      <w:proofErr w:type="gramEnd"/>
      <w:r w:rsidR="00D30A40" w:rsidRPr="001A0204">
        <w:rPr>
          <w:rFonts w:ascii="Arial" w:hAnsi="Arial" w:cs="Arial"/>
        </w:rPr>
        <w:t xml:space="preserve"> </w:t>
      </w:r>
      <w:r w:rsidRPr="001A0204">
        <w:rPr>
          <w:rFonts w:ascii="Arial" w:hAnsi="Arial" w:cs="Arial"/>
        </w:rPr>
        <w:t xml:space="preserve">DPIA </w:t>
      </w:r>
      <w:r w:rsidR="00C20DEB">
        <w:rPr>
          <w:rFonts w:ascii="Arial" w:hAnsi="Arial" w:cs="Arial"/>
        </w:rPr>
        <w:t xml:space="preserve">is required </w:t>
      </w:r>
      <w:r w:rsidRPr="001A0204">
        <w:rPr>
          <w:rFonts w:ascii="Arial" w:hAnsi="Arial" w:cs="Arial"/>
        </w:rPr>
        <w:t>if plan</w:t>
      </w:r>
      <w:r w:rsidR="00D30A40" w:rsidRPr="001A0204">
        <w:rPr>
          <w:rFonts w:ascii="Arial" w:hAnsi="Arial" w:cs="Arial"/>
        </w:rPr>
        <w:t>ning</w:t>
      </w:r>
      <w:r w:rsidRPr="001A0204">
        <w:rPr>
          <w:rFonts w:ascii="Arial" w:hAnsi="Arial" w:cs="Arial"/>
        </w:rPr>
        <w:t xml:space="preserve"> to:</w:t>
      </w:r>
    </w:p>
    <w:p w14:paraId="7A97CF45" w14:textId="77777777" w:rsidR="00844DBE" w:rsidRPr="001A0204" w:rsidRDefault="00844DBE" w:rsidP="008C57A7">
      <w:pPr>
        <w:numPr>
          <w:ilvl w:val="1"/>
          <w:numId w:val="18"/>
        </w:numPr>
        <w:tabs>
          <w:tab w:val="left" w:pos="1701"/>
        </w:tabs>
        <w:ind w:left="1077" w:hanging="357"/>
        <w:rPr>
          <w:rFonts w:ascii="Arial" w:hAnsi="Arial" w:cs="Arial"/>
        </w:rPr>
      </w:pPr>
      <w:r w:rsidRPr="001A0204">
        <w:rPr>
          <w:rFonts w:ascii="Arial" w:hAnsi="Arial" w:cs="Arial"/>
        </w:rPr>
        <w:t>use systematic and extensive profiling with significant effects</w:t>
      </w:r>
    </w:p>
    <w:p w14:paraId="2CF77298" w14:textId="77777777" w:rsidR="00844DBE" w:rsidRPr="001A0204" w:rsidRDefault="00844DBE" w:rsidP="008C57A7">
      <w:pPr>
        <w:numPr>
          <w:ilvl w:val="1"/>
          <w:numId w:val="18"/>
        </w:numPr>
        <w:tabs>
          <w:tab w:val="left" w:pos="1701"/>
        </w:tabs>
        <w:ind w:left="1077" w:hanging="357"/>
        <w:rPr>
          <w:rFonts w:ascii="Arial" w:hAnsi="Arial" w:cs="Arial"/>
        </w:rPr>
      </w:pPr>
      <w:r w:rsidRPr="001A0204">
        <w:rPr>
          <w:rFonts w:ascii="Arial" w:hAnsi="Arial" w:cs="Arial"/>
        </w:rPr>
        <w:t>process special category or criminal offence data on a large scale or</w:t>
      </w:r>
    </w:p>
    <w:p w14:paraId="2BF3F3AF" w14:textId="77777777" w:rsidR="00844DBE" w:rsidRPr="001A0204" w:rsidRDefault="00844DBE" w:rsidP="008C57A7">
      <w:pPr>
        <w:numPr>
          <w:ilvl w:val="1"/>
          <w:numId w:val="18"/>
        </w:numPr>
        <w:tabs>
          <w:tab w:val="left" w:pos="1701"/>
        </w:tabs>
        <w:ind w:left="1077" w:hanging="357"/>
        <w:rPr>
          <w:rFonts w:ascii="Arial" w:hAnsi="Arial" w:cs="Arial"/>
        </w:rPr>
      </w:pPr>
      <w:r w:rsidRPr="001A0204">
        <w:rPr>
          <w:rFonts w:ascii="Arial" w:hAnsi="Arial" w:cs="Arial"/>
        </w:rPr>
        <w:t>systematically monitor publicly accessible places on a large scale.</w:t>
      </w:r>
    </w:p>
    <w:p w14:paraId="48D83878" w14:textId="77777777" w:rsidR="00D30A40" w:rsidRPr="001A0204" w:rsidRDefault="00D30A40" w:rsidP="006F47CB">
      <w:pPr>
        <w:tabs>
          <w:tab w:val="left" w:pos="1276"/>
        </w:tabs>
        <w:ind w:left="1276" w:hanging="1276"/>
        <w:rPr>
          <w:rFonts w:ascii="Arial" w:hAnsi="Arial" w:cs="Arial"/>
        </w:rPr>
      </w:pPr>
    </w:p>
    <w:p w14:paraId="29FB40C4" w14:textId="77777777" w:rsidR="00844DBE" w:rsidRPr="001A0204" w:rsidRDefault="00844DBE" w:rsidP="008C57A7">
      <w:pPr>
        <w:numPr>
          <w:ilvl w:val="1"/>
          <w:numId w:val="29"/>
        </w:numPr>
        <w:tabs>
          <w:tab w:val="left" w:pos="1276"/>
        </w:tabs>
        <w:ind w:left="720" w:hanging="720"/>
        <w:rPr>
          <w:rFonts w:ascii="Arial" w:hAnsi="Arial" w:cs="Arial"/>
        </w:rPr>
      </w:pPr>
      <w:r w:rsidRPr="001A0204">
        <w:rPr>
          <w:rFonts w:ascii="Arial" w:hAnsi="Arial" w:cs="Arial"/>
        </w:rPr>
        <w:t xml:space="preserve">The ICO also requires a DPIA if </w:t>
      </w:r>
      <w:r w:rsidR="00D30A40" w:rsidRPr="001A0204">
        <w:rPr>
          <w:rFonts w:ascii="Arial" w:hAnsi="Arial" w:cs="Arial"/>
        </w:rPr>
        <w:t>planning</w:t>
      </w:r>
      <w:r w:rsidRPr="001A0204">
        <w:rPr>
          <w:rFonts w:ascii="Arial" w:hAnsi="Arial" w:cs="Arial"/>
        </w:rPr>
        <w:t xml:space="preserve"> to:</w:t>
      </w:r>
    </w:p>
    <w:p w14:paraId="26F06BA2" w14:textId="77777777" w:rsidR="00844DBE" w:rsidRPr="001A0204" w:rsidRDefault="00844DBE" w:rsidP="008C57A7">
      <w:pPr>
        <w:numPr>
          <w:ilvl w:val="0"/>
          <w:numId w:val="30"/>
        </w:numPr>
        <w:tabs>
          <w:tab w:val="left" w:pos="1701"/>
        </w:tabs>
        <w:ind w:left="1077" w:hanging="357"/>
        <w:rPr>
          <w:rFonts w:ascii="Arial" w:hAnsi="Arial" w:cs="Arial"/>
        </w:rPr>
      </w:pPr>
      <w:r w:rsidRPr="001A0204">
        <w:rPr>
          <w:rFonts w:ascii="Arial" w:hAnsi="Arial" w:cs="Arial"/>
        </w:rPr>
        <w:t>use new technologies</w:t>
      </w:r>
    </w:p>
    <w:p w14:paraId="705DE3D1" w14:textId="77777777" w:rsidR="00844DBE" w:rsidRPr="001A0204" w:rsidRDefault="00844DBE" w:rsidP="008C57A7">
      <w:pPr>
        <w:numPr>
          <w:ilvl w:val="0"/>
          <w:numId w:val="30"/>
        </w:numPr>
        <w:tabs>
          <w:tab w:val="left" w:pos="1701"/>
        </w:tabs>
        <w:ind w:left="1077" w:hanging="357"/>
        <w:rPr>
          <w:rFonts w:ascii="Arial" w:hAnsi="Arial" w:cs="Arial"/>
        </w:rPr>
      </w:pPr>
      <w:r w:rsidRPr="001A0204">
        <w:rPr>
          <w:rFonts w:ascii="Arial" w:hAnsi="Arial" w:cs="Arial"/>
        </w:rPr>
        <w:t>use profiling or special category data to decide on access to services</w:t>
      </w:r>
    </w:p>
    <w:p w14:paraId="5CF9AB15" w14:textId="77777777" w:rsidR="00844DBE" w:rsidRPr="001A0204" w:rsidRDefault="00844DBE" w:rsidP="008C57A7">
      <w:pPr>
        <w:numPr>
          <w:ilvl w:val="0"/>
          <w:numId w:val="30"/>
        </w:numPr>
        <w:tabs>
          <w:tab w:val="left" w:pos="1701"/>
        </w:tabs>
        <w:ind w:left="1077" w:hanging="357"/>
        <w:rPr>
          <w:rFonts w:ascii="Arial" w:hAnsi="Arial" w:cs="Arial"/>
        </w:rPr>
      </w:pPr>
      <w:r w:rsidRPr="001A0204">
        <w:rPr>
          <w:rFonts w:ascii="Arial" w:hAnsi="Arial" w:cs="Arial"/>
        </w:rPr>
        <w:t>profile individuals on a large scale</w:t>
      </w:r>
    </w:p>
    <w:p w14:paraId="71251CAB" w14:textId="77777777" w:rsidR="00844DBE" w:rsidRPr="001A0204" w:rsidRDefault="00844DBE" w:rsidP="008C57A7">
      <w:pPr>
        <w:numPr>
          <w:ilvl w:val="0"/>
          <w:numId w:val="30"/>
        </w:numPr>
        <w:tabs>
          <w:tab w:val="left" w:pos="1701"/>
        </w:tabs>
        <w:ind w:left="1077" w:hanging="357"/>
        <w:rPr>
          <w:rFonts w:ascii="Arial" w:hAnsi="Arial" w:cs="Arial"/>
        </w:rPr>
      </w:pPr>
      <w:r w:rsidRPr="001A0204">
        <w:rPr>
          <w:rFonts w:ascii="Arial" w:hAnsi="Arial" w:cs="Arial"/>
        </w:rPr>
        <w:t>process biometric data</w:t>
      </w:r>
    </w:p>
    <w:p w14:paraId="37C9B65F" w14:textId="77777777" w:rsidR="00844DBE" w:rsidRPr="001A0204" w:rsidRDefault="00844DBE" w:rsidP="008C57A7">
      <w:pPr>
        <w:numPr>
          <w:ilvl w:val="0"/>
          <w:numId w:val="30"/>
        </w:numPr>
        <w:tabs>
          <w:tab w:val="left" w:pos="1701"/>
        </w:tabs>
        <w:ind w:left="1077" w:hanging="357"/>
        <w:rPr>
          <w:rFonts w:ascii="Arial" w:hAnsi="Arial" w:cs="Arial"/>
        </w:rPr>
      </w:pPr>
      <w:r w:rsidRPr="001A0204">
        <w:rPr>
          <w:rFonts w:ascii="Arial" w:hAnsi="Arial" w:cs="Arial"/>
        </w:rPr>
        <w:t>process genetic data</w:t>
      </w:r>
    </w:p>
    <w:p w14:paraId="506623DE" w14:textId="77777777" w:rsidR="00844DBE" w:rsidRPr="001A0204" w:rsidRDefault="00844DBE" w:rsidP="008C57A7">
      <w:pPr>
        <w:numPr>
          <w:ilvl w:val="0"/>
          <w:numId w:val="30"/>
        </w:numPr>
        <w:tabs>
          <w:tab w:val="left" w:pos="1701"/>
        </w:tabs>
        <w:ind w:left="1077" w:hanging="357"/>
        <w:rPr>
          <w:rFonts w:ascii="Arial" w:hAnsi="Arial" w:cs="Arial"/>
        </w:rPr>
      </w:pPr>
      <w:r w:rsidRPr="001A0204">
        <w:rPr>
          <w:rFonts w:ascii="Arial" w:hAnsi="Arial" w:cs="Arial"/>
        </w:rPr>
        <w:t>match data or combine datasets from different sources</w:t>
      </w:r>
    </w:p>
    <w:p w14:paraId="797ACED1" w14:textId="77777777" w:rsidR="00844DBE" w:rsidRPr="001A0204" w:rsidRDefault="00844DBE" w:rsidP="008C57A7">
      <w:pPr>
        <w:numPr>
          <w:ilvl w:val="0"/>
          <w:numId w:val="30"/>
        </w:numPr>
        <w:tabs>
          <w:tab w:val="left" w:pos="1701"/>
        </w:tabs>
        <w:ind w:left="1077" w:hanging="357"/>
        <w:rPr>
          <w:rFonts w:ascii="Arial" w:hAnsi="Arial" w:cs="Arial"/>
        </w:rPr>
      </w:pPr>
      <w:r w:rsidRPr="001A0204">
        <w:rPr>
          <w:rFonts w:ascii="Arial" w:hAnsi="Arial" w:cs="Arial"/>
        </w:rPr>
        <w:t>collect personal data from a source other than the individual without providing them with a privacy notice (‘invisible processing’)</w:t>
      </w:r>
    </w:p>
    <w:p w14:paraId="775D1997" w14:textId="77777777" w:rsidR="00844DBE" w:rsidRPr="001A0204" w:rsidRDefault="00844DBE" w:rsidP="008C57A7">
      <w:pPr>
        <w:numPr>
          <w:ilvl w:val="0"/>
          <w:numId w:val="30"/>
        </w:numPr>
        <w:tabs>
          <w:tab w:val="left" w:pos="1701"/>
        </w:tabs>
        <w:ind w:left="1077" w:hanging="357"/>
        <w:rPr>
          <w:rFonts w:ascii="Arial" w:hAnsi="Arial" w:cs="Arial"/>
        </w:rPr>
      </w:pPr>
      <w:r w:rsidRPr="001A0204">
        <w:rPr>
          <w:rFonts w:ascii="Arial" w:hAnsi="Arial" w:cs="Arial"/>
        </w:rPr>
        <w:t>track individuals’ location or behaviour</w:t>
      </w:r>
    </w:p>
    <w:p w14:paraId="49ABA4D3" w14:textId="77777777" w:rsidR="00844DBE" w:rsidRPr="001A0204" w:rsidRDefault="00844DBE" w:rsidP="008C57A7">
      <w:pPr>
        <w:numPr>
          <w:ilvl w:val="0"/>
          <w:numId w:val="30"/>
        </w:numPr>
        <w:tabs>
          <w:tab w:val="left" w:pos="1701"/>
        </w:tabs>
        <w:ind w:left="1077" w:hanging="357"/>
        <w:rPr>
          <w:rFonts w:ascii="Arial" w:hAnsi="Arial" w:cs="Arial"/>
        </w:rPr>
      </w:pPr>
      <w:r w:rsidRPr="001A0204">
        <w:rPr>
          <w:rFonts w:ascii="Arial" w:hAnsi="Arial" w:cs="Arial"/>
        </w:rPr>
        <w:t>profile children or target marketing or online services at them or</w:t>
      </w:r>
    </w:p>
    <w:p w14:paraId="58DF0CF1" w14:textId="77777777" w:rsidR="00844DBE" w:rsidRPr="001A0204" w:rsidRDefault="00844DBE" w:rsidP="008C57A7">
      <w:pPr>
        <w:numPr>
          <w:ilvl w:val="0"/>
          <w:numId w:val="30"/>
        </w:numPr>
        <w:tabs>
          <w:tab w:val="left" w:pos="1701"/>
        </w:tabs>
        <w:ind w:left="1077" w:hanging="357"/>
        <w:rPr>
          <w:rFonts w:ascii="Arial" w:hAnsi="Arial" w:cs="Arial"/>
        </w:rPr>
      </w:pPr>
      <w:r w:rsidRPr="001A0204">
        <w:rPr>
          <w:rFonts w:ascii="Arial" w:hAnsi="Arial" w:cs="Arial"/>
        </w:rPr>
        <w:t>process data that might endanger the individual’s physical health or safety in the event of a security breach.</w:t>
      </w:r>
    </w:p>
    <w:p w14:paraId="00004EAC" w14:textId="77777777" w:rsidR="00D30A40" w:rsidRPr="001A0204" w:rsidRDefault="00D30A40" w:rsidP="006F47CB">
      <w:pPr>
        <w:tabs>
          <w:tab w:val="left" w:pos="1276"/>
        </w:tabs>
        <w:ind w:left="1276" w:hanging="1276"/>
        <w:rPr>
          <w:rFonts w:ascii="Arial" w:hAnsi="Arial" w:cs="Arial"/>
        </w:rPr>
      </w:pPr>
    </w:p>
    <w:p w14:paraId="26D6DD26" w14:textId="77777777" w:rsidR="00D30A40" w:rsidRPr="001A0204" w:rsidRDefault="00844DBE" w:rsidP="008C57A7">
      <w:pPr>
        <w:numPr>
          <w:ilvl w:val="1"/>
          <w:numId w:val="29"/>
        </w:numPr>
        <w:tabs>
          <w:tab w:val="left" w:pos="1276"/>
        </w:tabs>
        <w:ind w:left="720" w:hanging="720"/>
        <w:rPr>
          <w:rFonts w:ascii="Arial" w:hAnsi="Arial" w:cs="Arial"/>
        </w:rPr>
      </w:pPr>
      <w:r w:rsidRPr="001A0204">
        <w:rPr>
          <w:rFonts w:ascii="Arial" w:hAnsi="Arial" w:cs="Arial"/>
        </w:rPr>
        <w:t xml:space="preserve">Even if </w:t>
      </w:r>
      <w:r w:rsidRPr="008B5F6F">
        <w:rPr>
          <w:rFonts w:ascii="Arial" w:hAnsi="Arial" w:cs="Arial"/>
          <w:shd w:val="clear" w:color="auto" w:fill="FFFFFF"/>
        </w:rPr>
        <w:t>there</w:t>
      </w:r>
      <w:r w:rsidRPr="001A0204">
        <w:rPr>
          <w:rFonts w:ascii="Arial" w:hAnsi="Arial" w:cs="Arial"/>
        </w:rPr>
        <w:t xml:space="preserve"> is no specific indication of likely high risk, it is good practice to do a DPIA for any major new project involving the use of personal data.</w:t>
      </w:r>
    </w:p>
    <w:p w14:paraId="50FA0BD7" w14:textId="77777777" w:rsidR="001D6683" w:rsidRDefault="001D6683" w:rsidP="00D02846">
      <w:pPr>
        <w:tabs>
          <w:tab w:val="left" w:pos="1276"/>
        </w:tabs>
        <w:ind w:left="720" w:hanging="720"/>
        <w:rPr>
          <w:rFonts w:ascii="Arial" w:hAnsi="Arial" w:cs="Arial"/>
        </w:rPr>
      </w:pPr>
    </w:p>
    <w:p w14:paraId="6C79B6D6" w14:textId="77777777" w:rsidR="00A2328A" w:rsidRDefault="00A2328A" w:rsidP="00D02846">
      <w:pPr>
        <w:tabs>
          <w:tab w:val="left" w:pos="1276"/>
        </w:tabs>
        <w:ind w:left="720" w:hanging="720"/>
        <w:rPr>
          <w:rFonts w:ascii="Arial" w:hAnsi="Arial" w:cs="Arial"/>
        </w:rPr>
      </w:pPr>
    </w:p>
    <w:p w14:paraId="43DD417D" w14:textId="2D96CBE6" w:rsidR="001D6F0E" w:rsidRPr="001A0204" w:rsidRDefault="001D6F0E" w:rsidP="00EE611C">
      <w:pPr>
        <w:pStyle w:val="Heading1"/>
      </w:pPr>
      <w:r w:rsidRPr="001A0204">
        <w:t>Codes of Conduct and Certification</w:t>
      </w:r>
    </w:p>
    <w:p w14:paraId="798AE7D8" w14:textId="77777777" w:rsidR="001D6F0E" w:rsidRPr="001A0204" w:rsidRDefault="001D6F0E" w:rsidP="008C57A7">
      <w:pPr>
        <w:tabs>
          <w:tab w:val="left" w:pos="1276"/>
        </w:tabs>
        <w:ind w:left="720" w:hanging="720"/>
        <w:rPr>
          <w:rFonts w:ascii="Arial" w:hAnsi="Arial" w:cs="Arial"/>
        </w:rPr>
      </w:pPr>
    </w:p>
    <w:p w14:paraId="074EC898" w14:textId="221F720A" w:rsidR="00FE7373" w:rsidRPr="001A0204" w:rsidRDefault="00291983" w:rsidP="008C57A7">
      <w:pPr>
        <w:numPr>
          <w:ilvl w:val="1"/>
          <w:numId w:val="31"/>
        </w:numPr>
        <w:tabs>
          <w:tab w:val="left" w:pos="1276"/>
        </w:tabs>
        <w:ind w:left="720" w:hanging="720"/>
        <w:rPr>
          <w:rFonts w:ascii="Arial" w:hAnsi="Arial" w:cs="Arial"/>
          <w:shd w:val="clear" w:color="auto" w:fill="FFFFFF"/>
        </w:rPr>
      </w:pPr>
      <w:r w:rsidRPr="001A0204">
        <w:rPr>
          <w:rFonts w:ascii="Arial" w:hAnsi="Arial" w:cs="Arial"/>
          <w:shd w:val="clear" w:color="auto" w:fill="FFFFFF"/>
        </w:rPr>
        <w:t xml:space="preserve">The </w:t>
      </w:r>
      <w:r w:rsidR="00FC7DF5">
        <w:rPr>
          <w:rFonts w:ascii="Arial" w:hAnsi="Arial" w:cs="Arial"/>
          <w:shd w:val="clear" w:color="auto" w:fill="FFFFFF"/>
        </w:rPr>
        <w:t>legislation</w:t>
      </w:r>
      <w:r w:rsidR="00FC7DF5" w:rsidRPr="001A0204">
        <w:rPr>
          <w:rFonts w:ascii="Arial" w:hAnsi="Arial" w:cs="Arial"/>
          <w:shd w:val="clear" w:color="auto" w:fill="FFFFFF"/>
        </w:rPr>
        <w:t xml:space="preserve"> </w:t>
      </w:r>
      <w:r w:rsidRPr="001A0204">
        <w:rPr>
          <w:rFonts w:ascii="Arial" w:hAnsi="Arial" w:cs="Arial"/>
          <w:shd w:val="clear" w:color="auto" w:fill="FFFFFF"/>
        </w:rPr>
        <w:t>endorses the use of approved codes of conduct and certification mechanisms to demonstrate that controllers and processors comply.</w:t>
      </w:r>
    </w:p>
    <w:p w14:paraId="74721E59" w14:textId="77777777" w:rsidR="00291983" w:rsidRPr="001A0204" w:rsidRDefault="00291983" w:rsidP="008C57A7">
      <w:pPr>
        <w:tabs>
          <w:tab w:val="left" w:pos="1276"/>
        </w:tabs>
        <w:ind w:left="720" w:hanging="720"/>
        <w:rPr>
          <w:rFonts w:ascii="Arial" w:hAnsi="Arial" w:cs="Arial"/>
          <w:shd w:val="clear" w:color="auto" w:fill="FFFFFF"/>
        </w:rPr>
      </w:pPr>
    </w:p>
    <w:p w14:paraId="59031FD6" w14:textId="77777777" w:rsidR="00291983" w:rsidRPr="001A0204" w:rsidRDefault="00291983" w:rsidP="008C57A7">
      <w:pPr>
        <w:numPr>
          <w:ilvl w:val="1"/>
          <w:numId w:val="31"/>
        </w:numPr>
        <w:tabs>
          <w:tab w:val="left" w:pos="1276"/>
        </w:tabs>
        <w:ind w:left="720" w:hanging="720"/>
        <w:rPr>
          <w:rFonts w:ascii="Arial" w:hAnsi="Arial" w:cs="Arial"/>
        </w:rPr>
      </w:pPr>
      <w:r w:rsidRPr="001A0204">
        <w:rPr>
          <w:rFonts w:ascii="Arial" w:hAnsi="Arial" w:cs="Arial"/>
        </w:rPr>
        <w:t>No such schemes are currently in operation.</w:t>
      </w:r>
    </w:p>
    <w:p w14:paraId="78EECD50" w14:textId="77777777" w:rsidR="00D0040A" w:rsidRDefault="00D0040A" w:rsidP="008C57A7">
      <w:pPr>
        <w:tabs>
          <w:tab w:val="left" w:pos="1276"/>
        </w:tabs>
        <w:ind w:left="720" w:hanging="720"/>
        <w:rPr>
          <w:rFonts w:ascii="Arial" w:hAnsi="Arial" w:cs="Arial"/>
          <w:shd w:val="clear" w:color="auto" w:fill="FFFFFF"/>
        </w:rPr>
      </w:pPr>
    </w:p>
    <w:p w14:paraId="7869723F" w14:textId="77777777" w:rsidR="00A2328A" w:rsidRPr="001A0204" w:rsidRDefault="00A2328A" w:rsidP="008C57A7">
      <w:pPr>
        <w:tabs>
          <w:tab w:val="left" w:pos="1276"/>
        </w:tabs>
        <w:ind w:left="720" w:hanging="720"/>
        <w:rPr>
          <w:rFonts w:ascii="Arial" w:hAnsi="Arial" w:cs="Arial"/>
          <w:shd w:val="clear" w:color="auto" w:fill="FFFFFF"/>
        </w:rPr>
      </w:pPr>
    </w:p>
    <w:p w14:paraId="7C47749D" w14:textId="77777777" w:rsidR="00AF11F1" w:rsidRPr="001A0204" w:rsidRDefault="00AF11F1" w:rsidP="00EE611C">
      <w:pPr>
        <w:pStyle w:val="Heading1"/>
      </w:pPr>
      <w:r w:rsidRPr="001A0204">
        <w:t>Security</w:t>
      </w:r>
    </w:p>
    <w:p w14:paraId="5C51A34B" w14:textId="77777777" w:rsidR="00005028" w:rsidRPr="001A0204" w:rsidRDefault="00005028" w:rsidP="008C57A7">
      <w:pPr>
        <w:tabs>
          <w:tab w:val="left" w:pos="1276"/>
        </w:tabs>
        <w:ind w:left="720" w:hanging="720"/>
        <w:rPr>
          <w:rStyle w:val="Strong"/>
          <w:rFonts w:ascii="Arial" w:hAnsi="Arial" w:cs="Arial"/>
          <w:b w:val="0"/>
        </w:rPr>
      </w:pPr>
    </w:p>
    <w:p w14:paraId="42F2629E" w14:textId="77777777" w:rsidR="00005028" w:rsidRPr="001A0204" w:rsidRDefault="00EC5000" w:rsidP="008C57A7">
      <w:pPr>
        <w:numPr>
          <w:ilvl w:val="1"/>
          <w:numId w:val="32"/>
        </w:numPr>
        <w:tabs>
          <w:tab w:val="left" w:pos="1276"/>
        </w:tabs>
        <w:ind w:left="720" w:hanging="720"/>
        <w:rPr>
          <w:rStyle w:val="Strong"/>
          <w:rFonts w:ascii="Arial" w:hAnsi="Arial" w:cs="Arial"/>
          <w:b w:val="0"/>
        </w:rPr>
      </w:pPr>
      <w:r w:rsidRPr="001A0204">
        <w:rPr>
          <w:rStyle w:val="Strong"/>
          <w:rFonts w:ascii="Arial" w:hAnsi="Arial" w:cs="Arial"/>
          <w:b w:val="0"/>
        </w:rPr>
        <w:t>Personal data must be processed securely.</w:t>
      </w:r>
      <w:r w:rsidR="00995696" w:rsidRPr="001A0204">
        <w:rPr>
          <w:rStyle w:val="Strong"/>
          <w:rFonts w:ascii="Arial" w:hAnsi="Arial" w:cs="Arial"/>
          <w:b w:val="0"/>
        </w:rPr>
        <w:t xml:space="preserve"> </w:t>
      </w:r>
    </w:p>
    <w:p w14:paraId="67BE103A" w14:textId="77777777" w:rsidR="00005028" w:rsidRPr="001A0204" w:rsidRDefault="00005028" w:rsidP="008C57A7">
      <w:pPr>
        <w:tabs>
          <w:tab w:val="left" w:pos="1276"/>
        </w:tabs>
        <w:ind w:left="720" w:hanging="720"/>
        <w:rPr>
          <w:rFonts w:ascii="Arial" w:hAnsi="Arial" w:cs="Arial"/>
          <w:bCs/>
        </w:rPr>
      </w:pPr>
    </w:p>
    <w:p w14:paraId="01817031" w14:textId="77777777" w:rsidR="00AF11F1" w:rsidRPr="008B5F6F" w:rsidRDefault="00995696" w:rsidP="008C57A7">
      <w:pPr>
        <w:numPr>
          <w:ilvl w:val="1"/>
          <w:numId w:val="32"/>
        </w:numPr>
        <w:tabs>
          <w:tab w:val="left" w:pos="1276"/>
        </w:tabs>
        <w:ind w:left="720" w:hanging="720"/>
        <w:rPr>
          <w:rStyle w:val="Strong"/>
          <w:rFonts w:ascii="Arial" w:hAnsi="Arial" w:cs="Arial"/>
        </w:rPr>
      </w:pPr>
      <w:r w:rsidRPr="001A0204">
        <w:rPr>
          <w:rFonts w:ascii="Arial" w:hAnsi="Arial" w:cs="Arial"/>
        </w:rPr>
        <w:t xml:space="preserve">Every </w:t>
      </w:r>
      <w:r w:rsidRPr="008B5F6F">
        <w:rPr>
          <w:rFonts w:ascii="Arial" w:hAnsi="Arial" w:cs="Arial"/>
        </w:rPr>
        <w:t xml:space="preserve">aspect of </w:t>
      </w:r>
      <w:r w:rsidR="00E264C2" w:rsidRPr="008B5F6F">
        <w:rPr>
          <w:rFonts w:ascii="Arial" w:hAnsi="Arial" w:cs="Arial"/>
        </w:rPr>
        <w:t>the</w:t>
      </w:r>
      <w:r w:rsidRPr="008B5F6F">
        <w:rPr>
          <w:rFonts w:ascii="Arial" w:hAnsi="Arial" w:cs="Arial"/>
        </w:rPr>
        <w:t xml:space="preserve"> processing of personal data </w:t>
      </w:r>
      <w:r w:rsidR="00E264C2" w:rsidRPr="008B5F6F">
        <w:rPr>
          <w:rFonts w:ascii="Arial" w:hAnsi="Arial" w:cs="Arial"/>
        </w:rPr>
        <w:t xml:space="preserve">should be </w:t>
      </w:r>
      <w:r w:rsidR="00005028" w:rsidRPr="008B5F6F">
        <w:rPr>
          <w:rFonts w:ascii="Arial" w:hAnsi="Arial" w:cs="Arial"/>
        </w:rPr>
        <w:t>considered</w:t>
      </w:r>
      <w:r w:rsidRPr="008B5F6F">
        <w:rPr>
          <w:rFonts w:ascii="Arial" w:hAnsi="Arial" w:cs="Arial"/>
        </w:rPr>
        <w:t xml:space="preserve">, not just </w:t>
      </w:r>
      <w:r w:rsidRPr="008B5F6F">
        <w:rPr>
          <w:rStyle w:val="Strong"/>
          <w:rFonts w:ascii="Arial" w:hAnsi="Arial" w:cs="Arial"/>
          <w:b w:val="0"/>
        </w:rPr>
        <w:t>cybersecurity</w:t>
      </w:r>
      <w:r w:rsidRPr="008B5F6F">
        <w:rPr>
          <w:rFonts w:ascii="Arial" w:hAnsi="Arial" w:cs="Arial"/>
        </w:rPr>
        <w:t>.</w:t>
      </w:r>
    </w:p>
    <w:p w14:paraId="5DB9C996" w14:textId="77777777" w:rsidR="00F662BB" w:rsidRPr="008B5F6F" w:rsidRDefault="00F662BB" w:rsidP="008C57A7">
      <w:pPr>
        <w:tabs>
          <w:tab w:val="left" w:pos="1276"/>
        </w:tabs>
        <w:ind w:left="720" w:hanging="720"/>
        <w:rPr>
          <w:rFonts w:ascii="Arial" w:hAnsi="Arial" w:cs="Arial"/>
        </w:rPr>
      </w:pPr>
    </w:p>
    <w:p w14:paraId="3B776BC4" w14:textId="77777777" w:rsidR="00EC5000" w:rsidRPr="008B5F6F" w:rsidRDefault="00EC5000" w:rsidP="008C57A7">
      <w:pPr>
        <w:numPr>
          <w:ilvl w:val="1"/>
          <w:numId w:val="32"/>
        </w:numPr>
        <w:tabs>
          <w:tab w:val="left" w:pos="1276"/>
        </w:tabs>
        <w:ind w:left="720" w:hanging="720"/>
        <w:rPr>
          <w:rFonts w:ascii="Arial" w:hAnsi="Arial" w:cs="Arial"/>
        </w:rPr>
      </w:pPr>
      <w:r w:rsidRPr="008B5F6F">
        <w:rPr>
          <w:rFonts w:ascii="Arial" w:hAnsi="Arial" w:cs="Arial"/>
        </w:rPr>
        <w:t xml:space="preserve">The ICO </w:t>
      </w:r>
      <w:r w:rsidR="00E264C2" w:rsidRPr="008B5F6F">
        <w:rPr>
          <w:rStyle w:val="Strong"/>
          <w:rFonts w:ascii="Arial" w:hAnsi="Arial" w:cs="Arial"/>
          <w:b w:val="0"/>
        </w:rPr>
        <w:t>will</w:t>
      </w:r>
      <w:r w:rsidRPr="008B5F6F">
        <w:rPr>
          <w:rFonts w:ascii="Arial" w:hAnsi="Arial" w:cs="Arial"/>
        </w:rPr>
        <w:t xml:space="preserve"> </w:t>
      </w:r>
      <w:proofErr w:type="gramStart"/>
      <w:r w:rsidR="00005028" w:rsidRPr="008B5F6F">
        <w:rPr>
          <w:rFonts w:ascii="Arial" w:hAnsi="Arial" w:cs="Arial"/>
        </w:rPr>
        <w:t>take into account</w:t>
      </w:r>
      <w:proofErr w:type="gramEnd"/>
      <w:r w:rsidRPr="008B5F6F">
        <w:rPr>
          <w:rFonts w:ascii="Arial" w:hAnsi="Arial" w:cs="Arial"/>
        </w:rPr>
        <w:t xml:space="preserve"> the technical and organisational measures in place when considering an administrative fine.</w:t>
      </w:r>
    </w:p>
    <w:p w14:paraId="6F6E0F33" w14:textId="77777777" w:rsidR="00E264C2" w:rsidRPr="001A0204" w:rsidRDefault="00E264C2" w:rsidP="008C57A7">
      <w:pPr>
        <w:tabs>
          <w:tab w:val="left" w:pos="1276"/>
        </w:tabs>
        <w:ind w:left="720" w:hanging="720"/>
        <w:rPr>
          <w:rFonts w:ascii="Arial" w:hAnsi="Arial" w:cs="Arial"/>
        </w:rPr>
      </w:pPr>
    </w:p>
    <w:p w14:paraId="6C49FEED" w14:textId="77777777" w:rsidR="00EC5000" w:rsidRPr="001A0204" w:rsidRDefault="00E264C2" w:rsidP="008C57A7">
      <w:pPr>
        <w:numPr>
          <w:ilvl w:val="1"/>
          <w:numId w:val="32"/>
        </w:numPr>
        <w:tabs>
          <w:tab w:val="left" w:pos="1276"/>
        </w:tabs>
        <w:ind w:left="720" w:hanging="720"/>
        <w:rPr>
          <w:rFonts w:ascii="Arial" w:hAnsi="Arial" w:cs="Arial"/>
        </w:rPr>
      </w:pPr>
      <w:r w:rsidRPr="001A0204">
        <w:rPr>
          <w:rFonts w:ascii="Arial" w:hAnsi="Arial" w:cs="Arial"/>
        </w:rPr>
        <w:t>Any</w:t>
      </w:r>
      <w:r w:rsidR="00EC5000" w:rsidRPr="001A0204">
        <w:rPr>
          <w:rFonts w:ascii="Arial" w:hAnsi="Arial" w:cs="Arial"/>
        </w:rPr>
        <w:t xml:space="preserve"> security measures should seek to ensure:</w:t>
      </w:r>
    </w:p>
    <w:p w14:paraId="6DC5BD69" w14:textId="77777777" w:rsidR="00EC5000" w:rsidRPr="001A0204" w:rsidRDefault="00995696" w:rsidP="008C57A7">
      <w:pPr>
        <w:numPr>
          <w:ilvl w:val="1"/>
          <w:numId w:val="19"/>
        </w:numPr>
        <w:tabs>
          <w:tab w:val="left" w:pos="1701"/>
        </w:tabs>
        <w:ind w:left="1077" w:hanging="357"/>
        <w:rPr>
          <w:rFonts w:ascii="Arial" w:hAnsi="Arial" w:cs="Arial"/>
        </w:rPr>
      </w:pPr>
      <w:r w:rsidRPr="001A0204">
        <w:rPr>
          <w:rFonts w:ascii="Arial" w:hAnsi="Arial" w:cs="Arial"/>
        </w:rPr>
        <w:t>Confidentiality</w:t>
      </w:r>
      <w:r w:rsidR="00005028" w:rsidRPr="001A0204">
        <w:rPr>
          <w:rFonts w:ascii="Arial" w:hAnsi="Arial" w:cs="Arial"/>
        </w:rPr>
        <w:t xml:space="preserve"> - </w:t>
      </w:r>
      <w:r w:rsidRPr="001A0204">
        <w:rPr>
          <w:rFonts w:ascii="Arial" w:hAnsi="Arial" w:cs="Arial"/>
        </w:rPr>
        <w:t>t</w:t>
      </w:r>
      <w:r w:rsidR="00EC5000" w:rsidRPr="001A0204">
        <w:rPr>
          <w:rFonts w:ascii="Arial" w:hAnsi="Arial" w:cs="Arial"/>
        </w:rPr>
        <w:t xml:space="preserve">he data can be accessed, altered, disclosed or deleted only by those authorised to do so </w:t>
      </w:r>
      <w:r w:rsidR="00E264C2" w:rsidRPr="001A0204">
        <w:rPr>
          <w:rFonts w:ascii="Arial" w:hAnsi="Arial" w:cs="Arial"/>
        </w:rPr>
        <w:t xml:space="preserve">and </w:t>
      </w:r>
      <w:r w:rsidR="00EC5000" w:rsidRPr="001A0204">
        <w:rPr>
          <w:rFonts w:ascii="Arial" w:hAnsi="Arial" w:cs="Arial"/>
        </w:rPr>
        <w:t>only within the scope of the authority give</w:t>
      </w:r>
      <w:r w:rsidR="00E264C2" w:rsidRPr="001A0204">
        <w:rPr>
          <w:rFonts w:ascii="Arial" w:hAnsi="Arial" w:cs="Arial"/>
        </w:rPr>
        <w:t>n to</w:t>
      </w:r>
      <w:r w:rsidR="00EC5000" w:rsidRPr="001A0204">
        <w:rPr>
          <w:rFonts w:ascii="Arial" w:hAnsi="Arial" w:cs="Arial"/>
        </w:rPr>
        <w:t xml:space="preserve"> them</w:t>
      </w:r>
    </w:p>
    <w:p w14:paraId="560053F6" w14:textId="77777777" w:rsidR="001A05EA" w:rsidRPr="001A0204" w:rsidRDefault="00995696" w:rsidP="008C57A7">
      <w:pPr>
        <w:numPr>
          <w:ilvl w:val="1"/>
          <w:numId w:val="19"/>
        </w:numPr>
        <w:tabs>
          <w:tab w:val="left" w:pos="1701"/>
        </w:tabs>
        <w:ind w:left="1077" w:hanging="357"/>
        <w:rPr>
          <w:rFonts w:ascii="Arial" w:hAnsi="Arial" w:cs="Arial"/>
        </w:rPr>
      </w:pPr>
      <w:r w:rsidRPr="001A0204">
        <w:rPr>
          <w:rFonts w:ascii="Arial" w:hAnsi="Arial" w:cs="Arial"/>
        </w:rPr>
        <w:t>Integrity</w:t>
      </w:r>
      <w:r w:rsidR="00005028" w:rsidRPr="001A0204">
        <w:rPr>
          <w:rFonts w:ascii="Arial" w:hAnsi="Arial" w:cs="Arial"/>
        </w:rPr>
        <w:t xml:space="preserve"> - </w:t>
      </w:r>
      <w:r w:rsidR="00EC5000" w:rsidRPr="001A0204">
        <w:rPr>
          <w:rFonts w:ascii="Arial" w:hAnsi="Arial" w:cs="Arial"/>
        </w:rPr>
        <w:t xml:space="preserve">the data </w:t>
      </w:r>
      <w:r w:rsidR="00E264C2" w:rsidRPr="001A0204">
        <w:rPr>
          <w:rFonts w:ascii="Arial" w:hAnsi="Arial" w:cs="Arial"/>
        </w:rPr>
        <w:t>should be</w:t>
      </w:r>
      <w:r w:rsidR="00EC5000" w:rsidRPr="001A0204">
        <w:rPr>
          <w:rFonts w:ascii="Arial" w:hAnsi="Arial" w:cs="Arial"/>
        </w:rPr>
        <w:t xml:space="preserve"> accurate and complete </w:t>
      </w:r>
    </w:p>
    <w:p w14:paraId="65A1F715" w14:textId="77777777" w:rsidR="00EC5000" w:rsidRPr="001A0204" w:rsidRDefault="00995696" w:rsidP="008C57A7">
      <w:pPr>
        <w:numPr>
          <w:ilvl w:val="1"/>
          <w:numId w:val="19"/>
        </w:numPr>
        <w:tabs>
          <w:tab w:val="left" w:pos="1701"/>
        </w:tabs>
        <w:ind w:left="1077" w:hanging="357"/>
        <w:rPr>
          <w:rFonts w:ascii="Arial" w:hAnsi="Arial" w:cs="Arial"/>
        </w:rPr>
      </w:pPr>
      <w:r w:rsidRPr="001A0204">
        <w:rPr>
          <w:rFonts w:ascii="Arial" w:hAnsi="Arial" w:cs="Arial"/>
        </w:rPr>
        <w:lastRenderedPageBreak/>
        <w:t>Availability</w:t>
      </w:r>
      <w:r w:rsidR="00005028" w:rsidRPr="001A0204">
        <w:rPr>
          <w:rFonts w:ascii="Arial" w:hAnsi="Arial" w:cs="Arial"/>
        </w:rPr>
        <w:t xml:space="preserve"> - </w:t>
      </w:r>
      <w:r w:rsidR="00EC5000" w:rsidRPr="001A0204">
        <w:rPr>
          <w:rFonts w:ascii="Arial" w:hAnsi="Arial" w:cs="Arial"/>
        </w:rPr>
        <w:t xml:space="preserve">the data remains accessible and usable, </w:t>
      </w:r>
      <w:r w:rsidR="00E264C2" w:rsidRPr="001A0204">
        <w:rPr>
          <w:rFonts w:ascii="Arial" w:hAnsi="Arial" w:cs="Arial"/>
        </w:rPr>
        <w:t>that is</w:t>
      </w:r>
      <w:r w:rsidR="00EC5000" w:rsidRPr="001A0204">
        <w:rPr>
          <w:rFonts w:ascii="Arial" w:hAnsi="Arial" w:cs="Arial"/>
        </w:rPr>
        <w:t xml:space="preserve">, if personal data is accidentally lost, altered or destroyed, </w:t>
      </w:r>
      <w:r w:rsidR="00E264C2" w:rsidRPr="001A0204">
        <w:rPr>
          <w:rFonts w:ascii="Arial" w:hAnsi="Arial" w:cs="Arial"/>
        </w:rPr>
        <w:t xml:space="preserve">it </w:t>
      </w:r>
      <w:r w:rsidR="00EC5000" w:rsidRPr="001A0204">
        <w:rPr>
          <w:rFonts w:ascii="Arial" w:hAnsi="Arial" w:cs="Arial"/>
        </w:rPr>
        <w:t xml:space="preserve">should be </w:t>
      </w:r>
      <w:r w:rsidR="00E264C2" w:rsidRPr="001A0204">
        <w:rPr>
          <w:rFonts w:ascii="Arial" w:hAnsi="Arial" w:cs="Arial"/>
        </w:rPr>
        <w:t>recover</w:t>
      </w:r>
      <w:r w:rsidR="00EC5000" w:rsidRPr="001A0204">
        <w:rPr>
          <w:rFonts w:ascii="Arial" w:hAnsi="Arial" w:cs="Arial"/>
        </w:rPr>
        <w:t>able</w:t>
      </w:r>
      <w:r w:rsidR="00DE3C05" w:rsidRPr="001A0204">
        <w:rPr>
          <w:rFonts w:ascii="Arial" w:hAnsi="Arial" w:cs="Arial"/>
        </w:rPr>
        <w:t xml:space="preserve"> in a timely manner</w:t>
      </w:r>
      <w:r w:rsidR="00EC5000" w:rsidRPr="001A0204">
        <w:rPr>
          <w:rFonts w:ascii="Arial" w:hAnsi="Arial" w:cs="Arial"/>
        </w:rPr>
        <w:t>.</w:t>
      </w:r>
    </w:p>
    <w:p w14:paraId="1190BDFE" w14:textId="77777777" w:rsidR="00E264C2" w:rsidRPr="001A0204" w:rsidRDefault="00E264C2" w:rsidP="008C57A7">
      <w:pPr>
        <w:numPr>
          <w:ilvl w:val="1"/>
          <w:numId w:val="19"/>
        </w:numPr>
        <w:tabs>
          <w:tab w:val="left" w:pos="1701"/>
        </w:tabs>
        <w:ind w:left="1077" w:hanging="357"/>
        <w:rPr>
          <w:rFonts w:ascii="Arial" w:hAnsi="Arial" w:cs="Arial"/>
        </w:rPr>
      </w:pPr>
      <w:r w:rsidRPr="001A0204">
        <w:rPr>
          <w:rFonts w:ascii="Arial" w:hAnsi="Arial" w:cs="Arial"/>
        </w:rPr>
        <w:t>Resilience</w:t>
      </w:r>
      <w:r w:rsidR="00005028" w:rsidRPr="001A0204">
        <w:rPr>
          <w:rFonts w:ascii="Arial" w:hAnsi="Arial" w:cs="Arial"/>
        </w:rPr>
        <w:t xml:space="preserve"> - </w:t>
      </w:r>
      <w:r w:rsidRPr="001A0204">
        <w:rPr>
          <w:rFonts w:ascii="Arial" w:hAnsi="Arial" w:cs="Arial"/>
        </w:rPr>
        <w:t xml:space="preserve">systems can continue operating under adverse conditions, such as those that may result from a physical or technical </w:t>
      </w:r>
      <w:proofErr w:type="gramStart"/>
      <w:r w:rsidRPr="001A0204">
        <w:rPr>
          <w:rFonts w:ascii="Arial" w:hAnsi="Arial" w:cs="Arial"/>
        </w:rPr>
        <w:t>incident</w:t>
      </w:r>
      <w:proofErr w:type="gramEnd"/>
      <w:r w:rsidRPr="001A0204">
        <w:rPr>
          <w:rFonts w:ascii="Arial" w:hAnsi="Arial" w:cs="Arial"/>
        </w:rPr>
        <w:t xml:space="preserve"> and they can be restored to an effective state</w:t>
      </w:r>
      <w:r w:rsidR="00DE3C05" w:rsidRPr="001A0204">
        <w:rPr>
          <w:rFonts w:ascii="Arial" w:hAnsi="Arial" w:cs="Arial"/>
        </w:rPr>
        <w:t xml:space="preserve"> in a timely manner</w:t>
      </w:r>
      <w:r w:rsidRPr="001A0204">
        <w:rPr>
          <w:rFonts w:ascii="Arial" w:hAnsi="Arial" w:cs="Arial"/>
        </w:rPr>
        <w:t>.</w:t>
      </w:r>
    </w:p>
    <w:p w14:paraId="78D5792F" w14:textId="77777777" w:rsidR="00E264C2" w:rsidRPr="001A0204" w:rsidRDefault="00E264C2" w:rsidP="006F47CB">
      <w:pPr>
        <w:tabs>
          <w:tab w:val="left" w:pos="1276"/>
        </w:tabs>
        <w:ind w:left="1276" w:hanging="1276"/>
        <w:rPr>
          <w:rFonts w:ascii="Arial" w:hAnsi="Arial" w:cs="Arial"/>
        </w:rPr>
      </w:pPr>
    </w:p>
    <w:p w14:paraId="3096FDF4" w14:textId="77777777" w:rsidR="00F662BB" w:rsidRPr="001A0204" w:rsidRDefault="00F662BB" w:rsidP="008C57A7">
      <w:pPr>
        <w:numPr>
          <w:ilvl w:val="1"/>
          <w:numId w:val="32"/>
        </w:numPr>
        <w:tabs>
          <w:tab w:val="left" w:pos="1276"/>
        </w:tabs>
        <w:ind w:left="720" w:hanging="720"/>
        <w:rPr>
          <w:rFonts w:ascii="Arial" w:hAnsi="Arial" w:cs="Arial"/>
        </w:rPr>
      </w:pPr>
      <w:r w:rsidRPr="001A0204">
        <w:rPr>
          <w:rFonts w:ascii="Arial" w:hAnsi="Arial" w:cs="Arial"/>
        </w:rPr>
        <w:t>The following procedures should be followed:</w:t>
      </w:r>
    </w:p>
    <w:p w14:paraId="2B99597A" w14:textId="77777777" w:rsidR="00363191" w:rsidRPr="001A0204" w:rsidRDefault="00363191" w:rsidP="008C57A7">
      <w:pPr>
        <w:tabs>
          <w:tab w:val="left" w:pos="1276"/>
        </w:tabs>
        <w:ind w:left="720" w:hanging="720"/>
        <w:rPr>
          <w:rFonts w:ascii="Arial" w:hAnsi="Arial" w:cs="Arial"/>
          <w:i/>
          <w:u w:val="single"/>
        </w:rPr>
      </w:pPr>
    </w:p>
    <w:p w14:paraId="350A5D03" w14:textId="77777777" w:rsidR="00F662BB" w:rsidRPr="001A0204" w:rsidRDefault="00F662BB" w:rsidP="008C57A7">
      <w:pPr>
        <w:numPr>
          <w:ilvl w:val="2"/>
          <w:numId w:val="32"/>
        </w:numPr>
        <w:tabs>
          <w:tab w:val="left" w:pos="1276"/>
        </w:tabs>
        <w:ind w:left="851" w:hanging="851"/>
        <w:rPr>
          <w:rFonts w:ascii="Arial" w:hAnsi="Arial" w:cs="Arial"/>
          <w:i/>
          <w:u w:val="single"/>
        </w:rPr>
      </w:pPr>
      <w:r w:rsidRPr="001A0204">
        <w:rPr>
          <w:rFonts w:ascii="Arial" w:hAnsi="Arial" w:cs="Arial"/>
          <w:i/>
        </w:rPr>
        <w:t>Paper records (work in progress</w:t>
      </w:r>
      <w:r w:rsidRPr="001A0204">
        <w:rPr>
          <w:rFonts w:ascii="Arial" w:hAnsi="Arial" w:cs="Arial"/>
          <w:i/>
          <w:u w:val="single"/>
        </w:rPr>
        <w:t>)</w:t>
      </w:r>
    </w:p>
    <w:p w14:paraId="699EFEB3" w14:textId="77777777" w:rsidR="00F662BB" w:rsidRPr="001A0204" w:rsidRDefault="00F662BB" w:rsidP="008C57A7">
      <w:pPr>
        <w:numPr>
          <w:ilvl w:val="1"/>
          <w:numId w:val="33"/>
        </w:numPr>
        <w:tabs>
          <w:tab w:val="left" w:pos="1701"/>
        </w:tabs>
        <w:ind w:left="1208" w:hanging="357"/>
        <w:rPr>
          <w:rFonts w:ascii="Arial" w:hAnsi="Arial" w:cs="Arial"/>
        </w:rPr>
      </w:pPr>
      <w:r w:rsidRPr="001A0204">
        <w:rPr>
          <w:rFonts w:ascii="Arial" w:hAnsi="Arial" w:cs="Arial"/>
        </w:rPr>
        <w:t>All personal information in the form of paper records should be kept securely in a lockable location.</w:t>
      </w:r>
    </w:p>
    <w:p w14:paraId="139E053A" w14:textId="77777777" w:rsidR="00F662BB" w:rsidRPr="00C16A9C" w:rsidRDefault="00F662BB" w:rsidP="008C57A7">
      <w:pPr>
        <w:numPr>
          <w:ilvl w:val="1"/>
          <w:numId w:val="33"/>
        </w:numPr>
        <w:tabs>
          <w:tab w:val="left" w:pos="1701"/>
        </w:tabs>
        <w:ind w:left="1208" w:hanging="357"/>
        <w:rPr>
          <w:rFonts w:ascii="Arial" w:hAnsi="Arial" w:cs="Arial"/>
        </w:rPr>
      </w:pPr>
      <w:r w:rsidRPr="001A0204">
        <w:rPr>
          <w:rFonts w:ascii="Arial" w:hAnsi="Arial" w:cs="Arial"/>
        </w:rPr>
        <w:t xml:space="preserve">Paper </w:t>
      </w:r>
      <w:r w:rsidRPr="00C16A9C">
        <w:rPr>
          <w:rFonts w:ascii="Arial" w:hAnsi="Arial" w:cs="Arial"/>
        </w:rPr>
        <w:t xml:space="preserve">records should not be left unattended when personal data is being processed. </w:t>
      </w:r>
    </w:p>
    <w:p w14:paraId="303B40A3" w14:textId="2B66B2EA" w:rsidR="00F662BB" w:rsidRPr="00C16A9C" w:rsidRDefault="003329D2" w:rsidP="008C57A7">
      <w:pPr>
        <w:numPr>
          <w:ilvl w:val="1"/>
          <w:numId w:val="33"/>
        </w:numPr>
        <w:tabs>
          <w:tab w:val="left" w:pos="1701"/>
        </w:tabs>
        <w:ind w:left="1208" w:hanging="357"/>
        <w:rPr>
          <w:rFonts w:ascii="Arial" w:hAnsi="Arial" w:cs="Arial"/>
        </w:rPr>
      </w:pPr>
      <w:r>
        <w:rPr>
          <w:rFonts w:ascii="Arial" w:hAnsi="Arial" w:cs="Arial"/>
        </w:rPr>
        <w:t>ESC</w:t>
      </w:r>
      <w:r w:rsidR="00F662BB" w:rsidRPr="00C16A9C">
        <w:rPr>
          <w:rFonts w:ascii="Arial" w:hAnsi="Arial" w:cs="Arial"/>
        </w:rPr>
        <w:t xml:space="preserve"> operates a clear desk policy to reduce the risk of unauthorised access to and loss of or damage to personal data outside normal working hours. </w:t>
      </w:r>
    </w:p>
    <w:p w14:paraId="6C2B7A63" w14:textId="77777777" w:rsidR="00F662BB" w:rsidRPr="001A0204" w:rsidRDefault="00F662BB" w:rsidP="008C57A7">
      <w:pPr>
        <w:numPr>
          <w:ilvl w:val="1"/>
          <w:numId w:val="33"/>
        </w:numPr>
        <w:tabs>
          <w:tab w:val="left" w:pos="1701"/>
        </w:tabs>
        <w:ind w:left="1208" w:hanging="357"/>
        <w:rPr>
          <w:rFonts w:ascii="Arial" w:hAnsi="Arial" w:cs="Arial"/>
          <w:color w:val="FF0000"/>
        </w:rPr>
      </w:pPr>
      <w:r w:rsidRPr="00C16A9C">
        <w:rPr>
          <w:rFonts w:ascii="Arial" w:hAnsi="Arial" w:cs="Arial"/>
        </w:rPr>
        <w:t>When paper records containing personal data are no longer required, they should be disposed</w:t>
      </w:r>
      <w:r w:rsidRPr="001A0204">
        <w:rPr>
          <w:rFonts w:ascii="Arial" w:hAnsi="Arial" w:cs="Arial"/>
        </w:rPr>
        <w:t xml:space="preserve"> of securely either by shredding or via confidential waste.</w:t>
      </w:r>
    </w:p>
    <w:p w14:paraId="37FD7E2C" w14:textId="77777777" w:rsidR="00A2328A" w:rsidRDefault="00A2328A" w:rsidP="00A2328A">
      <w:pPr>
        <w:tabs>
          <w:tab w:val="left" w:pos="1276"/>
        </w:tabs>
        <w:ind w:left="851"/>
        <w:rPr>
          <w:rFonts w:ascii="Arial" w:hAnsi="Arial" w:cs="Arial"/>
          <w:i/>
        </w:rPr>
      </w:pPr>
    </w:p>
    <w:p w14:paraId="5B032B9D" w14:textId="0050D4B9" w:rsidR="00F662BB" w:rsidRPr="001A0204" w:rsidRDefault="00F662BB" w:rsidP="008C57A7">
      <w:pPr>
        <w:numPr>
          <w:ilvl w:val="2"/>
          <w:numId w:val="32"/>
        </w:numPr>
        <w:tabs>
          <w:tab w:val="left" w:pos="1276"/>
        </w:tabs>
        <w:ind w:left="851" w:hanging="851"/>
        <w:rPr>
          <w:rFonts w:ascii="Arial" w:hAnsi="Arial" w:cs="Arial"/>
          <w:i/>
        </w:rPr>
      </w:pPr>
      <w:r w:rsidRPr="001A0204">
        <w:rPr>
          <w:rFonts w:ascii="Arial" w:hAnsi="Arial" w:cs="Arial"/>
          <w:i/>
        </w:rPr>
        <w:t>Electronic records</w:t>
      </w:r>
    </w:p>
    <w:p w14:paraId="23AD056C" w14:textId="77777777" w:rsidR="00F662BB" w:rsidRPr="001A0204" w:rsidRDefault="00F662BB" w:rsidP="008C57A7">
      <w:pPr>
        <w:numPr>
          <w:ilvl w:val="1"/>
          <w:numId w:val="34"/>
        </w:numPr>
        <w:tabs>
          <w:tab w:val="left" w:pos="1701"/>
        </w:tabs>
        <w:ind w:left="1208" w:hanging="357"/>
        <w:rPr>
          <w:rFonts w:ascii="Arial" w:hAnsi="Arial" w:cs="Arial"/>
        </w:rPr>
      </w:pPr>
      <w:r w:rsidRPr="001A0204">
        <w:rPr>
          <w:rFonts w:ascii="Arial" w:hAnsi="Arial" w:cs="Arial"/>
        </w:rPr>
        <w:t xml:space="preserve">To avoid unauthorised disclosure, care must be taken to site monitors so that they are not visible to unauthorised people. </w:t>
      </w:r>
    </w:p>
    <w:p w14:paraId="3FB5BC7A" w14:textId="77777777" w:rsidR="00F662BB" w:rsidRPr="001A0204" w:rsidRDefault="00F662BB" w:rsidP="008C57A7">
      <w:pPr>
        <w:numPr>
          <w:ilvl w:val="1"/>
          <w:numId w:val="34"/>
        </w:numPr>
        <w:tabs>
          <w:tab w:val="left" w:pos="1701"/>
        </w:tabs>
        <w:ind w:left="1208" w:hanging="357"/>
        <w:rPr>
          <w:rFonts w:ascii="Arial" w:hAnsi="Arial" w:cs="Arial"/>
        </w:rPr>
      </w:pPr>
      <w:r w:rsidRPr="001A0204">
        <w:rPr>
          <w:rFonts w:ascii="Arial" w:hAnsi="Arial" w:cs="Arial"/>
        </w:rPr>
        <w:t xml:space="preserve">Screens should not be left unattended when personal data is being processed. </w:t>
      </w:r>
    </w:p>
    <w:p w14:paraId="3A0C6FA9" w14:textId="77777777" w:rsidR="00F662BB" w:rsidRPr="001A0204" w:rsidRDefault="00F662BB" w:rsidP="008C57A7">
      <w:pPr>
        <w:numPr>
          <w:ilvl w:val="1"/>
          <w:numId w:val="34"/>
        </w:numPr>
        <w:tabs>
          <w:tab w:val="left" w:pos="1701"/>
        </w:tabs>
        <w:ind w:left="1208" w:hanging="357"/>
        <w:rPr>
          <w:rFonts w:ascii="Arial" w:hAnsi="Arial" w:cs="Arial"/>
        </w:rPr>
      </w:pPr>
      <w:r w:rsidRPr="001A0204">
        <w:rPr>
          <w:rFonts w:ascii="Arial" w:hAnsi="Arial" w:cs="Arial"/>
        </w:rPr>
        <w:t xml:space="preserve">All staff must employ a password-protected automatic </w:t>
      </w:r>
      <w:proofErr w:type="gramStart"/>
      <w:r w:rsidRPr="001A0204">
        <w:rPr>
          <w:rFonts w:ascii="Arial" w:hAnsi="Arial" w:cs="Arial"/>
        </w:rPr>
        <w:t>screen-saver</w:t>
      </w:r>
      <w:proofErr w:type="gramEnd"/>
      <w:r w:rsidRPr="001A0204">
        <w:rPr>
          <w:rFonts w:ascii="Arial" w:hAnsi="Arial" w:cs="Arial"/>
        </w:rPr>
        <w:t>.</w:t>
      </w:r>
    </w:p>
    <w:p w14:paraId="0A2469FC" w14:textId="77777777" w:rsidR="00F662BB" w:rsidRPr="001A0204" w:rsidRDefault="00F662BB" w:rsidP="008C57A7">
      <w:pPr>
        <w:numPr>
          <w:ilvl w:val="1"/>
          <w:numId w:val="34"/>
        </w:numPr>
        <w:tabs>
          <w:tab w:val="left" w:pos="1701"/>
        </w:tabs>
        <w:ind w:left="1208" w:hanging="357"/>
        <w:rPr>
          <w:rFonts w:ascii="Arial" w:hAnsi="Arial" w:cs="Arial"/>
        </w:rPr>
      </w:pPr>
      <w:r w:rsidRPr="001A0204">
        <w:rPr>
          <w:rFonts w:ascii="Arial" w:hAnsi="Arial" w:cs="Arial"/>
        </w:rPr>
        <w:t>Where personal data is held or sent electronically, the risk of unauthorised access should be assessed and the information password protected as necessary.</w:t>
      </w:r>
    </w:p>
    <w:p w14:paraId="6F16BBFB" w14:textId="77777777" w:rsidR="00A2328A" w:rsidRDefault="00A2328A" w:rsidP="00A2328A">
      <w:pPr>
        <w:tabs>
          <w:tab w:val="left" w:pos="1276"/>
        </w:tabs>
        <w:ind w:left="851"/>
        <w:rPr>
          <w:rFonts w:ascii="Arial" w:hAnsi="Arial" w:cs="Arial"/>
          <w:i/>
        </w:rPr>
      </w:pPr>
    </w:p>
    <w:p w14:paraId="320295E1" w14:textId="12DE23F9" w:rsidR="00F662BB" w:rsidRPr="001A0204" w:rsidRDefault="00F662BB" w:rsidP="008C57A7">
      <w:pPr>
        <w:numPr>
          <w:ilvl w:val="2"/>
          <w:numId w:val="32"/>
        </w:numPr>
        <w:tabs>
          <w:tab w:val="left" w:pos="1276"/>
        </w:tabs>
        <w:ind w:left="851" w:hanging="851"/>
        <w:rPr>
          <w:rFonts w:ascii="Arial" w:hAnsi="Arial" w:cs="Arial"/>
          <w:i/>
        </w:rPr>
      </w:pPr>
      <w:r w:rsidRPr="001A0204">
        <w:rPr>
          <w:rFonts w:ascii="Arial" w:hAnsi="Arial" w:cs="Arial"/>
          <w:i/>
        </w:rPr>
        <w:t>Home and offsite working</w:t>
      </w:r>
    </w:p>
    <w:p w14:paraId="283CAE75" w14:textId="1DEA8736" w:rsidR="00F662BB" w:rsidRPr="001A0204" w:rsidRDefault="00F662BB" w:rsidP="008C57A7">
      <w:pPr>
        <w:numPr>
          <w:ilvl w:val="1"/>
          <w:numId w:val="35"/>
        </w:numPr>
        <w:tabs>
          <w:tab w:val="left" w:pos="1701"/>
        </w:tabs>
        <w:ind w:left="1208" w:hanging="357"/>
        <w:rPr>
          <w:rFonts w:ascii="Arial" w:hAnsi="Arial" w:cs="Arial"/>
        </w:rPr>
      </w:pPr>
      <w:proofErr w:type="gramStart"/>
      <w:r w:rsidRPr="001A0204">
        <w:rPr>
          <w:rFonts w:ascii="Arial" w:hAnsi="Arial" w:cs="Arial"/>
        </w:rPr>
        <w:t>Particular care</w:t>
      </w:r>
      <w:proofErr w:type="gramEnd"/>
      <w:r w:rsidRPr="001A0204">
        <w:rPr>
          <w:rFonts w:ascii="Arial" w:hAnsi="Arial" w:cs="Arial"/>
        </w:rPr>
        <w:t xml:space="preserve"> must be taken with any data handled offsite, for example paper records used at home or electronic data on portable devices.</w:t>
      </w:r>
    </w:p>
    <w:p w14:paraId="3AFD908D" w14:textId="77777777" w:rsidR="00F662BB" w:rsidRPr="001A0204" w:rsidRDefault="00F662BB" w:rsidP="008C57A7">
      <w:pPr>
        <w:numPr>
          <w:ilvl w:val="1"/>
          <w:numId w:val="35"/>
        </w:numPr>
        <w:tabs>
          <w:tab w:val="left" w:pos="1701"/>
        </w:tabs>
        <w:ind w:left="1208" w:hanging="357"/>
        <w:rPr>
          <w:rFonts w:ascii="Arial" w:hAnsi="Arial" w:cs="Arial"/>
        </w:rPr>
      </w:pPr>
      <w:r w:rsidRPr="001A0204">
        <w:rPr>
          <w:rFonts w:ascii="Arial" w:hAnsi="Arial" w:cs="Arial"/>
        </w:rPr>
        <w:t xml:space="preserve">Where personal data is processed offsite this Data Protection Policy will apply. </w:t>
      </w:r>
    </w:p>
    <w:p w14:paraId="2C9F4718" w14:textId="77777777" w:rsidR="00F662BB" w:rsidRPr="001A0204" w:rsidRDefault="00F662BB" w:rsidP="008C57A7">
      <w:pPr>
        <w:numPr>
          <w:ilvl w:val="1"/>
          <w:numId w:val="35"/>
        </w:numPr>
        <w:tabs>
          <w:tab w:val="left" w:pos="1701"/>
        </w:tabs>
        <w:ind w:left="1208" w:hanging="357"/>
        <w:rPr>
          <w:rFonts w:ascii="Arial" w:hAnsi="Arial" w:cs="Arial"/>
        </w:rPr>
      </w:pPr>
      <w:r w:rsidRPr="001A0204">
        <w:rPr>
          <w:rFonts w:ascii="Arial" w:hAnsi="Arial" w:cs="Arial"/>
        </w:rPr>
        <w:t xml:space="preserve">Staff should ensure that all work is kept confidential and, in the case of electronic data, that files are not exposed to infection from viruses, etc. </w:t>
      </w:r>
    </w:p>
    <w:p w14:paraId="75771D56" w14:textId="77777777" w:rsidR="00F662BB" w:rsidRPr="001A0204" w:rsidRDefault="00F662BB" w:rsidP="008C57A7">
      <w:pPr>
        <w:numPr>
          <w:ilvl w:val="1"/>
          <w:numId w:val="35"/>
        </w:numPr>
        <w:tabs>
          <w:tab w:val="left" w:pos="1701"/>
        </w:tabs>
        <w:ind w:left="1208" w:hanging="357"/>
        <w:rPr>
          <w:rFonts w:ascii="Arial" w:hAnsi="Arial" w:cs="Arial"/>
        </w:rPr>
      </w:pPr>
      <w:r w:rsidRPr="001A0204">
        <w:rPr>
          <w:rFonts w:ascii="Arial" w:hAnsi="Arial" w:cs="Arial"/>
        </w:rPr>
        <w:t xml:space="preserve">Staff should ensure that all equipment which may contain personal data, e.g. laptops or smart phones, is </w:t>
      </w:r>
      <w:proofErr w:type="gramStart"/>
      <w:r w:rsidRPr="001A0204">
        <w:rPr>
          <w:rFonts w:ascii="Arial" w:hAnsi="Arial" w:cs="Arial"/>
        </w:rPr>
        <w:t>kept secure at all times</w:t>
      </w:r>
      <w:proofErr w:type="gramEnd"/>
      <w:r w:rsidRPr="001A0204">
        <w:rPr>
          <w:rFonts w:ascii="Arial" w:hAnsi="Arial" w:cs="Arial"/>
        </w:rPr>
        <w:t xml:space="preserve"> and is not exposed to the risk of theft.</w:t>
      </w:r>
    </w:p>
    <w:p w14:paraId="75AD603A" w14:textId="4951F20A" w:rsidR="00F662BB" w:rsidRPr="001A0204" w:rsidRDefault="00F662BB" w:rsidP="008C57A7">
      <w:pPr>
        <w:numPr>
          <w:ilvl w:val="1"/>
          <w:numId w:val="35"/>
        </w:numPr>
        <w:tabs>
          <w:tab w:val="left" w:pos="1701"/>
        </w:tabs>
        <w:ind w:left="1208" w:hanging="357"/>
        <w:rPr>
          <w:rFonts w:ascii="Arial" w:hAnsi="Arial" w:cs="Arial"/>
        </w:rPr>
      </w:pPr>
      <w:r w:rsidRPr="001A0204">
        <w:rPr>
          <w:rFonts w:ascii="Arial" w:hAnsi="Arial" w:cs="Arial"/>
        </w:rPr>
        <w:t>Staff should ensure that no information is stored on the hard drive of their laptops.</w:t>
      </w:r>
    </w:p>
    <w:p w14:paraId="01DA9000" w14:textId="77777777" w:rsidR="00A2328A" w:rsidRDefault="00A2328A" w:rsidP="00A2328A">
      <w:pPr>
        <w:tabs>
          <w:tab w:val="left" w:pos="1276"/>
        </w:tabs>
        <w:ind w:left="851"/>
        <w:rPr>
          <w:rFonts w:ascii="Arial" w:hAnsi="Arial" w:cs="Arial"/>
          <w:i/>
        </w:rPr>
      </w:pPr>
    </w:p>
    <w:p w14:paraId="1751982B" w14:textId="563672AF" w:rsidR="00F662BB" w:rsidRPr="001A0204" w:rsidRDefault="00F662BB" w:rsidP="008C57A7">
      <w:pPr>
        <w:numPr>
          <w:ilvl w:val="2"/>
          <w:numId w:val="32"/>
        </w:numPr>
        <w:tabs>
          <w:tab w:val="left" w:pos="1276"/>
        </w:tabs>
        <w:ind w:left="851" w:hanging="851"/>
        <w:rPr>
          <w:rFonts w:ascii="Arial" w:hAnsi="Arial" w:cs="Arial"/>
          <w:i/>
        </w:rPr>
      </w:pPr>
      <w:r w:rsidRPr="001A0204">
        <w:rPr>
          <w:rFonts w:ascii="Arial" w:hAnsi="Arial" w:cs="Arial"/>
          <w:i/>
        </w:rPr>
        <w:t>Telephone</w:t>
      </w:r>
    </w:p>
    <w:p w14:paraId="30477048" w14:textId="77777777" w:rsidR="00F662BB" w:rsidRPr="001A0204" w:rsidRDefault="00F662BB" w:rsidP="008C57A7">
      <w:pPr>
        <w:tabs>
          <w:tab w:val="left" w:pos="1276"/>
        </w:tabs>
        <w:ind w:left="851"/>
        <w:rPr>
          <w:rFonts w:ascii="Arial" w:hAnsi="Arial" w:cs="Arial"/>
        </w:rPr>
      </w:pPr>
      <w:r w:rsidRPr="001A0204">
        <w:rPr>
          <w:rFonts w:ascii="Arial" w:hAnsi="Arial" w:cs="Arial"/>
        </w:rPr>
        <w:t>Personal information should not be given over the telephone unless the identity of the request</w:t>
      </w:r>
      <w:r w:rsidR="00DE3C05" w:rsidRPr="001A0204">
        <w:rPr>
          <w:rFonts w:ascii="Arial" w:hAnsi="Arial" w:cs="Arial"/>
        </w:rPr>
        <w:t>e</w:t>
      </w:r>
      <w:r w:rsidRPr="001A0204">
        <w:rPr>
          <w:rFonts w:ascii="Arial" w:hAnsi="Arial" w:cs="Arial"/>
        </w:rPr>
        <w:t>r has been confirmed.</w:t>
      </w:r>
    </w:p>
    <w:p w14:paraId="1144DBFE" w14:textId="77777777" w:rsidR="00A2328A" w:rsidRDefault="00A2328A" w:rsidP="00A2328A">
      <w:pPr>
        <w:tabs>
          <w:tab w:val="left" w:pos="1276"/>
        </w:tabs>
        <w:ind w:left="851"/>
        <w:rPr>
          <w:rFonts w:ascii="Arial" w:hAnsi="Arial" w:cs="Arial"/>
          <w:i/>
        </w:rPr>
      </w:pPr>
    </w:p>
    <w:p w14:paraId="3FAB38A6" w14:textId="38D2FD1C" w:rsidR="00F662BB" w:rsidRPr="001A0204" w:rsidRDefault="00F662BB" w:rsidP="008C57A7">
      <w:pPr>
        <w:numPr>
          <w:ilvl w:val="2"/>
          <w:numId w:val="32"/>
        </w:numPr>
        <w:tabs>
          <w:tab w:val="left" w:pos="1276"/>
        </w:tabs>
        <w:ind w:left="851" w:hanging="851"/>
        <w:rPr>
          <w:rFonts w:ascii="Arial" w:hAnsi="Arial" w:cs="Arial"/>
          <w:i/>
        </w:rPr>
      </w:pPr>
      <w:r w:rsidRPr="001A0204">
        <w:rPr>
          <w:rFonts w:ascii="Arial" w:hAnsi="Arial" w:cs="Arial"/>
          <w:i/>
        </w:rPr>
        <w:t>Post and courier</w:t>
      </w:r>
    </w:p>
    <w:p w14:paraId="26A8FE84" w14:textId="77777777" w:rsidR="00F662BB" w:rsidRPr="001A0204" w:rsidRDefault="00F662BB" w:rsidP="008C57A7">
      <w:pPr>
        <w:tabs>
          <w:tab w:val="left" w:pos="1276"/>
        </w:tabs>
        <w:ind w:left="851"/>
        <w:rPr>
          <w:rFonts w:ascii="Arial" w:hAnsi="Arial" w:cs="Arial"/>
        </w:rPr>
      </w:pPr>
      <w:r w:rsidRPr="001A0204">
        <w:rPr>
          <w:rFonts w:ascii="Arial" w:hAnsi="Arial" w:cs="Arial"/>
        </w:rPr>
        <w:t>The following guidance should be followed when sending personal information by post:</w:t>
      </w:r>
    </w:p>
    <w:p w14:paraId="3C38C8FF" w14:textId="77777777" w:rsidR="00F662BB" w:rsidRPr="001A0204" w:rsidRDefault="00F662BB" w:rsidP="008C57A7">
      <w:pPr>
        <w:numPr>
          <w:ilvl w:val="1"/>
          <w:numId w:val="36"/>
        </w:numPr>
        <w:tabs>
          <w:tab w:val="left" w:pos="1701"/>
        </w:tabs>
        <w:ind w:left="1208" w:hanging="357"/>
        <w:rPr>
          <w:rFonts w:ascii="Arial" w:hAnsi="Arial" w:cs="Arial"/>
        </w:rPr>
      </w:pPr>
      <w:r w:rsidRPr="001A0204">
        <w:rPr>
          <w:rFonts w:ascii="Arial" w:hAnsi="Arial" w:cs="Arial"/>
        </w:rPr>
        <w:t>Confirm the name, department/organisation (if appropriate) and address of the recipient</w:t>
      </w:r>
    </w:p>
    <w:p w14:paraId="6983BD92" w14:textId="77777777" w:rsidR="00F662BB" w:rsidRPr="001A0204" w:rsidRDefault="00F662BB" w:rsidP="008C57A7">
      <w:pPr>
        <w:numPr>
          <w:ilvl w:val="1"/>
          <w:numId w:val="36"/>
        </w:numPr>
        <w:tabs>
          <w:tab w:val="left" w:pos="1701"/>
        </w:tabs>
        <w:ind w:left="1208" w:hanging="357"/>
        <w:rPr>
          <w:rFonts w:ascii="Arial" w:hAnsi="Arial" w:cs="Arial"/>
        </w:rPr>
      </w:pPr>
      <w:r w:rsidRPr="001A0204">
        <w:rPr>
          <w:rFonts w:ascii="Arial" w:hAnsi="Arial" w:cs="Arial"/>
        </w:rPr>
        <w:t>Seal the information in a robust envelope</w:t>
      </w:r>
    </w:p>
    <w:p w14:paraId="7E0C6932" w14:textId="77777777" w:rsidR="00F662BB" w:rsidRPr="001A0204" w:rsidRDefault="00F662BB" w:rsidP="008C57A7">
      <w:pPr>
        <w:numPr>
          <w:ilvl w:val="1"/>
          <w:numId w:val="36"/>
        </w:numPr>
        <w:tabs>
          <w:tab w:val="left" w:pos="1701"/>
        </w:tabs>
        <w:ind w:left="1208" w:hanging="357"/>
        <w:rPr>
          <w:rFonts w:ascii="Arial" w:hAnsi="Arial" w:cs="Arial"/>
        </w:rPr>
      </w:pPr>
      <w:r w:rsidRPr="001A0204">
        <w:rPr>
          <w:rFonts w:ascii="Arial" w:hAnsi="Arial" w:cs="Arial"/>
        </w:rPr>
        <w:lastRenderedPageBreak/>
        <w:t>Mark the envelope “Private and Confidential”</w:t>
      </w:r>
    </w:p>
    <w:p w14:paraId="3D2C973A" w14:textId="77777777" w:rsidR="00F662BB" w:rsidRPr="001A0204" w:rsidRDefault="00F662BB" w:rsidP="008C57A7">
      <w:pPr>
        <w:numPr>
          <w:ilvl w:val="1"/>
          <w:numId w:val="36"/>
        </w:numPr>
        <w:tabs>
          <w:tab w:val="left" w:pos="1701"/>
        </w:tabs>
        <w:ind w:left="1208" w:hanging="357"/>
        <w:rPr>
          <w:rFonts w:ascii="Arial" w:hAnsi="Arial" w:cs="Arial"/>
        </w:rPr>
      </w:pPr>
      <w:r w:rsidRPr="001A0204">
        <w:rPr>
          <w:rFonts w:ascii="Arial" w:hAnsi="Arial" w:cs="Arial"/>
        </w:rPr>
        <w:t>When necessary, ask the recipient to confirm receipt</w:t>
      </w:r>
    </w:p>
    <w:p w14:paraId="4DAD740B" w14:textId="77777777" w:rsidR="00A2328A" w:rsidRDefault="00A2328A" w:rsidP="00A2328A">
      <w:pPr>
        <w:tabs>
          <w:tab w:val="left" w:pos="1276"/>
        </w:tabs>
        <w:ind w:left="851"/>
        <w:rPr>
          <w:rFonts w:ascii="Arial" w:hAnsi="Arial" w:cs="Arial"/>
          <w:bCs/>
          <w:i/>
        </w:rPr>
      </w:pPr>
    </w:p>
    <w:p w14:paraId="72B273D8" w14:textId="19B847F6" w:rsidR="00F662BB" w:rsidRPr="001A0204" w:rsidRDefault="00F662BB" w:rsidP="008C57A7">
      <w:pPr>
        <w:numPr>
          <w:ilvl w:val="2"/>
          <w:numId w:val="32"/>
        </w:numPr>
        <w:tabs>
          <w:tab w:val="left" w:pos="1276"/>
        </w:tabs>
        <w:ind w:left="851" w:hanging="851"/>
        <w:rPr>
          <w:rFonts w:ascii="Arial" w:hAnsi="Arial" w:cs="Arial"/>
          <w:bCs/>
          <w:i/>
        </w:rPr>
      </w:pPr>
      <w:r w:rsidRPr="001A0204">
        <w:rPr>
          <w:rFonts w:ascii="Arial" w:hAnsi="Arial" w:cs="Arial"/>
          <w:bCs/>
          <w:i/>
        </w:rPr>
        <w:t>Storage, Retention and Disposal</w:t>
      </w:r>
    </w:p>
    <w:p w14:paraId="43131543" w14:textId="77777777" w:rsidR="00F662BB" w:rsidRPr="001A0204" w:rsidRDefault="00F662BB" w:rsidP="008C57A7">
      <w:pPr>
        <w:tabs>
          <w:tab w:val="left" w:pos="1276"/>
        </w:tabs>
        <w:ind w:left="851"/>
        <w:rPr>
          <w:rFonts w:ascii="Arial" w:hAnsi="Arial" w:cs="Arial"/>
        </w:rPr>
      </w:pPr>
      <w:r w:rsidRPr="001A0204">
        <w:rPr>
          <w:rFonts w:ascii="Arial" w:hAnsi="Arial" w:cs="Arial"/>
        </w:rPr>
        <w:t>All paper and electronic records should be stored in accordance with the Commissioner’s Records Management Plan.</w:t>
      </w:r>
    </w:p>
    <w:p w14:paraId="30BFBC27" w14:textId="77777777" w:rsidR="00A2328A" w:rsidRDefault="00A2328A" w:rsidP="00A2328A">
      <w:pPr>
        <w:tabs>
          <w:tab w:val="left" w:pos="1276"/>
        </w:tabs>
        <w:ind w:left="851"/>
        <w:rPr>
          <w:rFonts w:ascii="Arial" w:hAnsi="Arial" w:cs="Arial"/>
          <w:i/>
        </w:rPr>
      </w:pPr>
    </w:p>
    <w:p w14:paraId="4E23857A" w14:textId="1249B55F" w:rsidR="00F662BB" w:rsidRPr="001A0204" w:rsidRDefault="00F662BB" w:rsidP="008C57A7">
      <w:pPr>
        <w:numPr>
          <w:ilvl w:val="2"/>
          <w:numId w:val="32"/>
        </w:numPr>
        <w:tabs>
          <w:tab w:val="left" w:pos="1276"/>
        </w:tabs>
        <w:ind w:left="851" w:hanging="851"/>
        <w:rPr>
          <w:rFonts w:ascii="Arial" w:hAnsi="Arial" w:cs="Arial"/>
          <w:i/>
        </w:rPr>
      </w:pPr>
      <w:r w:rsidRPr="001A0204">
        <w:rPr>
          <w:rFonts w:ascii="Arial" w:hAnsi="Arial" w:cs="Arial"/>
          <w:i/>
        </w:rPr>
        <w:t>Security breaches and data loss</w:t>
      </w:r>
    </w:p>
    <w:p w14:paraId="43C486DE" w14:textId="180205B4" w:rsidR="00F662BB" w:rsidRPr="001A0204" w:rsidRDefault="00F662BB" w:rsidP="008C57A7">
      <w:pPr>
        <w:tabs>
          <w:tab w:val="left" w:pos="1276"/>
        </w:tabs>
        <w:ind w:left="851"/>
        <w:rPr>
          <w:rFonts w:ascii="Arial" w:hAnsi="Arial" w:cs="Arial"/>
        </w:rPr>
      </w:pPr>
      <w:r w:rsidRPr="001A0204">
        <w:rPr>
          <w:rFonts w:ascii="Arial" w:hAnsi="Arial" w:cs="Arial"/>
        </w:rPr>
        <w:t xml:space="preserve">Employees should report any concerns about security breaches or data loss to their </w:t>
      </w:r>
      <w:r w:rsidR="007E5C79">
        <w:rPr>
          <w:rFonts w:ascii="Arial" w:hAnsi="Arial" w:cs="Arial"/>
        </w:rPr>
        <w:t>l</w:t>
      </w:r>
      <w:r w:rsidRPr="001A0204">
        <w:rPr>
          <w:rFonts w:ascii="Arial" w:hAnsi="Arial" w:cs="Arial"/>
        </w:rPr>
        <w:t xml:space="preserve">ine </w:t>
      </w:r>
      <w:r w:rsidR="007E5C79">
        <w:rPr>
          <w:rFonts w:ascii="Arial" w:hAnsi="Arial" w:cs="Arial"/>
        </w:rPr>
        <w:t>m</w:t>
      </w:r>
      <w:r w:rsidRPr="001A0204">
        <w:rPr>
          <w:rFonts w:ascii="Arial" w:hAnsi="Arial" w:cs="Arial"/>
        </w:rPr>
        <w:t xml:space="preserve">anager and the </w:t>
      </w:r>
      <w:r w:rsidR="007E5C79">
        <w:rPr>
          <w:rFonts w:ascii="Arial" w:hAnsi="Arial" w:cs="Arial"/>
        </w:rPr>
        <w:t>Corporate Services Team</w:t>
      </w:r>
      <w:r w:rsidRPr="001A0204">
        <w:rPr>
          <w:rFonts w:ascii="Arial" w:hAnsi="Arial" w:cs="Arial"/>
        </w:rPr>
        <w:t xml:space="preserve"> as soon as they become aware of the issue.</w:t>
      </w:r>
    </w:p>
    <w:p w14:paraId="6576BB8D" w14:textId="77777777" w:rsidR="00F662BB" w:rsidRDefault="00F662BB" w:rsidP="006F47CB">
      <w:pPr>
        <w:tabs>
          <w:tab w:val="left" w:pos="1276"/>
        </w:tabs>
        <w:ind w:left="1276" w:hanging="1276"/>
        <w:rPr>
          <w:rStyle w:val="Strong"/>
          <w:rFonts w:ascii="Arial" w:hAnsi="Arial" w:cs="Arial"/>
        </w:rPr>
      </w:pPr>
    </w:p>
    <w:p w14:paraId="4EBFEE3A" w14:textId="77777777" w:rsidR="00A2328A" w:rsidRPr="001A0204" w:rsidRDefault="00A2328A" w:rsidP="006F47CB">
      <w:pPr>
        <w:tabs>
          <w:tab w:val="left" w:pos="1276"/>
        </w:tabs>
        <w:ind w:left="1276" w:hanging="1276"/>
        <w:rPr>
          <w:rStyle w:val="Strong"/>
          <w:rFonts w:ascii="Arial" w:hAnsi="Arial" w:cs="Arial"/>
        </w:rPr>
      </w:pPr>
    </w:p>
    <w:p w14:paraId="5D2CE8BA" w14:textId="77777777" w:rsidR="00AF11F1" w:rsidRPr="001A0204" w:rsidRDefault="00AF11F1" w:rsidP="00EE611C">
      <w:pPr>
        <w:pStyle w:val="Heading1"/>
      </w:pPr>
      <w:r w:rsidRPr="001A0204">
        <w:t>International Transfers</w:t>
      </w:r>
    </w:p>
    <w:p w14:paraId="1EE91438" w14:textId="77777777" w:rsidR="00EF5102" w:rsidRPr="001A0204" w:rsidRDefault="00EF5102" w:rsidP="008C57A7">
      <w:pPr>
        <w:tabs>
          <w:tab w:val="left" w:pos="1276"/>
        </w:tabs>
        <w:ind w:left="720" w:hanging="720"/>
        <w:rPr>
          <w:rFonts w:ascii="Arial" w:hAnsi="Arial" w:cs="Arial"/>
        </w:rPr>
      </w:pPr>
    </w:p>
    <w:p w14:paraId="6EB96A5A" w14:textId="6CDF3BD9" w:rsidR="00AF11F1" w:rsidRPr="001A0204" w:rsidRDefault="00AF11F1" w:rsidP="008C57A7">
      <w:pPr>
        <w:numPr>
          <w:ilvl w:val="1"/>
          <w:numId w:val="37"/>
        </w:numPr>
        <w:tabs>
          <w:tab w:val="left" w:pos="1276"/>
        </w:tabs>
        <w:ind w:left="720" w:hanging="720"/>
        <w:rPr>
          <w:rFonts w:ascii="Arial" w:hAnsi="Arial" w:cs="Arial"/>
        </w:rPr>
      </w:pPr>
      <w:r w:rsidRPr="001A0204">
        <w:rPr>
          <w:rFonts w:ascii="Arial" w:hAnsi="Arial" w:cs="Arial"/>
        </w:rPr>
        <w:t xml:space="preserve">The </w:t>
      </w:r>
      <w:r w:rsidR="0096772F">
        <w:rPr>
          <w:rFonts w:ascii="Arial" w:hAnsi="Arial" w:cs="Arial"/>
        </w:rPr>
        <w:t>legislation</w:t>
      </w:r>
      <w:r w:rsidRPr="001A0204">
        <w:rPr>
          <w:rFonts w:ascii="Arial" w:hAnsi="Arial" w:cs="Arial"/>
        </w:rPr>
        <w:t xml:space="preserve"> imposes restrictions on the transfer of personal data outside </w:t>
      </w:r>
      <w:r w:rsidR="002C6B9C">
        <w:rPr>
          <w:rFonts w:ascii="Arial" w:hAnsi="Arial" w:cs="Arial"/>
        </w:rPr>
        <w:t>the UK</w:t>
      </w:r>
      <w:r w:rsidRPr="001A0204">
        <w:rPr>
          <w:rFonts w:ascii="Arial" w:hAnsi="Arial" w:cs="Arial"/>
        </w:rPr>
        <w:t>.</w:t>
      </w:r>
    </w:p>
    <w:p w14:paraId="5A31FFDF" w14:textId="77777777" w:rsidR="005B4CDB" w:rsidRPr="001A0204" w:rsidRDefault="005B4CDB" w:rsidP="008C57A7">
      <w:pPr>
        <w:tabs>
          <w:tab w:val="left" w:pos="1276"/>
        </w:tabs>
        <w:ind w:left="720" w:hanging="720"/>
        <w:rPr>
          <w:rFonts w:ascii="Arial" w:hAnsi="Arial" w:cs="Arial"/>
        </w:rPr>
      </w:pPr>
    </w:p>
    <w:p w14:paraId="32BCF8BB" w14:textId="79011D28" w:rsidR="00AF11F1" w:rsidRDefault="005B4CDB" w:rsidP="008C57A7">
      <w:pPr>
        <w:numPr>
          <w:ilvl w:val="1"/>
          <w:numId w:val="37"/>
        </w:numPr>
        <w:tabs>
          <w:tab w:val="left" w:pos="1276"/>
        </w:tabs>
        <w:ind w:left="720" w:hanging="720"/>
        <w:rPr>
          <w:rFonts w:ascii="Arial" w:hAnsi="Arial" w:cs="Arial"/>
        </w:rPr>
      </w:pPr>
      <w:r w:rsidRPr="001A0204">
        <w:rPr>
          <w:rFonts w:ascii="Arial" w:hAnsi="Arial" w:cs="Arial"/>
        </w:rPr>
        <w:t>ESC</w:t>
      </w:r>
      <w:r w:rsidR="00C5061A">
        <w:rPr>
          <w:rFonts w:ascii="Arial" w:hAnsi="Arial" w:cs="Arial"/>
        </w:rPr>
        <w:t xml:space="preserve"> has a policy of not processing personal data outside the UK.</w:t>
      </w:r>
      <w:r w:rsidR="00D460DB">
        <w:rPr>
          <w:rFonts w:ascii="Arial" w:hAnsi="Arial" w:cs="Arial"/>
        </w:rPr>
        <w:t xml:space="preserve"> </w:t>
      </w:r>
      <w:r w:rsidR="008C3E64">
        <w:rPr>
          <w:rFonts w:ascii="Arial" w:hAnsi="Arial" w:cs="Arial"/>
        </w:rPr>
        <w:t xml:space="preserve">If </w:t>
      </w:r>
      <w:r w:rsidR="00192E44">
        <w:rPr>
          <w:rFonts w:ascii="Arial" w:hAnsi="Arial" w:cs="Arial"/>
        </w:rPr>
        <w:t xml:space="preserve">there is no alternative to </w:t>
      </w:r>
      <w:r w:rsidR="008C3E64">
        <w:rPr>
          <w:rFonts w:ascii="Arial" w:hAnsi="Arial" w:cs="Arial"/>
        </w:rPr>
        <w:t>i</w:t>
      </w:r>
      <w:r w:rsidR="003B342D">
        <w:rPr>
          <w:rFonts w:ascii="Arial" w:hAnsi="Arial" w:cs="Arial"/>
        </w:rPr>
        <w:t>nternational processing</w:t>
      </w:r>
      <w:r w:rsidR="00192E44">
        <w:rPr>
          <w:rFonts w:ascii="Arial" w:hAnsi="Arial" w:cs="Arial"/>
        </w:rPr>
        <w:t xml:space="preserve">, </w:t>
      </w:r>
      <w:r w:rsidR="003B342D">
        <w:rPr>
          <w:rFonts w:ascii="Arial" w:hAnsi="Arial" w:cs="Arial"/>
        </w:rPr>
        <w:t xml:space="preserve">a full DPIA </w:t>
      </w:r>
      <w:r w:rsidR="008C3E64">
        <w:rPr>
          <w:rFonts w:ascii="Arial" w:hAnsi="Arial" w:cs="Arial"/>
        </w:rPr>
        <w:t xml:space="preserve">must </w:t>
      </w:r>
      <w:r w:rsidR="003B342D">
        <w:rPr>
          <w:rFonts w:ascii="Arial" w:hAnsi="Arial" w:cs="Arial"/>
        </w:rPr>
        <w:t>be completed.</w:t>
      </w:r>
    </w:p>
    <w:p w14:paraId="322DCDAA" w14:textId="77777777" w:rsidR="00D460DB" w:rsidRDefault="00D460DB" w:rsidP="00563516">
      <w:pPr>
        <w:tabs>
          <w:tab w:val="left" w:pos="1276"/>
        </w:tabs>
        <w:ind w:left="720"/>
        <w:rPr>
          <w:rFonts w:ascii="Arial" w:hAnsi="Arial" w:cs="Arial"/>
        </w:rPr>
      </w:pPr>
    </w:p>
    <w:p w14:paraId="13C23CBD" w14:textId="5F40246C" w:rsidR="00C72806" w:rsidRDefault="002D64EF" w:rsidP="008C57A7">
      <w:pPr>
        <w:numPr>
          <w:ilvl w:val="1"/>
          <w:numId w:val="37"/>
        </w:numPr>
        <w:tabs>
          <w:tab w:val="left" w:pos="1276"/>
        </w:tabs>
        <w:ind w:left="720" w:hanging="720"/>
        <w:rPr>
          <w:rFonts w:ascii="Arial" w:hAnsi="Arial" w:cs="Arial"/>
        </w:rPr>
      </w:pPr>
      <w:r>
        <w:rPr>
          <w:rFonts w:ascii="Arial" w:hAnsi="Arial" w:cs="Arial"/>
        </w:rPr>
        <w:t xml:space="preserve">International processing will only be considered after </w:t>
      </w:r>
      <w:r w:rsidR="00192E44">
        <w:rPr>
          <w:rFonts w:ascii="Arial" w:hAnsi="Arial" w:cs="Arial"/>
        </w:rPr>
        <w:t>consideration of</w:t>
      </w:r>
      <w:r>
        <w:rPr>
          <w:rFonts w:ascii="Arial" w:hAnsi="Arial" w:cs="Arial"/>
        </w:rPr>
        <w:t xml:space="preserve"> </w:t>
      </w:r>
      <w:hyperlink r:id="rId24" w:history="1">
        <w:r w:rsidR="00070536" w:rsidRPr="00070536">
          <w:rPr>
            <w:rStyle w:val="Hyperlink"/>
            <w:rFonts w:ascii="Arial" w:hAnsi="Arial" w:cs="Arial"/>
          </w:rPr>
          <w:t>International transfers | ICO</w:t>
        </w:r>
      </w:hyperlink>
      <w:r w:rsidR="00866D2A">
        <w:rPr>
          <w:rFonts w:ascii="Arial" w:hAnsi="Arial" w:cs="Arial"/>
        </w:rPr>
        <w:t xml:space="preserve"> </w:t>
      </w:r>
      <w:r w:rsidR="00235AED">
        <w:rPr>
          <w:rFonts w:ascii="Arial" w:hAnsi="Arial" w:cs="Arial"/>
        </w:rPr>
        <w:t xml:space="preserve">guidance </w:t>
      </w:r>
      <w:r w:rsidR="00866D2A">
        <w:rPr>
          <w:rFonts w:ascii="Arial" w:hAnsi="Arial" w:cs="Arial"/>
        </w:rPr>
        <w:t xml:space="preserve">and </w:t>
      </w:r>
      <w:r w:rsidR="00192E44">
        <w:rPr>
          <w:rFonts w:ascii="Arial" w:hAnsi="Arial" w:cs="Arial"/>
        </w:rPr>
        <w:t>with the</w:t>
      </w:r>
      <w:r w:rsidR="00866D2A">
        <w:rPr>
          <w:rFonts w:ascii="Arial" w:hAnsi="Arial" w:cs="Arial"/>
        </w:rPr>
        <w:t xml:space="preserve"> approval of the Commissioner.</w:t>
      </w:r>
    </w:p>
    <w:p w14:paraId="15920738" w14:textId="77777777" w:rsidR="007E5C79" w:rsidRDefault="007E5C79" w:rsidP="008C57A7">
      <w:pPr>
        <w:tabs>
          <w:tab w:val="left" w:pos="1276"/>
        </w:tabs>
        <w:ind w:left="720" w:hanging="720"/>
        <w:rPr>
          <w:rFonts w:ascii="Arial" w:hAnsi="Arial" w:cs="Arial"/>
        </w:rPr>
      </w:pPr>
    </w:p>
    <w:p w14:paraId="3EC6F23B" w14:textId="77777777" w:rsidR="00A2328A" w:rsidRPr="001A0204" w:rsidRDefault="00A2328A" w:rsidP="008C57A7">
      <w:pPr>
        <w:tabs>
          <w:tab w:val="left" w:pos="1276"/>
        </w:tabs>
        <w:ind w:left="720" w:hanging="720"/>
        <w:rPr>
          <w:rFonts w:ascii="Arial" w:hAnsi="Arial" w:cs="Arial"/>
        </w:rPr>
      </w:pPr>
    </w:p>
    <w:p w14:paraId="685B3DB7" w14:textId="77777777" w:rsidR="008E78A0" w:rsidRPr="001A0204" w:rsidRDefault="000460F3" w:rsidP="004F1B23">
      <w:pPr>
        <w:pStyle w:val="Heading1"/>
      </w:pPr>
      <w:r w:rsidRPr="001A0204">
        <w:t>Children</w:t>
      </w:r>
    </w:p>
    <w:p w14:paraId="0F5B8EB8" w14:textId="77777777" w:rsidR="00EF5102" w:rsidRPr="001A0204" w:rsidRDefault="00EF5102" w:rsidP="008C57A7">
      <w:pPr>
        <w:tabs>
          <w:tab w:val="left" w:pos="1276"/>
        </w:tabs>
        <w:ind w:left="720" w:hanging="720"/>
        <w:rPr>
          <w:rFonts w:ascii="Arial" w:hAnsi="Arial" w:cs="Arial"/>
        </w:rPr>
      </w:pPr>
    </w:p>
    <w:p w14:paraId="467ED846" w14:textId="77777777" w:rsidR="00C9485E" w:rsidRPr="001A0204" w:rsidRDefault="000460F3" w:rsidP="008C57A7">
      <w:pPr>
        <w:numPr>
          <w:ilvl w:val="1"/>
          <w:numId w:val="38"/>
        </w:numPr>
        <w:tabs>
          <w:tab w:val="left" w:pos="1276"/>
        </w:tabs>
        <w:ind w:left="720" w:hanging="720"/>
        <w:rPr>
          <w:rFonts w:ascii="Arial" w:hAnsi="Arial" w:cs="Arial"/>
        </w:rPr>
      </w:pPr>
      <w:r w:rsidRPr="001A0204">
        <w:rPr>
          <w:rFonts w:ascii="Arial" w:hAnsi="Arial" w:cs="Arial"/>
        </w:rPr>
        <w:t xml:space="preserve">Children need </w:t>
      </w:r>
      <w:proofErr w:type="gramStart"/>
      <w:r w:rsidRPr="001A0204">
        <w:rPr>
          <w:rFonts w:ascii="Arial" w:hAnsi="Arial" w:cs="Arial"/>
        </w:rPr>
        <w:t>particular protection</w:t>
      </w:r>
      <w:proofErr w:type="gramEnd"/>
      <w:r w:rsidRPr="001A0204">
        <w:rPr>
          <w:rFonts w:ascii="Arial" w:hAnsi="Arial" w:cs="Arial"/>
        </w:rPr>
        <w:t xml:space="preserve"> when collecting and processing their personal data because they may be less aware of the risks involved.</w:t>
      </w:r>
      <w:r w:rsidR="00C9485E" w:rsidRPr="001A0204">
        <w:rPr>
          <w:rFonts w:ascii="Arial" w:hAnsi="Arial" w:cs="Arial"/>
        </w:rPr>
        <w:t xml:space="preserve"> </w:t>
      </w:r>
    </w:p>
    <w:p w14:paraId="0B3BCE73" w14:textId="77777777" w:rsidR="00C9485E" w:rsidRPr="001A0204" w:rsidRDefault="00C9485E" w:rsidP="008C57A7">
      <w:pPr>
        <w:tabs>
          <w:tab w:val="left" w:pos="1276"/>
        </w:tabs>
        <w:ind w:left="720" w:hanging="720"/>
        <w:rPr>
          <w:rFonts w:ascii="Arial" w:hAnsi="Arial" w:cs="Arial"/>
        </w:rPr>
      </w:pPr>
    </w:p>
    <w:p w14:paraId="106BBD2A" w14:textId="77777777" w:rsidR="00C9485E" w:rsidRPr="001A0204" w:rsidRDefault="00C9485E" w:rsidP="008C57A7">
      <w:pPr>
        <w:numPr>
          <w:ilvl w:val="1"/>
          <w:numId w:val="38"/>
        </w:numPr>
        <w:tabs>
          <w:tab w:val="left" w:pos="1276"/>
        </w:tabs>
        <w:ind w:left="720" w:hanging="720"/>
        <w:rPr>
          <w:rFonts w:ascii="Arial" w:hAnsi="Arial" w:cs="Arial"/>
        </w:rPr>
      </w:pPr>
      <w:r w:rsidRPr="001A0204">
        <w:rPr>
          <w:rFonts w:ascii="Arial" w:hAnsi="Arial" w:cs="Arial"/>
        </w:rPr>
        <w:t>Children have the same rights as adults over their personal data. These include the rights to access their personal data; request rectification; object to processing and have their personal data erased.</w:t>
      </w:r>
    </w:p>
    <w:p w14:paraId="1044AE41" w14:textId="77777777" w:rsidR="00C9485E" w:rsidRPr="001A0204" w:rsidRDefault="00C9485E" w:rsidP="008C57A7">
      <w:pPr>
        <w:tabs>
          <w:tab w:val="left" w:pos="1276"/>
        </w:tabs>
        <w:ind w:left="720" w:hanging="720"/>
        <w:rPr>
          <w:rFonts w:ascii="Arial" w:hAnsi="Arial" w:cs="Arial"/>
        </w:rPr>
      </w:pPr>
    </w:p>
    <w:p w14:paraId="35DDBDB8" w14:textId="77777777" w:rsidR="000460F3" w:rsidRPr="001A0204" w:rsidRDefault="005B4CDB" w:rsidP="008C57A7">
      <w:pPr>
        <w:numPr>
          <w:ilvl w:val="1"/>
          <w:numId w:val="38"/>
        </w:numPr>
        <w:tabs>
          <w:tab w:val="left" w:pos="1276"/>
        </w:tabs>
        <w:ind w:left="720" w:hanging="720"/>
        <w:rPr>
          <w:rFonts w:ascii="Arial" w:hAnsi="Arial" w:cs="Arial"/>
        </w:rPr>
      </w:pPr>
      <w:r w:rsidRPr="001A0204">
        <w:rPr>
          <w:rFonts w:ascii="Arial" w:hAnsi="Arial" w:cs="Arial"/>
        </w:rPr>
        <w:t xml:space="preserve">ESC </w:t>
      </w:r>
      <w:r w:rsidR="000460F3" w:rsidRPr="001A0204">
        <w:rPr>
          <w:rFonts w:ascii="Arial" w:hAnsi="Arial" w:cs="Arial"/>
        </w:rPr>
        <w:t xml:space="preserve">does not normally process the personal data of children. </w:t>
      </w:r>
      <w:r w:rsidR="00C9485E" w:rsidRPr="001A0204">
        <w:rPr>
          <w:rFonts w:ascii="Arial" w:hAnsi="Arial" w:cs="Arial"/>
        </w:rPr>
        <w:t>However, there may be instances where a child makes a complaint, requests information or where we receive i</w:t>
      </w:r>
      <w:r w:rsidR="000460F3" w:rsidRPr="001A0204">
        <w:rPr>
          <w:rFonts w:ascii="Arial" w:hAnsi="Arial" w:cs="Arial"/>
        </w:rPr>
        <w:t xml:space="preserve">nformation about children </w:t>
      </w:r>
      <w:r w:rsidR="00C9485E" w:rsidRPr="001A0204">
        <w:rPr>
          <w:rFonts w:ascii="Arial" w:hAnsi="Arial" w:cs="Arial"/>
        </w:rPr>
        <w:t>as part of our other activities</w:t>
      </w:r>
      <w:r w:rsidR="000460F3" w:rsidRPr="001A0204">
        <w:rPr>
          <w:rFonts w:ascii="Arial" w:hAnsi="Arial" w:cs="Arial"/>
        </w:rPr>
        <w:t xml:space="preserve">. </w:t>
      </w:r>
    </w:p>
    <w:p w14:paraId="16C407F9" w14:textId="77777777" w:rsidR="00C9485E" w:rsidRPr="001A0204" w:rsidRDefault="00C9485E" w:rsidP="008C57A7">
      <w:pPr>
        <w:tabs>
          <w:tab w:val="left" w:pos="1276"/>
        </w:tabs>
        <w:ind w:left="720" w:hanging="720"/>
        <w:rPr>
          <w:rFonts w:ascii="Arial" w:hAnsi="Arial" w:cs="Arial"/>
        </w:rPr>
      </w:pPr>
    </w:p>
    <w:p w14:paraId="7972A3E9" w14:textId="77777777" w:rsidR="00C9485E" w:rsidRPr="001A0204" w:rsidRDefault="00C9485E" w:rsidP="008C57A7">
      <w:pPr>
        <w:numPr>
          <w:ilvl w:val="1"/>
          <w:numId w:val="38"/>
        </w:numPr>
        <w:tabs>
          <w:tab w:val="left" w:pos="1276"/>
        </w:tabs>
        <w:ind w:left="720" w:hanging="720"/>
        <w:rPr>
          <w:rFonts w:ascii="Arial" w:hAnsi="Arial" w:cs="Arial"/>
        </w:rPr>
      </w:pPr>
      <w:r w:rsidRPr="001A0204">
        <w:rPr>
          <w:rFonts w:ascii="Arial" w:hAnsi="Arial" w:cs="Arial"/>
        </w:rPr>
        <w:t>Please refer to ICO</w:t>
      </w:r>
      <w:r w:rsidR="00A70EFA" w:rsidRPr="001A0204">
        <w:rPr>
          <w:rFonts w:ascii="Arial" w:hAnsi="Arial" w:cs="Arial"/>
        </w:rPr>
        <w:t>’s</w:t>
      </w:r>
      <w:r w:rsidRPr="001A0204">
        <w:rPr>
          <w:rFonts w:ascii="Arial" w:hAnsi="Arial" w:cs="Arial"/>
        </w:rPr>
        <w:t xml:space="preserve"> guidance when dealing with information about children.</w:t>
      </w:r>
    </w:p>
    <w:p w14:paraId="30A20B10" w14:textId="77777777" w:rsidR="00D0040A" w:rsidRDefault="00D0040A" w:rsidP="008C57A7">
      <w:pPr>
        <w:tabs>
          <w:tab w:val="left" w:pos="1276"/>
        </w:tabs>
        <w:ind w:left="720" w:hanging="720"/>
        <w:rPr>
          <w:rFonts w:ascii="Arial" w:hAnsi="Arial" w:cs="Arial"/>
          <w:color w:val="FF0000"/>
        </w:rPr>
      </w:pPr>
    </w:p>
    <w:p w14:paraId="60DDB7F7" w14:textId="77777777" w:rsidR="00A2328A" w:rsidRPr="001A0204" w:rsidRDefault="00A2328A" w:rsidP="008C57A7">
      <w:pPr>
        <w:tabs>
          <w:tab w:val="left" w:pos="1276"/>
        </w:tabs>
        <w:ind w:left="720" w:hanging="720"/>
        <w:rPr>
          <w:rFonts w:ascii="Arial" w:hAnsi="Arial" w:cs="Arial"/>
          <w:color w:val="FF0000"/>
        </w:rPr>
      </w:pPr>
    </w:p>
    <w:p w14:paraId="538F36C8" w14:textId="77777777" w:rsidR="00EF5102" w:rsidRPr="001A0204" w:rsidRDefault="00005028" w:rsidP="004F1B23">
      <w:pPr>
        <w:pStyle w:val="Heading1"/>
      </w:pPr>
      <w:r w:rsidRPr="001A0204">
        <w:t>T</w:t>
      </w:r>
      <w:r w:rsidR="00EF5102" w:rsidRPr="001A0204">
        <w:t>he data protection fee</w:t>
      </w:r>
    </w:p>
    <w:p w14:paraId="38358BEB" w14:textId="77777777" w:rsidR="00005028" w:rsidRPr="001A0204" w:rsidRDefault="00005028" w:rsidP="008C57A7">
      <w:pPr>
        <w:tabs>
          <w:tab w:val="left" w:pos="1276"/>
        </w:tabs>
        <w:ind w:left="720" w:hanging="720"/>
        <w:rPr>
          <w:rFonts w:ascii="Arial" w:hAnsi="Arial" w:cs="Arial"/>
          <w:shd w:val="clear" w:color="auto" w:fill="FFFFFF"/>
        </w:rPr>
      </w:pPr>
    </w:p>
    <w:p w14:paraId="79459A79" w14:textId="3AC871EE" w:rsidR="00EF5102" w:rsidRPr="001A0204" w:rsidRDefault="00005028" w:rsidP="008C57A7">
      <w:pPr>
        <w:numPr>
          <w:ilvl w:val="1"/>
          <w:numId w:val="39"/>
        </w:numPr>
        <w:tabs>
          <w:tab w:val="left" w:pos="1276"/>
        </w:tabs>
        <w:ind w:left="720" w:hanging="720"/>
        <w:rPr>
          <w:rFonts w:ascii="Arial" w:hAnsi="Arial" w:cs="Arial"/>
          <w:shd w:val="clear" w:color="auto" w:fill="FFFFFF"/>
        </w:rPr>
      </w:pPr>
      <w:r w:rsidRPr="001A0204">
        <w:rPr>
          <w:rFonts w:ascii="Arial" w:hAnsi="Arial" w:cs="Arial"/>
          <w:shd w:val="clear" w:color="auto" w:fill="FFFFFF"/>
        </w:rPr>
        <w:t>There is</w:t>
      </w:r>
      <w:r w:rsidR="00EF5102" w:rsidRPr="001A0204">
        <w:rPr>
          <w:rFonts w:ascii="Arial" w:hAnsi="Arial" w:cs="Arial"/>
          <w:shd w:val="clear" w:color="auto" w:fill="FFFFFF"/>
        </w:rPr>
        <w:t xml:space="preserve"> a charging structure for data controllers to ensure the continued funding of the ICO.</w:t>
      </w:r>
    </w:p>
    <w:p w14:paraId="7E440791" w14:textId="77777777" w:rsidR="00EF5102" w:rsidRPr="001A0204" w:rsidRDefault="00EF5102" w:rsidP="008C57A7">
      <w:pPr>
        <w:tabs>
          <w:tab w:val="left" w:pos="1276"/>
        </w:tabs>
        <w:ind w:left="720" w:hanging="720"/>
        <w:rPr>
          <w:rFonts w:ascii="Arial" w:hAnsi="Arial" w:cs="Arial"/>
          <w:color w:val="FF0000"/>
        </w:rPr>
      </w:pPr>
    </w:p>
    <w:p w14:paraId="23AAA746" w14:textId="271451B2" w:rsidR="00EF5102" w:rsidRPr="001A0204" w:rsidRDefault="00EF5102" w:rsidP="00197A0C">
      <w:pPr>
        <w:numPr>
          <w:ilvl w:val="1"/>
          <w:numId w:val="39"/>
        </w:numPr>
        <w:tabs>
          <w:tab w:val="left" w:pos="1276"/>
        </w:tabs>
        <w:ind w:left="720" w:hanging="720"/>
        <w:rPr>
          <w:rFonts w:ascii="Arial" w:hAnsi="Arial" w:cs="Arial"/>
        </w:rPr>
      </w:pPr>
      <w:r w:rsidRPr="001A0204">
        <w:rPr>
          <w:rFonts w:ascii="Arial" w:hAnsi="Arial" w:cs="Arial"/>
        </w:rPr>
        <w:t xml:space="preserve">There </w:t>
      </w:r>
      <w:r w:rsidRPr="00D954F0">
        <w:rPr>
          <w:rFonts w:ascii="Arial" w:hAnsi="Arial" w:cs="Arial"/>
          <w:shd w:val="clear" w:color="auto" w:fill="FFFFFF"/>
        </w:rPr>
        <w:t>are</w:t>
      </w:r>
      <w:r w:rsidRPr="001A0204">
        <w:rPr>
          <w:rFonts w:ascii="Arial" w:hAnsi="Arial" w:cs="Arial"/>
        </w:rPr>
        <w:t xml:space="preserve"> three different tiers of fee. </w:t>
      </w:r>
      <w:r w:rsidR="006F6760">
        <w:rPr>
          <w:rFonts w:ascii="Arial" w:hAnsi="Arial" w:cs="Arial"/>
        </w:rPr>
        <w:t xml:space="preserve">The latest fees are available </w:t>
      </w:r>
      <w:r w:rsidR="00197A0C">
        <w:rPr>
          <w:rFonts w:ascii="Arial" w:hAnsi="Arial" w:cs="Arial"/>
        </w:rPr>
        <w:t xml:space="preserve">at </w:t>
      </w:r>
      <w:hyperlink r:id="rId25" w:history="1">
        <w:r w:rsidR="00197A0C" w:rsidRPr="00197A0C">
          <w:rPr>
            <w:rStyle w:val="Hyperlink"/>
            <w:rFonts w:ascii="Arial" w:hAnsi="Arial" w:cs="Arial"/>
          </w:rPr>
          <w:t>Guide to the data protection fee | ICO</w:t>
        </w:r>
      </w:hyperlink>
    </w:p>
    <w:p w14:paraId="64DFFA40" w14:textId="77777777" w:rsidR="00EF5102" w:rsidRPr="001A0204" w:rsidRDefault="00EF5102" w:rsidP="00C53033">
      <w:pPr>
        <w:tabs>
          <w:tab w:val="left" w:pos="1276"/>
        </w:tabs>
        <w:ind w:left="720" w:hanging="720"/>
        <w:rPr>
          <w:rFonts w:ascii="Arial" w:hAnsi="Arial" w:cs="Arial"/>
        </w:rPr>
      </w:pPr>
    </w:p>
    <w:p w14:paraId="7F905093" w14:textId="77777777" w:rsidR="00EF5102" w:rsidRPr="001A0204" w:rsidRDefault="00EF5102" w:rsidP="00C53033">
      <w:pPr>
        <w:numPr>
          <w:ilvl w:val="1"/>
          <w:numId w:val="39"/>
        </w:numPr>
        <w:tabs>
          <w:tab w:val="left" w:pos="1276"/>
        </w:tabs>
        <w:ind w:left="720" w:hanging="720"/>
        <w:rPr>
          <w:rFonts w:ascii="Arial" w:hAnsi="Arial" w:cs="Arial"/>
        </w:rPr>
      </w:pPr>
      <w:r w:rsidRPr="001A0204">
        <w:rPr>
          <w:rFonts w:ascii="Arial" w:hAnsi="Arial" w:cs="Arial"/>
        </w:rPr>
        <w:t xml:space="preserve">Public </w:t>
      </w:r>
      <w:r w:rsidRPr="00D954F0">
        <w:rPr>
          <w:rFonts w:ascii="Arial" w:hAnsi="Arial" w:cs="Arial"/>
          <w:shd w:val="clear" w:color="auto" w:fill="FFFFFF"/>
        </w:rPr>
        <w:t>authorities</w:t>
      </w:r>
      <w:r w:rsidRPr="001A0204">
        <w:rPr>
          <w:rFonts w:ascii="Arial" w:hAnsi="Arial" w:cs="Arial"/>
        </w:rPr>
        <w:t xml:space="preserve"> should categorise themselves according to staff numbers only. They do not need to take turnover into account. </w:t>
      </w:r>
    </w:p>
    <w:p w14:paraId="5E7003BF" w14:textId="77777777" w:rsidR="00EF5102" w:rsidRPr="001A0204" w:rsidRDefault="00EF5102" w:rsidP="00C53033">
      <w:pPr>
        <w:tabs>
          <w:tab w:val="left" w:pos="1276"/>
        </w:tabs>
        <w:ind w:left="720" w:hanging="720"/>
        <w:rPr>
          <w:rFonts w:ascii="Arial" w:hAnsi="Arial" w:cs="Arial"/>
        </w:rPr>
      </w:pPr>
    </w:p>
    <w:p w14:paraId="0A4CA968" w14:textId="77777777" w:rsidR="00EF5102" w:rsidRPr="001A0204" w:rsidRDefault="00EF5102" w:rsidP="00C53033">
      <w:pPr>
        <w:numPr>
          <w:ilvl w:val="1"/>
          <w:numId w:val="39"/>
        </w:numPr>
        <w:tabs>
          <w:tab w:val="left" w:pos="1276"/>
        </w:tabs>
        <w:ind w:left="720" w:hanging="720"/>
        <w:rPr>
          <w:rFonts w:ascii="Arial" w:hAnsi="Arial" w:cs="Arial"/>
          <w:color w:val="FF0000"/>
        </w:rPr>
      </w:pPr>
      <w:r w:rsidRPr="001A0204">
        <w:rPr>
          <w:rFonts w:ascii="Arial" w:hAnsi="Arial" w:cs="Arial"/>
        </w:rPr>
        <w:t xml:space="preserve">The ICO regards all controllers as eligible to pay a fee in tier 3 unless and until </w:t>
      </w:r>
      <w:r w:rsidR="00005028" w:rsidRPr="001A0204">
        <w:rPr>
          <w:rFonts w:ascii="Arial" w:hAnsi="Arial" w:cs="Arial"/>
        </w:rPr>
        <w:t>informed</w:t>
      </w:r>
      <w:r w:rsidRPr="001A0204">
        <w:rPr>
          <w:rFonts w:ascii="Arial" w:hAnsi="Arial" w:cs="Arial"/>
        </w:rPr>
        <w:t xml:space="preserve"> otherwise.</w:t>
      </w:r>
    </w:p>
    <w:p w14:paraId="3A0BA74A" w14:textId="77777777" w:rsidR="00EF5102" w:rsidRPr="001A0204" w:rsidRDefault="00EF5102" w:rsidP="00C53033">
      <w:pPr>
        <w:tabs>
          <w:tab w:val="left" w:pos="1276"/>
        </w:tabs>
        <w:ind w:left="720" w:hanging="720"/>
        <w:rPr>
          <w:rFonts w:ascii="Arial" w:hAnsi="Arial" w:cs="Arial"/>
          <w:color w:val="FF0000"/>
        </w:rPr>
      </w:pPr>
    </w:p>
    <w:p w14:paraId="6C1D97AC" w14:textId="77777777" w:rsidR="005B4CDB" w:rsidRPr="00EB66F3" w:rsidRDefault="00EF5102" w:rsidP="00C53033">
      <w:pPr>
        <w:numPr>
          <w:ilvl w:val="1"/>
          <w:numId w:val="39"/>
        </w:numPr>
        <w:tabs>
          <w:tab w:val="left" w:pos="1276"/>
        </w:tabs>
        <w:ind w:left="720" w:hanging="720"/>
        <w:rPr>
          <w:rFonts w:ascii="Arial" w:hAnsi="Arial" w:cs="Arial"/>
          <w:color w:val="FF0000"/>
        </w:rPr>
      </w:pPr>
      <w:r w:rsidRPr="001A0204">
        <w:rPr>
          <w:rFonts w:ascii="Arial" w:hAnsi="Arial" w:cs="Arial"/>
        </w:rPr>
        <w:t xml:space="preserve">If a </w:t>
      </w:r>
      <w:r w:rsidRPr="00D954F0">
        <w:rPr>
          <w:rFonts w:ascii="Arial" w:hAnsi="Arial" w:cs="Arial"/>
          <w:shd w:val="clear" w:color="auto" w:fill="FFFFFF"/>
        </w:rPr>
        <w:t>registration</w:t>
      </w:r>
      <w:r w:rsidRPr="001A0204">
        <w:rPr>
          <w:rFonts w:ascii="Arial" w:hAnsi="Arial" w:cs="Arial"/>
        </w:rPr>
        <w:t xml:space="preserve"> (or notification) under the 1998 Act is currently held, the new data protection fee is not payable until the registration expires. The ICO will write before this happens with a reminder that the registration is about to expire and to explain what to do next.</w:t>
      </w:r>
    </w:p>
    <w:p w14:paraId="077F7137" w14:textId="77777777" w:rsidR="00036365" w:rsidRDefault="00036365" w:rsidP="00EB66F3">
      <w:pPr>
        <w:pStyle w:val="ListParagraph"/>
        <w:rPr>
          <w:rFonts w:ascii="Arial" w:hAnsi="Arial" w:cs="Arial"/>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3260"/>
        <w:gridCol w:w="1524"/>
        <w:gridCol w:w="2830"/>
      </w:tblGrid>
      <w:tr w:rsidR="00036365" w:rsidRPr="00523FAE" w14:paraId="212007BF" w14:textId="77777777" w:rsidTr="00EB66F3">
        <w:trPr>
          <w:jc w:val="center"/>
        </w:trPr>
        <w:tc>
          <w:tcPr>
            <w:tcW w:w="1134" w:type="dxa"/>
            <w:tcBorders>
              <w:top w:val="single" w:sz="4" w:space="0" w:color="auto"/>
              <w:left w:val="single" w:sz="4" w:space="0" w:color="auto"/>
              <w:bottom w:val="single" w:sz="4" w:space="0" w:color="auto"/>
              <w:right w:val="single" w:sz="4" w:space="0" w:color="auto"/>
            </w:tcBorders>
            <w:hideMark/>
          </w:tcPr>
          <w:p w14:paraId="59A51620" w14:textId="77777777" w:rsidR="00036365" w:rsidRPr="00523FAE" w:rsidRDefault="00036365" w:rsidP="003B16E4">
            <w:pPr>
              <w:rPr>
                <w:rFonts w:ascii="Arial" w:eastAsia="Calibri" w:hAnsi="Arial" w:cs="Arial"/>
                <w:b/>
                <w:sz w:val="20"/>
                <w:szCs w:val="20"/>
              </w:rPr>
            </w:pPr>
            <w:r w:rsidRPr="00523FAE">
              <w:rPr>
                <w:rFonts w:ascii="Arial" w:eastAsia="Calibri" w:hAnsi="Arial" w:cs="Arial"/>
                <w:b/>
                <w:sz w:val="20"/>
                <w:szCs w:val="20"/>
              </w:rPr>
              <w:t>Version</w:t>
            </w:r>
          </w:p>
        </w:tc>
        <w:tc>
          <w:tcPr>
            <w:tcW w:w="3260" w:type="dxa"/>
            <w:tcBorders>
              <w:top w:val="single" w:sz="4" w:space="0" w:color="auto"/>
              <w:left w:val="single" w:sz="4" w:space="0" w:color="auto"/>
              <w:bottom w:val="single" w:sz="4" w:space="0" w:color="auto"/>
              <w:right w:val="single" w:sz="4" w:space="0" w:color="auto"/>
            </w:tcBorders>
            <w:hideMark/>
          </w:tcPr>
          <w:p w14:paraId="2D4E9E98" w14:textId="77777777" w:rsidR="00036365" w:rsidRPr="00523FAE" w:rsidRDefault="00036365" w:rsidP="003B16E4">
            <w:pPr>
              <w:rPr>
                <w:rFonts w:ascii="Arial" w:eastAsia="Calibri" w:hAnsi="Arial" w:cs="Arial"/>
                <w:b/>
                <w:sz w:val="20"/>
                <w:szCs w:val="20"/>
              </w:rPr>
            </w:pPr>
            <w:r w:rsidRPr="00523FAE">
              <w:rPr>
                <w:rFonts w:ascii="Arial" w:eastAsia="Calibri" w:hAnsi="Arial" w:cs="Arial"/>
                <w:b/>
                <w:sz w:val="20"/>
                <w:szCs w:val="20"/>
              </w:rPr>
              <w:t>Description</w:t>
            </w:r>
          </w:p>
        </w:tc>
        <w:tc>
          <w:tcPr>
            <w:tcW w:w="1524" w:type="dxa"/>
            <w:tcBorders>
              <w:top w:val="single" w:sz="4" w:space="0" w:color="auto"/>
              <w:left w:val="single" w:sz="4" w:space="0" w:color="auto"/>
              <w:bottom w:val="single" w:sz="4" w:space="0" w:color="auto"/>
              <w:right w:val="single" w:sz="4" w:space="0" w:color="auto"/>
            </w:tcBorders>
            <w:hideMark/>
          </w:tcPr>
          <w:p w14:paraId="3C27064F" w14:textId="77777777" w:rsidR="00036365" w:rsidRPr="00523FAE" w:rsidRDefault="00036365" w:rsidP="003B16E4">
            <w:pPr>
              <w:rPr>
                <w:rFonts w:ascii="Arial" w:eastAsia="Calibri" w:hAnsi="Arial" w:cs="Arial"/>
                <w:b/>
                <w:sz w:val="20"/>
                <w:szCs w:val="20"/>
              </w:rPr>
            </w:pPr>
            <w:r w:rsidRPr="00523FAE">
              <w:rPr>
                <w:rFonts w:ascii="Arial" w:eastAsia="Calibri" w:hAnsi="Arial" w:cs="Arial"/>
                <w:b/>
                <w:sz w:val="20"/>
                <w:szCs w:val="20"/>
              </w:rPr>
              <w:t>Date</w:t>
            </w:r>
          </w:p>
        </w:tc>
        <w:tc>
          <w:tcPr>
            <w:tcW w:w="2830" w:type="dxa"/>
            <w:tcBorders>
              <w:top w:val="single" w:sz="4" w:space="0" w:color="auto"/>
              <w:left w:val="single" w:sz="4" w:space="0" w:color="auto"/>
              <w:bottom w:val="single" w:sz="4" w:space="0" w:color="auto"/>
              <w:right w:val="single" w:sz="4" w:space="0" w:color="auto"/>
            </w:tcBorders>
            <w:hideMark/>
          </w:tcPr>
          <w:p w14:paraId="4029DD6A" w14:textId="77777777" w:rsidR="00036365" w:rsidRPr="00523FAE" w:rsidRDefault="00036365" w:rsidP="003B16E4">
            <w:pPr>
              <w:rPr>
                <w:rFonts w:ascii="Arial" w:eastAsia="Calibri" w:hAnsi="Arial" w:cs="Arial"/>
                <w:b/>
                <w:sz w:val="20"/>
                <w:szCs w:val="20"/>
              </w:rPr>
            </w:pPr>
            <w:r w:rsidRPr="00523FAE">
              <w:rPr>
                <w:rFonts w:ascii="Arial" w:eastAsia="Calibri" w:hAnsi="Arial" w:cs="Arial"/>
                <w:b/>
                <w:sz w:val="20"/>
                <w:szCs w:val="20"/>
              </w:rPr>
              <w:t>Author</w:t>
            </w:r>
          </w:p>
        </w:tc>
      </w:tr>
      <w:tr w:rsidR="00036365" w:rsidRPr="00523FAE" w14:paraId="0223C2C1" w14:textId="77777777" w:rsidTr="00EB66F3">
        <w:trPr>
          <w:jc w:val="center"/>
        </w:trPr>
        <w:tc>
          <w:tcPr>
            <w:tcW w:w="1134" w:type="dxa"/>
            <w:tcBorders>
              <w:top w:val="single" w:sz="4" w:space="0" w:color="auto"/>
              <w:left w:val="single" w:sz="4" w:space="0" w:color="auto"/>
              <w:bottom w:val="single" w:sz="4" w:space="0" w:color="auto"/>
              <w:right w:val="single" w:sz="4" w:space="0" w:color="auto"/>
            </w:tcBorders>
          </w:tcPr>
          <w:p w14:paraId="64D5F4DD" w14:textId="77777777" w:rsidR="00036365" w:rsidRPr="00523FAE" w:rsidRDefault="00036365" w:rsidP="003B16E4">
            <w:pPr>
              <w:rPr>
                <w:rFonts w:ascii="Arial" w:eastAsia="Calibri" w:hAnsi="Arial" w:cs="Arial"/>
                <w:sz w:val="20"/>
                <w:szCs w:val="20"/>
              </w:rPr>
            </w:pPr>
            <w:r w:rsidRPr="00523FAE">
              <w:rPr>
                <w:rFonts w:ascii="Arial" w:eastAsia="Calibri" w:hAnsi="Arial" w:cs="Arial"/>
                <w:sz w:val="20"/>
                <w:szCs w:val="20"/>
              </w:rPr>
              <w:t>1.0</w:t>
            </w:r>
          </w:p>
        </w:tc>
        <w:tc>
          <w:tcPr>
            <w:tcW w:w="3260" w:type="dxa"/>
            <w:tcBorders>
              <w:top w:val="single" w:sz="4" w:space="0" w:color="auto"/>
              <w:left w:val="single" w:sz="4" w:space="0" w:color="auto"/>
              <w:bottom w:val="single" w:sz="4" w:space="0" w:color="auto"/>
              <w:right w:val="single" w:sz="4" w:space="0" w:color="auto"/>
            </w:tcBorders>
            <w:hideMark/>
          </w:tcPr>
          <w:p w14:paraId="7F1FB140" w14:textId="336E2ADB" w:rsidR="00036365" w:rsidRPr="00523FAE" w:rsidRDefault="00D84247" w:rsidP="003B16E4">
            <w:pPr>
              <w:rPr>
                <w:rFonts w:ascii="Arial" w:eastAsia="Calibri" w:hAnsi="Arial" w:cs="Arial"/>
                <w:sz w:val="20"/>
                <w:szCs w:val="20"/>
              </w:rPr>
            </w:pPr>
            <w:r w:rsidRPr="00EB66F3">
              <w:rPr>
                <w:rFonts w:ascii="Arial" w:eastAsia="Calibri" w:hAnsi="Arial" w:cs="Arial"/>
                <w:sz w:val="20"/>
                <w:szCs w:val="20"/>
              </w:rPr>
              <w:t>Initial published version</w:t>
            </w:r>
          </w:p>
          <w:p w14:paraId="7DDFE4D3" w14:textId="77777777" w:rsidR="00036365" w:rsidRPr="00523FAE" w:rsidRDefault="00036365" w:rsidP="003B16E4">
            <w:pPr>
              <w:rPr>
                <w:rFonts w:ascii="Arial" w:eastAsia="Calibri" w:hAnsi="Arial" w:cs="Arial"/>
                <w:sz w:val="20"/>
                <w:szCs w:val="20"/>
              </w:rPr>
            </w:pPr>
          </w:p>
        </w:tc>
        <w:tc>
          <w:tcPr>
            <w:tcW w:w="1524" w:type="dxa"/>
            <w:tcBorders>
              <w:top w:val="single" w:sz="4" w:space="0" w:color="auto"/>
              <w:left w:val="single" w:sz="4" w:space="0" w:color="auto"/>
              <w:bottom w:val="single" w:sz="4" w:space="0" w:color="auto"/>
              <w:right w:val="single" w:sz="4" w:space="0" w:color="auto"/>
            </w:tcBorders>
            <w:hideMark/>
          </w:tcPr>
          <w:p w14:paraId="115A672B" w14:textId="4CC7D576" w:rsidR="00036365" w:rsidRPr="00523FAE" w:rsidRDefault="00D84247" w:rsidP="003B16E4">
            <w:pPr>
              <w:rPr>
                <w:rFonts w:ascii="Arial" w:eastAsia="Calibri" w:hAnsi="Arial" w:cs="Arial"/>
                <w:sz w:val="20"/>
                <w:szCs w:val="20"/>
              </w:rPr>
            </w:pPr>
            <w:r w:rsidRPr="00EB66F3">
              <w:rPr>
                <w:rFonts w:ascii="Arial" w:eastAsia="Calibri" w:hAnsi="Arial" w:cs="Arial"/>
                <w:sz w:val="20"/>
                <w:szCs w:val="20"/>
              </w:rPr>
              <w:t>27/10/2021</w:t>
            </w:r>
          </w:p>
        </w:tc>
        <w:tc>
          <w:tcPr>
            <w:tcW w:w="2830" w:type="dxa"/>
            <w:tcBorders>
              <w:top w:val="single" w:sz="4" w:space="0" w:color="auto"/>
              <w:left w:val="single" w:sz="4" w:space="0" w:color="auto"/>
              <w:bottom w:val="single" w:sz="4" w:space="0" w:color="auto"/>
              <w:right w:val="single" w:sz="4" w:space="0" w:color="auto"/>
            </w:tcBorders>
            <w:hideMark/>
          </w:tcPr>
          <w:p w14:paraId="5434A17B" w14:textId="37113F7D" w:rsidR="00036365" w:rsidRPr="00523FAE" w:rsidRDefault="00D84247" w:rsidP="003B16E4">
            <w:pPr>
              <w:rPr>
                <w:rFonts w:ascii="Arial" w:eastAsia="Calibri" w:hAnsi="Arial" w:cs="Arial"/>
                <w:sz w:val="20"/>
                <w:szCs w:val="20"/>
              </w:rPr>
            </w:pPr>
            <w:r w:rsidRPr="00EB66F3">
              <w:rPr>
                <w:rFonts w:ascii="Arial" w:eastAsia="Calibri" w:hAnsi="Arial" w:cs="Arial"/>
                <w:sz w:val="20"/>
                <w:szCs w:val="20"/>
              </w:rPr>
              <w:t>Business Officer</w:t>
            </w:r>
          </w:p>
        </w:tc>
      </w:tr>
      <w:tr w:rsidR="00036365" w:rsidRPr="00523FAE" w14:paraId="5B4DC62D" w14:textId="77777777" w:rsidTr="00EB66F3">
        <w:trPr>
          <w:jc w:val="center"/>
        </w:trPr>
        <w:tc>
          <w:tcPr>
            <w:tcW w:w="1134" w:type="dxa"/>
            <w:tcBorders>
              <w:top w:val="single" w:sz="4" w:space="0" w:color="auto"/>
              <w:left w:val="single" w:sz="4" w:space="0" w:color="auto"/>
              <w:bottom w:val="single" w:sz="4" w:space="0" w:color="auto"/>
              <w:right w:val="single" w:sz="4" w:space="0" w:color="auto"/>
            </w:tcBorders>
          </w:tcPr>
          <w:p w14:paraId="5F804E84" w14:textId="77777777" w:rsidR="00036365" w:rsidRPr="00523FAE" w:rsidRDefault="00036365" w:rsidP="003B16E4">
            <w:pPr>
              <w:rPr>
                <w:rFonts w:ascii="Arial" w:eastAsia="Calibri" w:hAnsi="Arial" w:cs="Arial"/>
                <w:sz w:val="20"/>
                <w:szCs w:val="20"/>
              </w:rPr>
            </w:pPr>
            <w:r w:rsidRPr="00523FAE">
              <w:rPr>
                <w:rFonts w:ascii="Arial" w:eastAsia="Calibri" w:hAnsi="Arial" w:cs="Arial"/>
                <w:sz w:val="20"/>
                <w:szCs w:val="20"/>
              </w:rPr>
              <w:t>2.0</w:t>
            </w:r>
          </w:p>
        </w:tc>
        <w:tc>
          <w:tcPr>
            <w:tcW w:w="3260" w:type="dxa"/>
            <w:tcBorders>
              <w:top w:val="single" w:sz="4" w:space="0" w:color="auto"/>
              <w:left w:val="single" w:sz="4" w:space="0" w:color="auto"/>
              <w:bottom w:val="single" w:sz="4" w:space="0" w:color="auto"/>
              <w:right w:val="single" w:sz="4" w:space="0" w:color="auto"/>
            </w:tcBorders>
          </w:tcPr>
          <w:p w14:paraId="58510DD2" w14:textId="6110E9AF" w:rsidR="00036365" w:rsidRPr="00523FAE" w:rsidRDefault="004930A7" w:rsidP="003B16E4">
            <w:pPr>
              <w:rPr>
                <w:rFonts w:ascii="Arial" w:eastAsia="Calibri" w:hAnsi="Arial" w:cs="Arial"/>
                <w:sz w:val="20"/>
                <w:szCs w:val="20"/>
              </w:rPr>
            </w:pPr>
            <w:r>
              <w:rPr>
                <w:rFonts w:ascii="Arial" w:eastAsia="Calibri" w:hAnsi="Arial" w:cs="Arial"/>
                <w:sz w:val="20"/>
                <w:szCs w:val="20"/>
              </w:rPr>
              <w:t>General updates and t</w:t>
            </w:r>
            <w:r w:rsidR="00036365" w:rsidRPr="00523FAE">
              <w:rPr>
                <w:rFonts w:ascii="Arial" w:eastAsia="Calibri" w:hAnsi="Arial" w:cs="Arial"/>
                <w:sz w:val="20"/>
                <w:szCs w:val="20"/>
              </w:rPr>
              <w:t xml:space="preserve">o reflect </w:t>
            </w:r>
            <w:r w:rsidR="00EB66F3">
              <w:rPr>
                <w:rFonts w:ascii="Arial" w:eastAsia="Calibri" w:hAnsi="Arial" w:cs="Arial"/>
                <w:sz w:val="20"/>
                <w:szCs w:val="20"/>
              </w:rPr>
              <w:t>changes to data audit processes</w:t>
            </w:r>
          </w:p>
        </w:tc>
        <w:tc>
          <w:tcPr>
            <w:tcW w:w="1524" w:type="dxa"/>
            <w:tcBorders>
              <w:top w:val="single" w:sz="4" w:space="0" w:color="auto"/>
              <w:left w:val="single" w:sz="4" w:space="0" w:color="auto"/>
              <w:bottom w:val="single" w:sz="4" w:space="0" w:color="auto"/>
              <w:right w:val="single" w:sz="4" w:space="0" w:color="auto"/>
            </w:tcBorders>
          </w:tcPr>
          <w:p w14:paraId="388C1266" w14:textId="3ACCB65F" w:rsidR="00036365" w:rsidRPr="00523FAE" w:rsidRDefault="004F1B23" w:rsidP="003B16E4">
            <w:pPr>
              <w:rPr>
                <w:rFonts w:ascii="Arial" w:eastAsia="Calibri" w:hAnsi="Arial" w:cs="Arial"/>
                <w:sz w:val="20"/>
                <w:szCs w:val="20"/>
              </w:rPr>
            </w:pPr>
            <w:r>
              <w:rPr>
                <w:rFonts w:ascii="Arial" w:eastAsia="Calibri" w:hAnsi="Arial" w:cs="Arial"/>
                <w:sz w:val="20"/>
                <w:szCs w:val="20"/>
              </w:rPr>
              <w:t>11/12</w:t>
            </w:r>
            <w:r w:rsidR="00D84247" w:rsidRPr="00EB66F3">
              <w:rPr>
                <w:rFonts w:ascii="Arial" w:eastAsia="Calibri" w:hAnsi="Arial" w:cs="Arial"/>
                <w:sz w:val="20"/>
                <w:szCs w:val="20"/>
              </w:rPr>
              <w:t>/2025</w:t>
            </w:r>
          </w:p>
        </w:tc>
        <w:tc>
          <w:tcPr>
            <w:tcW w:w="2830" w:type="dxa"/>
            <w:tcBorders>
              <w:top w:val="single" w:sz="4" w:space="0" w:color="auto"/>
              <w:left w:val="single" w:sz="4" w:space="0" w:color="auto"/>
              <w:bottom w:val="single" w:sz="4" w:space="0" w:color="auto"/>
              <w:right w:val="single" w:sz="4" w:space="0" w:color="auto"/>
            </w:tcBorders>
          </w:tcPr>
          <w:p w14:paraId="70AA961D" w14:textId="392AE338" w:rsidR="00036365" w:rsidRPr="00523FAE" w:rsidRDefault="00D84247" w:rsidP="003B16E4">
            <w:pPr>
              <w:rPr>
                <w:rFonts w:ascii="Arial" w:eastAsia="Calibri" w:hAnsi="Arial" w:cs="Arial"/>
                <w:sz w:val="20"/>
                <w:szCs w:val="20"/>
              </w:rPr>
            </w:pPr>
            <w:r w:rsidRPr="00EB66F3">
              <w:rPr>
                <w:rFonts w:ascii="Arial" w:eastAsia="Calibri" w:hAnsi="Arial" w:cs="Arial"/>
                <w:sz w:val="20"/>
                <w:szCs w:val="20"/>
              </w:rPr>
              <w:t>Head of Corporate Services</w:t>
            </w:r>
          </w:p>
        </w:tc>
      </w:tr>
    </w:tbl>
    <w:p w14:paraId="78AFB353" w14:textId="77777777" w:rsidR="00036365" w:rsidRPr="00D954F0" w:rsidRDefault="00036365" w:rsidP="00EB66F3">
      <w:pPr>
        <w:tabs>
          <w:tab w:val="left" w:pos="1276"/>
        </w:tabs>
        <w:rPr>
          <w:rFonts w:ascii="Arial" w:hAnsi="Arial" w:cs="Arial"/>
          <w:color w:val="FF0000"/>
        </w:rPr>
      </w:pPr>
    </w:p>
    <w:sectPr w:rsidR="00036365" w:rsidRPr="00D954F0" w:rsidSect="00542A2A">
      <w:headerReference w:type="default" r:id="rId26"/>
      <w:footerReference w:type="default" r:id="rId27"/>
      <w:headerReference w:type="first" r:id="rId28"/>
      <w:footerReference w:type="first" r:id="rId29"/>
      <w:pgSz w:w="11906" w:h="16838" w:code="9"/>
      <w:pgMar w:top="1440" w:right="1080" w:bottom="1440" w:left="1080" w:header="454"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ED195" w14:textId="77777777" w:rsidR="00E860FB" w:rsidRDefault="00E860FB">
      <w:r>
        <w:separator/>
      </w:r>
    </w:p>
  </w:endnote>
  <w:endnote w:type="continuationSeparator" w:id="0">
    <w:p w14:paraId="225D687B" w14:textId="77777777" w:rsidR="00E860FB" w:rsidRDefault="00E860FB">
      <w:r>
        <w:continuationSeparator/>
      </w:r>
    </w:p>
  </w:endnote>
  <w:endnote w:type="continuationNotice" w:id="1">
    <w:p w14:paraId="21E84664" w14:textId="77777777" w:rsidR="00E860FB" w:rsidRDefault="00E860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3B5A3" w14:textId="77777777" w:rsidR="00542A2A" w:rsidRPr="00290292" w:rsidRDefault="00542A2A" w:rsidP="00542A2A">
    <w:pPr>
      <w:pStyle w:val="Footer"/>
      <w:spacing w:line="276" w:lineRule="auto"/>
      <w:jc w:val="center"/>
      <w:rPr>
        <w:rStyle w:val="Hyperlink"/>
        <w:rFonts w:ascii="Arial" w:hAnsi="Arial" w:cs="Arial"/>
        <w:color w:val="323E48"/>
        <w:sz w:val="20"/>
        <w:u w:val="none"/>
      </w:rPr>
    </w:pPr>
    <w:r w:rsidRPr="00290292">
      <w:rPr>
        <w:rFonts w:ascii="Arial" w:hAnsi="Arial" w:cs="Arial"/>
        <w:b/>
        <w:noProof/>
        <w:color w:val="323E48"/>
        <w:sz w:val="20"/>
      </w:rPr>
      <w:drawing>
        <wp:inline distT="0" distB="0" distL="0" distR="0" wp14:anchorId="41742FFC" wp14:editId="2161BA94">
          <wp:extent cx="230265" cy="97200"/>
          <wp:effectExtent l="0" t="0" r="0" b="0"/>
          <wp:docPr id="787199874" name="Picture 7871998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ue letter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0265" cy="97200"/>
                  </a:xfrm>
                  <a:prstGeom prst="rect">
                    <a:avLst/>
                  </a:prstGeom>
                </pic:spPr>
              </pic:pic>
            </a:graphicData>
          </a:graphic>
        </wp:inline>
      </w:drawing>
    </w:r>
    <w:r>
      <w:rPr>
        <w:rFonts w:ascii="Arial" w:hAnsi="Arial" w:cs="Arial"/>
        <w:b/>
        <w:color w:val="00A19A"/>
        <w:sz w:val="20"/>
      </w:rPr>
      <w:tab/>
      <w:t xml:space="preserve">   </w:t>
    </w:r>
    <w:r w:rsidRPr="00542A2A">
      <w:rPr>
        <w:rFonts w:ascii="Arial" w:hAnsi="Arial" w:cs="Arial"/>
        <w:b/>
        <w:color w:val="00857C" w:themeColor="accent1"/>
        <w:sz w:val="20"/>
      </w:rPr>
      <w:t>E:</w:t>
    </w:r>
    <w:r w:rsidRPr="00290292">
      <w:rPr>
        <w:rFonts w:ascii="Arial" w:hAnsi="Arial" w:cs="Arial"/>
        <w:color w:val="323E48"/>
        <w:sz w:val="20"/>
      </w:rPr>
      <w:t xml:space="preserve"> </w:t>
    </w:r>
    <w:r w:rsidRPr="00542A2A">
      <w:rPr>
        <w:rFonts w:ascii="Arial" w:hAnsi="Arial" w:cs="Arial"/>
        <w:color w:val="000000" w:themeColor="text1"/>
        <w:sz w:val="20"/>
      </w:rPr>
      <w:t>info@ethicalstandards.org.uk</w:t>
    </w:r>
    <w:r w:rsidRPr="00290292">
      <w:rPr>
        <w:rStyle w:val="Hyperlink"/>
        <w:rFonts w:ascii="Arial" w:hAnsi="Arial" w:cs="Arial"/>
        <w:color w:val="323E48"/>
        <w:sz w:val="20"/>
        <w:u w:val="none"/>
      </w:rPr>
      <w:t xml:space="preserve">   </w:t>
    </w:r>
    <w:r w:rsidRPr="00542A2A">
      <w:rPr>
        <w:rFonts w:ascii="Arial" w:hAnsi="Arial" w:cs="Arial"/>
        <w:b/>
        <w:color w:val="00857C" w:themeColor="accent1"/>
        <w:sz w:val="20"/>
      </w:rPr>
      <w:t>T:</w:t>
    </w:r>
    <w:r w:rsidRPr="00290292">
      <w:rPr>
        <w:rFonts w:ascii="Arial" w:hAnsi="Arial" w:cs="Arial"/>
        <w:color w:val="323E48"/>
        <w:sz w:val="20"/>
      </w:rPr>
      <w:t xml:space="preserve"> </w:t>
    </w:r>
    <w:r w:rsidRPr="00542A2A">
      <w:rPr>
        <w:rFonts w:ascii="Arial" w:hAnsi="Arial" w:cs="Arial"/>
        <w:color w:val="000000" w:themeColor="text1"/>
        <w:sz w:val="20"/>
      </w:rPr>
      <w:t>0131 347 3890</w:t>
    </w:r>
    <w:r w:rsidRPr="00290292">
      <w:rPr>
        <w:rFonts w:ascii="Arial" w:hAnsi="Arial" w:cs="Arial"/>
        <w:sz w:val="20"/>
      </w:rPr>
      <w:t xml:space="preserve"> </w:t>
    </w:r>
    <w:r w:rsidRPr="00290292">
      <w:rPr>
        <w:sz w:val="20"/>
      </w:rPr>
      <w:t xml:space="preserve">  </w:t>
    </w:r>
    <w:r w:rsidRPr="00542A2A">
      <w:rPr>
        <w:rFonts w:ascii="Arial" w:hAnsi="Arial" w:cs="Arial"/>
        <w:b/>
        <w:color w:val="00857C" w:themeColor="accent1"/>
        <w:sz w:val="20"/>
      </w:rPr>
      <w:t>W:</w:t>
    </w:r>
    <w:r w:rsidRPr="00290292">
      <w:rPr>
        <w:rFonts w:ascii="Arial" w:hAnsi="Arial" w:cs="Arial"/>
        <w:color w:val="00857C" w:themeColor="accent1"/>
        <w:sz w:val="20"/>
      </w:rPr>
      <w:t xml:space="preserve"> </w:t>
    </w:r>
    <w:r w:rsidRPr="00542A2A">
      <w:rPr>
        <w:rFonts w:ascii="Arial" w:hAnsi="Arial" w:cs="Arial"/>
        <w:color w:val="000000" w:themeColor="text1"/>
        <w:sz w:val="20"/>
      </w:rPr>
      <w:t>www.ethicalstandards.org.uk</w:t>
    </w:r>
  </w:p>
  <w:p w14:paraId="1164A118" w14:textId="3D3F860D" w:rsidR="00363191" w:rsidRPr="00542A2A" w:rsidRDefault="00542A2A" w:rsidP="00542A2A">
    <w:pPr>
      <w:pStyle w:val="Footer"/>
      <w:spacing w:line="276" w:lineRule="auto"/>
      <w:jc w:val="right"/>
      <w:rPr>
        <w:rFonts w:ascii="Arial" w:hAnsi="Arial" w:cs="Arial"/>
        <w:color w:val="000000" w:themeColor="text1"/>
        <w:sz w:val="16"/>
        <w:szCs w:val="18"/>
      </w:rPr>
    </w:pPr>
    <w:r w:rsidRPr="00542A2A">
      <w:rPr>
        <w:rStyle w:val="Hyperlink"/>
        <w:rFonts w:ascii="Arial" w:hAnsi="Arial" w:cs="Arial"/>
        <w:color w:val="000000" w:themeColor="text1"/>
        <w:sz w:val="16"/>
        <w:szCs w:val="18"/>
        <w:u w:val="none"/>
      </w:rPr>
      <w:tab/>
    </w:r>
    <w:r w:rsidRPr="00542A2A">
      <w:rPr>
        <w:rStyle w:val="Hyperlink"/>
        <w:rFonts w:ascii="Arial" w:hAnsi="Arial" w:cs="Arial"/>
        <w:color w:val="000000" w:themeColor="text1"/>
        <w:sz w:val="16"/>
        <w:szCs w:val="18"/>
        <w:u w:val="none"/>
      </w:rPr>
      <w:tab/>
      <w:t xml:space="preserve">Page </w:t>
    </w:r>
    <w:r>
      <w:rPr>
        <w:rStyle w:val="Hyperlink"/>
        <w:rFonts w:ascii="Arial" w:hAnsi="Arial" w:cs="Arial"/>
        <w:color w:val="000000" w:themeColor="text1"/>
        <w:sz w:val="16"/>
        <w:szCs w:val="18"/>
        <w:u w:val="none"/>
      </w:rPr>
      <w:fldChar w:fldCharType="begin"/>
    </w:r>
    <w:r>
      <w:rPr>
        <w:rStyle w:val="Hyperlink"/>
        <w:rFonts w:ascii="Arial" w:hAnsi="Arial" w:cs="Arial"/>
        <w:color w:val="000000" w:themeColor="text1"/>
        <w:sz w:val="16"/>
        <w:szCs w:val="18"/>
        <w:u w:val="none"/>
      </w:rPr>
      <w:instrText xml:space="preserve"> PAGE   \* MERGEFORMAT </w:instrText>
    </w:r>
    <w:r>
      <w:rPr>
        <w:rStyle w:val="Hyperlink"/>
        <w:rFonts w:ascii="Arial" w:hAnsi="Arial" w:cs="Arial"/>
        <w:color w:val="000000" w:themeColor="text1"/>
        <w:sz w:val="16"/>
        <w:szCs w:val="18"/>
        <w:u w:val="none"/>
      </w:rPr>
      <w:fldChar w:fldCharType="separate"/>
    </w:r>
    <w:r>
      <w:rPr>
        <w:rStyle w:val="Hyperlink"/>
        <w:rFonts w:ascii="Arial" w:hAnsi="Arial" w:cs="Arial"/>
        <w:color w:val="000000" w:themeColor="text1"/>
        <w:sz w:val="16"/>
        <w:szCs w:val="18"/>
      </w:rPr>
      <w:t>1</w:t>
    </w:r>
    <w:r>
      <w:rPr>
        <w:rStyle w:val="Hyperlink"/>
        <w:rFonts w:ascii="Arial" w:hAnsi="Arial" w:cs="Arial"/>
        <w:color w:val="000000" w:themeColor="text1"/>
        <w:sz w:val="16"/>
        <w:szCs w:val="18"/>
        <w:u w:val="none"/>
      </w:rPr>
      <w:fldChar w:fldCharType="end"/>
    </w:r>
    <w:r>
      <w:rPr>
        <w:rStyle w:val="Hyperlink"/>
        <w:rFonts w:ascii="Arial" w:hAnsi="Arial" w:cs="Arial"/>
        <w:color w:val="000000" w:themeColor="text1"/>
        <w:sz w:val="16"/>
        <w:szCs w:val="18"/>
        <w:u w:val="none"/>
      </w:rPr>
      <w:t xml:space="preserve"> of </w:t>
    </w:r>
    <w:r>
      <w:rPr>
        <w:rStyle w:val="Hyperlink"/>
        <w:rFonts w:ascii="Arial" w:hAnsi="Arial" w:cs="Arial"/>
        <w:color w:val="000000" w:themeColor="text1"/>
        <w:sz w:val="16"/>
        <w:szCs w:val="18"/>
        <w:u w:val="none"/>
      </w:rPr>
      <w:fldChar w:fldCharType="begin"/>
    </w:r>
    <w:r>
      <w:rPr>
        <w:rStyle w:val="Hyperlink"/>
        <w:rFonts w:ascii="Arial" w:hAnsi="Arial" w:cs="Arial"/>
        <w:color w:val="000000" w:themeColor="text1"/>
        <w:sz w:val="16"/>
        <w:szCs w:val="18"/>
        <w:u w:val="none"/>
      </w:rPr>
      <w:instrText xml:space="preserve"> NUMPAGES   \* MERGEFORMAT </w:instrText>
    </w:r>
    <w:r>
      <w:rPr>
        <w:rStyle w:val="Hyperlink"/>
        <w:rFonts w:ascii="Arial" w:hAnsi="Arial" w:cs="Arial"/>
        <w:color w:val="000000" w:themeColor="text1"/>
        <w:sz w:val="16"/>
        <w:szCs w:val="18"/>
        <w:u w:val="none"/>
      </w:rPr>
      <w:fldChar w:fldCharType="separate"/>
    </w:r>
    <w:r>
      <w:rPr>
        <w:rStyle w:val="Hyperlink"/>
        <w:rFonts w:ascii="Arial" w:hAnsi="Arial" w:cs="Arial"/>
        <w:color w:val="000000" w:themeColor="text1"/>
        <w:sz w:val="16"/>
        <w:szCs w:val="18"/>
      </w:rPr>
      <w:t>16</w:t>
    </w:r>
    <w:r>
      <w:rPr>
        <w:rStyle w:val="Hyperlink"/>
        <w:rFonts w:ascii="Arial" w:hAnsi="Arial" w:cs="Arial"/>
        <w:color w:val="000000" w:themeColor="text1"/>
        <w:sz w:val="16"/>
        <w:szCs w:val="18"/>
        <w:u w:val="non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170EF" w14:textId="6E9C9333" w:rsidR="00542A2A" w:rsidRPr="00290292" w:rsidRDefault="00542A2A" w:rsidP="00542A2A">
    <w:pPr>
      <w:pStyle w:val="Footer"/>
      <w:spacing w:line="276" w:lineRule="auto"/>
      <w:jc w:val="center"/>
      <w:rPr>
        <w:rStyle w:val="Hyperlink"/>
        <w:rFonts w:ascii="Arial" w:hAnsi="Arial" w:cs="Arial"/>
        <w:color w:val="323E48"/>
        <w:sz w:val="20"/>
        <w:u w:val="none"/>
      </w:rPr>
    </w:pPr>
    <w:bookmarkStart w:id="1" w:name="_Hlk156896651"/>
    <w:bookmarkStart w:id="2" w:name="_Hlk158118057"/>
    <w:r w:rsidRPr="00290292">
      <w:rPr>
        <w:rFonts w:ascii="Arial" w:hAnsi="Arial" w:cs="Arial"/>
        <w:b/>
        <w:noProof/>
        <w:color w:val="323E48"/>
        <w:sz w:val="20"/>
      </w:rPr>
      <w:drawing>
        <wp:inline distT="0" distB="0" distL="0" distR="0" wp14:anchorId="7805377A" wp14:editId="7B2E4551">
          <wp:extent cx="230265" cy="97200"/>
          <wp:effectExtent l="0" t="0" r="0" b="0"/>
          <wp:docPr id="1484347936" name="Picture 14843479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ue letter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0265" cy="97200"/>
                  </a:xfrm>
                  <a:prstGeom prst="rect">
                    <a:avLst/>
                  </a:prstGeom>
                </pic:spPr>
              </pic:pic>
            </a:graphicData>
          </a:graphic>
        </wp:inline>
      </w:drawing>
    </w:r>
    <w:r>
      <w:rPr>
        <w:rFonts w:ascii="Arial" w:hAnsi="Arial" w:cs="Arial"/>
        <w:b/>
        <w:color w:val="00A19A"/>
        <w:sz w:val="20"/>
      </w:rPr>
      <w:tab/>
      <w:t xml:space="preserve">   </w:t>
    </w:r>
    <w:r w:rsidRPr="00542A2A">
      <w:rPr>
        <w:rFonts w:ascii="Arial" w:hAnsi="Arial" w:cs="Arial"/>
        <w:b/>
        <w:color w:val="00857C" w:themeColor="accent1"/>
        <w:sz w:val="20"/>
      </w:rPr>
      <w:t>E:</w:t>
    </w:r>
    <w:r w:rsidRPr="00290292">
      <w:rPr>
        <w:rFonts w:ascii="Arial" w:hAnsi="Arial" w:cs="Arial"/>
        <w:color w:val="323E48"/>
        <w:sz w:val="20"/>
      </w:rPr>
      <w:t xml:space="preserve"> </w:t>
    </w:r>
    <w:r w:rsidRPr="00542A2A">
      <w:rPr>
        <w:rFonts w:ascii="Arial" w:hAnsi="Arial" w:cs="Arial"/>
        <w:color w:val="000000" w:themeColor="text1"/>
        <w:sz w:val="20"/>
      </w:rPr>
      <w:t>info@ethicalstandards.org.uk</w:t>
    </w:r>
    <w:r w:rsidRPr="00290292">
      <w:rPr>
        <w:rStyle w:val="Hyperlink"/>
        <w:rFonts w:ascii="Arial" w:hAnsi="Arial" w:cs="Arial"/>
        <w:color w:val="323E48"/>
        <w:sz w:val="20"/>
        <w:u w:val="none"/>
      </w:rPr>
      <w:t xml:space="preserve">   </w:t>
    </w:r>
    <w:r w:rsidRPr="00542A2A">
      <w:rPr>
        <w:rFonts w:ascii="Arial" w:hAnsi="Arial" w:cs="Arial"/>
        <w:b/>
        <w:color w:val="00857C" w:themeColor="accent1"/>
        <w:sz w:val="20"/>
      </w:rPr>
      <w:t>T:</w:t>
    </w:r>
    <w:r w:rsidRPr="00290292">
      <w:rPr>
        <w:rFonts w:ascii="Arial" w:hAnsi="Arial" w:cs="Arial"/>
        <w:color w:val="323E48"/>
        <w:sz w:val="20"/>
      </w:rPr>
      <w:t xml:space="preserve"> </w:t>
    </w:r>
    <w:r w:rsidRPr="00542A2A">
      <w:rPr>
        <w:rFonts w:ascii="Arial" w:hAnsi="Arial" w:cs="Arial"/>
        <w:color w:val="000000" w:themeColor="text1"/>
        <w:sz w:val="20"/>
      </w:rPr>
      <w:t>0131 347 3890</w:t>
    </w:r>
    <w:r w:rsidRPr="00290292">
      <w:rPr>
        <w:rFonts w:ascii="Arial" w:hAnsi="Arial" w:cs="Arial"/>
        <w:sz w:val="20"/>
      </w:rPr>
      <w:t xml:space="preserve"> </w:t>
    </w:r>
    <w:r w:rsidRPr="00290292">
      <w:rPr>
        <w:sz w:val="20"/>
      </w:rPr>
      <w:t xml:space="preserve">  </w:t>
    </w:r>
    <w:r w:rsidRPr="00542A2A">
      <w:rPr>
        <w:rFonts w:ascii="Arial" w:hAnsi="Arial" w:cs="Arial"/>
        <w:b/>
        <w:color w:val="00857C" w:themeColor="accent1"/>
        <w:sz w:val="20"/>
      </w:rPr>
      <w:t>W:</w:t>
    </w:r>
    <w:r w:rsidRPr="00290292">
      <w:rPr>
        <w:rFonts w:ascii="Arial" w:hAnsi="Arial" w:cs="Arial"/>
        <w:color w:val="00857C" w:themeColor="accent1"/>
        <w:sz w:val="20"/>
      </w:rPr>
      <w:t xml:space="preserve"> </w:t>
    </w:r>
    <w:r w:rsidRPr="00542A2A">
      <w:rPr>
        <w:rFonts w:ascii="Arial" w:hAnsi="Arial" w:cs="Arial"/>
        <w:color w:val="000000" w:themeColor="text1"/>
        <w:sz w:val="20"/>
      </w:rPr>
      <w:t>www.ethicalstandards.org.uk</w:t>
    </w:r>
    <w:bookmarkEnd w:id="1"/>
  </w:p>
  <w:p w14:paraId="18EF1B83" w14:textId="3CB89E73" w:rsidR="00542A2A" w:rsidRPr="00542A2A" w:rsidRDefault="00542A2A" w:rsidP="00542A2A">
    <w:pPr>
      <w:pStyle w:val="Footer"/>
      <w:spacing w:line="276" w:lineRule="auto"/>
      <w:jc w:val="right"/>
      <w:rPr>
        <w:rFonts w:ascii="Arial" w:hAnsi="Arial" w:cs="Arial"/>
        <w:color w:val="000000" w:themeColor="text1"/>
        <w:sz w:val="16"/>
        <w:szCs w:val="18"/>
      </w:rPr>
    </w:pPr>
    <w:r w:rsidRPr="00542A2A">
      <w:rPr>
        <w:rStyle w:val="Hyperlink"/>
        <w:rFonts w:ascii="Arial" w:hAnsi="Arial" w:cs="Arial"/>
        <w:color w:val="000000" w:themeColor="text1"/>
        <w:sz w:val="16"/>
        <w:szCs w:val="18"/>
        <w:u w:val="none"/>
      </w:rPr>
      <w:tab/>
    </w:r>
    <w:r w:rsidRPr="00542A2A">
      <w:rPr>
        <w:rStyle w:val="Hyperlink"/>
        <w:rFonts w:ascii="Arial" w:hAnsi="Arial" w:cs="Arial"/>
        <w:color w:val="000000" w:themeColor="text1"/>
        <w:sz w:val="16"/>
        <w:szCs w:val="18"/>
        <w:u w:val="none"/>
      </w:rPr>
      <w:tab/>
      <w:t xml:space="preserve">Page </w:t>
    </w:r>
    <w:bookmarkEnd w:id="2"/>
    <w:r>
      <w:rPr>
        <w:rStyle w:val="Hyperlink"/>
        <w:rFonts w:ascii="Arial" w:hAnsi="Arial" w:cs="Arial"/>
        <w:color w:val="000000" w:themeColor="text1"/>
        <w:sz w:val="16"/>
        <w:szCs w:val="18"/>
        <w:u w:val="none"/>
      </w:rPr>
      <w:fldChar w:fldCharType="begin"/>
    </w:r>
    <w:r>
      <w:rPr>
        <w:rStyle w:val="Hyperlink"/>
        <w:rFonts w:ascii="Arial" w:hAnsi="Arial" w:cs="Arial"/>
        <w:color w:val="000000" w:themeColor="text1"/>
        <w:sz w:val="16"/>
        <w:szCs w:val="18"/>
        <w:u w:val="none"/>
      </w:rPr>
      <w:instrText xml:space="preserve"> PAGE   \* MERGEFORMAT </w:instrText>
    </w:r>
    <w:r>
      <w:rPr>
        <w:rStyle w:val="Hyperlink"/>
        <w:rFonts w:ascii="Arial" w:hAnsi="Arial" w:cs="Arial"/>
        <w:color w:val="000000" w:themeColor="text1"/>
        <w:sz w:val="16"/>
        <w:szCs w:val="18"/>
        <w:u w:val="none"/>
      </w:rPr>
      <w:fldChar w:fldCharType="separate"/>
    </w:r>
    <w:r>
      <w:rPr>
        <w:rStyle w:val="Hyperlink"/>
        <w:rFonts w:ascii="Arial" w:hAnsi="Arial" w:cs="Arial"/>
        <w:noProof/>
        <w:color w:val="000000" w:themeColor="text1"/>
        <w:sz w:val="16"/>
        <w:szCs w:val="18"/>
        <w:u w:val="none"/>
      </w:rPr>
      <w:t>2</w:t>
    </w:r>
    <w:r>
      <w:rPr>
        <w:rStyle w:val="Hyperlink"/>
        <w:rFonts w:ascii="Arial" w:hAnsi="Arial" w:cs="Arial"/>
        <w:color w:val="000000" w:themeColor="text1"/>
        <w:sz w:val="16"/>
        <w:szCs w:val="18"/>
        <w:u w:val="none"/>
      </w:rPr>
      <w:fldChar w:fldCharType="end"/>
    </w:r>
    <w:r>
      <w:rPr>
        <w:rStyle w:val="Hyperlink"/>
        <w:rFonts w:ascii="Arial" w:hAnsi="Arial" w:cs="Arial"/>
        <w:color w:val="000000" w:themeColor="text1"/>
        <w:sz w:val="16"/>
        <w:szCs w:val="18"/>
        <w:u w:val="none"/>
      </w:rPr>
      <w:t xml:space="preserve"> of </w:t>
    </w:r>
    <w:r>
      <w:rPr>
        <w:rStyle w:val="Hyperlink"/>
        <w:rFonts w:ascii="Arial" w:hAnsi="Arial" w:cs="Arial"/>
        <w:color w:val="000000" w:themeColor="text1"/>
        <w:sz w:val="16"/>
        <w:szCs w:val="18"/>
        <w:u w:val="none"/>
      </w:rPr>
      <w:fldChar w:fldCharType="begin"/>
    </w:r>
    <w:r>
      <w:rPr>
        <w:rStyle w:val="Hyperlink"/>
        <w:rFonts w:ascii="Arial" w:hAnsi="Arial" w:cs="Arial"/>
        <w:color w:val="000000" w:themeColor="text1"/>
        <w:sz w:val="16"/>
        <w:szCs w:val="18"/>
        <w:u w:val="none"/>
      </w:rPr>
      <w:instrText xml:space="preserve"> NUMPAGES   \* MERGEFORMAT </w:instrText>
    </w:r>
    <w:r>
      <w:rPr>
        <w:rStyle w:val="Hyperlink"/>
        <w:rFonts w:ascii="Arial" w:hAnsi="Arial" w:cs="Arial"/>
        <w:color w:val="000000" w:themeColor="text1"/>
        <w:sz w:val="16"/>
        <w:szCs w:val="18"/>
        <w:u w:val="none"/>
      </w:rPr>
      <w:fldChar w:fldCharType="separate"/>
    </w:r>
    <w:r>
      <w:rPr>
        <w:rStyle w:val="Hyperlink"/>
        <w:rFonts w:ascii="Arial" w:hAnsi="Arial" w:cs="Arial"/>
        <w:noProof/>
        <w:color w:val="000000" w:themeColor="text1"/>
        <w:sz w:val="16"/>
        <w:szCs w:val="18"/>
        <w:u w:val="none"/>
      </w:rPr>
      <w:t>16</w:t>
    </w:r>
    <w:r>
      <w:rPr>
        <w:rStyle w:val="Hyperlink"/>
        <w:rFonts w:ascii="Arial" w:hAnsi="Arial" w:cs="Arial"/>
        <w:color w:val="000000" w:themeColor="text1"/>
        <w:sz w:val="16"/>
        <w:szCs w:val="18"/>
        <w:u w:val="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ADDA7" w14:textId="77777777" w:rsidR="00E860FB" w:rsidRDefault="00E860FB">
      <w:r>
        <w:separator/>
      </w:r>
    </w:p>
  </w:footnote>
  <w:footnote w:type="continuationSeparator" w:id="0">
    <w:p w14:paraId="6119CF71" w14:textId="77777777" w:rsidR="00E860FB" w:rsidRDefault="00E860FB">
      <w:r>
        <w:continuationSeparator/>
      </w:r>
    </w:p>
  </w:footnote>
  <w:footnote w:type="continuationNotice" w:id="1">
    <w:p w14:paraId="1C798EFF" w14:textId="77777777" w:rsidR="00E860FB" w:rsidRDefault="00E860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57"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7655"/>
      <w:gridCol w:w="3402"/>
    </w:tblGrid>
    <w:tr w:rsidR="00D726F2" w:rsidRPr="000E09FF" w14:paraId="1FEE2DBD" w14:textId="77777777" w:rsidTr="00553F5E">
      <w:trPr>
        <w:jc w:val="center"/>
      </w:trPr>
      <w:tc>
        <w:tcPr>
          <w:tcW w:w="7655" w:type="dxa"/>
        </w:tcPr>
        <w:p w14:paraId="09A25A90" w14:textId="0701EA02" w:rsidR="00D726F2" w:rsidRDefault="00E36611" w:rsidP="00D726F2">
          <w:pPr>
            <w:pStyle w:val="Header"/>
            <w:spacing w:before="60" w:after="60"/>
          </w:pPr>
          <w:bookmarkStart w:id="0" w:name="_Hlk79507993"/>
          <w:r w:rsidRPr="000017E9">
            <w:rPr>
              <w:noProof/>
            </w:rPr>
            <w:drawing>
              <wp:inline distT="0" distB="0" distL="0" distR="0" wp14:anchorId="3D737F8F" wp14:editId="75D53A87">
                <wp:extent cx="1762125" cy="381000"/>
                <wp:effectExtent l="0" t="0" r="9525"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381000"/>
                        </a:xfrm>
                        <a:prstGeom prst="rect">
                          <a:avLst/>
                        </a:prstGeom>
                        <a:noFill/>
                        <a:ln>
                          <a:noFill/>
                        </a:ln>
                      </pic:spPr>
                    </pic:pic>
                  </a:graphicData>
                </a:graphic>
              </wp:inline>
            </w:drawing>
          </w:r>
        </w:p>
      </w:tc>
      <w:tc>
        <w:tcPr>
          <w:tcW w:w="3402" w:type="dxa"/>
        </w:tcPr>
        <w:p w14:paraId="3478F8D1" w14:textId="77777777" w:rsidR="00D726F2" w:rsidRPr="000E09FF" w:rsidRDefault="00D726F2" w:rsidP="00D726F2">
          <w:pPr>
            <w:pStyle w:val="Header"/>
            <w:spacing w:before="60" w:after="60"/>
            <w:rPr>
              <w:rFonts w:cs="Arial"/>
              <w:color w:val="323E48"/>
              <w:sz w:val="20"/>
            </w:rPr>
          </w:pPr>
        </w:p>
      </w:tc>
    </w:tr>
    <w:bookmarkEnd w:id="0"/>
  </w:tbl>
  <w:p w14:paraId="0F5D6DE6" w14:textId="77777777" w:rsidR="00363191" w:rsidRPr="008D5F10" w:rsidRDefault="00363191" w:rsidP="008D5F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57"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7655"/>
      <w:gridCol w:w="3402"/>
    </w:tblGrid>
    <w:tr w:rsidR="00AE1243" w:rsidRPr="000E09FF" w14:paraId="4D336ED7" w14:textId="77777777" w:rsidTr="00060DC6">
      <w:trPr>
        <w:jc w:val="center"/>
      </w:trPr>
      <w:tc>
        <w:tcPr>
          <w:tcW w:w="7655" w:type="dxa"/>
        </w:tcPr>
        <w:p w14:paraId="6FB6B759" w14:textId="502AD880" w:rsidR="00AE1243" w:rsidRDefault="00E36611" w:rsidP="00AE1243">
          <w:pPr>
            <w:pStyle w:val="Header"/>
            <w:spacing w:before="60" w:after="60"/>
          </w:pPr>
          <w:r w:rsidRPr="005E31DC">
            <w:rPr>
              <w:noProof/>
            </w:rPr>
            <w:drawing>
              <wp:inline distT="0" distB="0" distL="0" distR="0" wp14:anchorId="12FA493B" wp14:editId="22E9D8C9">
                <wp:extent cx="2714625" cy="590550"/>
                <wp:effectExtent l="0" t="0" r="0" b="0"/>
                <wp:docPr id="1" name="Picture 2" descr="ESC logo in teal and 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ESC logo in teal and gr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4625" cy="590550"/>
                        </a:xfrm>
                        <a:prstGeom prst="rect">
                          <a:avLst/>
                        </a:prstGeom>
                        <a:noFill/>
                        <a:ln>
                          <a:noFill/>
                        </a:ln>
                      </pic:spPr>
                    </pic:pic>
                  </a:graphicData>
                </a:graphic>
              </wp:inline>
            </w:drawing>
          </w:r>
        </w:p>
      </w:tc>
      <w:tc>
        <w:tcPr>
          <w:tcW w:w="3402" w:type="dxa"/>
        </w:tcPr>
        <w:p w14:paraId="4FA4BE34" w14:textId="77777777" w:rsidR="00AE1243" w:rsidRPr="00542A2A" w:rsidRDefault="00AE1243" w:rsidP="00AE1243">
          <w:pPr>
            <w:pStyle w:val="Footer"/>
            <w:spacing w:before="60" w:after="60"/>
            <w:rPr>
              <w:rFonts w:ascii="Arial" w:hAnsi="Arial" w:cs="Arial"/>
              <w:b/>
              <w:color w:val="000000" w:themeColor="text1"/>
              <w:sz w:val="20"/>
            </w:rPr>
          </w:pPr>
          <w:r w:rsidRPr="00542A2A">
            <w:rPr>
              <w:rFonts w:ascii="Arial" w:hAnsi="Arial" w:cs="Arial"/>
              <w:b/>
              <w:color w:val="000000" w:themeColor="text1"/>
              <w:sz w:val="20"/>
            </w:rPr>
            <w:t xml:space="preserve">Commissioner for </w:t>
          </w:r>
        </w:p>
        <w:p w14:paraId="7E21A7E1" w14:textId="77777777" w:rsidR="00AE1243" w:rsidRPr="00542A2A" w:rsidRDefault="00AE1243" w:rsidP="00AE1243">
          <w:pPr>
            <w:pStyle w:val="Footer"/>
            <w:spacing w:before="60" w:after="60"/>
            <w:rPr>
              <w:rFonts w:ascii="Arial" w:hAnsi="Arial" w:cs="Arial"/>
              <w:b/>
              <w:color w:val="000000" w:themeColor="text1"/>
              <w:sz w:val="20"/>
            </w:rPr>
          </w:pPr>
          <w:r w:rsidRPr="00542A2A">
            <w:rPr>
              <w:rFonts w:ascii="Arial" w:hAnsi="Arial" w:cs="Arial"/>
              <w:b/>
              <w:color w:val="000000" w:themeColor="text1"/>
              <w:sz w:val="20"/>
            </w:rPr>
            <w:t>Ethical Standards in Public Life</w:t>
          </w:r>
        </w:p>
        <w:p w14:paraId="6C325E84" w14:textId="77777777" w:rsidR="00AE1243" w:rsidRPr="00542A2A" w:rsidRDefault="00AE1243" w:rsidP="00AE1243">
          <w:pPr>
            <w:pStyle w:val="Footer"/>
            <w:spacing w:before="60" w:after="60"/>
            <w:rPr>
              <w:rFonts w:ascii="Arial" w:hAnsi="Arial" w:cs="Arial"/>
              <w:b/>
              <w:color w:val="000000" w:themeColor="text1"/>
              <w:sz w:val="20"/>
            </w:rPr>
          </w:pPr>
          <w:r w:rsidRPr="00542A2A">
            <w:rPr>
              <w:rFonts w:ascii="Arial" w:hAnsi="Arial" w:cs="Arial"/>
              <w:b/>
              <w:color w:val="000000" w:themeColor="text1"/>
              <w:sz w:val="20"/>
            </w:rPr>
            <w:t>in Scotland</w:t>
          </w:r>
        </w:p>
        <w:p w14:paraId="6360F0DA" w14:textId="77777777" w:rsidR="00AE1243" w:rsidRPr="00542A2A" w:rsidRDefault="00AE1243" w:rsidP="00AE1243">
          <w:pPr>
            <w:pStyle w:val="Footer"/>
            <w:spacing w:before="60" w:after="60"/>
            <w:rPr>
              <w:rFonts w:ascii="Arial" w:hAnsi="Arial" w:cs="Arial"/>
              <w:color w:val="000000" w:themeColor="text1"/>
              <w:sz w:val="20"/>
            </w:rPr>
          </w:pPr>
          <w:r w:rsidRPr="00542A2A">
            <w:rPr>
              <w:rFonts w:ascii="Arial" w:hAnsi="Arial" w:cs="Arial"/>
              <w:color w:val="000000" w:themeColor="text1"/>
              <w:sz w:val="20"/>
            </w:rPr>
            <w:t>Thistle House</w:t>
          </w:r>
        </w:p>
        <w:p w14:paraId="1904C1A0" w14:textId="77777777" w:rsidR="00AE1243" w:rsidRPr="00542A2A" w:rsidRDefault="00AE1243" w:rsidP="00AE1243">
          <w:pPr>
            <w:pStyle w:val="Footer"/>
            <w:spacing w:before="60" w:after="60"/>
            <w:rPr>
              <w:rFonts w:ascii="Arial" w:hAnsi="Arial" w:cs="Arial"/>
              <w:color w:val="000000" w:themeColor="text1"/>
              <w:sz w:val="20"/>
            </w:rPr>
          </w:pPr>
          <w:r w:rsidRPr="00542A2A">
            <w:rPr>
              <w:rFonts w:ascii="Arial" w:hAnsi="Arial" w:cs="Arial"/>
              <w:color w:val="000000" w:themeColor="text1"/>
              <w:sz w:val="20"/>
            </w:rPr>
            <w:t>91 Haymarket Terrace</w:t>
          </w:r>
        </w:p>
        <w:p w14:paraId="6684D636" w14:textId="77777777" w:rsidR="00AE1243" w:rsidRPr="00542A2A" w:rsidRDefault="00AE1243" w:rsidP="00AE1243">
          <w:pPr>
            <w:pStyle w:val="Footer"/>
            <w:spacing w:before="60" w:after="60"/>
            <w:rPr>
              <w:rFonts w:ascii="Arial" w:hAnsi="Arial" w:cs="Arial"/>
              <w:color w:val="000000" w:themeColor="text1"/>
              <w:sz w:val="20"/>
            </w:rPr>
          </w:pPr>
          <w:r w:rsidRPr="00542A2A">
            <w:rPr>
              <w:rFonts w:ascii="Arial" w:hAnsi="Arial" w:cs="Arial"/>
              <w:color w:val="000000" w:themeColor="text1"/>
              <w:sz w:val="20"/>
            </w:rPr>
            <w:t>Edinburgh</w:t>
          </w:r>
        </w:p>
        <w:p w14:paraId="111AD393" w14:textId="77777777" w:rsidR="00AE1243" w:rsidRPr="000E09FF" w:rsidRDefault="00AE1243" w:rsidP="00AE1243">
          <w:pPr>
            <w:pStyle w:val="Header"/>
            <w:spacing w:before="60" w:after="60"/>
            <w:rPr>
              <w:rFonts w:cs="Arial"/>
              <w:color w:val="323E48"/>
              <w:sz w:val="20"/>
            </w:rPr>
          </w:pPr>
          <w:r w:rsidRPr="00542A2A">
            <w:rPr>
              <w:rFonts w:ascii="Arial" w:hAnsi="Arial" w:cs="Arial"/>
              <w:color w:val="000000" w:themeColor="text1"/>
              <w:sz w:val="20"/>
            </w:rPr>
            <w:t>EH12 5HE</w:t>
          </w:r>
        </w:p>
      </w:tc>
    </w:tr>
  </w:tbl>
  <w:p w14:paraId="49301009" w14:textId="05C65787" w:rsidR="00AE1243" w:rsidRDefault="00AE12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517D"/>
    <w:multiLevelType w:val="multilevel"/>
    <w:tmpl w:val="DC0AEC1A"/>
    <w:lvl w:ilvl="0">
      <w:start w:val="10"/>
      <w:numFmt w:val="decimal"/>
      <w:lvlText w:val="%1"/>
      <w:lvlJc w:val="left"/>
      <w:pPr>
        <w:ind w:left="465" w:hanging="465"/>
      </w:pPr>
      <w:rPr>
        <w:rFonts w:hint="default"/>
      </w:rPr>
    </w:lvl>
    <w:lvl w:ilvl="1">
      <w:start w:val="1"/>
      <w:numFmt w:val="lowerLetter"/>
      <w:lvlText w:val="%2."/>
      <w:lvlJc w:val="left"/>
      <w:pPr>
        <w:ind w:left="465" w:hanging="46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CC05CE"/>
    <w:multiLevelType w:val="hybridMultilevel"/>
    <w:tmpl w:val="B30084A2"/>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A808F7"/>
    <w:multiLevelType w:val="multilevel"/>
    <w:tmpl w:val="4C446648"/>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0D5A6C74"/>
    <w:multiLevelType w:val="hybridMultilevel"/>
    <w:tmpl w:val="61C64EC8"/>
    <w:lvl w:ilvl="0" w:tplc="5C523786">
      <w:start w:val="1"/>
      <w:numFmt w:val="decimal"/>
      <w:lvlText w:val="19.%1"/>
      <w:lvlJc w:val="left"/>
      <w:pPr>
        <w:ind w:left="720" w:hanging="360"/>
      </w:pPr>
      <w:rPr>
        <w:rFonts w:hint="default"/>
        <w:b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D107C6"/>
    <w:multiLevelType w:val="multilevel"/>
    <w:tmpl w:val="E5C8C81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10A95A8E"/>
    <w:multiLevelType w:val="hybridMultilevel"/>
    <w:tmpl w:val="D506C758"/>
    <w:lvl w:ilvl="0" w:tplc="58A8B86E">
      <w:start w:val="1"/>
      <w:numFmt w:val="decimal"/>
      <w:lvlText w:val="24.%1"/>
      <w:lvlJc w:val="left"/>
      <w:pPr>
        <w:ind w:left="720" w:hanging="360"/>
      </w:pPr>
      <w:rPr>
        <w:rFonts w:hint="default"/>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F427C1"/>
    <w:multiLevelType w:val="hybridMultilevel"/>
    <w:tmpl w:val="A0CC2E06"/>
    <w:lvl w:ilvl="0" w:tplc="F460BBC8">
      <w:start w:val="1"/>
      <w:numFmt w:val="decimal"/>
      <w:lvlText w:val="17.8.%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F00409"/>
    <w:multiLevelType w:val="multilevel"/>
    <w:tmpl w:val="9436441A"/>
    <w:lvl w:ilvl="0">
      <w:start w:val="10"/>
      <w:numFmt w:val="decimal"/>
      <w:lvlText w:val="%1"/>
      <w:lvlJc w:val="left"/>
      <w:pPr>
        <w:ind w:left="465" w:hanging="465"/>
      </w:pPr>
      <w:rPr>
        <w:rFonts w:hint="default"/>
      </w:rPr>
    </w:lvl>
    <w:lvl w:ilvl="1">
      <w:start w:val="1"/>
      <w:numFmt w:val="decimal"/>
      <w:lvlText w:val="%1.%2"/>
      <w:lvlJc w:val="left"/>
      <w:pPr>
        <w:ind w:left="465" w:hanging="46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00639B7"/>
    <w:multiLevelType w:val="multilevel"/>
    <w:tmpl w:val="A86E1A9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15271DA"/>
    <w:multiLevelType w:val="multilevel"/>
    <w:tmpl w:val="D34EF2E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5EF77AF"/>
    <w:multiLevelType w:val="hybridMultilevel"/>
    <w:tmpl w:val="7868B85E"/>
    <w:lvl w:ilvl="0" w:tplc="08090019">
      <w:start w:val="1"/>
      <w:numFmt w:val="lowerLetter"/>
      <w:lvlText w:val="%1."/>
      <w:lvlJc w:val="left"/>
      <w:pPr>
        <w:ind w:left="720" w:hanging="360"/>
      </w:pPr>
      <w:rPr>
        <w:rFonts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6B593C"/>
    <w:multiLevelType w:val="hybridMultilevel"/>
    <w:tmpl w:val="5CACB86C"/>
    <w:lvl w:ilvl="0" w:tplc="2506DC62">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B260B4"/>
    <w:multiLevelType w:val="hybridMultilevel"/>
    <w:tmpl w:val="5066C35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2A3D2380"/>
    <w:multiLevelType w:val="hybridMultilevel"/>
    <w:tmpl w:val="EC2AB9FC"/>
    <w:lvl w:ilvl="0" w:tplc="86D084B2">
      <w:start w:val="1"/>
      <w:numFmt w:val="decimal"/>
      <w:lvlText w:val="20.%1"/>
      <w:lvlJc w:val="left"/>
      <w:pPr>
        <w:ind w:left="720" w:hanging="360"/>
      </w:pPr>
      <w:rPr>
        <w:rFonts w:hint="default"/>
        <w:b w:val="0"/>
        <w:i w:val="0"/>
      </w:rPr>
    </w:lvl>
    <w:lvl w:ilvl="1" w:tplc="08090019">
      <w:start w:val="1"/>
      <w:numFmt w:val="lowerLetter"/>
      <w:lvlText w:val="%2."/>
      <w:lvlJc w:val="left"/>
      <w:pPr>
        <w:ind w:left="1440" w:hanging="360"/>
      </w:pPr>
    </w:lvl>
    <w:lvl w:ilvl="2" w:tplc="D4241670">
      <w:start w:val="7"/>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1F303A"/>
    <w:multiLevelType w:val="multilevel"/>
    <w:tmpl w:val="97C8533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FF3423"/>
    <w:multiLevelType w:val="hybridMultilevel"/>
    <w:tmpl w:val="B5B46220"/>
    <w:lvl w:ilvl="0" w:tplc="2506DC62">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824F5B"/>
    <w:multiLevelType w:val="hybridMultilevel"/>
    <w:tmpl w:val="5F8E43B2"/>
    <w:lvl w:ilvl="0" w:tplc="FEE2E90E">
      <w:start w:val="1"/>
      <w:numFmt w:val="decimal"/>
      <w:lvlText w:val="17.7.%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EE4E26"/>
    <w:multiLevelType w:val="multilevel"/>
    <w:tmpl w:val="A476F4C2"/>
    <w:lvl w:ilvl="0">
      <w:start w:val="12"/>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C35573"/>
    <w:multiLevelType w:val="multilevel"/>
    <w:tmpl w:val="AE382D2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D1A5D58"/>
    <w:multiLevelType w:val="hybridMultilevel"/>
    <w:tmpl w:val="877AEF74"/>
    <w:lvl w:ilvl="0" w:tplc="2506DC62">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7E30A95"/>
    <w:multiLevelType w:val="hybridMultilevel"/>
    <w:tmpl w:val="F3885ED2"/>
    <w:lvl w:ilvl="0" w:tplc="3684B1D6">
      <w:start w:val="1"/>
      <w:numFmt w:val="lowerLetter"/>
      <w:lvlText w:val="%1."/>
      <w:lvlJc w:val="left"/>
      <w:pPr>
        <w:ind w:left="720" w:hanging="360"/>
      </w:pPr>
      <w:rPr>
        <w:rFonts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8D972AC"/>
    <w:multiLevelType w:val="multilevel"/>
    <w:tmpl w:val="076E5C54"/>
    <w:lvl w:ilvl="0">
      <w:start w:val="8"/>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908" w:hanging="108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820" w:hanging="144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732" w:hanging="1800"/>
      </w:pPr>
      <w:rPr>
        <w:rFonts w:hint="default"/>
      </w:rPr>
    </w:lvl>
    <w:lvl w:ilvl="8">
      <w:start w:val="1"/>
      <w:numFmt w:val="decimal"/>
      <w:lvlText w:val="%1.%2.%3.%4.%5.%6.%7.%8.%9"/>
      <w:lvlJc w:val="left"/>
      <w:pPr>
        <w:ind w:left="12008" w:hanging="1800"/>
      </w:pPr>
      <w:rPr>
        <w:rFonts w:hint="default"/>
      </w:rPr>
    </w:lvl>
  </w:abstractNum>
  <w:abstractNum w:abstractNumId="22" w15:restartNumberingAfterBreak="0">
    <w:nsid w:val="4A235B45"/>
    <w:multiLevelType w:val="multilevel"/>
    <w:tmpl w:val="43EE5A96"/>
    <w:lvl w:ilvl="0">
      <w:start w:val="10"/>
      <w:numFmt w:val="decimal"/>
      <w:lvlText w:val="%1"/>
      <w:lvlJc w:val="left"/>
      <w:pPr>
        <w:ind w:left="465" w:hanging="465"/>
      </w:pPr>
      <w:rPr>
        <w:rFonts w:hint="default"/>
      </w:rPr>
    </w:lvl>
    <w:lvl w:ilvl="1">
      <w:start w:val="1"/>
      <w:numFmt w:val="lowerLetter"/>
      <w:lvlText w:val="%2."/>
      <w:lvlJc w:val="left"/>
      <w:pPr>
        <w:ind w:left="465" w:hanging="465"/>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B082FE0"/>
    <w:multiLevelType w:val="hybridMultilevel"/>
    <w:tmpl w:val="CA6C2056"/>
    <w:lvl w:ilvl="0" w:tplc="921E2708">
      <w:start w:val="1"/>
      <w:numFmt w:val="decimal"/>
      <w:lvlText w:val="22.%1"/>
      <w:lvlJc w:val="left"/>
      <w:pPr>
        <w:ind w:left="720" w:hanging="360"/>
      </w:pPr>
      <w:rPr>
        <w:rFonts w:hint="default"/>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2B62C4"/>
    <w:multiLevelType w:val="multilevel"/>
    <w:tmpl w:val="7AF815D0"/>
    <w:lvl w:ilvl="0">
      <w:start w:val="10"/>
      <w:numFmt w:val="decimal"/>
      <w:lvlText w:val="%1"/>
      <w:lvlJc w:val="left"/>
      <w:pPr>
        <w:ind w:left="465" w:hanging="465"/>
      </w:pPr>
      <w:rPr>
        <w:rFonts w:hint="default"/>
      </w:rPr>
    </w:lvl>
    <w:lvl w:ilvl="1">
      <w:start w:val="1"/>
      <w:numFmt w:val="lowerLetter"/>
      <w:lvlText w:val="%2."/>
      <w:lvlJc w:val="left"/>
      <w:pPr>
        <w:ind w:left="465" w:hanging="46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B53765D"/>
    <w:multiLevelType w:val="hybridMultilevel"/>
    <w:tmpl w:val="2BA6CF3C"/>
    <w:lvl w:ilvl="0" w:tplc="2506DC62">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0A5066F"/>
    <w:multiLevelType w:val="multilevel"/>
    <w:tmpl w:val="F90E34F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5F97BA3"/>
    <w:multiLevelType w:val="hybridMultilevel"/>
    <w:tmpl w:val="CD2A6B8C"/>
    <w:lvl w:ilvl="0" w:tplc="098ED3CE">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682778B"/>
    <w:multiLevelType w:val="hybridMultilevel"/>
    <w:tmpl w:val="C7907F0E"/>
    <w:lvl w:ilvl="0" w:tplc="2506DC62">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6F82706"/>
    <w:multiLevelType w:val="hybridMultilevel"/>
    <w:tmpl w:val="ABD23E3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57330F5B"/>
    <w:multiLevelType w:val="hybridMultilevel"/>
    <w:tmpl w:val="064AAE2C"/>
    <w:lvl w:ilvl="0" w:tplc="6A16284E">
      <w:start w:val="1"/>
      <w:numFmt w:val="lowerLetter"/>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7342C99"/>
    <w:multiLevelType w:val="multilevel"/>
    <w:tmpl w:val="27E0150C"/>
    <w:lvl w:ilvl="0">
      <w:start w:val="13"/>
      <w:numFmt w:val="decimal"/>
      <w:lvlText w:val="%1"/>
      <w:lvlJc w:val="left"/>
      <w:pPr>
        <w:ind w:left="465" w:hanging="465"/>
      </w:pPr>
      <w:rPr>
        <w:rFonts w:hint="default"/>
      </w:rPr>
    </w:lvl>
    <w:lvl w:ilvl="1">
      <w:start w:val="1"/>
      <w:numFmt w:val="lowerLetter"/>
      <w:lvlText w:val="%2."/>
      <w:lvlJc w:val="left"/>
      <w:pPr>
        <w:ind w:left="465" w:hanging="46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D57144B"/>
    <w:multiLevelType w:val="multilevel"/>
    <w:tmpl w:val="61CAE7C4"/>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21104AC"/>
    <w:multiLevelType w:val="hybridMultilevel"/>
    <w:tmpl w:val="18FA900A"/>
    <w:lvl w:ilvl="0" w:tplc="4B1003F8">
      <w:start w:val="1"/>
      <w:numFmt w:val="decimal"/>
      <w:lvlText w:val="17.9.%1"/>
      <w:lvlJc w:val="left"/>
      <w:pPr>
        <w:ind w:left="720" w:hanging="360"/>
      </w:pPr>
      <w:rPr>
        <w:rFonts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2C73E54"/>
    <w:multiLevelType w:val="hybridMultilevel"/>
    <w:tmpl w:val="99F83CF0"/>
    <w:lvl w:ilvl="0" w:tplc="16DE82D4">
      <w:start w:val="1"/>
      <w:numFmt w:val="decimal"/>
      <w:lvlText w:val="17.10.%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56524D8"/>
    <w:multiLevelType w:val="hybridMultilevel"/>
    <w:tmpl w:val="731086A0"/>
    <w:lvl w:ilvl="0" w:tplc="CA04775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4511D95"/>
    <w:multiLevelType w:val="hybridMultilevel"/>
    <w:tmpl w:val="487E80B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9B55EBF"/>
    <w:multiLevelType w:val="multilevel"/>
    <w:tmpl w:val="0930E24A"/>
    <w:lvl w:ilvl="0">
      <w:start w:val="10"/>
      <w:numFmt w:val="decimal"/>
      <w:lvlText w:val="%1"/>
      <w:lvlJc w:val="left"/>
      <w:pPr>
        <w:ind w:left="465" w:hanging="465"/>
      </w:pPr>
      <w:rPr>
        <w:rFonts w:hint="default"/>
      </w:rPr>
    </w:lvl>
    <w:lvl w:ilvl="1">
      <w:start w:val="1"/>
      <w:numFmt w:val="lowerLetter"/>
      <w:lvlText w:val="%2."/>
      <w:lvlJc w:val="left"/>
      <w:pPr>
        <w:ind w:left="465" w:hanging="46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C940F48"/>
    <w:multiLevelType w:val="multilevel"/>
    <w:tmpl w:val="7E2E2718"/>
    <w:lvl w:ilvl="0">
      <w:start w:val="13"/>
      <w:numFmt w:val="decimal"/>
      <w:lvlText w:val="%1"/>
      <w:lvlJc w:val="left"/>
      <w:pPr>
        <w:ind w:left="465" w:hanging="465"/>
      </w:pPr>
      <w:rPr>
        <w:rFonts w:hint="default"/>
      </w:rPr>
    </w:lvl>
    <w:lvl w:ilvl="1">
      <w:start w:val="1"/>
      <w:numFmt w:val="decimal"/>
      <w:lvlText w:val="%1.%2"/>
      <w:lvlJc w:val="left"/>
      <w:pPr>
        <w:ind w:left="465" w:hanging="46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DBD1181"/>
    <w:multiLevelType w:val="hybridMultilevel"/>
    <w:tmpl w:val="6A304536"/>
    <w:lvl w:ilvl="0" w:tplc="B63E15CA">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DC95867"/>
    <w:multiLevelType w:val="hybridMultilevel"/>
    <w:tmpl w:val="2D2A1996"/>
    <w:lvl w:ilvl="0" w:tplc="26060F4C">
      <w:start w:val="1"/>
      <w:numFmt w:val="decimal"/>
      <w:lvlText w:val="16.%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EE62461"/>
    <w:multiLevelType w:val="multilevel"/>
    <w:tmpl w:val="AEA471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036346179">
    <w:abstractNumId w:val="35"/>
  </w:num>
  <w:num w:numId="2" w16cid:durableId="1426534430">
    <w:abstractNumId w:val="40"/>
  </w:num>
  <w:num w:numId="3" w16cid:durableId="732309458">
    <w:abstractNumId w:val="16"/>
  </w:num>
  <w:num w:numId="4" w16cid:durableId="1589924118">
    <w:abstractNumId w:val="6"/>
  </w:num>
  <w:num w:numId="5" w16cid:durableId="1846744584">
    <w:abstractNumId w:val="33"/>
  </w:num>
  <w:num w:numId="6" w16cid:durableId="1980188507">
    <w:abstractNumId w:val="34"/>
  </w:num>
  <w:num w:numId="7" w16cid:durableId="593365943">
    <w:abstractNumId w:val="11"/>
  </w:num>
  <w:num w:numId="8" w16cid:durableId="350567774">
    <w:abstractNumId w:val="28"/>
  </w:num>
  <w:num w:numId="9" w16cid:durableId="2020042476">
    <w:abstractNumId w:val="15"/>
  </w:num>
  <w:num w:numId="10" w16cid:durableId="845708967">
    <w:abstractNumId w:val="19"/>
  </w:num>
  <w:num w:numId="11" w16cid:durableId="436608340">
    <w:abstractNumId w:val="25"/>
  </w:num>
  <w:num w:numId="12" w16cid:durableId="1369604031">
    <w:abstractNumId w:val="20"/>
  </w:num>
  <w:num w:numId="13" w16cid:durableId="570702807">
    <w:abstractNumId w:val="30"/>
  </w:num>
  <w:num w:numId="14" w16cid:durableId="1833763307">
    <w:abstractNumId w:val="1"/>
  </w:num>
  <w:num w:numId="15" w16cid:durableId="1159151496">
    <w:abstractNumId w:val="10"/>
  </w:num>
  <w:num w:numId="16" w16cid:durableId="275453893">
    <w:abstractNumId w:val="3"/>
  </w:num>
  <w:num w:numId="17" w16cid:durableId="569778849">
    <w:abstractNumId w:val="13"/>
  </w:num>
  <w:num w:numId="18" w16cid:durableId="737047864">
    <w:abstractNumId w:val="23"/>
  </w:num>
  <w:num w:numId="19" w16cid:durableId="1024017841">
    <w:abstractNumId w:val="5"/>
  </w:num>
  <w:num w:numId="20" w16cid:durableId="1694303733">
    <w:abstractNumId w:val="4"/>
  </w:num>
  <w:num w:numId="21" w16cid:durableId="675763639">
    <w:abstractNumId w:val="36"/>
  </w:num>
  <w:num w:numId="22" w16cid:durableId="676494173">
    <w:abstractNumId w:val="2"/>
  </w:num>
  <w:num w:numId="23" w16cid:durableId="1987591403">
    <w:abstractNumId w:val="9"/>
  </w:num>
  <w:num w:numId="24" w16cid:durableId="1370717993">
    <w:abstractNumId w:val="29"/>
  </w:num>
  <w:num w:numId="25" w16cid:durableId="380635134">
    <w:abstractNumId w:val="14"/>
  </w:num>
  <w:num w:numId="26" w16cid:durableId="1332366047">
    <w:abstractNumId w:val="26"/>
  </w:num>
  <w:num w:numId="27" w16cid:durableId="72091469">
    <w:abstractNumId w:val="18"/>
  </w:num>
  <w:num w:numId="28" w16cid:durableId="1008410458">
    <w:abstractNumId w:val="41"/>
  </w:num>
  <w:num w:numId="29" w16cid:durableId="7298363">
    <w:abstractNumId w:val="21"/>
  </w:num>
  <w:num w:numId="30" w16cid:durableId="1900050174">
    <w:abstractNumId w:val="12"/>
  </w:num>
  <w:num w:numId="31" w16cid:durableId="1396779939">
    <w:abstractNumId w:val="8"/>
  </w:num>
  <w:num w:numId="32" w16cid:durableId="1268393361">
    <w:abstractNumId w:val="7"/>
  </w:num>
  <w:num w:numId="33" w16cid:durableId="1527138169">
    <w:abstractNumId w:val="22"/>
  </w:num>
  <w:num w:numId="34" w16cid:durableId="926382329">
    <w:abstractNumId w:val="24"/>
  </w:num>
  <w:num w:numId="35" w16cid:durableId="974213873">
    <w:abstractNumId w:val="0"/>
  </w:num>
  <w:num w:numId="36" w16cid:durableId="915168289">
    <w:abstractNumId w:val="37"/>
  </w:num>
  <w:num w:numId="37" w16cid:durableId="618530953">
    <w:abstractNumId w:val="32"/>
  </w:num>
  <w:num w:numId="38" w16cid:durableId="427970909">
    <w:abstractNumId w:val="17"/>
  </w:num>
  <w:num w:numId="39" w16cid:durableId="687952973">
    <w:abstractNumId w:val="38"/>
  </w:num>
  <w:num w:numId="40" w16cid:durableId="1537887424">
    <w:abstractNumId w:val="31"/>
  </w:num>
  <w:num w:numId="41" w16cid:durableId="446703590">
    <w:abstractNumId w:val="27"/>
  </w:num>
  <w:num w:numId="42" w16cid:durableId="651181046">
    <w:abstractNumId w:val="3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473"/>
    <w:rsid w:val="00000A0B"/>
    <w:rsid w:val="000016F3"/>
    <w:rsid w:val="00002CF5"/>
    <w:rsid w:val="000036EA"/>
    <w:rsid w:val="00004733"/>
    <w:rsid w:val="00005028"/>
    <w:rsid w:val="000059BC"/>
    <w:rsid w:val="0001021F"/>
    <w:rsid w:val="00011017"/>
    <w:rsid w:val="000116C3"/>
    <w:rsid w:val="000131E4"/>
    <w:rsid w:val="00016E85"/>
    <w:rsid w:val="00020023"/>
    <w:rsid w:val="00020457"/>
    <w:rsid w:val="00020D5C"/>
    <w:rsid w:val="00020E74"/>
    <w:rsid w:val="000216C5"/>
    <w:rsid w:val="00025A10"/>
    <w:rsid w:val="00026510"/>
    <w:rsid w:val="0002671E"/>
    <w:rsid w:val="000305E9"/>
    <w:rsid w:val="00036365"/>
    <w:rsid w:val="00036C6E"/>
    <w:rsid w:val="00037FD9"/>
    <w:rsid w:val="0004330B"/>
    <w:rsid w:val="0004486C"/>
    <w:rsid w:val="000452D1"/>
    <w:rsid w:val="000455F3"/>
    <w:rsid w:val="000460F3"/>
    <w:rsid w:val="00052190"/>
    <w:rsid w:val="00055929"/>
    <w:rsid w:val="00057D87"/>
    <w:rsid w:val="0006049B"/>
    <w:rsid w:val="00060DC6"/>
    <w:rsid w:val="00065753"/>
    <w:rsid w:val="00070536"/>
    <w:rsid w:val="000746A0"/>
    <w:rsid w:val="0007605D"/>
    <w:rsid w:val="00076130"/>
    <w:rsid w:val="00082197"/>
    <w:rsid w:val="00092C71"/>
    <w:rsid w:val="00093211"/>
    <w:rsid w:val="00096C72"/>
    <w:rsid w:val="000A1B23"/>
    <w:rsid w:val="000A2BB3"/>
    <w:rsid w:val="000B1FEF"/>
    <w:rsid w:val="000B22E6"/>
    <w:rsid w:val="000B2B72"/>
    <w:rsid w:val="000B33C9"/>
    <w:rsid w:val="000C2E2C"/>
    <w:rsid w:val="000C4B41"/>
    <w:rsid w:val="000C582A"/>
    <w:rsid w:val="000C5998"/>
    <w:rsid w:val="000C66A8"/>
    <w:rsid w:val="000D6063"/>
    <w:rsid w:val="000D66D4"/>
    <w:rsid w:val="000D745E"/>
    <w:rsid w:val="000E09FF"/>
    <w:rsid w:val="000E1DE5"/>
    <w:rsid w:val="000E4B09"/>
    <w:rsid w:val="000F1182"/>
    <w:rsid w:val="000F43C0"/>
    <w:rsid w:val="000F6660"/>
    <w:rsid w:val="00100F45"/>
    <w:rsid w:val="00102B83"/>
    <w:rsid w:val="0010337F"/>
    <w:rsid w:val="00104954"/>
    <w:rsid w:val="00106186"/>
    <w:rsid w:val="00106DBD"/>
    <w:rsid w:val="00111E96"/>
    <w:rsid w:val="00112F97"/>
    <w:rsid w:val="00116AE0"/>
    <w:rsid w:val="001170F0"/>
    <w:rsid w:val="0012346D"/>
    <w:rsid w:val="00131197"/>
    <w:rsid w:val="001339A6"/>
    <w:rsid w:val="00133F87"/>
    <w:rsid w:val="001377D4"/>
    <w:rsid w:val="00141905"/>
    <w:rsid w:val="00146747"/>
    <w:rsid w:val="001524B9"/>
    <w:rsid w:val="001531F9"/>
    <w:rsid w:val="00157FE0"/>
    <w:rsid w:val="0016149B"/>
    <w:rsid w:val="00161C76"/>
    <w:rsid w:val="00172607"/>
    <w:rsid w:val="00172674"/>
    <w:rsid w:val="001744A5"/>
    <w:rsid w:val="00180242"/>
    <w:rsid w:val="0018115F"/>
    <w:rsid w:val="0018235B"/>
    <w:rsid w:val="0018305D"/>
    <w:rsid w:val="001832D9"/>
    <w:rsid w:val="00183881"/>
    <w:rsid w:val="0019077F"/>
    <w:rsid w:val="00192757"/>
    <w:rsid w:val="00192E44"/>
    <w:rsid w:val="00192F81"/>
    <w:rsid w:val="00194D71"/>
    <w:rsid w:val="001962CF"/>
    <w:rsid w:val="00196555"/>
    <w:rsid w:val="00196E29"/>
    <w:rsid w:val="00197A0C"/>
    <w:rsid w:val="001A0204"/>
    <w:rsid w:val="001A05EA"/>
    <w:rsid w:val="001A2A5E"/>
    <w:rsid w:val="001A4930"/>
    <w:rsid w:val="001A708D"/>
    <w:rsid w:val="001A73CC"/>
    <w:rsid w:val="001A7825"/>
    <w:rsid w:val="001B185E"/>
    <w:rsid w:val="001B1CA9"/>
    <w:rsid w:val="001B26B4"/>
    <w:rsid w:val="001B3EA6"/>
    <w:rsid w:val="001B4286"/>
    <w:rsid w:val="001B48CF"/>
    <w:rsid w:val="001C0920"/>
    <w:rsid w:val="001C196A"/>
    <w:rsid w:val="001C22D5"/>
    <w:rsid w:val="001C6870"/>
    <w:rsid w:val="001D0D36"/>
    <w:rsid w:val="001D5C5B"/>
    <w:rsid w:val="001D6683"/>
    <w:rsid w:val="001D6F0E"/>
    <w:rsid w:val="001D7E12"/>
    <w:rsid w:val="001E0CA3"/>
    <w:rsid w:val="001E1A85"/>
    <w:rsid w:val="001E2424"/>
    <w:rsid w:val="001F1357"/>
    <w:rsid w:val="001F1FB5"/>
    <w:rsid w:val="001F20AF"/>
    <w:rsid w:val="001F3195"/>
    <w:rsid w:val="001F4772"/>
    <w:rsid w:val="001F55A7"/>
    <w:rsid w:val="001F676A"/>
    <w:rsid w:val="001F72FD"/>
    <w:rsid w:val="00202599"/>
    <w:rsid w:val="002026A6"/>
    <w:rsid w:val="002036BE"/>
    <w:rsid w:val="002043D7"/>
    <w:rsid w:val="00205EAD"/>
    <w:rsid w:val="002068A4"/>
    <w:rsid w:val="00206F6C"/>
    <w:rsid w:val="0020737D"/>
    <w:rsid w:val="00214B4D"/>
    <w:rsid w:val="00214CA8"/>
    <w:rsid w:val="002206C5"/>
    <w:rsid w:val="002222E9"/>
    <w:rsid w:val="002237BB"/>
    <w:rsid w:val="002239BF"/>
    <w:rsid w:val="0022678E"/>
    <w:rsid w:val="002268E0"/>
    <w:rsid w:val="00227A9B"/>
    <w:rsid w:val="0023024C"/>
    <w:rsid w:val="00232BF7"/>
    <w:rsid w:val="0023398A"/>
    <w:rsid w:val="00235374"/>
    <w:rsid w:val="00235AED"/>
    <w:rsid w:val="00236582"/>
    <w:rsid w:val="00236682"/>
    <w:rsid w:val="00240746"/>
    <w:rsid w:val="0024206D"/>
    <w:rsid w:val="00243353"/>
    <w:rsid w:val="00246107"/>
    <w:rsid w:val="00247BC9"/>
    <w:rsid w:val="00265CAA"/>
    <w:rsid w:val="00266799"/>
    <w:rsid w:val="002706FF"/>
    <w:rsid w:val="00271021"/>
    <w:rsid w:val="00271641"/>
    <w:rsid w:val="00275910"/>
    <w:rsid w:val="002774A4"/>
    <w:rsid w:val="00284015"/>
    <w:rsid w:val="002854AA"/>
    <w:rsid w:val="00290BF5"/>
    <w:rsid w:val="00290E7E"/>
    <w:rsid w:val="00291983"/>
    <w:rsid w:val="00291A15"/>
    <w:rsid w:val="00293063"/>
    <w:rsid w:val="0029342D"/>
    <w:rsid w:val="002948B2"/>
    <w:rsid w:val="00295A9E"/>
    <w:rsid w:val="00297539"/>
    <w:rsid w:val="002A1D58"/>
    <w:rsid w:val="002A6A5E"/>
    <w:rsid w:val="002A7ACB"/>
    <w:rsid w:val="002B10C8"/>
    <w:rsid w:val="002B2879"/>
    <w:rsid w:val="002B2E4B"/>
    <w:rsid w:val="002B615B"/>
    <w:rsid w:val="002C1E6E"/>
    <w:rsid w:val="002C1F8C"/>
    <w:rsid w:val="002C313D"/>
    <w:rsid w:val="002C5489"/>
    <w:rsid w:val="002C6B9C"/>
    <w:rsid w:val="002C6F1B"/>
    <w:rsid w:val="002D0A0B"/>
    <w:rsid w:val="002D0F68"/>
    <w:rsid w:val="002D133B"/>
    <w:rsid w:val="002D13C8"/>
    <w:rsid w:val="002D2C02"/>
    <w:rsid w:val="002D2C54"/>
    <w:rsid w:val="002D2CA7"/>
    <w:rsid w:val="002D3C67"/>
    <w:rsid w:val="002D64EF"/>
    <w:rsid w:val="002D7354"/>
    <w:rsid w:val="002E19AC"/>
    <w:rsid w:val="002E2988"/>
    <w:rsid w:val="002E41B1"/>
    <w:rsid w:val="002E729C"/>
    <w:rsid w:val="002F0310"/>
    <w:rsid w:val="002F082C"/>
    <w:rsid w:val="002F7732"/>
    <w:rsid w:val="002F7787"/>
    <w:rsid w:val="003020AF"/>
    <w:rsid w:val="00303FD9"/>
    <w:rsid w:val="003045F0"/>
    <w:rsid w:val="003048F3"/>
    <w:rsid w:val="003079E2"/>
    <w:rsid w:val="0031402F"/>
    <w:rsid w:val="00317F6B"/>
    <w:rsid w:val="00321C45"/>
    <w:rsid w:val="0032313C"/>
    <w:rsid w:val="003245FB"/>
    <w:rsid w:val="003329D2"/>
    <w:rsid w:val="003347F0"/>
    <w:rsid w:val="00335C9B"/>
    <w:rsid w:val="0034411B"/>
    <w:rsid w:val="00344555"/>
    <w:rsid w:val="00345BE4"/>
    <w:rsid w:val="00345F48"/>
    <w:rsid w:val="003467C5"/>
    <w:rsid w:val="0034780A"/>
    <w:rsid w:val="00350352"/>
    <w:rsid w:val="0035325E"/>
    <w:rsid w:val="00353459"/>
    <w:rsid w:val="00355097"/>
    <w:rsid w:val="003578ED"/>
    <w:rsid w:val="00363191"/>
    <w:rsid w:val="00363BBA"/>
    <w:rsid w:val="003761FA"/>
    <w:rsid w:val="00377B5B"/>
    <w:rsid w:val="00381431"/>
    <w:rsid w:val="0038155E"/>
    <w:rsid w:val="00381573"/>
    <w:rsid w:val="00382F3C"/>
    <w:rsid w:val="00386227"/>
    <w:rsid w:val="003939BD"/>
    <w:rsid w:val="00394607"/>
    <w:rsid w:val="00395A74"/>
    <w:rsid w:val="00397771"/>
    <w:rsid w:val="003A0141"/>
    <w:rsid w:val="003A079E"/>
    <w:rsid w:val="003A1D0A"/>
    <w:rsid w:val="003A3105"/>
    <w:rsid w:val="003A587E"/>
    <w:rsid w:val="003A5CAD"/>
    <w:rsid w:val="003A762B"/>
    <w:rsid w:val="003A77E8"/>
    <w:rsid w:val="003B08B8"/>
    <w:rsid w:val="003B342D"/>
    <w:rsid w:val="003B5AE4"/>
    <w:rsid w:val="003B6B65"/>
    <w:rsid w:val="003B7535"/>
    <w:rsid w:val="003B7BDF"/>
    <w:rsid w:val="003C03B8"/>
    <w:rsid w:val="003C5F38"/>
    <w:rsid w:val="003C60CF"/>
    <w:rsid w:val="003C6E9F"/>
    <w:rsid w:val="003E48BE"/>
    <w:rsid w:val="003E6819"/>
    <w:rsid w:val="003F0CF6"/>
    <w:rsid w:val="003F462B"/>
    <w:rsid w:val="003F6604"/>
    <w:rsid w:val="0040250F"/>
    <w:rsid w:val="00403DEF"/>
    <w:rsid w:val="00404FC2"/>
    <w:rsid w:val="00407274"/>
    <w:rsid w:val="004121C7"/>
    <w:rsid w:val="004122A2"/>
    <w:rsid w:val="004164C2"/>
    <w:rsid w:val="00416E04"/>
    <w:rsid w:val="00417335"/>
    <w:rsid w:val="0041796A"/>
    <w:rsid w:val="0042092F"/>
    <w:rsid w:val="0042134B"/>
    <w:rsid w:val="0042249D"/>
    <w:rsid w:val="00423B41"/>
    <w:rsid w:val="00427ED6"/>
    <w:rsid w:val="00432298"/>
    <w:rsid w:val="00434E77"/>
    <w:rsid w:val="004414F5"/>
    <w:rsid w:val="00441D9C"/>
    <w:rsid w:val="00442AE4"/>
    <w:rsid w:val="00443B38"/>
    <w:rsid w:val="00444261"/>
    <w:rsid w:val="0044664A"/>
    <w:rsid w:val="00447660"/>
    <w:rsid w:val="004534CC"/>
    <w:rsid w:val="00454956"/>
    <w:rsid w:val="00460696"/>
    <w:rsid w:val="00460B72"/>
    <w:rsid w:val="004673B5"/>
    <w:rsid w:val="00467445"/>
    <w:rsid w:val="00467AD7"/>
    <w:rsid w:val="00470086"/>
    <w:rsid w:val="00470371"/>
    <w:rsid w:val="00471F1E"/>
    <w:rsid w:val="0047412D"/>
    <w:rsid w:val="004748FC"/>
    <w:rsid w:val="00477C89"/>
    <w:rsid w:val="00477E67"/>
    <w:rsid w:val="00480109"/>
    <w:rsid w:val="00483355"/>
    <w:rsid w:val="00484386"/>
    <w:rsid w:val="00484853"/>
    <w:rsid w:val="00486E62"/>
    <w:rsid w:val="00490424"/>
    <w:rsid w:val="004930A7"/>
    <w:rsid w:val="00495E88"/>
    <w:rsid w:val="004A046F"/>
    <w:rsid w:val="004A511F"/>
    <w:rsid w:val="004A533E"/>
    <w:rsid w:val="004A67AD"/>
    <w:rsid w:val="004A70F4"/>
    <w:rsid w:val="004B063F"/>
    <w:rsid w:val="004B1769"/>
    <w:rsid w:val="004B267B"/>
    <w:rsid w:val="004B306E"/>
    <w:rsid w:val="004B4C6E"/>
    <w:rsid w:val="004B749F"/>
    <w:rsid w:val="004C0A55"/>
    <w:rsid w:val="004C1E63"/>
    <w:rsid w:val="004C5288"/>
    <w:rsid w:val="004C7721"/>
    <w:rsid w:val="004D03D7"/>
    <w:rsid w:val="004D4668"/>
    <w:rsid w:val="004D6C48"/>
    <w:rsid w:val="004D6DBA"/>
    <w:rsid w:val="004E177F"/>
    <w:rsid w:val="004F0A43"/>
    <w:rsid w:val="004F1B23"/>
    <w:rsid w:val="004F31AC"/>
    <w:rsid w:val="004F57CF"/>
    <w:rsid w:val="004F654F"/>
    <w:rsid w:val="004F7A40"/>
    <w:rsid w:val="005025CB"/>
    <w:rsid w:val="0050496D"/>
    <w:rsid w:val="00504CB7"/>
    <w:rsid w:val="005126CB"/>
    <w:rsid w:val="00513E66"/>
    <w:rsid w:val="005144CC"/>
    <w:rsid w:val="005148BC"/>
    <w:rsid w:val="005159A3"/>
    <w:rsid w:val="00515CB9"/>
    <w:rsid w:val="00523FAE"/>
    <w:rsid w:val="00527381"/>
    <w:rsid w:val="0053219E"/>
    <w:rsid w:val="00535788"/>
    <w:rsid w:val="00537157"/>
    <w:rsid w:val="00542A2A"/>
    <w:rsid w:val="00543F73"/>
    <w:rsid w:val="00545192"/>
    <w:rsid w:val="00553F5E"/>
    <w:rsid w:val="005545B7"/>
    <w:rsid w:val="00556B51"/>
    <w:rsid w:val="00563516"/>
    <w:rsid w:val="00563A18"/>
    <w:rsid w:val="00565B14"/>
    <w:rsid w:val="00566153"/>
    <w:rsid w:val="005743E9"/>
    <w:rsid w:val="00574C37"/>
    <w:rsid w:val="005752F8"/>
    <w:rsid w:val="00575506"/>
    <w:rsid w:val="005846FE"/>
    <w:rsid w:val="00584F6B"/>
    <w:rsid w:val="00585592"/>
    <w:rsid w:val="00586090"/>
    <w:rsid w:val="00592504"/>
    <w:rsid w:val="00595481"/>
    <w:rsid w:val="005A24A2"/>
    <w:rsid w:val="005A25EE"/>
    <w:rsid w:val="005A752C"/>
    <w:rsid w:val="005A76DC"/>
    <w:rsid w:val="005A76E0"/>
    <w:rsid w:val="005B0936"/>
    <w:rsid w:val="005B4CDB"/>
    <w:rsid w:val="005B7985"/>
    <w:rsid w:val="005C2D6B"/>
    <w:rsid w:val="005C4C96"/>
    <w:rsid w:val="005C6880"/>
    <w:rsid w:val="005C788D"/>
    <w:rsid w:val="005C7D64"/>
    <w:rsid w:val="005D0551"/>
    <w:rsid w:val="005D05AD"/>
    <w:rsid w:val="005E1A63"/>
    <w:rsid w:val="005E2627"/>
    <w:rsid w:val="005E7222"/>
    <w:rsid w:val="005F0753"/>
    <w:rsid w:val="005F0AC9"/>
    <w:rsid w:val="005F1D8C"/>
    <w:rsid w:val="005F7D48"/>
    <w:rsid w:val="00601788"/>
    <w:rsid w:val="00602FE9"/>
    <w:rsid w:val="006030C9"/>
    <w:rsid w:val="00603D8B"/>
    <w:rsid w:val="0060713E"/>
    <w:rsid w:val="00607E14"/>
    <w:rsid w:val="00610562"/>
    <w:rsid w:val="00611BE7"/>
    <w:rsid w:val="00611CC6"/>
    <w:rsid w:val="00612469"/>
    <w:rsid w:val="006174A4"/>
    <w:rsid w:val="00623C77"/>
    <w:rsid w:val="00624D6F"/>
    <w:rsid w:val="00630E70"/>
    <w:rsid w:val="006358B3"/>
    <w:rsid w:val="006367C1"/>
    <w:rsid w:val="006371F0"/>
    <w:rsid w:val="00637DBB"/>
    <w:rsid w:val="00637F6D"/>
    <w:rsid w:val="00644610"/>
    <w:rsid w:val="00644D1B"/>
    <w:rsid w:val="00647630"/>
    <w:rsid w:val="00647E8E"/>
    <w:rsid w:val="0065626D"/>
    <w:rsid w:val="00656A1A"/>
    <w:rsid w:val="00656EF6"/>
    <w:rsid w:val="00660049"/>
    <w:rsid w:val="00664438"/>
    <w:rsid w:val="006664D4"/>
    <w:rsid w:val="00666585"/>
    <w:rsid w:val="006705A2"/>
    <w:rsid w:val="00673601"/>
    <w:rsid w:val="0068112B"/>
    <w:rsid w:val="006816FB"/>
    <w:rsid w:val="00687658"/>
    <w:rsid w:val="00691BB2"/>
    <w:rsid w:val="00692039"/>
    <w:rsid w:val="00697C6F"/>
    <w:rsid w:val="00697DF0"/>
    <w:rsid w:val="006A0261"/>
    <w:rsid w:val="006A495C"/>
    <w:rsid w:val="006A53A8"/>
    <w:rsid w:val="006A730E"/>
    <w:rsid w:val="006B0F5D"/>
    <w:rsid w:val="006B40E1"/>
    <w:rsid w:val="006B7B88"/>
    <w:rsid w:val="006C1D64"/>
    <w:rsid w:val="006C2025"/>
    <w:rsid w:val="006C4062"/>
    <w:rsid w:val="006C4CF2"/>
    <w:rsid w:val="006C5E60"/>
    <w:rsid w:val="006C7498"/>
    <w:rsid w:val="006C7BEB"/>
    <w:rsid w:val="006D4F48"/>
    <w:rsid w:val="006D623E"/>
    <w:rsid w:val="006D771D"/>
    <w:rsid w:val="006D7A98"/>
    <w:rsid w:val="006D7D2E"/>
    <w:rsid w:val="006E1FF3"/>
    <w:rsid w:val="006E34F6"/>
    <w:rsid w:val="006E37F5"/>
    <w:rsid w:val="006E4808"/>
    <w:rsid w:val="006E4809"/>
    <w:rsid w:val="006F01E3"/>
    <w:rsid w:val="006F0FD3"/>
    <w:rsid w:val="006F1830"/>
    <w:rsid w:val="006F1B84"/>
    <w:rsid w:val="006F47CB"/>
    <w:rsid w:val="006F6760"/>
    <w:rsid w:val="00704403"/>
    <w:rsid w:val="00704558"/>
    <w:rsid w:val="00705554"/>
    <w:rsid w:val="007057B4"/>
    <w:rsid w:val="0071044D"/>
    <w:rsid w:val="0071330E"/>
    <w:rsid w:val="0071410D"/>
    <w:rsid w:val="00716D90"/>
    <w:rsid w:val="00723682"/>
    <w:rsid w:val="007239EB"/>
    <w:rsid w:val="00735A96"/>
    <w:rsid w:val="007456EC"/>
    <w:rsid w:val="00746632"/>
    <w:rsid w:val="00746B18"/>
    <w:rsid w:val="00747D04"/>
    <w:rsid w:val="007527A7"/>
    <w:rsid w:val="00754579"/>
    <w:rsid w:val="00755A33"/>
    <w:rsid w:val="00761B1E"/>
    <w:rsid w:val="00764ABA"/>
    <w:rsid w:val="00765531"/>
    <w:rsid w:val="00766F7A"/>
    <w:rsid w:val="00771BDB"/>
    <w:rsid w:val="00771D69"/>
    <w:rsid w:val="00772219"/>
    <w:rsid w:val="00784E7A"/>
    <w:rsid w:val="00784EDE"/>
    <w:rsid w:val="0078566E"/>
    <w:rsid w:val="00787AFE"/>
    <w:rsid w:val="00787FB3"/>
    <w:rsid w:val="00792DE8"/>
    <w:rsid w:val="007940A1"/>
    <w:rsid w:val="0079447C"/>
    <w:rsid w:val="007978CF"/>
    <w:rsid w:val="007A415E"/>
    <w:rsid w:val="007A5DA1"/>
    <w:rsid w:val="007B0724"/>
    <w:rsid w:val="007B2ABF"/>
    <w:rsid w:val="007B3CF4"/>
    <w:rsid w:val="007B48FD"/>
    <w:rsid w:val="007B6B3B"/>
    <w:rsid w:val="007C0DD6"/>
    <w:rsid w:val="007C2046"/>
    <w:rsid w:val="007C3E89"/>
    <w:rsid w:val="007C4E01"/>
    <w:rsid w:val="007C78A6"/>
    <w:rsid w:val="007D1210"/>
    <w:rsid w:val="007D1DDB"/>
    <w:rsid w:val="007D34CF"/>
    <w:rsid w:val="007D3F80"/>
    <w:rsid w:val="007D572C"/>
    <w:rsid w:val="007D5C49"/>
    <w:rsid w:val="007D5D25"/>
    <w:rsid w:val="007D702B"/>
    <w:rsid w:val="007E0B6E"/>
    <w:rsid w:val="007E24E2"/>
    <w:rsid w:val="007E5C79"/>
    <w:rsid w:val="007E6A4A"/>
    <w:rsid w:val="007F12C8"/>
    <w:rsid w:val="007F6F02"/>
    <w:rsid w:val="007F798B"/>
    <w:rsid w:val="0080017E"/>
    <w:rsid w:val="008004B2"/>
    <w:rsid w:val="008013F0"/>
    <w:rsid w:val="00802D3E"/>
    <w:rsid w:val="008033C3"/>
    <w:rsid w:val="00805A3A"/>
    <w:rsid w:val="0081542E"/>
    <w:rsid w:val="0081580C"/>
    <w:rsid w:val="008159EE"/>
    <w:rsid w:val="0081623A"/>
    <w:rsid w:val="00817E79"/>
    <w:rsid w:val="00823156"/>
    <w:rsid w:val="008279D4"/>
    <w:rsid w:val="0083473B"/>
    <w:rsid w:val="00836F18"/>
    <w:rsid w:val="0084221B"/>
    <w:rsid w:val="00844DBE"/>
    <w:rsid w:val="00845098"/>
    <w:rsid w:val="008454A0"/>
    <w:rsid w:val="00847C80"/>
    <w:rsid w:val="00851EB6"/>
    <w:rsid w:val="0085378B"/>
    <w:rsid w:val="00855EF2"/>
    <w:rsid w:val="00857A99"/>
    <w:rsid w:val="00860BA8"/>
    <w:rsid w:val="00866D2A"/>
    <w:rsid w:val="0087539E"/>
    <w:rsid w:val="00875728"/>
    <w:rsid w:val="00876135"/>
    <w:rsid w:val="008776B6"/>
    <w:rsid w:val="00880FAE"/>
    <w:rsid w:val="00886575"/>
    <w:rsid w:val="00891414"/>
    <w:rsid w:val="00892136"/>
    <w:rsid w:val="008922EA"/>
    <w:rsid w:val="00892398"/>
    <w:rsid w:val="00894FA6"/>
    <w:rsid w:val="008964A2"/>
    <w:rsid w:val="0089778D"/>
    <w:rsid w:val="008A0609"/>
    <w:rsid w:val="008B00F7"/>
    <w:rsid w:val="008B00F9"/>
    <w:rsid w:val="008B27E9"/>
    <w:rsid w:val="008B43C2"/>
    <w:rsid w:val="008B5F6F"/>
    <w:rsid w:val="008B746F"/>
    <w:rsid w:val="008C2645"/>
    <w:rsid w:val="008C2B59"/>
    <w:rsid w:val="008C3E64"/>
    <w:rsid w:val="008C57A7"/>
    <w:rsid w:val="008C6CEF"/>
    <w:rsid w:val="008C76EB"/>
    <w:rsid w:val="008D0E67"/>
    <w:rsid w:val="008D1679"/>
    <w:rsid w:val="008D5F10"/>
    <w:rsid w:val="008D73CE"/>
    <w:rsid w:val="008E0B5B"/>
    <w:rsid w:val="008E78A0"/>
    <w:rsid w:val="008F0ACA"/>
    <w:rsid w:val="008F5CFA"/>
    <w:rsid w:val="008F691F"/>
    <w:rsid w:val="00901656"/>
    <w:rsid w:val="0090622C"/>
    <w:rsid w:val="00906B31"/>
    <w:rsid w:val="009070AA"/>
    <w:rsid w:val="009075E1"/>
    <w:rsid w:val="0091135A"/>
    <w:rsid w:val="009137BC"/>
    <w:rsid w:val="00915DBC"/>
    <w:rsid w:val="009166D0"/>
    <w:rsid w:val="00924CB8"/>
    <w:rsid w:val="00925D09"/>
    <w:rsid w:val="00927B93"/>
    <w:rsid w:val="0093452F"/>
    <w:rsid w:val="00942F86"/>
    <w:rsid w:val="009438DE"/>
    <w:rsid w:val="00944789"/>
    <w:rsid w:val="00945301"/>
    <w:rsid w:val="00946BEB"/>
    <w:rsid w:val="009518FE"/>
    <w:rsid w:val="0095741F"/>
    <w:rsid w:val="009600D5"/>
    <w:rsid w:val="0096040B"/>
    <w:rsid w:val="009656BD"/>
    <w:rsid w:val="00965E97"/>
    <w:rsid w:val="009663E4"/>
    <w:rsid w:val="0096772F"/>
    <w:rsid w:val="009722A9"/>
    <w:rsid w:val="009726D4"/>
    <w:rsid w:val="00973DC0"/>
    <w:rsid w:val="00977B91"/>
    <w:rsid w:val="00982778"/>
    <w:rsid w:val="00982DC7"/>
    <w:rsid w:val="009902C3"/>
    <w:rsid w:val="00991BC8"/>
    <w:rsid w:val="00991D34"/>
    <w:rsid w:val="009930A6"/>
    <w:rsid w:val="00994000"/>
    <w:rsid w:val="00995696"/>
    <w:rsid w:val="009A164D"/>
    <w:rsid w:val="009A4485"/>
    <w:rsid w:val="009A4FF7"/>
    <w:rsid w:val="009A5FC5"/>
    <w:rsid w:val="009B2071"/>
    <w:rsid w:val="009B20F4"/>
    <w:rsid w:val="009B5844"/>
    <w:rsid w:val="009B7AF2"/>
    <w:rsid w:val="009C124D"/>
    <w:rsid w:val="009C1FB0"/>
    <w:rsid w:val="009C4EEC"/>
    <w:rsid w:val="009C6782"/>
    <w:rsid w:val="009C7DAE"/>
    <w:rsid w:val="009D0A40"/>
    <w:rsid w:val="009D0C01"/>
    <w:rsid w:val="009D2454"/>
    <w:rsid w:val="009D38B4"/>
    <w:rsid w:val="009D694F"/>
    <w:rsid w:val="009E1BD2"/>
    <w:rsid w:val="009E3832"/>
    <w:rsid w:val="009E5D44"/>
    <w:rsid w:val="009E709B"/>
    <w:rsid w:val="00A01951"/>
    <w:rsid w:val="00A0515D"/>
    <w:rsid w:val="00A06AFA"/>
    <w:rsid w:val="00A11AEA"/>
    <w:rsid w:val="00A13B62"/>
    <w:rsid w:val="00A161A0"/>
    <w:rsid w:val="00A21D72"/>
    <w:rsid w:val="00A2328A"/>
    <w:rsid w:val="00A23A25"/>
    <w:rsid w:val="00A2406E"/>
    <w:rsid w:val="00A25374"/>
    <w:rsid w:val="00A2716E"/>
    <w:rsid w:val="00A308E4"/>
    <w:rsid w:val="00A31A09"/>
    <w:rsid w:val="00A32A18"/>
    <w:rsid w:val="00A335F7"/>
    <w:rsid w:val="00A40AF1"/>
    <w:rsid w:val="00A4124D"/>
    <w:rsid w:val="00A4268B"/>
    <w:rsid w:val="00A42E2D"/>
    <w:rsid w:val="00A46146"/>
    <w:rsid w:val="00A46970"/>
    <w:rsid w:val="00A4717C"/>
    <w:rsid w:val="00A47A0F"/>
    <w:rsid w:val="00A55A03"/>
    <w:rsid w:val="00A6324D"/>
    <w:rsid w:val="00A63799"/>
    <w:rsid w:val="00A63AAE"/>
    <w:rsid w:val="00A63ACF"/>
    <w:rsid w:val="00A658D7"/>
    <w:rsid w:val="00A667FB"/>
    <w:rsid w:val="00A702BD"/>
    <w:rsid w:val="00A70EFA"/>
    <w:rsid w:val="00A7101B"/>
    <w:rsid w:val="00A74A36"/>
    <w:rsid w:val="00A8125B"/>
    <w:rsid w:val="00A81820"/>
    <w:rsid w:val="00A84976"/>
    <w:rsid w:val="00A92977"/>
    <w:rsid w:val="00A957FD"/>
    <w:rsid w:val="00A96716"/>
    <w:rsid w:val="00AA20ED"/>
    <w:rsid w:val="00AA4B72"/>
    <w:rsid w:val="00AA6BC8"/>
    <w:rsid w:val="00AA7D3D"/>
    <w:rsid w:val="00AB23CC"/>
    <w:rsid w:val="00AB253F"/>
    <w:rsid w:val="00AB3586"/>
    <w:rsid w:val="00AB49AC"/>
    <w:rsid w:val="00AB7C24"/>
    <w:rsid w:val="00AC0004"/>
    <w:rsid w:val="00AC2FCC"/>
    <w:rsid w:val="00AC74E7"/>
    <w:rsid w:val="00AD0124"/>
    <w:rsid w:val="00AD2D77"/>
    <w:rsid w:val="00AD54CF"/>
    <w:rsid w:val="00AD6877"/>
    <w:rsid w:val="00AD6DB8"/>
    <w:rsid w:val="00AD72E9"/>
    <w:rsid w:val="00AE0D99"/>
    <w:rsid w:val="00AE1243"/>
    <w:rsid w:val="00AE53EC"/>
    <w:rsid w:val="00AE5825"/>
    <w:rsid w:val="00AF11F1"/>
    <w:rsid w:val="00AF2A48"/>
    <w:rsid w:val="00AF5FCC"/>
    <w:rsid w:val="00AF62BA"/>
    <w:rsid w:val="00AF68E0"/>
    <w:rsid w:val="00AF6D40"/>
    <w:rsid w:val="00B00412"/>
    <w:rsid w:val="00B01577"/>
    <w:rsid w:val="00B0720B"/>
    <w:rsid w:val="00B10595"/>
    <w:rsid w:val="00B10C90"/>
    <w:rsid w:val="00B1370E"/>
    <w:rsid w:val="00B13CA1"/>
    <w:rsid w:val="00B21C08"/>
    <w:rsid w:val="00B25E96"/>
    <w:rsid w:val="00B27E38"/>
    <w:rsid w:val="00B31AA5"/>
    <w:rsid w:val="00B35D89"/>
    <w:rsid w:val="00B40E9C"/>
    <w:rsid w:val="00B43A41"/>
    <w:rsid w:val="00B47EAF"/>
    <w:rsid w:val="00B50337"/>
    <w:rsid w:val="00B542F4"/>
    <w:rsid w:val="00B57A57"/>
    <w:rsid w:val="00B60BB4"/>
    <w:rsid w:val="00B63412"/>
    <w:rsid w:val="00B637BE"/>
    <w:rsid w:val="00B63B88"/>
    <w:rsid w:val="00B70D3D"/>
    <w:rsid w:val="00B7329B"/>
    <w:rsid w:val="00B76F1D"/>
    <w:rsid w:val="00B83633"/>
    <w:rsid w:val="00B85259"/>
    <w:rsid w:val="00B86839"/>
    <w:rsid w:val="00B91714"/>
    <w:rsid w:val="00B946C5"/>
    <w:rsid w:val="00B94B55"/>
    <w:rsid w:val="00B95BE3"/>
    <w:rsid w:val="00B9706C"/>
    <w:rsid w:val="00B978B2"/>
    <w:rsid w:val="00BA294E"/>
    <w:rsid w:val="00BA6BA6"/>
    <w:rsid w:val="00BA7A87"/>
    <w:rsid w:val="00BB0AC1"/>
    <w:rsid w:val="00BB54E7"/>
    <w:rsid w:val="00BB6898"/>
    <w:rsid w:val="00BB7519"/>
    <w:rsid w:val="00BB7938"/>
    <w:rsid w:val="00BB7BB9"/>
    <w:rsid w:val="00BC1E42"/>
    <w:rsid w:val="00BC25DD"/>
    <w:rsid w:val="00BC5EC9"/>
    <w:rsid w:val="00BC78E8"/>
    <w:rsid w:val="00BC7FFA"/>
    <w:rsid w:val="00BD2C79"/>
    <w:rsid w:val="00BD5B75"/>
    <w:rsid w:val="00BD65DC"/>
    <w:rsid w:val="00BD67EB"/>
    <w:rsid w:val="00BE252D"/>
    <w:rsid w:val="00BF149B"/>
    <w:rsid w:val="00BF1681"/>
    <w:rsid w:val="00BF1D4F"/>
    <w:rsid w:val="00BF3F6C"/>
    <w:rsid w:val="00BF4E8F"/>
    <w:rsid w:val="00BF51AE"/>
    <w:rsid w:val="00BF6BAD"/>
    <w:rsid w:val="00C0099F"/>
    <w:rsid w:val="00C0669E"/>
    <w:rsid w:val="00C0713F"/>
    <w:rsid w:val="00C071ED"/>
    <w:rsid w:val="00C14679"/>
    <w:rsid w:val="00C14B89"/>
    <w:rsid w:val="00C156BF"/>
    <w:rsid w:val="00C16A9C"/>
    <w:rsid w:val="00C20DEB"/>
    <w:rsid w:val="00C2131E"/>
    <w:rsid w:val="00C25A5C"/>
    <w:rsid w:val="00C261F5"/>
    <w:rsid w:val="00C26254"/>
    <w:rsid w:val="00C304AB"/>
    <w:rsid w:val="00C34CBF"/>
    <w:rsid w:val="00C4295F"/>
    <w:rsid w:val="00C440DF"/>
    <w:rsid w:val="00C5061A"/>
    <w:rsid w:val="00C53033"/>
    <w:rsid w:val="00C545D8"/>
    <w:rsid w:val="00C553ED"/>
    <w:rsid w:val="00C567C0"/>
    <w:rsid w:val="00C57403"/>
    <w:rsid w:val="00C60AE2"/>
    <w:rsid w:val="00C65FE0"/>
    <w:rsid w:val="00C66A56"/>
    <w:rsid w:val="00C72806"/>
    <w:rsid w:val="00C81745"/>
    <w:rsid w:val="00C83F97"/>
    <w:rsid w:val="00C85271"/>
    <w:rsid w:val="00C8546B"/>
    <w:rsid w:val="00C90680"/>
    <w:rsid w:val="00C914BF"/>
    <w:rsid w:val="00C94692"/>
    <w:rsid w:val="00C9485E"/>
    <w:rsid w:val="00C97E03"/>
    <w:rsid w:val="00CA0103"/>
    <w:rsid w:val="00CA0934"/>
    <w:rsid w:val="00CA130F"/>
    <w:rsid w:val="00CA34B5"/>
    <w:rsid w:val="00CA366B"/>
    <w:rsid w:val="00CA36CE"/>
    <w:rsid w:val="00CA7DDC"/>
    <w:rsid w:val="00CB0580"/>
    <w:rsid w:val="00CB2DE5"/>
    <w:rsid w:val="00CB64C5"/>
    <w:rsid w:val="00CB7A8C"/>
    <w:rsid w:val="00CB7EC0"/>
    <w:rsid w:val="00CC09EA"/>
    <w:rsid w:val="00CC6473"/>
    <w:rsid w:val="00CD458E"/>
    <w:rsid w:val="00CD4E9B"/>
    <w:rsid w:val="00CD6EB3"/>
    <w:rsid w:val="00CD7C17"/>
    <w:rsid w:val="00CE4D03"/>
    <w:rsid w:val="00CE51E5"/>
    <w:rsid w:val="00CF0482"/>
    <w:rsid w:val="00CF0A01"/>
    <w:rsid w:val="00CF219B"/>
    <w:rsid w:val="00CF250D"/>
    <w:rsid w:val="00CF261C"/>
    <w:rsid w:val="00CF2DC9"/>
    <w:rsid w:val="00CF4DA7"/>
    <w:rsid w:val="00CF7955"/>
    <w:rsid w:val="00D0040A"/>
    <w:rsid w:val="00D01729"/>
    <w:rsid w:val="00D02846"/>
    <w:rsid w:val="00D03138"/>
    <w:rsid w:val="00D056BC"/>
    <w:rsid w:val="00D0602F"/>
    <w:rsid w:val="00D10A44"/>
    <w:rsid w:val="00D11C9A"/>
    <w:rsid w:val="00D16C71"/>
    <w:rsid w:val="00D2135C"/>
    <w:rsid w:val="00D21F7D"/>
    <w:rsid w:val="00D251A0"/>
    <w:rsid w:val="00D27CFC"/>
    <w:rsid w:val="00D30A40"/>
    <w:rsid w:val="00D31A53"/>
    <w:rsid w:val="00D34119"/>
    <w:rsid w:val="00D36794"/>
    <w:rsid w:val="00D41A30"/>
    <w:rsid w:val="00D45DA0"/>
    <w:rsid w:val="00D460DB"/>
    <w:rsid w:val="00D50169"/>
    <w:rsid w:val="00D521F0"/>
    <w:rsid w:val="00D529B6"/>
    <w:rsid w:val="00D54474"/>
    <w:rsid w:val="00D56851"/>
    <w:rsid w:val="00D61D47"/>
    <w:rsid w:val="00D61F4E"/>
    <w:rsid w:val="00D63C97"/>
    <w:rsid w:val="00D70759"/>
    <w:rsid w:val="00D70E2E"/>
    <w:rsid w:val="00D726F2"/>
    <w:rsid w:val="00D73E44"/>
    <w:rsid w:val="00D74CDD"/>
    <w:rsid w:val="00D763D6"/>
    <w:rsid w:val="00D816B5"/>
    <w:rsid w:val="00D82279"/>
    <w:rsid w:val="00D830B0"/>
    <w:rsid w:val="00D83856"/>
    <w:rsid w:val="00D84247"/>
    <w:rsid w:val="00D8474E"/>
    <w:rsid w:val="00D8565A"/>
    <w:rsid w:val="00D8617E"/>
    <w:rsid w:val="00D87A33"/>
    <w:rsid w:val="00D87B5C"/>
    <w:rsid w:val="00D90170"/>
    <w:rsid w:val="00D90558"/>
    <w:rsid w:val="00D90C58"/>
    <w:rsid w:val="00D92A99"/>
    <w:rsid w:val="00D93281"/>
    <w:rsid w:val="00D953DF"/>
    <w:rsid w:val="00D954F0"/>
    <w:rsid w:val="00D959E8"/>
    <w:rsid w:val="00DA64F8"/>
    <w:rsid w:val="00DB3A95"/>
    <w:rsid w:val="00DB7BCE"/>
    <w:rsid w:val="00DC026C"/>
    <w:rsid w:val="00DC18F4"/>
    <w:rsid w:val="00DC3509"/>
    <w:rsid w:val="00DC4681"/>
    <w:rsid w:val="00DC553A"/>
    <w:rsid w:val="00DC56D7"/>
    <w:rsid w:val="00DC6040"/>
    <w:rsid w:val="00DD1506"/>
    <w:rsid w:val="00DD1BEE"/>
    <w:rsid w:val="00DD1D4B"/>
    <w:rsid w:val="00DD48D6"/>
    <w:rsid w:val="00DD4B36"/>
    <w:rsid w:val="00DD5827"/>
    <w:rsid w:val="00DE1BB1"/>
    <w:rsid w:val="00DE1DD7"/>
    <w:rsid w:val="00DE2D72"/>
    <w:rsid w:val="00DE3C05"/>
    <w:rsid w:val="00DE437E"/>
    <w:rsid w:val="00DE479A"/>
    <w:rsid w:val="00DE5ABF"/>
    <w:rsid w:val="00DF0EC4"/>
    <w:rsid w:val="00DF71B6"/>
    <w:rsid w:val="00DF71C8"/>
    <w:rsid w:val="00E00EB1"/>
    <w:rsid w:val="00E03473"/>
    <w:rsid w:val="00E17892"/>
    <w:rsid w:val="00E25E8C"/>
    <w:rsid w:val="00E264C2"/>
    <w:rsid w:val="00E275FE"/>
    <w:rsid w:val="00E30059"/>
    <w:rsid w:val="00E30FF5"/>
    <w:rsid w:val="00E3346C"/>
    <w:rsid w:val="00E34B38"/>
    <w:rsid w:val="00E36611"/>
    <w:rsid w:val="00E372A4"/>
    <w:rsid w:val="00E375DF"/>
    <w:rsid w:val="00E40250"/>
    <w:rsid w:val="00E40723"/>
    <w:rsid w:val="00E42311"/>
    <w:rsid w:val="00E438A2"/>
    <w:rsid w:val="00E439C5"/>
    <w:rsid w:val="00E46E8F"/>
    <w:rsid w:val="00E51234"/>
    <w:rsid w:val="00E524DD"/>
    <w:rsid w:val="00E529EE"/>
    <w:rsid w:val="00E54F59"/>
    <w:rsid w:val="00E56F2A"/>
    <w:rsid w:val="00E56F74"/>
    <w:rsid w:val="00E6274B"/>
    <w:rsid w:val="00E6369B"/>
    <w:rsid w:val="00E63C59"/>
    <w:rsid w:val="00E66BA6"/>
    <w:rsid w:val="00E722B4"/>
    <w:rsid w:val="00E73BD5"/>
    <w:rsid w:val="00E75AFE"/>
    <w:rsid w:val="00E75D81"/>
    <w:rsid w:val="00E77681"/>
    <w:rsid w:val="00E860FB"/>
    <w:rsid w:val="00E86B0B"/>
    <w:rsid w:val="00E90692"/>
    <w:rsid w:val="00E93A0F"/>
    <w:rsid w:val="00E93EA2"/>
    <w:rsid w:val="00E96A5C"/>
    <w:rsid w:val="00EA3986"/>
    <w:rsid w:val="00EA6EC2"/>
    <w:rsid w:val="00EB08EB"/>
    <w:rsid w:val="00EB3EF3"/>
    <w:rsid w:val="00EB46E4"/>
    <w:rsid w:val="00EB5ABF"/>
    <w:rsid w:val="00EB66F3"/>
    <w:rsid w:val="00EB7665"/>
    <w:rsid w:val="00EB78D4"/>
    <w:rsid w:val="00EC2443"/>
    <w:rsid w:val="00EC2CCE"/>
    <w:rsid w:val="00EC335A"/>
    <w:rsid w:val="00EC5000"/>
    <w:rsid w:val="00ED0EFF"/>
    <w:rsid w:val="00ED17D4"/>
    <w:rsid w:val="00ED2EF8"/>
    <w:rsid w:val="00ED509F"/>
    <w:rsid w:val="00ED6EEA"/>
    <w:rsid w:val="00ED78BF"/>
    <w:rsid w:val="00EE04C4"/>
    <w:rsid w:val="00EE0999"/>
    <w:rsid w:val="00EE0B15"/>
    <w:rsid w:val="00EE1F0A"/>
    <w:rsid w:val="00EE35EE"/>
    <w:rsid w:val="00EE611C"/>
    <w:rsid w:val="00EF058D"/>
    <w:rsid w:val="00EF5102"/>
    <w:rsid w:val="00EF51E7"/>
    <w:rsid w:val="00EF7DD2"/>
    <w:rsid w:val="00F06087"/>
    <w:rsid w:val="00F0735C"/>
    <w:rsid w:val="00F07900"/>
    <w:rsid w:val="00F13CF7"/>
    <w:rsid w:val="00F14652"/>
    <w:rsid w:val="00F15A92"/>
    <w:rsid w:val="00F1606D"/>
    <w:rsid w:val="00F216D9"/>
    <w:rsid w:val="00F21873"/>
    <w:rsid w:val="00F24D78"/>
    <w:rsid w:val="00F2525D"/>
    <w:rsid w:val="00F25FB5"/>
    <w:rsid w:val="00F2718C"/>
    <w:rsid w:val="00F308D2"/>
    <w:rsid w:val="00F35AE4"/>
    <w:rsid w:val="00F35E5F"/>
    <w:rsid w:val="00F37420"/>
    <w:rsid w:val="00F4510C"/>
    <w:rsid w:val="00F55AB1"/>
    <w:rsid w:val="00F55B03"/>
    <w:rsid w:val="00F573C6"/>
    <w:rsid w:val="00F60DA4"/>
    <w:rsid w:val="00F60DC5"/>
    <w:rsid w:val="00F6130D"/>
    <w:rsid w:val="00F659BA"/>
    <w:rsid w:val="00F662BB"/>
    <w:rsid w:val="00F67350"/>
    <w:rsid w:val="00F70054"/>
    <w:rsid w:val="00F70A25"/>
    <w:rsid w:val="00F70C13"/>
    <w:rsid w:val="00F71FDA"/>
    <w:rsid w:val="00F75143"/>
    <w:rsid w:val="00F83327"/>
    <w:rsid w:val="00F85348"/>
    <w:rsid w:val="00F858BB"/>
    <w:rsid w:val="00F876CD"/>
    <w:rsid w:val="00F921BF"/>
    <w:rsid w:val="00F93551"/>
    <w:rsid w:val="00F940E9"/>
    <w:rsid w:val="00F94BCA"/>
    <w:rsid w:val="00F97665"/>
    <w:rsid w:val="00FA0994"/>
    <w:rsid w:val="00FA1AF5"/>
    <w:rsid w:val="00FA3A6A"/>
    <w:rsid w:val="00FA3F4B"/>
    <w:rsid w:val="00FA720F"/>
    <w:rsid w:val="00FB5519"/>
    <w:rsid w:val="00FB5E12"/>
    <w:rsid w:val="00FB6BAD"/>
    <w:rsid w:val="00FC04BE"/>
    <w:rsid w:val="00FC26E9"/>
    <w:rsid w:val="00FC560D"/>
    <w:rsid w:val="00FC69C0"/>
    <w:rsid w:val="00FC7B54"/>
    <w:rsid w:val="00FC7B7C"/>
    <w:rsid w:val="00FC7DF5"/>
    <w:rsid w:val="00FE0627"/>
    <w:rsid w:val="00FE36EB"/>
    <w:rsid w:val="00FE3A8B"/>
    <w:rsid w:val="00FE6CB5"/>
    <w:rsid w:val="00FE7373"/>
    <w:rsid w:val="00FF2A04"/>
    <w:rsid w:val="00FF67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4941F0"/>
  <w15:docId w15:val="{C2492EF2-CD89-40F1-A6E4-4A34FA991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48CF"/>
    <w:rPr>
      <w:sz w:val="24"/>
      <w:szCs w:val="24"/>
    </w:rPr>
  </w:style>
  <w:style w:type="paragraph" w:styleId="Heading1">
    <w:name w:val="heading 1"/>
    <w:basedOn w:val="Normal"/>
    <w:next w:val="Normal"/>
    <w:link w:val="Heading1Char"/>
    <w:uiPriority w:val="9"/>
    <w:qFormat/>
    <w:rsid w:val="00C66A56"/>
    <w:pPr>
      <w:keepNext/>
      <w:keepLines/>
      <w:numPr>
        <w:numId w:val="42"/>
      </w:numPr>
      <w:ind w:hanging="720"/>
      <w:outlineLvl w:val="0"/>
    </w:pPr>
    <w:rPr>
      <w:rFonts w:ascii="Arial" w:hAnsi="Arial"/>
      <w:b/>
      <w:bCs/>
      <w:color w:val="00857C" w:themeColor="accent1"/>
      <w:szCs w:val="28"/>
      <w:lang w:eastAsia="en-US"/>
    </w:rPr>
  </w:style>
  <w:style w:type="paragraph" w:styleId="Heading2">
    <w:name w:val="heading 2"/>
    <w:basedOn w:val="Normal"/>
    <w:next w:val="Normal"/>
    <w:link w:val="Heading2Char"/>
    <w:semiHidden/>
    <w:unhideWhenUsed/>
    <w:qFormat/>
    <w:rsid w:val="00F1606D"/>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rsid w:val="00295A9E"/>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C6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C6473"/>
    <w:pPr>
      <w:tabs>
        <w:tab w:val="center" w:pos="4153"/>
        <w:tab w:val="right" w:pos="8306"/>
      </w:tabs>
    </w:pPr>
  </w:style>
  <w:style w:type="paragraph" w:styleId="Footer">
    <w:name w:val="footer"/>
    <w:basedOn w:val="Normal"/>
    <w:link w:val="FooterChar"/>
    <w:uiPriority w:val="99"/>
    <w:rsid w:val="00CC6473"/>
    <w:pPr>
      <w:tabs>
        <w:tab w:val="center" w:pos="4153"/>
        <w:tab w:val="right" w:pos="8306"/>
      </w:tabs>
    </w:pPr>
  </w:style>
  <w:style w:type="character" w:styleId="Hyperlink">
    <w:name w:val="Hyperlink"/>
    <w:rsid w:val="00CC6473"/>
    <w:rPr>
      <w:color w:val="0000FF"/>
      <w:u w:val="single"/>
    </w:rPr>
  </w:style>
  <w:style w:type="paragraph" w:styleId="BalloonText">
    <w:name w:val="Balloon Text"/>
    <w:basedOn w:val="Normal"/>
    <w:semiHidden/>
    <w:rsid w:val="00792DE8"/>
    <w:rPr>
      <w:rFonts w:ascii="Tahoma" w:hAnsi="Tahoma" w:cs="Tahoma"/>
      <w:sz w:val="16"/>
      <w:szCs w:val="16"/>
    </w:rPr>
  </w:style>
  <w:style w:type="character" w:styleId="FollowedHyperlink">
    <w:name w:val="FollowedHyperlink"/>
    <w:rsid w:val="003A3105"/>
    <w:rPr>
      <w:color w:val="800080"/>
      <w:u w:val="single"/>
    </w:rPr>
  </w:style>
  <w:style w:type="character" w:customStyle="1" w:styleId="FooterChar">
    <w:name w:val="Footer Char"/>
    <w:link w:val="Footer"/>
    <w:uiPriority w:val="99"/>
    <w:rsid w:val="006C7BEB"/>
    <w:rPr>
      <w:sz w:val="24"/>
      <w:szCs w:val="24"/>
    </w:rPr>
  </w:style>
  <w:style w:type="character" w:customStyle="1" w:styleId="Heading1Char">
    <w:name w:val="Heading 1 Char"/>
    <w:link w:val="Heading1"/>
    <w:uiPriority w:val="9"/>
    <w:rsid w:val="00C66A56"/>
    <w:rPr>
      <w:rFonts w:ascii="Arial" w:hAnsi="Arial"/>
      <w:b/>
      <w:bCs/>
      <w:color w:val="00857C" w:themeColor="accent1"/>
      <w:sz w:val="24"/>
      <w:szCs w:val="28"/>
      <w:lang w:eastAsia="en-US"/>
    </w:rPr>
  </w:style>
  <w:style w:type="paragraph" w:styleId="NormalWeb">
    <w:name w:val="Normal (Web)"/>
    <w:basedOn w:val="Normal"/>
    <w:unhideWhenUsed/>
    <w:rsid w:val="008E78A0"/>
    <w:pPr>
      <w:spacing w:before="100" w:beforeAutospacing="1" w:after="100" w:afterAutospacing="1"/>
    </w:pPr>
    <w:rPr>
      <w:sz w:val="29"/>
      <w:szCs w:val="29"/>
    </w:rPr>
  </w:style>
  <w:style w:type="paragraph" w:customStyle="1" w:styleId="Default">
    <w:name w:val="Default"/>
    <w:rsid w:val="00B25E96"/>
    <w:pPr>
      <w:autoSpaceDE w:val="0"/>
      <w:autoSpaceDN w:val="0"/>
      <w:adjustRightInd w:val="0"/>
    </w:pPr>
    <w:rPr>
      <w:rFonts w:ascii="Arial" w:eastAsia="Calibri" w:hAnsi="Arial" w:cs="Arial"/>
      <w:color w:val="000000"/>
      <w:sz w:val="24"/>
      <w:szCs w:val="24"/>
      <w:lang w:eastAsia="en-US"/>
    </w:rPr>
  </w:style>
  <w:style w:type="paragraph" w:styleId="ListParagraph">
    <w:name w:val="List Paragraph"/>
    <w:basedOn w:val="Normal"/>
    <w:uiPriority w:val="34"/>
    <w:qFormat/>
    <w:rsid w:val="00B25E96"/>
    <w:pPr>
      <w:spacing w:after="200" w:line="276" w:lineRule="auto"/>
      <w:ind w:left="720"/>
      <w:contextualSpacing/>
    </w:pPr>
    <w:rPr>
      <w:rFonts w:ascii="Calibri" w:eastAsia="Calibri" w:hAnsi="Calibri"/>
      <w:sz w:val="22"/>
      <w:szCs w:val="22"/>
      <w:lang w:eastAsia="en-US"/>
    </w:rPr>
  </w:style>
  <w:style w:type="character" w:styleId="Strong">
    <w:name w:val="Strong"/>
    <w:uiPriority w:val="22"/>
    <w:qFormat/>
    <w:rsid w:val="00BB7BB9"/>
    <w:rPr>
      <w:b/>
      <w:bCs/>
    </w:rPr>
  </w:style>
  <w:style w:type="paragraph" w:customStyle="1" w:styleId="legcommentarypara1">
    <w:name w:val="legcommentarypara1"/>
    <w:basedOn w:val="Normal"/>
    <w:rsid w:val="00BB7BB9"/>
    <w:pPr>
      <w:shd w:val="clear" w:color="auto" w:fill="FFFFFF"/>
      <w:spacing w:line="360" w:lineRule="atLeast"/>
    </w:pPr>
    <w:rPr>
      <w:color w:val="000000"/>
      <w:sz w:val="17"/>
      <w:szCs w:val="17"/>
    </w:rPr>
  </w:style>
  <w:style w:type="paragraph" w:customStyle="1" w:styleId="legannotationsgroupheading1">
    <w:name w:val="legannotationsgroupheading1"/>
    <w:basedOn w:val="Normal"/>
    <w:rsid w:val="00BB7BB9"/>
    <w:pPr>
      <w:pBdr>
        <w:top w:val="dotted" w:sz="6" w:space="6" w:color="999999"/>
      </w:pBdr>
      <w:shd w:val="clear" w:color="auto" w:fill="FFFFFF"/>
      <w:spacing w:before="120" w:line="360" w:lineRule="atLeast"/>
    </w:pPr>
    <w:rPr>
      <w:b/>
      <w:bCs/>
      <w:color w:val="333333"/>
      <w:sz w:val="19"/>
      <w:szCs w:val="19"/>
    </w:rPr>
  </w:style>
  <w:style w:type="character" w:customStyle="1" w:styleId="legscheduleno2">
    <w:name w:val="legscheduleno2"/>
    <w:rsid w:val="00BA6BA6"/>
    <w:rPr>
      <w:b w:val="0"/>
      <w:bCs w:val="0"/>
      <w:vanish w:val="0"/>
      <w:webHidden w:val="0"/>
      <w:sz w:val="22"/>
      <w:szCs w:val="22"/>
      <w:specVanish w:val="0"/>
    </w:rPr>
  </w:style>
  <w:style w:type="character" w:customStyle="1" w:styleId="legextentrestriction7">
    <w:name w:val="legextentrestriction7"/>
    <w:rsid w:val="00BA6BA6"/>
    <w:rPr>
      <w:b/>
      <w:bCs/>
      <w:i w:val="0"/>
      <w:iCs w:val="0"/>
      <w:vanish/>
      <w:webHidden w:val="0"/>
      <w:color w:val="FFFFFF"/>
      <w:sz w:val="22"/>
      <w:szCs w:val="22"/>
      <w:shd w:val="clear" w:color="auto" w:fill="660066"/>
      <w:specVanish w:val="0"/>
    </w:rPr>
  </w:style>
  <w:style w:type="character" w:customStyle="1" w:styleId="legtitleblocktitle2">
    <w:name w:val="legtitleblocktitle2"/>
    <w:rsid w:val="00BA6BA6"/>
    <w:rPr>
      <w:b w:val="0"/>
      <w:bCs w:val="0"/>
      <w:smallCaps/>
      <w:vanish w:val="0"/>
      <w:webHidden w:val="0"/>
      <w:sz w:val="22"/>
      <w:szCs w:val="22"/>
      <w:specVanish w:val="0"/>
    </w:rPr>
  </w:style>
  <w:style w:type="paragraph" w:customStyle="1" w:styleId="legclearfix2">
    <w:name w:val="legclearfix2"/>
    <w:basedOn w:val="Normal"/>
    <w:rsid w:val="00BB7BB9"/>
    <w:pPr>
      <w:shd w:val="clear" w:color="auto" w:fill="FFFFFF"/>
      <w:spacing w:after="120" w:line="360" w:lineRule="atLeast"/>
    </w:pPr>
    <w:rPr>
      <w:color w:val="000000"/>
      <w:sz w:val="19"/>
      <w:szCs w:val="19"/>
    </w:rPr>
  </w:style>
  <w:style w:type="character" w:customStyle="1" w:styleId="legds2">
    <w:name w:val="legds2"/>
    <w:rsid w:val="00BA6BA6"/>
    <w:rPr>
      <w:vanish w:val="0"/>
      <w:webHidden w:val="0"/>
      <w:specVanish w:val="0"/>
    </w:rPr>
  </w:style>
  <w:style w:type="character" w:customStyle="1" w:styleId="legchangedelimiter2">
    <w:name w:val="legchangedelimiter2"/>
    <w:rsid w:val="00BB7BB9"/>
    <w:rPr>
      <w:b/>
      <w:bCs/>
      <w:i w:val="0"/>
      <w:iCs w:val="0"/>
      <w:color w:val="000000"/>
      <w:sz w:val="34"/>
      <w:szCs w:val="34"/>
    </w:rPr>
  </w:style>
  <w:style w:type="character" w:customStyle="1" w:styleId="legaddition5">
    <w:name w:val="legaddition5"/>
    <w:rsid w:val="00BB7BB9"/>
  </w:style>
  <w:style w:type="character" w:customStyle="1" w:styleId="legcommentarytype2">
    <w:name w:val="legcommentarytype2"/>
    <w:rsid w:val="00BB7BB9"/>
    <w:rPr>
      <w:b/>
      <w:bCs/>
      <w:color w:val="666666"/>
      <w:sz w:val="24"/>
      <w:szCs w:val="24"/>
    </w:rPr>
  </w:style>
  <w:style w:type="character" w:customStyle="1" w:styleId="legcommentarytext2">
    <w:name w:val="legcommentarytext2"/>
    <w:rsid w:val="00BA6BA6"/>
    <w:rPr>
      <w:vanish w:val="0"/>
      <w:webHidden w:val="0"/>
      <w:specVanish w:val="0"/>
    </w:rPr>
  </w:style>
  <w:style w:type="character" w:customStyle="1" w:styleId="legsubstitution5">
    <w:name w:val="legsubstitution5"/>
    <w:rsid w:val="00BB7BB9"/>
  </w:style>
  <w:style w:type="character" w:customStyle="1" w:styleId="legterm">
    <w:name w:val="legterm"/>
    <w:rsid w:val="00BB7BB9"/>
  </w:style>
  <w:style w:type="paragraph" w:customStyle="1" w:styleId="ACEBodyText">
    <w:name w:val="ACE Body Text"/>
    <w:rsid w:val="004A533E"/>
    <w:pPr>
      <w:spacing w:line="320" w:lineRule="atLeast"/>
    </w:pPr>
    <w:rPr>
      <w:rFonts w:ascii="Arial" w:hAnsi="Arial" w:cs="Arial"/>
      <w:sz w:val="24"/>
      <w:szCs w:val="24"/>
    </w:rPr>
  </w:style>
  <w:style w:type="paragraph" w:customStyle="1" w:styleId="ACEHeading2">
    <w:name w:val="ACE Heading 2"/>
    <w:next w:val="ACEBodyText"/>
    <w:rsid w:val="004A533E"/>
    <w:pPr>
      <w:spacing w:line="320" w:lineRule="exact"/>
    </w:pPr>
    <w:rPr>
      <w:rFonts w:ascii="Arial" w:hAnsi="Arial" w:cs="Arial"/>
      <w:b/>
      <w:bCs/>
      <w:sz w:val="24"/>
      <w:szCs w:val="24"/>
    </w:rPr>
  </w:style>
  <w:style w:type="paragraph" w:customStyle="1" w:styleId="legrhs1">
    <w:name w:val="legrhs1"/>
    <w:basedOn w:val="Normal"/>
    <w:rsid w:val="00A335F7"/>
    <w:pPr>
      <w:shd w:val="clear" w:color="auto" w:fill="FFFFFF"/>
      <w:spacing w:after="120" w:line="360" w:lineRule="atLeast"/>
      <w:jc w:val="both"/>
    </w:pPr>
    <w:rPr>
      <w:color w:val="000000"/>
      <w:sz w:val="19"/>
      <w:szCs w:val="19"/>
    </w:rPr>
  </w:style>
  <w:style w:type="character" w:styleId="CommentReference">
    <w:name w:val="annotation reference"/>
    <w:rsid w:val="00082197"/>
    <w:rPr>
      <w:sz w:val="16"/>
      <w:szCs w:val="16"/>
    </w:rPr>
  </w:style>
  <w:style w:type="paragraph" w:styleId="CommentText">
    <w:name w:val="annotation text"/>
    <w:basedOn w:val="Normal"/>
    <w:link w:val="CommentTextChar"/>
    <w:rsid w:val="00082197"/>
    <w:rPr>
      <w:sz w:val="20"/>
      <w:szCs w:val="20"/>
    </w:rPr>
  </w:style>
  <w:style w:type="character" w:customStyle="1" w:styleId="CommentTextChar">
    <w:name w:val="Comment Text Char"/>
    <w:basedOn w:val="DefaultParagraphFont"/>
    <w:link w:val="CommentText"/>
    <w:rsid w:val="00082197"/>
  </w:style>
  <w:style w:type="paragraph" w:styleId="CommentSubject">
    <w:name w:val="annotation subject"/>
    <w:basedOn w:val="CommentText"/>
    <w:next w:val="CommentText"/>
    <w:link w:val="CommentSubjectChar"/>
    <w:rsid w:val="00082197"/>
    <w:rPr>
      <w:b/>
      <w:bCs/>
    </w:rPr>
  </w:style>
  <w:style w:type="character" w:customStyle="1" w:styleId="CommentSubjectChar">
    <w:name w:val="Comment Subject Char"/>
    <w:link w:val="CommentSubject"/>
    <w:rsid w:val="00082197"/>
    <w:rPr>
      <w:b/>
      <w:bCs/>
    </w:rPr>
  </w:style>
  <w:style w:type="paragraph" w:styleId="Revision">
    <w:name w:val="Revision"/>
    <w:hidden/>
    <w:uiPriority w:val="99"/>
    <w:semiHidden/>
    <w:rsid w:val="00B94B55"/>
    <w:rPr>
      <w:sz w:val="24"/>
      <w:szCs w:val="24"/>
    </w:rPr>
  </w:style>
  <w:style w:type="character" w:customStyle="1" w:styleId="Heading2Char">
    <w:name w:val="Heading 2 Char"/>
    <w:link w:val="Heading2"/>
    <w:semiHidden/>
    <w:rsid w:val="00F1606D"/>
    <w:rPr>
      <w:rFonts w:ascii="Calibri Light" w:eastAsia="Times New Roman" w:hAnsi="Calibri Light" w:cs="Times New Roman"/>
      <w:b/>
      <w:bCs/>
      <w:i/>
      <w:iCs/>
      <w:sz w:val="28"/>
      <w:szCs w:val="28"/>
    </w:rPr>
  </w:style>
  <w:style w:type="character" w:styleId="Emphasis">
    <w:name w:val="Emphasis"/>
    <w:qFormat/>
    <w:rsid w:val="00F1606D"/>
    <w:rPr>
      <w:i/>
      <w:iCs/>
    </w:rPr>
  </w:style>
  <w:style w:type="character" w:customStyle="1" w:styleId="UnresolvedMention1">
    <w:name w:val="Unresolved Mention1"/>
    <w:uiPriority w:val="99"/>
    <w:semiHidden/>
    <w:unhideWhenUsed/>
    <w:rsid w:val="002C5489"/>
    <w:rPr>
      <w:color w:val="808080"/>
      <w:shd w:val="clear" w:color="auto" w:fill="E6E6E6"/>
    </w:rPr>
  </w:style>
  <w:style w:type="character" w:customStyle="1" w:styleId="Heading3Char">
    <w:name w:val="Heading 3 Char"/>
    <w:link w:val="Heading3"/>
    <w:semiHidden/>
    <w:rsid w:val="00295A9E"/>
    <w:rPr>
      <w:rFonts w:ascii="Calibri Light" w:eastAsia="Times New Roman" w:hAnsi="Calibri Light" w:cs="Times New Roman"/>
      <w:b/>
      <w:bCs/>
      <w:sz w:val="26"/>
      <w:szCs w:val="26"/>
    </w:rPr>
  </w:style>
  <w:style w:type="character" w:styleId="UnresolvedMention">
    <w:name w:val="Unresolved Mention"/>
    <w:uiPriority w:val="99"/>
    <w:semiHidden/>
    <w:unhideWhenUsed/>
    <w:rsid w:val="002B10C8"/>
    <w:rPr>
      <w:color w:val="808080"/>
      <w:shd w:val="clear" w:color="auto" w:fill="E6E6E6"/>
    </w:rPr>
  </w:style>
  <w:style w:type="character" w:customStyle="1" w:styleId="HeaderChar">
    <w:name w:val="Header Char"/>
    <w:link w:val="Header"/>
    <w:uiPriority w:val="99"/>
    <w:rsid w:val="008B27E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85136">
      <w:bodyDiv w:val="1"/>
      <w:marLeft w:val="0"/>
      <w:marRight w:val="0"/>
      <w:marTop w:val="0"/>
      <w:marBottom w:val="0"/>
      <w:divBdr>
        <w:top w:val="none" w:sz="0" w:space="0" w:color="auto"/>
        <w:left w:val="none" w:sz="0" w:space="0" w:color="auto"/>
        <w:bottom w:val="none" w:sz="0" w:space="0" w:color="auto"/>
        <w:right w:val="none" w:sz="0" w:space="0" w:color="auto"/>
      </w:divBdr>
    </w:div>
    <w:div w:id="117257832">
      <w:bodyDiv w:val="1"/>
      <w:marLeft w:val="0"/>
      <w:marRight w:val="0"/>
      <w:marTop w:val="0"/>
      <w:marBottom w:val="0"/>
      <w:divBdr>
        <w:top w:val="none" w:sz="0" w:space="0" w:color="auto"/>
        <w:left w:val="none" w:sz="0" w:space="0" w:color="auto"/>
        <w:bottom w:val="none" w:sz="0" w:space="0" w:color="auto"/>
        <w:right w:val="none" w:sz="0" w:space="0" w:color="auto"/>
      </w:divBdr>
      <w:divsChild>
        <w:div w:id="775054450">
          <w:marLeft w:val="0"/>
          <w:marRight w:val="0"/>
          <w:marTop w:val="0"/>
          <w:marBottom w:val="0"/>
          <w:divBdr>
            <w:top w:val="none" w:sz="0" w:space="0" w:color="auto"/>
            <w:left w:val="none" w:sz="0" w:space="0" w:color="auto"/>
            <w:bottom w:val="none" w:sz="0" w:space="0" w:color="auto"/>
            <w:right w:val="none" w:sz="0" w:space="0" w:color="auto"/>
          </w:divBdr>
          <w:divsChild>
            <w:div w:id="1917861323">
              <w:marLeft w:val="0"/>
              <w:marRight w:val="0"/>
              <w:marTop w:val="0"/>
              <w:marBottom w:val="0"/>
              <w:divBdr>
                <w:top w:val="single" w:sz="2" w:space="0" w:color="FFFFFF"/>
                <w:left w:val="single" w:sz="6" w:space="0" w:color="FFFFFF"/>
                <w:bottom w:val="single" w:sz="6" w:space="0" w:color="FFFFFF"/>
                <w:right w:val="single" w:sz="6" w:space="0" w:color="FFFFFF"/>
              </w:divBdr>
              <w:divsChild>
                <w:div w:id="674650832">
                  <w:marLeft w:val="0"/>
                  <w:marRight w:val="0"/>
                  <w:marTop w:val="0"/>
                  <w:marBottom w:val="0"/>
                  <w:divBdr>
                    <w:top w:val="single" w:sz="6" w:space="1" w:color="D3D3D3"/>
                    <w:left w:val="none" w:sz="0" w:space="0" w:color="auto"/>
                    <w:bottom w:val="none" w:sz="0" w:space="0" w:color="auto"/>
                    <w:right w:val="none" w:sz="0" w:space="0" w:color="auto"/>
                  </w:divBdr>
                  <w:divsChild>
                    <w:div w:id="337732079">
                      <w:marLeft w:val="0"/>
                      <w:marRight w:val="0"/>
                      <w:marTop w:val="0"/>
                      <w:marBottom w:val="0"/>
                      <w:divBdr>
                        <w:top w:val="none" w:sz="0" w:space="0" w:color="auto"/>
                        <w:left w:val="none" w:sz="0" w:space="0" w:color="auto"/>
                        <w:bottom w:val="none" w:sz="0" w:space="0" w:color="auto"/>
                        <w:right w:val="none" w:sz="0" w:space="0" w:color="auto"/>
                      </w:divBdr>
                      <w:divsChild>
                        <w:div w:id="29375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125283">
      <w:bodyDiv w:val="1"/>
      <w:marLeft w:val="0"/>
      <w:marRight w:val="0"/>
      <w:marTop w:val="0"/>
      <w:marBottom w:val="0"/>
      <w:divBdr>
        <w:top w:val="none" w:sz="0" w:space="0" w:color="auto"/>
        <w:left w:val="none" w:sz="0" w:space="0" w:color="auto"/>
        <w:bottom w:val="none" w:sz="0" w:space="0" w:color="auto"/>
        <w:right w:val="none" w:sz="0" w:space="0" w:color="auto"/>
      </w:divBdr>
      <w:divsChild>
        <w:div w:id="112098087">
          <w:marLeft w:val="0"/>
          <w:marRight w:val="0"/>
          <w:marTop w:val="0"/>
          <w:marBottom w:val="240"/>
          <w:divBdr>
            <w:top w:val="none" w:sz="0" w:space="0" w:color="auto"/>
            <w:left w:val="none" w:sz="0" w:space="0" w:color="auto"/>
            <w:bottom w:val="none" w:sz="0" w:space="0" w:color="auto"/>
            <w:right w:val="none" w:sz="0" w:space="0" w:color="auto"/>
          </w:divBdr>
        </w:div>
        <w:div w:id="468665256">
          <w:blockQuote w:val="1"/>
          <w:marLeft w:val="0"/>
          <w:marRight w:val="0"/>
          <w:marTop w:val="100"/>
          <w:marBottom w:val="100"/>
          <w:divBdr>
            <w:top w:val="none" w:sz="0" w:space="0" w:color="auto"/>
            <w:left w:val="none" w:sz="0" w:space="0" w:color="auto"/>
            <w:bottom w:val="none" w:sz="0" w:space="0" w:color="auto"/>
            <w:right w:val="none" w:sz="0" w:space="0" w:color="auto"/>
          </w:divBdr>
        </w:div>
        <w:div w:id="1393041325">
          <w:marLeft w:val="0"/>
          <w:marRight w:val="0"/>
          <w:marTop w:val="0"/>
          <w:marBottom w:val="0"/>
          <w:divBdr>
            <w:top w:val="none" w:sz="0" w:space="0" w:color="auto"/>
            <w:left w:val="none" w:sz="0" w:space="0" w:color="auto"/>
            <w:bottom w:val="none" w:sz="0" w:space="0" w:color="auto"/>
            <w:right w:val="none" w:sz="0" w:space="0" w:color="auto"/>
          </w:divBdr>
        </w:div>
        <w:div w:id="1668747291">
          <w:marLeft w:val="0"/>
          <w:marRight w:val="0"/>
          <w:marTop w:val="0"/>
          <w:marBottom w:val="240"/>
          <w:divBdr>
            <w:top w:val="none" w:sz="0" w:space="0" w:color="auto"/>
            <w:left w:val="none" w:sz="0" w:space="0" w:color="auto"/>
            <w:bottom w:val="none" w:sz="0" w:space="0" w:color="auto"/>
            <w:right w:val="none" w:sz="0" w:space="0" w:color="auto"/>
          </w:divBdr>
        </w:div>
        <w:div w:id="1902598803">
          <w:marLeft w:val="0"/>
          <w:marRight w:val="0"/>
          <w:marTop w:val="0"/>
          <w:marBottom w:val="240"/>
          <w:divBdr>
            <w:top w:val="none" w:sz="0" w:space="0" w:color="auto"/>
            <w:left w:val="none" w:sz="0" w:space="0" w:color="auto"/>
            <w:bottom w:val="none" w:sz="0" w:space="0" w:color="auto"/>
            <w:right w:val="none" w:sz="0" w:space="0" w:color="auto"/>
          </w:divBdr>
        </w:div>
      </w:divsChild>
    </w:div>
    <w:div w:id="237712790">
      <w:bodyDiv w:val="1"/>
      <w:marLeft w:val="0"/>
      <w:marRight w:val="0"/>
      <w:marTop w:val="0"/>
      <w:marBottom w:val="0"/>
      <w:divBdr>
        <w:top w:val="none" w:sz="0" w:space="0" w:color="auto"/>
        <w:left w:val="none" w:sz="0" w:space="0" w:color="auto"/>
        <w:bottom w:val="none" w:sz="0" w:space="0" w:color="auto"/>
        <w:right w:val="none" w:sz="0" w:space="0" w:color="auto"/>
      </w:divBdr>
      <w:divsChild>
        <w:div w:id="2138716871">
          <w:marLeft w:val="0"/>
          <w:marRight w:val="0"/>
          <w:marTop w:val="0"/>
          <w:marBottom w:val="0"/>
          <w:divBdr>
            <w:top w:val="none" w:sz="0" w:space="0" w:color="auto"/>
            <w:left w:val="none" w:sz="0" w:space="0" w:color="auto"/>
            <w:bottom w:val="none" w:sz="0" w:space="0" w:color="auto"/>
            <w:right w:val="none" w:sz="0" w:space="0" w:color="auto"/>
          </w:divBdr>
          <w:divsChild>
            <w:div w:id="1702318382">
              <w:marLeft w:val="0"/>
              <w:marRight w:val="0"/>
              <w:marTop w:val="0"/>
              <w:marBottom w:val="0"/>
              <w:divBdr>
                <w:top w:val="single" w:sz="2" w:space="0" w:color="FFFFFF"/>
                <w:left w:val="single" w:sz="6" w:space="0" w:color="FFFFFF"/>
                <w:bottom w:val="single" w:sz="6" w:space="0" w:color="FFFFFF"/>
                <w:right w:val="single" w:sz="6" w:space="0" w:color="FFFFFF"/>
              </w:divBdr>
              <w:divsChild>
                <w:div w:id="743993348">
                  <w:marLeft w:val="0"/>
                  <w:marRight w:val="0"/>
                  <w:marTop w:val="0"/>
                  <w:marBottom w:val="0"/>
                  <w:divBdr>
                    <w:top w:val="single" w:sz="6" w:space="1" w:color="D3D3D3"/>
                    <w:left w:val="none" w:sz="0" w:space="0" w:color="auto"/>
                    <w:bottom w:val="none" w:sz="0" w:space="0" w:color="auto"/>
                    <w:right w:val="none" w:sz="0" w:space="0" w:color="auto"/>
                  </w:divBdr>
                  <w:divsChild>
                    <w:div w:id="167410204">
                      <w:marLeft w:val="0"/>
                      <w:marRight w:val="0"/>
                      <w:marTop w:val="0"/>
                      <w:marBottom w:val="0"/>
                      <w:divBdr>
                        <w:top w:val="none" w:sz="0" w:space="0" w:color="auto"/>
                        <w:left w:val="none" w:sz="0" w:space="0" w:color="auto"/>
                        <w:bottom w:val="none" w:sz="0" w:space="0" w:color="auto"/>
                        <w:right w:val="none" w:sz="0" w:space="0" w:color="auto"/>
                      </w:divBdr>
                      <w:divsChild>
                        <w:div w:id="1272591177">
                          <w:marLeft w:val="0"/>
                          <w:marRight w:val="0"/>
                          <w:marTop w:val="0"/>
                          <w:marBottom w:val="240"/>
                          <w:divBdr>
                            <w:top w:val="single" w:sz="6" w:space="5" w:color="C2C2C2"/>
                            <w:left w:val="single" w:sz="6" w:space="5" w:color="C2C2C2"/>
                            <w:bottom w:val="single" w:sz="24" w:space="5" w:color="C2C2C2"/>
                            <w:right w:val="single" w:sz="6" w:space="5" w:color="C2C2C2"/>
                          </w:divBdr>
                          <w:divsChild>
                            <w:div w:id="739600527">
                              <w:marLeft w:val="0"/>
                              <w:marRight w:val="0"/>
                              <w:marTop w:val="0"/>
                              <w:marBottom w:val="0"/>
                              <w:divBdr>
                                <w:top w:val="none" w:sz="0" w:space="0" w:color="auto"/>
                                <w:left w:val="none" w:sz="0" w:space="0" w:color="auto"/>
                                <w:bottom w:val="none" w:sz="0" w:space="0" w:color="auto"/>
                                <w:right w:val="none" w:sz="0" w:space="0" w:color="auto"/>
                              </w:divBdr>
                            </w:div>
                            <w:div w:id="1259826909">
                              <w:marLeft w:val="0"/>
                              <w:marRight w:val="0"/>
                              <w:marTop w:val="0"/>
                              <w:marBottom w:val="0"/>
                              <w:divBdr>
                                <w:top w:val="none" w:sz="0" w:space="0" w:color="auto"/>
                                <w:left w:val="none" w:sz="0" w:space="0" w:color="auto"/>
                                <w:bottom w:val="none" w:sz="0" w:space="0" w:color="auto"/>
                                <w:right w:val="none" w:sz="0" w:space="0" w:color="auto"/>
                              </w:divBdr>
                            </w:div>
                            <w:div w:id="1949047707">
                              <w:marLeft w:val="0"/>
                              <w:marRight w:val="0"/>
                              <w:marTop w:val="0"/>
                              <w:marBottom w:val="0"/>
                              <w:divBdr>
                                <w:top w:val="none" w:sz="0" w:space="0" w:color="auto"/>
                                <w:left w:val="none" w:sz="0" w:space="0" w:color="auto"/>
                                <w:bottom w:val="none" w:sz="0" w:space="0" w:color="auto"/>
                                <w:right w:val="none" w:sz="0" w:space="0" w:color="auto"/>
                              </w:divBdr>
                              <w:divsChild>
                                <w:div w:id="1753578107">
                                  <w:marLeft w:val="0"/>
                                  <w:marRight w:val="0"/>
                                  <w:marTop w:val="0"/>
                                  <w:marBottom w:val="0"/>
                                  <w:divBdr>
                                    <w:top w:val="single" w:sz="6" w:space="11" w:color="20A4D4"/>
                                    <w:left w:val="single" w:sz="6" w:space="11" w:color="20A4D4"/>
                                    <w:bottom w:val="single" w:sz="6" w:space="11" w:color="20A4D4"/>
                                    <w:right w:val="single" w:sz="6" w:space="11" w:color="20A4D4"/>
                                  </w:divBdr>
                                </w:div>
                              </w:divsChild>
                            </w:div>
                          </w:divsChild>
                        </w:div>
                      </w:divsChild>
                    </w:div>
                  </w:divsChild>
                </w:div>
              </w:divsChild>
            </w:div>
          </w:divsChild>
        </w:div>
      </w:divsChild>
    </w:div>
    <w:div w:id="276567895">
      <w:bodyDiv w:val="1"/>
      <w:marLeft w:val="0"/>
      <w:marRight w:val="0"/>
      <w:marTop w:val="0"/>
      <w:marBottom w:val="0"/>
      <w:divBdr>
        <w:top w:val="none" w:sz="0" w:space="0" w:color="auto"/>
        <w:left w:val="none" w:sz="0" w:space="0" w:color="auto"/>
        <w:bottom w:val="none" w:sz="0" w:space="0" w:color="auto"/>
        <w:right w:val="none" w:sz="0" w:space="0" w:color="auto"/>
      </w:divBdr>
    </w:div>
    <w:div w:id="317656149">
      <w:bodyDiv w:val="1"/>
      <w:marLeft w:val="0"/>
      <w:marRight w:val="0"/>
      <w:marTop w:val="0"/>
      <w:marBottom w:val="0"/>
      <w:divBdr>
        <w:top w:val="none" w:sz="0" w:space="0" w:color="auto"/>
        <w:left w:val="none" w:sz="0" w:space="0" w:color="auto"/>
        <w:bottom w:val="none" w:sz="0" w:space="0" w:color="auto"/>
        <w:right w:val="none" w:sz="0" w:space="0" w:color="auto"/>
      </w:divBdr>
    </w:div>
    <w:div w:id="399446861">
      <w:bodyDiv w:val="1"/>
      <w:marLeft w:val="0"/>
      <w:marRight w:val="0"/>
      <w:marTop w:val="0"/>
      <w:marBottom w:val="0"/>
      <w:divBdr>
        <w:top w:val="none" w:sz="0" w:space="0" w:color="auto"/>
        <w:left w:val="none" w:sz="0" w:space="0" w:color="auto"/>
        <w:bottom w:val="none" w:sz="0" w:space="0" w:color="auto"/>
        <w:right w:val="none" w:sz="0" w:space="0" w:color="auto"/>
      </w:divBdr>
      <w:divsChild>
        <w:div w:id="6953781">
          <w:marLeft w:val="0"/>
          <w:marRight w:val="0"/>
          <w:marTop w:val="0"/>
          <w:marBottom w:val="0"/>
          <w:divBdr>
            <w:top w:val="none" w:sz="0" w:space="0" w:color="auto"/>
            <w:left w:val="none" w:sz="0" w:space="0" w:color="auto"/>
            <w:bottom w:val="none" w:sz="0" w:space="0" w:color="auto"/>
            <w:right w:val="none" w:sz="0" w:space="0" w:color="auto"/>
          </w:divBdr>
        </w:div>
        <w:div w:id="15351449">
          <w:marLeft w:val="0"/>
          <w:marRight w:val="0"/>
          <w:marTop w:val="0"/>
          <w:marBottom w:val="0"/>
          <w:divBdr>
            <w:top w:val="none" w:sz="0" w:space="0" w:color="auto"/>
            <w:left w:val="none" w:sz="0" w:space="0" w:color="auto"/>
            <w:bottom w:val="none" w:sz="0" w:space="0" w:color="auto"/>
            <w:right w:val="none" w:sz="0" w:space="0" w:color="auto"/>
          </w:divBdr>
        </w:div>
        <w:div w:id="82532917">
          <w:marLeft w:val="300"/>
          <w:marRight w:val="0"/>
          <w:marTop w:val="0"/>
          <w:marBottom w:val="480"/>
          <w:divBdr>
            <w:top w:val="none" w:sz="0" w:space="0" w:color="auto"/>
            <w:left w:val="none" w:sz="0" w:space="0" w:color="auto"/>
            <w:bottom w:val="none" w:sz="0" w:space="0" w:color="auto"/>
            <w:right w:val="none" w:sz="0" w:space="0" w:color="auto"/>
          </w:divBdr>
          <w:divsChild>
            <w:div w:id="1303341020">
              <w:marLeft w:val="0"/>
              <w:marRight w:val="0"/>
              <w:marTop w:val="0"/>
              <w:marBottom w:val="240"/>
              <w:divBdr>
                <w:top w:val="none" w:sz="0" w:space="0" w:color="auto"/>
                <w:left w:val="none" w:sz="0" w:space="0" w:color="auto"/>
                <w:bottom w:val="none" w:sz="0" w:space="0" w:color="auto"/>
                <w:right w:val="none" w:sz="0" w:space="0" w:color="auto"/>
              </w:divBdr>
            </w:div>
          </w:divsChild>
        </w:div>
        <w:div w:id="123278822">
          <w:marLeft w:val="300"/>
          <w:marRight w:val="0"/>
          <w:marTop w:val="0"/>
          <w:marBottom w:val="480"/>
          <w:divBdr>
            <w:top w:val="none" w:sz="0" w:space="0" w:color="auto"/>
            <w:left w:val="none" w:sz="0" w:space="0" w:color="auto"/>
            <w:bottom w:val="none" w:sz="0" w:space="0" w:color="auto"/>
            <w:right w:val="none" w:sz="0" w:space="0" w:color="auto"/>
          </w:divBdr>
        </w:div>
        <w:div w:id="132869251">
          <w:marLeft w:val="300"/>
          <w:marRight w:val="0"/>
          <w:marTop w:val="0"/>
          <w:marBottom w:val="480"/>
          <w:divBdr>
            <w:top w:val="none" w:sz="0" w:space="0" w:color="auto"/>
            <w:left w:val="none" w:sz="0" w:space="0" w:color="auto"/>
            <w:bottom w:val="none" w:sz="0" w:space="0" w:color="auto"/>
            <w:right w:val="none" w:sz="0" w:space="0" w:color="auto"/>
          </w:divBdr>
          <w:divsChild>
            <w:div w:id="1836608411">
              <w:marLeft w:val="0"/>
              <w:marRight w:val="0"/>
              <w:marTop w:val="0"/>
              <w:marBottom w:val="0"/>
              <w:divBdr>
                <w:top w:val="none" w:sz="0" w:space="0" w:color="auto"/>
                <w:left w:val="none" w:sz="0" w:space="0" w:color="auto"/>
                <w:bottom w:val="none" w:sz="0" w:space="0" w:color="auto"/>
                <w:right w:val="none" w:sz="0" w:space="0" w:color="auto"/>
              </w:divBdr>
            </w:div>
          </w:divsChild>
        </w:div>
        <w:div w:id="142351788">
          <w:marLeft w:val="0"/>
          <w:marRight w:val="0"/>
          <w:marTop w:val="0"/>
          <w:marBottom w:val="0"/>
          <w:divBdr>
            <w:top w:val="none" w:sz="0" w:space="0" w:color="auto"/>
            <w:left w:val="none" w:sz="0" w:space="0" w:color="auto"/>
            <w:bottom w:val="none" w:sz="0" w:space="0" w:color="auto"/>
            <w:right w:val="none" w:sz="0" w:space="0" w:color="auto"/>
          </w:divBdr>
        </w:div>
        <w:div w:id="236979740">
          <w:marLeft w:val="0"/>
          <w:marRight w:val="0"/>
          <w:marTop w:val="0"/>
          <w:marBottom w:val="0"/>
          <w:divBdr>
            <w:top w:val="none" w:sz="0" w:space="0" w:color="auto"/>
            <w:left w:val="none" w:sz="0" w:space="0" w:color="auto"/>
            <w:bottom w:val="none" w:sz="0" w:space="0" w:color="auto"/>
            <w:right w:val="none" w:sz="0" w:space="0" w:color="auto"/>
          </w:divBdr>
        </w:div>
        <w:div w:id="255402352">
          <w:marLeft w:val="0"/>
          <w:marRight w:val="0"/>
          <w:marTop w:val="0"/>
          <w:marBottom w:val="0"/>
          <w:divBdr>
            <w:top w:val="none" w:sz="0" w:space="0" w:color="auto"/>
            <w:left w:val="none" w:sz="0" w:space="0" w:color="auto"/>
            <w:bottom w:val="none" w:sz="0" w:space="0" w:color="auto"/>
            <w:right w:val="none" w:sz="0" w:space="0" w:color="auto"/>
          </w:divBdr>
        </w:div>
        <w:div w:id="499083364">
          <w:marLeft w:val="0"/>
          <w:marRight w:val="0"/>
          <w:marTop w:val="0"/>
          <w:marBottom w:val="0"/>
          <w:divBdr>
            <w:top w:val="none" w:sz="0" w:space="0" w:color="auto"/>
            <w:left w:val="none" w:sz="0" w:space="0" w:color="auto"/>
            <w:bottom w:val="none" w:sz="0" w:space="0" w:color="auto"/>
            <w:right w:val="none" w:sz="0" w:space="0" w:color="auto"/>
          </w:divBdr>
        </w:div>
        <w:div w:id="812327657">
          <w:marLeft w:val="0"/>
          <w:marRight w:val="0"/>
          <w:marTop w:val="0"/>
          <w:marBottom w:val="0"/>
          <w:divBdr>
            <w:top w:val="none" w:sz="0" w:space="0" w:color="auto"/>
            <w:left w:val="none" w:sz="0" w:space="0" w:color="auto"/>
            <w:bottom w:val="none" w:sz="0" w:space="0" w:color="auto"/>
            <w:right w:val="none" w:sz="0" w:space="0" w:color="auto"/>
          </w:divBdr>
        </w:div>
        <w:div w:id="1289430334">
          <w:marLeft w:val="300"/>
          <w:marRight w:val="0"/>
          <w:marTop w:val="0"/>
          <w:marBottom w:val="480"/>
          <w:divBdr>
            <w:top w:val="none" w:sz="0" w:space="0" w:color="auto"/>
            <w:left w:val="none" w:sz="0" w:space="0" w:color="auto"/>
            <w:bottom w:val="none" w:sz="0" w:space="0" w:color="auto"/>
            <w:right w:val="none" w:sz="0" w:space="0" w:color="auto"/>
          </w:divBdr>
          <w:divsChild>
            <w:div w:id="178858215">
              <w:blockQuote w:val="1"/>
              <w:marLeft w:val="0"/>
              <w:marRight w:val="0"/>
              <w:marTop w:val="100"/>
              <w:marBottom w:val="100"/>
              <w:divBdr>
                <w:top w:val="none" w:sz="0" w:space="0" w:color="auto"/>
                <w:left w:val="none" w:sz="0" w:space="0" w:color="auto"/>
                <w:bottom w:val="none" w:sz="0" w:space="0" w:color="auto"/>
                <w:right w:val="none" w:sz="0" w:space="0" w:color="auto"/>
              </w:divBdr>
            </w:div>
            <w:div w:id="1866482468">
              <w:marLeft w:val="0"/>
              <w:marRight w:val="0"/>
              <w:marTop w:val="0"/>
              <w:marBottom w:val="240"/>
              <w:divBdr>
                <w:top w:val="none" w:sz="0" w:space="0" w:color="auto"/>
                <w:left w:val="none" w:sz="0" w:space="0" w:color="auto"/>
                <w:bottom w:val="none" w:sz="0" w:space="0" w:color="auto"/>
                <w:right w:val="none" w:sz="0" w:space="0" w:color="auto"/>
              </w:divBdr>
            </w:div>
            <w:div w:id="2010134342">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1506826140">
          <w:marLeft w:val="300"/>
          <w:marRight w:val="0"/>
          <w:marTop w:val="0"/>
          <w:marBottom w:val="480"/>
          <w:divBdr>
            <w:top w:val="none" w:sz="0" w:space="0" w:color="auto"/>
            <w:left w:val="none" w:sz="0" w:space="0" w:color="auto"/>
            <w:bottom w:val="none" w:sz="0" w:space="0" w:color="auto"/>
            <w:right w:val="none" w:sz="0" w:space="0" w:color="auto"/>
          </w:divBdr>
          <w:divsChild>
            <w:div w:id="889918291">
              <w:marLeft w:val="0"/>
              <w:marRight w:val="0"/>
              <w:marTop w:val="0"/>
              <w:marBottom w:val="0"/>
              <w:divBdr>
                <w:top w:val="none" w:sz="0" w:space="0" w:color="auto"/>
                <w:left w:val="none" w:sz="0" w:space="0" w:color="auto"/>
                <w:bottom w:val="none" w:sz="0" w:space="0" w:color="auto"/>
                <w:right w:val="none" w:sz="0" w:space="0" w:color="auto"/>
              </w:divBdr>
            </w:div>
          </w:divsChild>
        </w:div>
        <w:div w:id="1518077388">
          <w:marLeft w:val="0"/>
          <w:marRight w:val="0"/>
          <w:marTop w:val="0"/>
          <w:marBottom w:val="0"/>
          <w:divBdr>
            <w:top w:val="none" w:sz="0" w:space="0" w:color="auto"/>
            <w:left w:val="none" w:sz="0" w:space="0" w:color="auto"/>
            <w:bottom w:val="none" w:sz="0" w:space="0" w:color="auto"/>
            <w:right w:val="none" w:sz="0" w:space="0" w:color="auto"/>
          </w:divBdr>
        </w:div>
        <w:div w:id="1525971308">
          <w:marLeft w:val="0"/>
          <w:marRight w:val="0"/>
          <w:marTop w:val="0"/>
          <w:marBottom w:val="0"/>
          <w:divBdr>
            <w:top w:val="none" w:sz="0" w:space="0" w:color="auto"/>
            <w:left w:val="none" w:sz="0" w:space="0" w:color="auto"/>
            <w:bottom w:val="none" w:sz="0" w:space="0" w:color="auto"/>
            <w:right w:val="none" w:sz="0" w:space="0" w:color="auto"/>
          </w:divBdr>
        </w:div>
        <w:div w:id="1548881833">
          <w:marLeft w:val="300"/>
          <w:marRight w:val="0"/>
          <w:marTop w:val="0"/>
          <w:marBottom w:val="480"/>
          <w:divBdr>
            <w:top w:val="none" w:sz="0" w:space="0" w:color="auto"/>
            <w:left w:val="none" w:sz="0" w:space="0" w:color="auto"/>
            <w:bottom w:val="none" w:sz="0" w:space="0" w:color="auto"/>
            <w:right w:val="none" w:sz="0" w:space="0" w:color="auto"/>
          </w:divBdr>
        </w:div>
        <w:div w:id="1609849903">
          <w:marLeft w:val="300"/>
          <w:marRight w:val="0"/>
          <w:marTop w:val="0"/>
          <w:marBottom w:val="480"/>
          <w:divBdr>
            <w:top w:val="none" w:sz="0" w:space="0" w:color="auto"/>
            <w:left w:val="none" w:sz="0" w:space="0" w:color="auto"/>
            <w:bottom w:val="none" w:sz="0" w:space="0" w:color="auto"/>
            <w:right w:val="none" w:sz="0" w:space="0" w:color="auto"/>
          </w:divBdr>
        </w:div>
        <w:div w:id="1828745538">
          <w:marLeft w:val="300"/>
          <w:marRight w:val="0"/>
          <w:marTop w:val="0"/>
          <w:marBottom w:val="480"/>
          <w:divBdr>
            <w:top w:val="none" w:sz="0" w:space="0" w:color="auto"/>
            <w:left w:val="none" w:sz="0" w:space="0" w:color="auto"/>
            <w:bottom w:val="none" w:sz="0" w:space="0" w:color="auto"/>
            <w:right w:val="none" w:sz="0" w:space="0" w:color="auto"/>
          </w:divBdr>
          <w:divsChild>
            <w:div w:id="346907784">
              <w:marLeft w:val="0"/>
              <w:marRight w:val="0"/>
              <w:marTop w:val="0"/>
              <w:marBottom w:val="0"/>
              <w:divBdr>
                <w:top w:val="none" w:sz="0" w:space="0" w:color="auto"/>
                <w:left w:val="none" w:sz="0" w:space="0" w:color="auto"/>
                <w:bottom w:val="none" w:sz="0" w:space="0" w:color="auto"/>
                <w:right w:val="none" w:sz="0" w:space="0" w:color="auto"/>
              </w:divBdr>
            </w:div>
          </w:divsChild>
        </w:div>
        <w:div w:id="2063598574">
          <w:marLeft w:val="300"/>
          <w:marRight w:val="0"/>
          <w:marTop w:val="0"/>
          <w:marBottom w:val="480"/>
          <w:divBdr>
            <w:top w:val="none" w:sz="0" w:space="0" w:color="auto"/>
            <w:left w:val="none" w:sz="0" w:space="0" w:color="auto"/>
            <w:bottom w:val="none" w:sz="0" w:space="0" w:color="auto"/>
            <w:right w:val="none" w:sz="0" w:space="0" w:color="auto"/>
          </w:divBdr>
        </w:div>
        <w:div w:id="2141682300">
          <w:marLeft w:val="300"/>
          <w:marRight w:val="0"/>
          <w:marTop w:val="0"/>
          <w:marBottom w:val="480"/>
          <w:divBdr>
            <w:top w:val="none" w:sz="0" w:space="0" w:color="auto"/>
            <w:left w:val="none" w:sz="0" w:space="0" w:color="auto"/>
            <w:bottom w:val="none" w:sz="0" w:space="0" w:color="auto"/>
            <w:right w:val="none" w:sz="0" w:space="0" w:color="auto"/>
          </w:divBdr>
          <w:divsChild>
            <w:div w:id="685208207">
              <w:marLeft w:val="0"/>
              <w:marRight w:val="0"/>
              <w:marTop w:val="0"/>
              <w:marBottom w:val="240"/>
              <w:divBdr>
                <w:top w:val="none" w:sz="0" w:space="0" w:color="auto"/>
                <w:left w:val="none" w:sz="0" w:space="0" w:color="auto"/>
                <w:bottom w:val="none" w:sz="0" w:space="0" w:color="auto"/>
                <w:right w:val="none" w:sz="0" w:space="0" w:color="auto"/>
              </w:divBdr>
            </w:div>
            <w:div w:id="1480002849">
              <w:marLeft w:val="0"/>
              <w:marRight w:val="0"/>
              <w:marTop w:val="0"/>
              <w:marBottom w:val="240"/>
              <w:divBdr>
                <w:top w:val="none" w:sz="0" w:space="0" w:color="auto"/>
                <w:left w:val="none" w:sz="0" w:space="0" w:color="auto"/>
                <w:bottom w:val="none" w:sz="0" w:space="0" w:color="auto"/>
                <w:right w:val="none" w:sz="0" w:space="0" w:color="auto"/>
              </w:divBdr>
            </w:div>
            <w:div w:id="1726295910">
              <w:marLeft w:val="0"/>
              <w:marRight w:val="0"/>
              <w:marTop w:val="0"/>
              <w:marBottom w:val="0"/>
              <w:divBdr>
                <w:top w:val="none" w:sz="0" w:space="0" w:color="auto"/>
                <w:left w:val="none" w:sz="0" w:space="0" w:color="auto"/>
                <w:bottom w:val="none" w:sz="0" w:space="0" w:color="auto"/>
                <w:right w:val="none" w:sz="0" w:space="0" w:color="auto"/>
              </w:divBdr>
            </w:div>
            <w:div w:id="200384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54751">
      <w:bodyDiv w:val="1"/>
      <w:marLeft w:val="0"/>
      <w:marRight w:val="0"/>
      <w:marTop w:val="0"/>
      <w:marBottom w:val="0"/>
      <w:divBdr>
        <w:top w:val="none" w:sz="0" w:space="0" w:color="auto"/>
        <w:left w:val="none" w:sz="0" w:space="0" w:color="auto"/>
        <w:bottom w:val="none" w:sz="0" w:space="0" w:color="auto"/>
        <w:right w:val="none" w:sz="0" w:space="0" w:color="auto"/>
      </w:divBdr>
    </w:div>
    <w:div w:id="429009939">
      <w:bodyDiv w:val="1"/>
      <w:marLeft w:val="0"/>
      <w:marRight w:val="0"/>
      <w:marTop w:val="0"/>
      <w:marBottom w:val="0"/>
      <w:divBdr>
        <w:top w:val="none" w:sz="0" w:space="0" w:color="auto"/>
        <w:left w:val="none" w:sz="0" w:space="0" w:color="auto"/>
        <w:bottom w:val="none" w:sz="0" w:space="0" w:color="auto"/>
        <w:right w:val="none" w:sz="0" w:space="0" w:color="auto"/>
      </w:divBdr>
    </w:div>
    <w:div w:id="441804519">
      <w:bodyDiv w:val="1"/>
      <w:marLeft w:val="0"/>
      <w:marRight w:val="0"/>
      <w:marTop w:val="0"/>
      <w:marBottom w:val="0"/>
      <w:divBdr>
        <w:top w:val="none" w:sz="0" w:space="0" w:color="auto"/>
        <w:left w:val="none" w:sz="0" w:space="0" w:color="auto"/>
        <w:bottom w:val="none" w:sz="0" w:space="0" w:color="auto"/>
        <w:right w:val="none" w:sz="0" w:space="0" w:color="auto"/>
      </w:divBdr>
    </w:div>
    <w:div w:id="445121090">
      <w:bodyDiv w:val="1"/>
      <w:marLeft w:val="0"/>
      <w:marRight w:val="0"/>
      <w:marTop w:val="0"/>
      <w:marBottom w:val="0"/>
      <w:divBdr>
        <w:top w:val="none" w:sz="0" w:space="0" w:color="auto"/>
        <w:left w:val="none" w:sz="0" w:space="0" w:color="auto"/>
        <w:bottom w:val="none" w:sz="0" w:space="0" w:color="auto"/>
        <w:right w:val="none" w:sz="0" w:space="0" w:color="auto"/>
      </w:divBdr>
      <w:divsChild>
        <w:div w:id="146409218">
          <w:marLeft w:val="0"/>
          <w:marRight w:val="0"/>
          <w:marTop w:val="0"/>
          <w:marBottom w:val="0"/>
          <w:divBdr>
            <w:top w:val="none" w:sz="0" w:space="0" w:color="auto"/>
            <w:left w:val="none" w:sz="0" w:space="0" w:color="auto"/>
            <w:bottom w:val="none" w:sz="0" w:space="0" w:color="auto"/>
            <w:right w:val="none" w:sz="0" w:space="0" w:color="auto"/>
          </w:divBdr>
        </w:div>
        <w:div w:id="774985094">
          <w:marLeft w:val="0"/>
          <w:marRight w:val="0"/>
          <w:marTop w:val="0"/>
          <w:marBottom w:val="240"/>
          <w:divBdr>
            <w:top w:val="none" w:sz="0" w:space="0" w:color="auto"/>
            <w:left w:val="none" w:sz="0" w:space="0" w:color="auto"/>
            <w:bottom w:val="none" w:sz="0" w:space="0" w:color="auto"/>
            <w:right w:val="none" w:sz="0" w:space="0" w:color="auto"/>
          </w:divBdr>
        </w:div>
        <w:div w:id="1192575117">
          <w:marLeft w:val="0"/>
          <w:marRight w:val="0"/>
          <w:marTop w:val="0"/>
          <w:marBottom w:val="240"/>
          <w:divBdr>
            <w:top w:val="none" w:sz="0" w:space="0" w:color="auto"/>
            <w:left w:val="none" w:sz="0" w:space="0" w:color="auto"/>
            <w:bottom w:val="none" w:sz="0" w:space="0" w:color="auto"/>
            <w:right w:val="none" w:sz="0" w:space="0" w:color="auto"/>
          </w:divBdr>
        </w:div>
        <w:div w:id="1777283366">
          <w:marLeft w:val="0"/>
          <w:marRight w:val="0"/>
          <w:marTop w:val="0"/>
          <w:marBottom w:val="240"/>
          <w:divBdr>
            <w:top w:val="none" w:sz="0" w:space="0" w:color="auto"/>
            <w:left w:val="none" w:sz="0" w:space="0" w:color="auto"/>
            <w:bottom w:val="none" w:sz="0" w:space="0" w:color="auto"/>
            <w:right w:val="none" w:sz="0" w:space="0" w:color="auto"/>
          </w:divBdr>
        </w:div>
      </w:divsChild>
    </w:div>
    <w:div w:id="495456440">
      <w:bodyDiv w:val="1"/>
      <w:marLeft w:val="0"/>
      <w:marRight w:val="0"/>
      <w:marTop w:val="0"/>
      <w:marBottom w:val="0"/>
      <w:divBdr>
        <w:top w:val="none" w:sz="0" w:space="0" w:color="auto"/>
        <w:left w:val="none" w:sz="0" w:space="0" w:color="auto"/>
        <w:bottom w:val="none" w:sz="0" w:space="0" w:color="auto"/>
        <w:right w:val="none" w:sz="0" w:space="0" w:color="auto"/>
      </w:divBdr>
      <w:divsChild>
        <w:div w:id="927929135">
          <w:marLeft w:val="300"/>
          <w:marRight w:val="0"/>
          <w:marTop w:val="0"/>
          <w:marBottom w:val="480"/>
          <w:divBdr>
            <w:top w:val="none" w:sz="0" w:space="0" w:color="auto"/>
            <w:left w:val="none" w:sz="0" w:space="0" w:color="auto"/>
            <w:bottom w:val="none" w:sz="0" w:space="0" w:color="auto"/>
            <w:right w:val="none" w:sz="0" w:space="0" w:color="auto"/>
          </w:divBdr>
          <w:divsChild>
            <w:div w:id="18088646">
              <w:marLeft w:val="0"/>
              <w:marRight w:val="0"/>
              <w:marTop w:val="0"/>
              <w:marBottom w:val="240"/>
              <w:divBdr>
                <w:top w:val="none" w:sz="0" w:space="0" w:color="auto"/>
                <w:left w:val="none" w:sz="0" w:space="0" w:color="auto"/>
                <w:bottom w:val="none" w:sz="0" w:space="0" w:color="auto"/>
                <w:right w:val="none" w:sz="0" w:space="0" w:color="auto"/>
              </w:divBdr>
            </w:div>
            <w:div w:id="21103275">
              <w:blockQuote w:val="1"/>
              <w:marLeft w:val="0"/>
              <w:marRight w:val="0"/>
              <w:marTop w:val="100"/>
              <w:marBottom w:val="100"/>
              <w:divBdr>
                <w:top w:val="none" w:sz="0" w:space="0" w:color="auto"/>
                <w:left w:val="none" w:sz="0" w:space="0" w:color="auto"/>
                <w:bottom w:val="none" w:sz="0" w:space="0" w:color="auto"/>
                <w:right w:val="none" w:sz="0" w:space="0" w:color="auto"/>
              </w:divBdr>
            </w:div>
            <w:div w:id="295649496">
              <w:marLeft w:val="0"/>
              <w:marRight w:val="0"/>
              <w:marTop w:val="0"/>
              <w:marBottom w:val="0"/>
              <w:divBdr>
                <w:top w:val="none" w:sz="0" w:space="0" w:color="auto"/>
                <w:left w:val="none" w:sz="0" w:space="0" w:color="auto"/>
                <w:bottom w:val="none" w:sz="0" w:space="0" w:color="auto"/>
                <w:right w:val="none" w:sz="0" w:space="0" w:color="auto"/>
              </w:divBdr>
            </w:div>
            <w:div w:id="409549462">
              <w:blockQuote w:val="1"/>
              <w:marLeft w:val="0"/>
              <w:marRight w:val="0"/>
              <w:marTop w:val="100"/>
              <w:marBottom w:val="100"/>
              <w:divBdr>
                <w:top w:val="none" w:sz="0" w:space="0" w:color="auto"/>
                <w:left w:val="none" w:sz="0" w:space="0" w:color="auto"/>
                <w:bottom w:val="none" w:sz="0" w:space="0" w:color="auto"/>
                <w:right w:val="none" w:sz="0" w:space="0" w:color="auto"/>
              </w:divBdr>
            </w:div>
            <w:div w:id="437717814">
              <w:blockQuote w:val="1"/>
              <w:marLeft w:val="0"/>
              <w:marRight w:val="0"/>
              <w:marTop w:val="100"/>
              <w:marBottom w:val="100"/>
              <w:divBdr>
                <w:top w:val="none" w:sz="0" w:space="0" w:color="auto"/>
                <w:left w:val="none" w:sz="0" w:space="0" w:color="auto"/>
                <w:bottom w:val="none" w:sz="0" w:space="0" w:color="auto"/>
                <w:right w:val="none" w:sz="0" w:space="0" w:color="auto"/>
              </w:divBdr>
            </w:div>
            <w:div w:id="448277684">
              <w:blockQuote w:val="1"/>
              <w:marLeft w:val="0"/>
              <w:marRight w:val="0"/>
              <w:marTop w:val="100"/>
              <w:marBottom w:val="100"/>
              <w:divBdr>
                <w:top w:val="none" w:sz="0" w:space="0" w:color="auto"/>
                <w:left w:val="none" w:sz="0" w:space="0" w:color="auto"/>
                <w:bottom w:val="none" w:sz="0" w:space="0" w:color="auto"/>
                <w:right w:val="none" w:sz="0" w:space="0" w:color="auto"/>
              </w:divBdr>
            </w:div>
            <w:div w:id="776028380">
              <w:blockQuote w:val="1"/>
              <w:marLeft w:val="0"/>
              <w:marRight w:val="0"/>
              <w:marTop w:val="100"/>
              <w:marBottom w:val="100"/>
              <w:divBdr>
                <w:top w:val="none" w:sz="0" w:space="0" w:color="auto"/>
                <w:left w:val="none" w:sz="0" w:space="0" w:color="auto"/>
                <w:bottom w:val="none" w:sz="0" w:space="0" w:color="auto"/>
                <w:right w:val="none" w:sz="0" w:space="0" w:color="auto"/>
              </w:divBdr>
            </w:div>
            <w:div w:id="784734948">
              <w:marLeft w:val="0"/>
              <w:marRight w:val="0"/>
              <w:marTop w:val="0"/>
              <w:marBottom w:val="0"/>
              <w:divBdr>
                <w:top w:val="none" w:sz="0" w:space="0" w:color="auto"/>
                <w:left w:val="none" w:sz="0" w:space="0" w:color="auto"/>
                <w:bottom w:val="none" w:sz="0" w:space="0" w:color="auto"/>
                <w:right w:val="none" w:sz="0" w:space="0" w:color="auto"/>
              </w:divBdr>
            </w:div>
            <w:div w:id="1028025201">
              <w:marLeft w:val="0"/>
              <w:marRight w:val="0"/>
              <w:marTop w:val="0"/>
              <w:marBottom w:val="240"/>
              <w:divBdr>
                <w:top w:val="none" w:sz="0" w:space="0" w:color="auto"/>
                <w:left w:val="none" w:sz="0" w:space="0" w:color="auto"/>
                <w:bottom w:val="none" w:sz="0" w:space="0" w:color="auto"/>
                <w:right w:val="none" w:sz="0" w:space="0" w:color="auto"/>
              </w:divBdr>
            </w:div>
            <w:div w:id="1175650575">
              <w:marLeft w:val="0"/>
              <w:marRight w:val="0"/>
              <w:marTop w:val="0"/>
              <w:marBottom w:val="240"/>
              <w:divBdr>
                <w:top w:val="none" w:sz="0" w:space="0" w:color="auto"/>
                <w:left w:val="none" w:sz="0" w:space="0" w:color="auto"/>
                <w:bottom w:val="none" w:sz="0" w:space="0" w:color="auto"/>
                <w:right w:val="none" w:sz="0" w:space="0" w:color="auto"/>
              </w:divBdr>
            </w:div>
            <w:div w:id="1391685360">
              <w:blockQuote w:val="1"/>
              <w:marLeft w:val="0"/>
              <w:marRight w:val="0"/>
              <w:marTop w:val="100"/>
              <w:marBottom w:val="100"/>
              <w:divBdr>
                <w:top w:val="none" w:sz="0" w:space="0" w:color="auto"/>
                <w:left w:val="none" w:sz="0" w:space="0" w:color="auto"/>
                <w:bottom w:val="none" w:sz="0" w:space="0" w:color="auto"/>
                <w:right w:val="none" w:sz="0" w:space="0" w:color="auto"/>
              </w:divBdr>
            </w:div>
            <w:div w:id="1768310364">
              <w:blockQuote w:val="1"/>
              <w:marLeft w:val="0"/>
              <w:marRight w:val="0"/>
              <w:marTop w:val="100"/>
              <w:marBottom w:val="100"/>
              <w:divBdr>
                <w:top w:val="none" w:sz="0" w:space="0" w:color="auto"/>
                <w:left w:val="none" w:sz="0" w:space="0" w:color="auto"/>
                <w:bottom w:val="none" w:sz="0" w:space="0" w:color="auto"/>
                <w:right w:val="none" w:sz="0" w:space="0" w:color="auto"/>
              </w:divBdr>
            </w:div>
            <w:div w:id="1919824680">
              <w:marLeft w:val="0"/>
              <w:marRight w:val="0"/>
              <w:marTop w:val="0"/>
              <w:marBottom w:val="240"/>
              <w:divBdr>
                <w:top w:val="none" w:sz="0" w:space="0" w:color="auto"/>
                <w:left w:val="none" w:sz="0" w:space="0" w:color="auto"/>
                <w:bottom w:val="none" w:sz="0" w:space="0" w:color="auto"/>
                <w:right w:val="none" w:sz="0" w:space="0" w:color="auto"/>
              </w:divBdr>
            </w:div>
            <w:div w:id="1963605860">
              <w:marLeft w:val="0"/>
              <w:marRight w:val="0"/>
              <w:marTop w:val="0"/>
              <w:marBottom w:val="240"/>
              <w:divBdr>
                <w:top w:val="none" w:sz="0" w:space="0" w:color="auto"/>
                <w:left w:val="none" w:sz="0" w:space="0" w:color="auto"/>
                <w:bottom w:val="none" w:sz="0" w:space="0" w:color="auto"/>
                <w:right w:val="none" w:sz="0" w:space="0" w:color="auto"/>
              </w:divBdr>
            </w:div>
          </w:divsChild>
        </w:div>
        <w:div w:id="976256133">
          <w:marLeft w:val="300"/>
          <w:marRight w:val="0"/>
          <w:marTop w:val="0"/>
          <w:marBottom w:val="480"/>
          <w:divBdr>
            <w:top w:val="none" w:sz="0" w:space="0" w:color="auto"/>
            <w:left w:val="none" w:sz="0" w:space="0" w:color="auto"/>
            <w:bottom w:val="none" w:sz="0" w:space="0" w:color="auto"/>
            <w:right w:val="none" w:sz="0" w:space="0" w:color="auto"/>
          </w:divBdr>
          <w:divsChild>
            <w:div w:id="1053233955">
              <w:marLeft w:val="0"/>
              <w:marRight w:val="0"/>
              <w:marTop w:val="0"/>
              <w:marBottom w:val="0"/>
              <w:divBdr>
                <w:top w:val="none" w:sz="0" w:space="0" w:color="auto"/>
                <w:left w:val="none" w:sz="0" w:space="0" w:color="auto"/>
                <w:bottom w:val="none" w:sz="0" w:space="0" w:color="auto"/>
                <w:right w:val="none" w:sz="0" w:space="0" w:color="auto"/>
              </w:divBdr>
            </w:div>
          </w:divsChild>
        </w:div>
        <w:div w:id="1602370833">
          <w:marLeft w:val="0"/>
          <w:marRight w:val="0"/>
          <w:marTop w:val="0"/>
          <w:marBottom w:val="0"/>
          <w:divBdr>
            <w:top w:val="none" w:sz="0" w:space="0" w:color="auto"/>
            <w:left w:val="none" w:sz="0" w:space="0" w:color="auto"/>
            <w:bottom w:val="none" w:sz="0" w:space="0" w:color="auto"/>
            <w:right w:val="none" w:sz="0" w:space="0" w:color="auto"/>
          </w:divBdr>
        </w:div>
      </w:divsChild>
    </w:div>
    <w:div w:id="506792034">
      <w:bodyDiv w:val="1"/>
      <w:marLeft w:val="0"/>
      <w:marRight w:val="0"/>
      <w:marTop w:val="0"/>
      <w:marBottom w:val="0"/>
      <w:divBdr>
        <w:top w:val="none" w:sz="0" w:space="0" w:color="auto"/>
        <w:left w:val="none" w:sz="0" w:space="0" w:color="auto"/>
        <w:bottom w:val="none" w:sz="0" w:space="0" w:color="auto"/>
        <w:right w:val="none" w:sz="0" w:space="0" w:color="auto"/>
      </w:divBdr>
    </w:div>
    <w:div w:id="526218496">
      <w:bodyDiv w:val="1"/>
      <w:marLeft w:val="0"/>
      <w:marRight w:val="0"/>
      <w:marTop w:val="0"/>
      <w:marBottom w:val="0"/>
      <w:divBdr>
        <w:top w:val="none" w:sz="0" w:space="0" w:color="auto"/>
        <w:left w:val="none" w:sz="0" w:space="0" w:color="auto"/>
        <w:bottom w:val="none" w:sz="0" w:space="0" w:color="auto"/>
        <w:right w:val="none" w:sz="0" w:space="0" w:color="auto"/>
      </w:divBdr>
      <w:divsChild>
        <w:div w:id="615018147">
          <w:marLeft w:val="0"/>
          <w:marRight w:val="0"/>
          <w:marTop w:val="0"/>
          <w:marBottom w:val="0"/>
          <w:divBdr>
            <w:top w:val="none" w:sz="0" w:space="0" w:color="auto"/>
            <w:left w:val="none" w:sz="0" w:space="0" w:color="auto"/>
            <w:bottom w:val="none" w:sz="0" w:space="0" w:color="auto"/>
            <w:right w:val="none" w:sz="0" w:space="0" w:color="auto"/>
          </w:divBdr>
          <w:divsChild>
            <w:div w:id="903881668">
              <w:marLeft w:val="0"/>
              <w:marRight w:val="0"/>
              <w:marTop w:val="0"/>
              <w:marBottom w:val="0"/>
              <w:divBdr>
                <w:top w:val="single" w:sz="2" w:space="0" w:color="FFFFFF"/>
                <w:left w:val="single" w:sz="6" w:space="0" w:color="FFFFFF"/>
                <w:bottom w:val="single" w:sz="6" w:space="0" w:color="FFFFFF"/>
                <w:right w:val="single" w:sz="6" w:space="0" w:color="FFFFFF"/>
              </w:divBdr>
              <w:divsChild>
                <w:div w:id="2126538804">
                  <w:marLeft w:val="0"/>
                  <w:marRight w:val="0"/>
                  <w:marTop w:val="0"/>
                  <w:marBottom w:val="0"/>
                  <w:divBdr>
                    <w:top w:val="single" w:sz="6" w:space="1" w:color="D3D3D3"/>
                    <w:left w:val="none" w:sz="0" w:space="0" w:color="auto"/>
                    <w:bottom w:val="none" w:sz="0" w:space="0" w:color="auto"/>
                    <w:right w:val="none" w:sz="0" w:space="0" w:color="auto"/>
                  </w:divBdr>
                  <w:divsChild>
                    <w:div w:id="53428071">
                      <w:marLeft w:val="0"/>
                      <w:marRight w:val="0"/>
                      <w:marTop w:val="0"/>
                      <w:marBottom w:val="0"/>
                      <w:divBdr>
                        <w:top w:val="none" w:sz="0" w:space="0" w:color="auto"/>
                        <w:left w:val="none" w:sz="0" w:space="0" w:color="auto"/>
                        <w:bottom w:val="none" w:sz="0" w:space="0" w:color="auto"/>
                        <w:right w:val="none" w:sz="0" w:space="0" w:color="auto"/>
                      </w:divBdr>
                      <w:divsChild>
                        <w:div w:id="224218644">
                          <w:marLeft w:val="0"/>
                          <w:marRight w:val="0"/>
                          <w:marTop w:val="0"/>
                          <w:marBottom w:val="240"/>
                          <w:divBdr>
                            <w:top w:val="single" w:sz="6" w:space="5" w:color="C2C2C2"/>
                            <w:left w:val="single" w:sz="6" w:space="5" w:color="C2C2C2"/>
                            <w:bottom w:val="single" w:sz="24" w:space="5" w:color="C2C2C2"/>
                            <w:right w:val="single" w:sz="6" w:space="5" w:color="C2C2C2"/>
                          </w:divBdr>
                          <w:divsChild>
                            <w:div w:id="1052851461">
                              <w:marLeft w:val="0"/>
                              <w:marRight w:val="0"/>
                              <w:marTop w:val="0"/>
                              <w:marBottom w:val="0"/>
                              <w:divBdr>
                                <w:top w:val="none" w:sz="0" w:space="0" w:color="auto"/>
                                <w:left w:val="none" w:sz="0" w:space="0" w:color="auto"/>
                                <w:bottom w:val="none" w:sz="0" w:space="0" w:color="auto"/>
                                <w:right w:val="none" w:sz="0" w:space="0" w:color="auto"/>
                              </w:divBdr>
                            </w:div>
                            <w:div w:id="1642079746">
                              <w:marLeft w:val="0"/>
                              <w:marRight w:val="0"/>
                              <w:marTop w:val="0"/>
                              <w:marBottom w:val="0"/>
                              <w:divBdr>
                                <w:top w:val="none" w:sz="0" w:space="0" w:color="auto"/>
                                <w:left w:val="none" w:sz="0" w:space="0" w:color="auto"/>
                                <w:bottom w:val="none" w:sz="0" w:space="0" w:color="auto"/>
                                <w:right w:val="none" w:sz="0" w:space="0" w:color="auto"/>
                              </w:divBdr>
                              <w:divsChild>
                                <w:div w:id="220865377">
                                  <w:marLeft w:val="0"/>
                                  <w:marRight w:val="0"/>
                                  <w:marTop w:val="0"/>
                                  <w:marBottom w:val="0"/>
                                  <w:divBdr>
                                    <w:top w:val="single" w:sz="6" w:space="11" w:color="20A4D4"/>
                                    <w:left w:val="single" w:sz="6" w:space="11" w:color="20A4D4"/>
                                    <w:bottom w:val="single" w:sz="6" w:space="11" w:color="20A4D4"/>
                                    <w:right w:val="single" w:sz="6" w:space="11" w:color="20A4D4"/>
                                  </w:divBdr>
                                </w:div>
                              </w:divsChild>
                            </w:div>
                          </w:divsChild>
                        </w:div>
                        <w:div w:id="810824901">
                          <w:marLeft w:val="0"/>
                          <w:marRight w:val="0"/>
                          <w:marTop w:val="0"/>
                          <w:marBottom w:val="240"/>
                          <w:divBdr>
                            <w:top w:val="single" w:sz="6" w:space="5" w:color="C2C2C2"/>
                            <w:left w:val="single" w:sz="6" w:space="5" w:color="C2C2C2"/>
                            <w:bottom w:val="single" w:sz="24" w:space="5" w:color="C2C2C2"/>
                            <w:right w:val="single" w:sz="6" w:space="5" w:color="C2C2C2"/>
                          </w:divBdr>
                          <w:divsChild>
                            <w:div w:id="616067223">
                              <w:marLeft w:val="0"/>
                              <w:marRight w:val="0"/>
                              <w:marTop w:val="0"/>
                              <w:marBottom w:val="0"/>
                              <w:divBdr>
                                <w:top w:val="none" w:sz="0" w:space="0" w:color="auto"/>
                                <w:left w:val="none" w:sz="0" w:space="0" w:color="auto"/>
                                <w:bottom w:val="none" w:sz="0" w:space="0" w:color="auto"/>
                                <w:right w:val="none" w:sz="0" w:space="0" w:color="auto"/>
                              </w:divBdr>
                              <w:divsChild>
                                <w:div w:id="1969512032">
                                  <w:marLeft w:val="0"/>
                                  <w:marRight w:val="0"/>
                                  <w:marTop w:val="0"/>
                                  <w:marBottom w:val="0"/>
                                  <w:divBdr>
                                    <w:top w:val="single" w:sz="6" w:space="11" w:color="20A4D4"/>
                                    <w:left w:val="single" w:sz="6" w:space="11" w:color="20A4D4"/>
                                    <w:bottom w:val="single" w:sz="6" w:space="11" w:color="20A4D4"/>
                                    <w:right w:val="single" w:sz="6" w:space="11" w:color="20A4D4"/>
                                  </w:divBdr>
                                </w:div>
                              </w:divsChild>
                            </w:div>
                            <w:div w:id="672340498">
                              <w:marLeft w:val="0"/>
                              <w:marRight w:val="0"/>
                              <w:marTop w:val="0"/>
                              <w:marBottom w:val="0"/>
                              <w:divBdr>
                                <w:top w:val="none" w:sz="0" w:space="0" w:color="auto"/>
                                <w:left w:val="none" w:sz="0" w:space="0" w:color="auto"/>
                                <w:bottom w:val="none" w:sz="0" w:space="0" w:color="auto"/>
                                <w:right w:val="none" w:sz="0" w:space="0" w:color="auto"/>
                              </w:divBdr>
                            </w:div>
                            <w:div w:id="2058042907">
                              <w:marLeft w:val="0"/>
                              <w:marRight w:val="0"/>
                              <w:marTop w:val="0"/>
                              <w:marBottom w:val="0"/>
                              <w:divBdr>
                                <w:top w:val="none" w:sz="0" w:space="0" w:color="auto"/>
                                <w:left w:val="none" w:sz="0" w:space="0" w:color="auto"/>
                                <w:bottom w:val="none" w:sz="0" w:space="0" w:color="auto"/>
                                <w:right w:val="none" w:sz="0" w:space="0" w:color="auto"/>
                              </w:divBdr>
                            </w:div>
                          </w:divsChild>
                        </w:div>
                        <w:div w:id="968827848">
                          <w:marLeft w:val="0"/>
                          <w:marRight w:val="0"/>
                          <w:marTop w:val="0"/>
                          <w:marBottom w:val="240"/>
                          <w:divBdr>
                            <w:top w:val="single" w:sz="6" w:space="5" w:color="C2C2C2"/>
                            <w:left w:val="single" w:sz="6" w:space="5" w:color="C2C2C2"/>
                            <w:bottom w:val="single" w:sz="24" w:space="5" w:color="C2C2C2"/>
                            <w:right w:val="single" w:sz="6" w:space="5" w:color="C2C2C2"/>
                          </w:divBdr>
                          <w:divsChild>
                            <w:div w:id="1246380326">
                              <w:marLeft w:val="0"/>
                              <w:marRight w:val="0"/>
                              <w:marTop w:val="0"/>
                              <w:marBottom w:val="0"/>
                              <w:divBdr>
                                <w:top w:val="none" w:sz="0" w:space="0" w:color="auto"/>
                                <w:left w:val="none" w:sz="0" w:space="0" w:color="auto"/>
                                <w:bottom w:val="none" w:sz="0" w:space="0" w:color="auto"/>
                                <w:right w:val="none" w:sz="0" w:space="0" w:color="auto"/>
                              </w:divBdr>
                              <w:divsChild>
                                <w:div w:id="1416589402">
                                  <w:marLeft w:val="0"/>
                                  <w:marRight w:val="0"/>
                                  <w:marTop w:val="0"/>
                                  <w:marBottom w:val="0"/>
                                  <w:divBdr>
                                    <w:top w:val="single" w:sz="6" w:space="11" w:color="20A4D4"/>
                                    <w:left w:val="single" w:sz="6" w:space="11" w:color="20A4D4"/>
                                    <w:bottom w:val="single" w:sz="6" w:space="11" w:color="20A4D4"/>
                                    <w:right w:val="single" w:sz="6" w:space="11" w:color="20A4D4"/>
                                  </w:divBdr>
                                </w:div>
                              </w:divsChild>
                            </w:div>
                            <w:div w:id="1439253070">
                              <w:marLeft w:val="0"/>
                              <w:marRight w:val="0"/>
                              <w:marTop w:val="0"/>
                              <w:marBottom w:val="0"/>
                              <w:divBdr>
                                <w:top w:val="none" w:sz="0" w:space="0" w:color="auto"/>
                                <w:left w:val="none" w:sz="0" w:space="0" w:color="auto"/>
                                <w:bottom w:val="none" w:sz="0" w:space="0" w:color="auto"/>
                                <w:right w:val="none" w:sz="0" w:space="0" w:color="auto"/>
                              </w:divBdr>
                            </w:div>
                            <w:div w:id="1827818984">
                              <w:marLeft w:val="0"/>
                              <w:marRight w:val="0"/>
                              <w:marTop w:val="0"/>
                              <w:marBottom w:val="0"/>
                              <w:divBdr>
                                <w:top w:val="none" w:sz="0" w:space="0" w:color="auto"/>
                                <w:left w:val="none" w:sz="0" w:space="0" w:color="auto"/>
                                <w:bottom w:val="none" w:sz="0" w:space="0" w:color="auto"/>
                                <w:right w:val="none" w:sz="0" w:space="0" w:color="auto"/>
                              </w:divBdr>
                            </w:div>
                          </w:divsChild>
                        </w:div>
                        <w:div w:id="1451244395">
                          <w:marLeft w:val="0"/>
                          <w:marRight w:val="0"/>
                          <w:marTop w:val="0"/>
                          <w:marBottom w:val="240"/>
                          <w:divBdr>
                            <w:top w:val="single" w:sz="6" w:space="5" w:color="C2C2C2"/>
                            <w:left w:val="single" w:sz="6" w:space="5" w:color="C2C2C2"/>
                            <w:bottom w:val="single" w:sz="24" w:space="5" w:color="C2C2C2"/>
                            <w:right w:val="single" w:sz="6" w:space="5" w:color="C2C2C2"/>
                          </w:divBdr>
                          <w:divsChild>
                            <w:div w:id="529343739">
                              <w:marLeft w:val="0"/>
                              <w:marRight w:val="0"/>
                              <w:marTop w:val="0"/>
                              <w:marBottom w:val="0"/>
                              <w:divBdr>
                                <w:top w:val="none" w:sz="0" w:space="0" w:color="auto"/>
                                <w:left w:val="none" w:sz="0" w:space="0" w:color="auto"/>
                                <w:bottom w:val="none" w:sz="0" w:space="0" w:color="auto"/>
                                <w:right w:val="none" w:sz="0" w:space="0" w:color="auto"/>
                              </w:divBdr>
                            </w:div>
                            <w:div w:id="1102846247">
                              <w:marLeft w:val="0"/>
                              <w:marRight w:val="0"/>
                              <w:marTop w:val="0"/>
                              <w:marBottom w:val="0"/>
                              <w:divBdr>
                                <w:top w:val="none" w:sz="0" w:space="0" w:color="auto"/>
                                <w:left w:val="none" w:sz="0" w:space="0" w:color="auto"/>
                                <w:bottom w:val="none" w:sz="0" w:space="0" w:color="auto"/>
                                <w:right w:val="none" w:sz="0" w:space="0" w:color="auto"/>
                              </w:divBdr>
                              <w:divsChild>
                                <w:div w:id="1236551503">
                                  <w:marLeft w:val="0"/>
                                  <w:marRight w:val="0"/>
                                  <w:marTop w:val="0"/>
                                  <w:marBottom w:val="0"/>
                                  <w:divBdr>
                                    <w:top w:val="single" w:sz="6" w:space="11" w:color="20A4D4"/>
                                    <w:left w:val="single" w:sz="6" w:space="11" w:color="20A4D4"/>
                                    <w:bottom w:val="single" w:sz="6" w:space="11" w:color="20A4D4"/>
                                    <w:right w:val="single" w:sz="6" w:space="11" w:color="20A4D4"/>
                                  </w:divBdr>
                                </w:div>
                              </w:divsChild>
                            </w:div>
                            <w:div w:id="1442215643">
                              <w:marLeft w:val="0"/>
                              <w:marRight w:val="0"/>
                              <w:marTop w:val="0"/>
                              <w:marBottom w:val="0"/>
                              <w:divBdr>
                                <w:top w:val="none" w:sz="0" w:space="0" w:color="auto"/>
                                <w:left w:val="none" w:sz="0" w:space="0" w:color="auto"/>
                                <w:bottom w:val="none" w:sz="0" w:space="0" w:color="auto"/>
                                <w:right w:val="none" w:sz="0" w:space="0" w:color="auto"/>
                              </w:divBdr>
                            </w:div>
                            <w:div w:id="1478375362">
                              <w:marLeft w:val="0"/>
                              <w:marRight w:val="0"/>
                              <w:marTop w:val="0"/>
                              <w:marBottom w:val="0"/>
                              <w:divBdr>
                                <w:top w:val="none" w:sz="0" w:space="0" w:color="auto"/>
                                <w:left w:val="none" w:sz="0" w:space="0" w:color="auto"/>
                                <w:bottom w:val="none" w:sz="0" w:space="0" w:color="auto"/>
                                <w:right w:val="none" w:sz="0" w:space="0" w:color="auto"/>
                              </w:divBdr>
                            </w:div>
                            <w:div w:id="203889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564037">
      <w:bodyDiv w:val="1"/>
      <w:marLeft w:val="0"/>
      <w:marRight w:val="0"/>
      <w:marTop w:val="0"/>
      <w:marBottom w:val="0"/>
      <w:divBdr>
        <w:top w:val="none" w:sz="0" w:space="0" w:color="auto"/>
        <w:left w:val="none" w:sz="0" w:space="0" w:color="auto"/>
        <w:bottom w:val="none" w:sz="0" w:space="0" w:color="auto"/>
        <w:right w:val="none" w:sz="0" w:space="0" w:color="auto"/>
      </w:divBdr>
    </w:div>
    <w:div w:id="558904160">
      <w:bodyDiv w:val="1"/>
      <w:marLeft w:val="0"/>
      <w:marRight w:val="0"/>
      <w:marTop w:val="0"/>
      <w:marBottom w:val="0"/>
      <w:divBdr>
        <w:top w:val="none" w:sz="0" w:space="0" w:color="auto"/>
        <w:left w:val="none" w:sz="0" w:space="0" w:color="auto"/>
        <w:bottom w:val="none" w:sz="0" w:space="0" w:color="auto"/>
        <w:right w:val="none" w:sz="0" w:space="0" w:color="auto"/>
      </w:divBdr>
      <w:divsChild>
        <w:div w:id="101387241">
          <w:marLeft w:val="300"/>
          <w:marRight w:val="0"/>
          <w:marTop w:val="0"/>
          <w:marBottom w:val="480"/>
          <w:divBdr>
            <w:top w:val="none" w:sz="0" w:space="0" w:color="auto"/>
            <w:left w:val="none" w:sz="0" w:space="0" w:color="auto"/>
            <w:bottom w:val="none" w:sz="0" w:space="0" w:color="auto"/>
            <w:right w:val="none" w:sz="0" w:space="0" w:color="auto"/>
          </w:divBdr>
        </w:div>
      </w:divsChild>
    </w:div>
    <w:div w:id="622156368">
      <w:bodyDiv w:val="1"/>
      <w:marLeft w:val="0"/>
      <w:marRight w:val="0"/>
      <w:marTop w:val="0"/>
      <w:marBottom w:val="0"/>
      <w:divBdr>
        <w:top w:val="none" w:sz="0" w:space="0" w:color="auto"/>
        <w:left w:val="none" w:sz="0" w:space="0" w:color="auto"/>
        <w:bottom w:val="none" w:sz="0" w:space="0" w:color="auto"/>
        <w:right w:val="none" w:sz="0" w:space="0" w:color="auto"/>
      </w:divBdr>
    </w:div>
    <w:div w:id="672606477">
      <w:bodyDiv w:val="1"/>
      <w:marLeft w:val="0"/>
      <w:marRight w:val="0"/>
      <w:marTop w:val="0"/>
      <w:marBottom w:val="0"/>
      <w:divBdr>
        <w:top w:val="none" w:sz="0" w:space="0" w:color="auto"/>
        <w:left w:val="none" w:sz="0" w:space="0" w:color="auto"/>
        <w:bottom w:val="none" w:sz="0" w:space="0" w:color="auto"/>
        <w:right w:val="none" w:sz="0" w:space="0" w:color="auto"/>
      </w:divBdr>
    </w:div>
    <w:div w:id="685137697">
      <w:bodyDiv w:val="1"/>
      <w:marLeft w:val="0"/>
      <w:marRight w:val="0"/>
      <w:marTop w:val="0"/>
      <w:marBottom w:val="0"/>
      <w:divBdr>
        <w:top w:val="none" w:sz="0" w:space="0" w:color="auto"/>
        <w:left w:val="none" w:sz="0" w:space="0" w:color="auto"/>
        <w:bottom w:val="none" w:sz="0" w:space="0" w:color="auto"/>
        <w:right w:val="none" w:sz="0" w:space="0" w:color="auto"/>
      </w:divBdr>
    </w:div>
    <w:div w:id="701902741">
      <w:bodyDiv w:val="1"/>
      <w:marLeft w:val="0"/>
      <w:marRight w:val="0"/>
      <w:marTop w:val="0"/>
      <w:marBottom w:val="0"/>
      <w:divBdr>
        <w:top w:val="none" w:sz="0" w:space="0" w:color="auto"/>
        <w:left w:val="none" w:sz="0" w:space="0" w:color="auto"/>
        <w:bottom w:val="none" w:sz="0" w:space="0" w:color="auto"/>
        <w:right w:val="none" w:sz="0" w:space="0" w:color="auto"/>
      </w:divBdr>
      <w:divsChild>
        <w:div w:id="1533155074">
          <w:marLeft w:val="0"/>
          <w:marRight w:val="0"/>
          <w:marTop w:val="0"/>
          <w:marBottom w:val="240"/>
          <w:divBdr>
            <w:top w:val="none" w:sz="0" w:space="0" w:color="auto"/>
            <w:left w:val="none" w:sz="0" w:space="0" w:color="auto"/>
            <w:bottom w:val="none" w:sz="0" w:space="0" w:color="auto"/>
            <w:right w:val="none" w:sz="0" w:space="0" w:color="auto"/>
          </w:divBdr>
        </w:div>
      </w:divsChild>
    </w:div>
    <w:div w:id="703559201">
      <w:bodyDiv w:val="1"/>
      <w:marLeft w:val="0"/>
      <w:marRight w:val="0"/>
      <w:marTop w:val="0"/>
      <w:marBottom w:val="0"/>
      <w:divBdr>
        <w:top w:val="none" w:sz="0" w:space="0" w:color="auto"/>
        <w:left w:val="none" w:sz="0" w:space="0" w:color="auto"/>
        <w:bottom w:val="none" w:sz="0" w:space="0" w:color="auto"/>
        <w:right w:val="none" w:sz="0" w:space="0" w:color="auto"/>
      </w:divBdr>
    </w:div>
    <w:div w:id="804278535">
      <w:bodyDiv w:val="1"/>
      <w:marLeft w:val="0"/>
      <w:marRight w:val="0"/>
      <w:marTop w:val="0"/>
      <w:marBottom w:val="0"/>
      <w:divBdr>
        <w:top w:val="none" w:sz="0" w:space="0" w:color="auto"/>
        <w:left w:val="none" w:sz="0" w:space="0" w:color="auto"/>
        <w:bottom w:val="none" w:sz="0" w:space="0" w:color="auto"/>
        <w:right w:val="none" w:sz="0" w:space="0" w:color="auto"/>
      </w:divBdr>
    </w:div>
    <w:div w:id="805702130">
      <w:bodyDiv w:val="1"/>
      <w:marLeft w:val="0"/>
      <w:marRight w:val="0"/>
      <w:marTop w:val="0"/>
      <w:marBottom w:val="0"/>
      <w:divBdr>
        <w:top w:val="none" w:sz="0" w:space="0" w:color="auto"/>
        <w:left w:val="none" w:sz="0" w:space="0" w:color="auto"/>
        <w:bottom w:val="none" w:sz="0" w:space="0" w:color="auto"/>
        <w:right w:val="none" w:sz="0" w:space="0" w:color="auto"/>
      </w:divBdr>
    </w:div>
    <w:div w:id="818113766">
      <w:bodyDiv w:val="1"/>
      <w:marLeft w:val="0"/>
      <w:marRight w:val="0"/>
      <w:marTop w:val="0"/>
      <w:marBottom w:val="0"/>
      <w:divBdr>
        <w:top w:val="none" w:sz="0" w:space="0" w:color="auto"/>
        <w:left w:val="none" w:sz="0" w:space="0" w:color="auto"/>
        <w:bottom w:val="none" w:sz="0" w:space="0" w:color="auto"/>
        <w:right w:val="none" w:sz="0" w:space="0" w:color="auto"/>
      </w:divBdr>
    </w:div>
    <w:div w:id="839582249">
      <w:bodyDiv w:val="1"/>
      <w:marLeft w:val="0"/>
      <w:marRight w:val="0"/>
      <w:marTop w:val="0"/>
      <w:marBottom w:val="0"/>
      <w:divBdr>
        <w:top w:val="none" w:sz="0" w:space="0" w:color="auto"/>
        <w:left w:val="none" w:sz="0" w:space="0" w:color="auto"/>
        <w:bottom w:val="none" w:sz="0" w:space="0" w:color="auto"/>
        <w:right w:val="none" w:sz="0" w:space="0" w:color="auto"/>
      </w:divBdr>
    </w:div>
    <w:div w:id="855079994">
      <w:bodyDiv w:val="1"/>
      <w:marLeft w:val="0"/>
      <w:marRight w:val="0"/>
      <w:marTop w:val="0"/>
      <w:marBottom w:val="0"/>
      <w:divBdr>
        <w:top w:val="none" w:sz="0" w:space="0" w:color="auto"/>
        <w:left w:val="none" w:sz="0" w:space="0" w:color="auto"/>
        <w:bottom w:val="none" w:sz="0" w:space="0" w:color="auto"/>
        <w:right w:val="none" w:sz="0" w:space="0" w:color="auto"/>
      </w:divBdr>
    </w:div>
    <w:div w:id="862281646">
      <w:bodyDiv w:val="1"/>
      <w:marLeft w:val="0"/>
      <w:marRight w:val="0"/>
      <w:marTop w:val="0"/>
      <w:marBottom w:val="0"/>
      <w:divBdr>
        <w:top w:val="none" w:sz="0" w:space="0" w:color="auto"/>
        <w:left w:val="none" w:sz="0" w:space="0" w:color="auto"/>
        <w:bottom w:val="none" w:sz="0" w:space="0" w:color="auto"/>
        <w:right w:val="none" w:sz="0" w:space="0" w:color="auto"/>
      </w:divBdr>
    </w:div>
    <w:div w:id="879319887">
      <w:bodyDiv w:val="1"/>
      <w:marLeft w:val="0"/>
      <w:marRight w:val="0"/>
      <w:marTop w:val="0"/>
      <w:marBottom w:val="0"/>
      <w:divBdr>
        <w:top w:val="none" w:sz="0" w:space="0" w:color="auto"/>
        <w:left w:val="none" w:sz="0" w:space="0" w:color="auto"/>
        <w:bottom w:val="none" w:sz="0" w:space="0" w:color="auto"/>
        <w:right w:val="none" w:sz="0" w:space="0" w:color="auto"/>
      </w:divBdr>
    </w:div>
    <w:div w:id="882251794">
      <w:bodyDiv w:val="1"/>
      <w:marLeft w:val="0"/>
      <w:marRight w:val="0"/>
      <w:marTop w:val="0"/>
      <w:marBottom w:val="0"/>
      <w:divBdr>
        <w:top w:val="none" w:sz="0" w:space="0" w:color="auto"/>
        <w:left w:val="none" w:sz="0" w:space="0" w:color="auto"/>
        <w:bottom w:val="none" w:sz="0" w:space="0" w:color="auto"/>
        <w:right w:val="none" w:sz="0" w:space="0" w:color="auto"/>
      </w:divBdr>
    </w:div>
    <w:div w:id="920987361">
      <w:bodyDiv w:val="1"/>
      <w:marLeft w:val="0"/>
      <w:marRight w:val="0"/>
      <w:marTop w:val="0"/>
      <w:marBottom w:val="0"/>
      <w:divBdr>
        <w:top w:val="none" w:sz="0" w:space="0" w:color="auto"/>
        <w:left w:val="none" w:sz="0" w:space="0" w:color="auto"/>
        <w:bottom w:val="none" w:sz="0" w:space="0" w:color="auto"/>
        <w:right w:val="none" w:sz="0" w:space="0" w:color="auto"/>
      </w:divBdr>
    </w:div>
    <w:div w:id="923993487">
      <w:bodyDiv w:val="1"/>
      <w:marLeft w:val="0"/>
      <w:marRight w:val="0"/>
      <w:marTop w:val="0"/>
      <w:marBottom w:val="0"/>
      <w:divBdr>
        <w:top w:val="none" w:sz="0" w:space="0" w:color="auto"/>
        <w:left w:val="none" w:sz="0" w:space="0" w:color="auto"/>
        <w:bottom w:val="none" w:sz="0" w:space="0" w:color="auto"/>
        <w:right w:val="none" w:sz="0" w:space="0" w:color="auto"/>
      </w:divBdr>
    </w:div>
    <w:div w:id="955017116">
      <w:bodyDiv w:val="1"/>
      <w:marLeft w:val="0"/>
      <w:marRight w:val="0"/>
      <w:marTop w:val="0"/>
      <w:marBottom w:val="0"/>
      <w:divBdr>
        <w:top w:val="none" w:sz="0" w:space="0" w:color="auto"/>
        <w:left w:val="none" w:sz="0" w:space="0" w:color="auto"/>
        <w:bottom w:val="none" w:sz="0" w:space="0" w:color="auto"/>
        <w:right w:val="none" w:sz="0" w:space="0" w:color="auto"/>
      </w:divBdr>
    </w:div>
    <w:div w:id="992026213">
      <w:bodyDiv w:val="1"/>
      <w:marLeft w:val="0"/>
      <w:marRight w:val="0"/>
      <w:marTop w:val="0"/>
      <w:marBottom w:val="0"/>
      <w:divBdr>
        <w:top w:val="none" w:sz="0" w:space="0" w:color="auto"/>
        <w:left w:val="none" w:sz="0" w:space="0" w:color="auto"/>
        <w:bottom w:val="none" w:sz="0" w:space="0" w:color="auto"/>
        <w:right w:val="none" w:sz="0" w:space="0" w:color="auto"/>
      </w:divBdr>
    </w:div>
    <w:div w:id="998003280">
      <w:bodyDiv w:val="1"/>
      <w:marLeft w:val="0"/>
      <w:marRight w:val="0"/>
      <w:marTop w:val="0"/>
      <w:marBottom w:val="0"/>
      <w:divBdr>
        <w:top w:val="none" w:sz="0" w:space="0" w:color="auto"/>
        <w:left w:val="none" w:sz="0" w:space="0" w:color="auto"/>
        <w:bottom w:val="none" w:sz="0" w:space="0" w:color="auto"/>
        <w:right w:val="none" w:sz="0" w:space="0" w:color="auto"/>
      </w:divBdr>
    </w:div>
    <w:div w:id="1021511996">
      <w:bodyDiv w:val="1"/>
      <w:marLeft w:val="0"/>
      <w:marRight w:val="0"/>
      <w:marTop w:val="0"/>
      <w:marBottom w:val="0"/>
      <w:divBdr>
        <w:top w:val="none" w:sz="0" w:space="0" w:color="auto"/>
        <w:left w:val="none" w:sz="0" w:space="0" w:color="auto"/>
        <w:bottom w:val="none" w:sz="0" w:space="0" w:color="auto"/>
        <w:right w:val="none" w:sz="0" w:space="0" w:color="auto"/>
      </w:divBdr>
    </w:div>
    <w:div w:id="1077363344">
      <w:bodyDiv w:val="1"/>
      <w:marLeft w:val="0"/>
      <w:marRight w:val="0"/>
      <w:marTop w:val="0"/>
      <w:marBottom w:val="0"/>
      <w:divBdr>
        <w:top w:val="none" w:sz="0" w:space="0" w:color="auto"/>
        <w:left w:val="none" w:sz="0" w:space="0" w:color="auto"/>
        <w:bottom w:val="none" w:sz="0" w:space="0" w:color="auto"/>
        <w:right w:val="none" w:sz="0" w:space="0" w:color="auto"/>
      </w:divBdr>
    </w:div>
    <w:div w:id="1107191605">
      <w:bodyDiv w:val="1"/>
      <w:marLeft w:val="0"/>
      <w:marRight w:val="0"/>
      <w:marTop w:val="0"/>
      <w:marBottom w:val="0"/>
      <w:divBdr>
        <w:top w:val="none" w:sz="0" w:space="0" w:color="auto"/>
        <w:left w:val="none" w:sz="0" w:space="0" w:color="auto"/>
        <w:bottom w:val="none" w:sz="0" w:space="0" w:color="auto"/>
        <w:right w:val="none" w:sz="0" w:space="0" w:color="auto"/>
      </w:divBdr>
    </w:div>
    <w:div w:id="1114590506">
      <w:bodyDiv w:val="1"/>
      <w:marLeft w:val="0"/>
      <w:marRight w:val="0"/>
      <w:marTop w:val="0"/>
      <w:marBottom w:val="0"/>
      <w:divBdr>
        <w:top w:val="none" w:sz="0" w:space="0" w:color="auto"/>
        <w:left w:val="none" w:sz="0" w:space="0" w:color="auto"/>
        <w:bottom w:val="none" w:sz="0" w:space="0" w:color="auto"/>
        <w:right w:val="none" w:sz="0" w:space="0" w:color="auto"/>
      </w:divBdr>
    </w:div>
    <w:div w:id="1116220189">
      <w:bodyDiv w:val="1"/>
      <w:marLeft w:val="0"/>
      <w:marRight w:val="0"/>
      <w:marTop w:val="0"/>
      <w:marBottom w:val="0"/>
      <w:divBdr>
        <w:top w:val="none" w:sz="0" w:space="0" w:color="auto"/>
        <w:left w:val="none" w:sz="0" w:space="0" w:color="auto"/>
        <w:bottom w:val="none" w:sz="0" w:space="0" w:color="auto"/>
        <w:right w:val="none" w:sz="0" w:space="0" w:color="auto"/>
      </w:divBdr>
    </w:div>
    <w:div w:id="1122917098">
      <w:bodyDiv w:val="1"/>
      <w:marLeft w:val="0"/>
      <w:marRight w:val="0"/>
      <w:marTop w:val="0"/>
      <w:marBottom w:val="0"/>
      <w:divBdr>
        <w:top w:val="none" w:sz="0" w:space="0" w:color="auto"/>
        <w:left w:val="none" w:sz="0" w:space="0" w:color="auto"/>
        <w:bottom w:val="none" w:sz="0" w:space="0" w:color="auto"/>
        <w:right w:val="none" w:sz="0" w:space="0" w:color="auto"/>
      </w:divBdr>
    </w:div>
    <w:div w:id="1171411290">
      <w:bodyDiv w:val="1"/>
      <w:marLeft w:val="0"/>
      <w:marRight w:val="0"/>
      <w:marTop w:val="0"/>
      <w:marBottom w:val="0"/>
      <w:divBdr>
        <w:top w:val="none" w:sz="0" w:space="0" w:color="auto"/>
        <w:left w:val="none" w:sz="0" w:space="0" w:color="auto"/>
        <w:bottom w:val="none" w:sz="0" w:space="0" w:color="auto"/>
        <w:right w:val="none" w:sz="0" w:space="0" w:color="auto"/>
      </w:divBdr>
    </w:div>
    <w:div w:id="1180270356">
      <w:bodyDiv w:val="1"/>
      <w:marLeft w:val="0"/>
      <w:marRight w:val="0"/>
      <w:marTop w:val="0"/>
      <w:marBottom w:val="0"/>
      <w:divBdr>
        <w:top w:val="none" w:sz="0" w:space="0" w:color="auto"/>
        <w:left w:val="none" w:sz="0" w:space="0" w:color="auto"/>
        <w:bottom w:val="none" w:sz="0" w:space="0" w:color="auto"/>
        <w:right w:val="none" w:sz="0" w:space="0" w:color="auto"/>
      </w:divBdr>
    </w:div>
    <w:div w:id="1201820144">
      <w:bodyDiv w:val="1"/>
      <w:marLeft w:val="0"/>
      <w:marRight w:val="0"/>
      <w:marTop w:val="0"/>
      <w:marBottom w:val="0"/>
      <w:divBdr>
        <w:top w:val="none" w:sz="0" w:space="0" w:color="auto"/>
        <w:left w:val="none" w:sz="0" w:space="0" w:color="auto"/>
        <w:bottom w:val="none" w:sz="0" w:space="0" w:color="auto"/>
        <w:right w:val="none" w:sz="0" w:space="0" w:color="auto"/>
      </w:divBdr>
      <w:divsChild>
        <w:div w:id="308444776">
          <w:marLeft w:val="0"/>
          <w:marRight w:val="0"/>
          <w:marTop w:val="0"/>
          <w:marBottom w:val="240"/>
          <w:divBdr>
            <w:top w:val="none" w:sz="0" w:space="0" w:color="auto"/>
            <w:left w:val="none" w:sz="0" w:space="0" w:color="auto"/>
            <w:bottom w:val="none" w:sz="0" w:space="0" w:color="auto"/>
            <w:right w:val="none" w:sz="0" w:space="0" w:color="auto"/>
          </w:divBdr>
        </w:div>
        <w:div w:id="471487412">
          <w:marLeft w:val="0"/>
          <w:marRight w:val="0"/>
          <w:marTop w:val="0"/>
          <w:marBottom w:val="240"/>
          <w:divBdr>
            <w:top w:val="none" w:sz="0" w:space="0" w:color="auto"/>
            <w:left w:val="none" w:sz="0" w:space="0" w:color="auto"/>
            <w:bottom w:val="none" w:sz="0" w:space="0" w:color="auto"/>
            <w:right w:val="none" w:sz="0" w:space="0" w:color="auto"/>
          </w:divBdr>
        </w:div>
        <w:div w:id="1255897495">
          <w:marLeft w:val="0"/>
          <w:marRight w:val="0"/>
          <w:marTop w:val="0"/>
          <w:marBottom w:val="240"/>
          <w:divBdr>
            <w:top w:val="none" w:sz="0" w:space="0" w:color="auto"/>
            <w:left w:val="none" w:sz="0" w:space="0" w:color="auto"/>
            <w:bottom w:val="none" w:sz="0" w:space="0" w:color="auto"/>
            <w:right w:val="none" w:sz="0" w:space="0" w:color="auto"/>
          </w:divBdr>
        </w:div>
        <w:div w:id="1523713312">
          <w:marLeft w:val="0"/>
          <w:marRight w:val="0"/>
          <w:marTop w:val="0"/>
          <w:marBottom w:val="0"/>
          <w:divBdr>
            <w:top w:val="none" w:sz="0" w:space="0" w:color="auto"/>
            <w:left w:val="none" w:sz="0" w:space="0" w:color="auto"/>
            <w:bottom w:val="none" w:sz="0" w:space="0" w:color="auto"/>
            <w:right w:val="none" w:sz="0" w:space="0" w:color="auto"/>
          </w:divBdr>
        </w:div>
      </w:divsChild>
    </w:div>
    <w:div w:id="1207139945">
      <w:bodyDiv w:val="1"/>
      <w:marLeft w:val="0"/>
      <w:marRight w:val="0"/>
      <w:marTop w:val="0"/>
      <w:marBottom w:val="0"/>
      <w:divBdr>
        <w:top w:val="none" w:sz="0" w:space="0" w:color="auto"/>
        <w:left w:val="none" w:sz="0" w:space="0" w:color="auto"/>
        <w:bottom w:val="none" w:sz="0" w:space="0" w:color="auto"/>
        <w:right w:val="none" w:sz="0" w:space="0" w:color="auto"/>
      </w:divBdr>
    </w:div>
    <w:div w:id="1316302712">
      <w:bodyDiv w:val="1"/>
      <w:marLeft w:val="0"/>
      <w:marRight w:val="0"/>
      <w:marTop w:val="0"/>
      <w:marBottom w:val="0"/>
      <w:divBdr>
        <w:top w:val="none" w:sz="0" w:space="0" w:color="auto"/>
        <w:left w:val="none" w:sz="0" w:space="0" w:color="auto"/>
        <w:bottom w:val="none" w:sz="0" w:space="0" w:color="auto"/>
        <w:right w:val="none" w:sz="0" w:space="0" w:color="auto"/>
      </w:divBdr>
    </w:div>
    <w:div w:id="1363822003">
      <w:bodyDiv w:val="1"/>
      <w:marLeft w:val="0"/>
      <w:marRight w:val="0"/>
      <w:marTop w:val="0"/>
      <w:marBottom w:val="0"/>
      <w:divBdr>
        <w:top w:val="none" w:sz="0" w:space="0" w:color="auto"/>
        <w:left w:val="none" w:sz="0" w:space="0" w:color="auto"/>
        <w:bottom w:val="none" w:sz="0" w:space="0" w:color="auto"/>
        <w:right w:val="none" w:sz="0" w:space="0" w:color="auto"/>
      </w:divBdr>
    </w:div>
    <w:div w:id="1411848984">
      <w:bodyDiv w:val="1"/>
      <w:marLeft w:val="0"/>
      <w:marRight w:val="0"/>
      <w:marTop w:val="0"/>
      <w:marBottom w:val="0"/>
      <w:divBdr>
        <w:top w:val="none" w:sz="0" w:space="0" w:color="auto"/>
        <w:left w:val="none" w:sz="0" w:space="0" w:color="auto"/>
        <w:bottom w:val="none" w:sz="0" w:space="0" w:color="auto"/>
        <w:right w:val="none" w:sz="0" w:space="0" w:color="auto"/>
      </w:divBdr>
    </w:div>
    <w:div w:id="1415512947">
      <w:bodyDiv w:val="1"/>
      <w:marLeft w:val="0"/>
      <w:marRight w:val="0"/>
      <w:marTop w:val="0"/>
      <w:marBottom w:val="0"/>
      <w:divBdr>
        <w:top w:val="none" w:sz="0" w:space="0" w:color="auto"/>
        <w:left w:val="none" w:sz="0" w:space="0" w:color="auto"/>
        <w:bottom w:val="none" w:sz="0" w:space="0" w:color="auto"/>
        <w:right w:val="none" w:sz="0" w:space="0" w:color="auto"/>
      </w:divBdr>
    </w:div>
    <w:div w:id="1417046478">
      <w:bodyDiv w:val="1"/>
      <w:marLeft w:val="0"/>
      <w:marRight w:val="0"/>
      <w:marTop w:val="0"/>
      <w:marBottom w:val="0"/>
      <w:divBdr>
        <w:top w:val="none" w:sz="0" w:space="0" w:color="auto"/>
        <w:left w:val="none" w:sz="0" w:space="0" w:color="auto"/>
        <w:bottom w:val="none" w:sz="0" w:space="0" w:color="auto"/>
        <w:right w:val="none" w:sz="0" w:space="0" w:color="auto"/>
      </w:divBdr>
    </w:div>
    <w:div w:id="1426269566">
      <w:bodyDiv w:val="1"/>
      <w:marLeft w:val="0"/>
      <w:marRight w:val="0"/>
      <w:marTop w:val="0"/>
      <w:marBottom w:val="0"/>
      <w:divBdr>
        <w:top w:val="none" w:sz="0" w:space="0" w:color="auto"/>
        <w:left w:val="none" w:sz="0" w:space="0" w:color="auto"/>
        <w:bottom w:val="none" w:sz="0" w:space="0" w:color="auto"/>
        <w:right w:val="none" w:sz="0" w:space="0" w:color="auto"/>
      </w:divBdr>
    </w:div>
    <w:div w:id="1440682650">
      <w:bodyDiv w:val="1"/>
      <w:marLeft w:val="0"/>
      <w:marRight w:val="0"/>
      <w:marTop w:val="0"/>
      <w:marBottom w:val="0"/>
      <w:divBdr>
        <w:top w:val="none" w:sz="0" w:space="0" w:color="auto"/>
        <w:left w:val="none" w:sz="0" w:space="0" w:color="auto"/>
        <w:bottom w:val="none" w:sz="0" w:space="0" w:color="auto"/>
        <w:right w:val="none" w:sz="0" w:space="0" w:color="auto"/>
      </w:divBdr>
    </w:div>
    <w:div w:id="1441145214">
      <w:bodyDiv w:val="1"/>
      <w:marLeft w:val="0"/>
      <w:marRight w:val="0"/>
      <w:marTop w:val="0"/>
      <w:marBottom w:val="0"/>
      <w:divBdr>
        <w:top w:val="none" w:sz="0" w:space="0" w:color="auto"/>
        <w:left w:val="none" w:sz="0" w:space="0" w:color="auto"/>
        <w:bottom w:val="none" w:sz="0" w:space="0" w:color="auto"/>
        <w:right w:val="none" w:sz="0" w:space="0" w:color="auto"/>
      </w:divBdr>
    </w:div>
    <w:div w:id="1448743095">
      <w:bodyDiv w:val="1"/>
      <w:marLeft w:val="0"/>
      <w:marRight w:val="0"/>
      <w:marTop w:val="0"/>
      <w:marBottom w:val="0"/>
      <w:divBdr>
        <w:top w:val="none" w:sz="0" w:space="0" w:color="auto"/>
        <w:left w:val="none" w:sz="0" w:space="0" w:color="auto"/>
        <w:bottom w:val="none" w:sz="0" w:space="0" w:color="auto"/>
        <w:right w:val="none" w:sz="0" w:space="0" w:color="auto"/>
      </w:divBdr>
    </w:div>
    <w:div w:id="1533150927">
      <w:bodyDiv w:val="1"/>
      <w:marLeft w:val="0"/>
      <w:marRight w:val="0"/>
      <w:marTop w:val="0"/>
      <w:marBottom w:val="0"/>
      <w:divBdr>
        <w:top w:val="none" w:sz="0" w:space="0" w:color="auto"/>
        <w:left w:val="none" w:sz="0" w:space="0" w:color="auto"/>
        <w:bottom w:val="none" w:sz="0" w:space="0" w:color="auto"/>
        <w:right w:val="none" w:sz="0" w:space="0" w:color="auto"/>
      </w:divBdr>
    </w:div>
    <w:div w:id="1558783804">
      <w:bodyDiv w:val="1"/>
      <w:marLeft w:val="0"/>
      <w:marRight w:val="0"/>
      <w:marTop w:val="0"/>
      <w:marBottom w:val="0"/>
      <w:divBdr>
        <w:top w:val="none" w:sz="0" w:space="0" w:color="auto"/>
        <w:left w:val="none" w:sz="0" w:space="0" w:color="auto"/>
        <w:bottom w:val="none" w:sz="0" w:space="0" w:color="auto"/>
        <w:right w:val="none" w:sz="0" w:space="0" w:color="auto"/>
      </w:divBdr>
    </w:div>
    <w:div w:id="1663000338">
      <w:bodyDiv w:val="1"/>
      <w:marLeft w:val="0"/>
      <w:marRight w:val="0"/>
      <w:marTop w:val="0"/>
      <w:marBottom w:val="0"/>
      <w:divBdr>
        <w:top w:val="none" w:sz="0" w:space="0" w:color="auto"/>
        <w:left w:val="none" w:sz="0" w:space="0" w:color="auto"/>
        <w:bottom w:val="none" w:sz="0" w:space="0" w:color="auto"/>
        <w:right w:val="none" w:sz="0" w:space="0" w:color="auto"/>
      </w:divBdr>
    </w:div>
    <w:div w:id="1689673943">
      <w:bodyDiv w:val="1"/>
      <w:marLeft w:val="0"/>
      <w:marRight w:val="0"/>
      <w:marTop w:val="0"/>
      <w:marBottom w:val="0"/>
      <w:divBdr>
        <w:top w:val="none" w:sz="0" w:space="0" w:color="auto"/>
        <w:left w:val="none" w:sz="0" w:space="0" w:color="auto"/>
        <w:bottom w:val="none" w:sz="0" w:space="0" w:color="auto"/>
        <w:right w:val="none" w:sz="0" w:space="0" w:color="auto"/>
      </w:divBdr>
    </w:div>
    <w:div w:id="1698693570">
      <w:bodyDiv w:val="1"/>
      <w:marLeft w:val="0"/>
      <w:marRight w:val="0"/>
      <w:marTop w:val="0"/>
      <w:marBottom w:val="0"/>
      <w:divBdr>
        <w:top w:val="none" w:sz="0" w:space="0" w:color="auto"/>
        <w:left w:val="none" w:sz="0" w:space="0" w:color="auto"/>
        <w:bottom w:val="none" w:sz="0" w:space="0" w:color="auto"/>
        <w:right w:val="none" w:sz="0" w:space="0" w:color="auto"/>
      </w:divBdr>
    </w:div>
    <w:div w:id="1785881829">
      <w:bodyDiv w:val="1"/>
      <w:marLeft w:val="0"/>
      <w:marRight w:val="0"/>
      <w:marTop w:val="0"/>
      <w:marBottom w:val="0"/>
      <w:divBdr>
        <w:top w:val="none" w:sz="0" w:space="0" w:color="auto"/>
        <w:left w:val="none" w:sz="0" w:space="0" w:color="auto"/>
        <w:bottom w:val="none" w:sz="0" w:space="0" w:color="auto"/>
        <w:right w:val="none" w:sz="0" w:space="0" w:color="auto"/>
      </w:divBdr>
      <w:divsChild>
        <w:div w:id="1557618924">
          <w:marLeft w:val="0"/>
          <w:marRight w:val="0"/>
          <w:marTop w:val="0"/>
          <w:marBottom w:val="0"/>
          <w:divBdr>
            <w:top w:val="none" w:sz="0" w:space="0" w:color="auto"/>
            <w:left w:val="none" w:sz="0" w:space="0" w:color="auto"/>
            <w:bottom w:val="none" w:sz="0" w:space="0" w:color="auto"/>
            <w:right w:val="none" w:sz="0" w:space="0" w:color="auto"/>
          </w:divBdr>
          <w:divsChild>
            <w:div w:id="518735893">
              <w:marLeft w:val="0"/>
              <w:marRight w:val="0"/>
              <w:marTop w:val="0"/>
              <w:marBottom w:val="0"/>
              <w:divBdr>
                <w:top w:val="single" w:sz="2" w:space="0" w:color="FFFFFF"/>
                <w:left w:val="single" w:sz="6" w:space="0" w:color="FFFFFF"/>
                <w:bottom w:val="single" w:sz="6" w:space="0" w:color="FFFFFF"/>
                <w:right w:val="single" w:sz="6" w:space="0" w:color="FFFFFF"/>
              </w:divBdr>
              <w:divsChild>
                <w:div w:id="1044254992">
                  <w:marLeft w:val="0"/>
                  <w:marRight w:val="0"/>
                  <w:marTop w:val="0"/>
                  <w:marBottom w:val="0"/>
                  <w:divBdr>
                    <w:top w:val="single" w:sz="6" w:space="1" w:color="D3D3D3"/>
                    <w:left w:val="none" w:sz="0" w:space="0" w:color="auto"/>
                    <w:bottom w:val="none" w:sz="0" w:space="0" w:color="auto"/>
                    <w:right w:val="none" w:sz="0" w:space="0" w:color="auto"/>
                  </w:divBdr>
                  <w:divsChild>
                    <w:div w:id="1669743902">
                      <w:marLeft w:val="0"/>
                      <w:marRight w:val="0"/>
                      <w:marTop w:val="0"/>
                      <w:marBottom w:val="0"/>
                      <w:divBdr>
                        <w:top w:val="none" w:sz="0" w:space="0" w:color="auto"/>
                        <w:left w:val="none" w:sz="0" w:space="0" w:color="auto"/>
                        <w:bottom w:val="none" w:sz="0" w:space="0" w:color="auto"/>
                        <w:right w:val="none" w:sz="0" w:space="0" w:color="auto"/>
                      </w:divBdr>
                      <w:divsChild>
                        <w:div w:id="73867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6347334">
      <w:bodyDiv w:val="1"/>
      <w:marLeft w:val="0"/>
      <w:marRight w:val="0"/>
      <w:marTop w:val="0"/>
      <w:marBottom w:val="0"/>
      <w:divBdr>
        <w:top w:val="none" w:sz="0" w:space="0" w:color="auto"/>
        <w:left w:val="none" w:sz="0" w:space="0" w:color="auto"/>
        <w:bottom w:val="none" w:sz="0" w:space="0" w:color="auto"/>
        <w:right w:val="none" w:sz="0" w:space="0" w:color="auto"/>
      </w:divBdr>
    </w:div>
    <w:div w:id="1803226003">
      <w:bodyDiv w:val="1"/>
      <w:marLeft w:val="0"/>
      <w:marRight w:val="0"/>
      <w:marTop w:val="0"/>
      <w:marBottom w:val="0"/>
      <w:divBdr>
        <w:top w:val="none" w:sz="0" w:space="0" w:color="auto"/>
        <w:left w:val="none" w:sz="0" w:space="0" w:color="auto"/>
        <w:bottom w:val="none" w:sz="0" w:space="0" w:color="auto"/>
        <w:right w:val="none" w:sz="0" w:space="0" w:color="auto"/>
      </w:divBdr>
      <w:divsChild>
        <w:div w:id="1087967232">
          <w:marLeft w:val="0"/>
          <w:marRight w:val="0"/>
          <w:marTop w:val="0"/>
          <w:marBottom w:val="0"/>
          <w:divBdr>
            <w:top w:val="none" w:sz="0" w:space="0" w:color="auto"/>
            <w:left w:val="none" w:sz="0" w:space="0" w:color="auto"/>
            <w:bottom w:val="none" w:sz="0" w:space="0" w:color="auto"/>
            <w:right w:val="none" w:sz="0" w:space="0" w:color="auto"/>
          </w:divBdr>
          <w:divsChild>
            <w:div w:id="1477645572">
              <w:marLeft w:val="0"/>
              <w:marRight w:val="0"/>
              <w:marTop w:val="0"/>
              <w:marBottom w:val="0"/>
              <w:divBdr>
                <w:top w:val="single" w:sz="2" w:space="0" w:color="FFFFFF"/>
                <w:left w:val="single" w:sz="6" w:space="0" w:color="FFFFFF"/>
                <w:bottom w:val="single" w:sz="6" w:space="0" w:color="FFFFFF"/>
                <w:right w:val="single" w:sz="6" w:space="0" w:color="FFFFFF"/>
              </w:divBdr>
              <w:divsChild>
                <w:div w:id="2086759020">
                  <w:marLeft w:val="0"/>
                  <w:marRight w:val="0"/>
                  <w:marTop w:val="0"/>
                  <w:marBottom w:val="0"/>
                  <w:divBdr>
                    <w:top w:val="single" w:sz="6" w:space="1" w:color="D3D3D3"/>
                    <w:left w:val="none" w:sz="0" w:space="0" w:color="auto"/>
                    <w:bottom w:val="none" w:sz="0" w:space="0" w:color="auto"/>
                    <w:right w:val="none" w:sz="0" w:space="0" w:color="auto"/>
                  </w:divBdr>
                  <w:divsChild>
                    <w:div w:id="827474248">
                      <w:marLeft w:val="0"/>
                      <w:marRight w:val="0"/>
                      <w:marTop w:val="0"/>
                      <w:marBottom w:val="0"/>
                      <w:divBdr>
                        <w:top w:val="none" w:sz="0" w:space="0" w:color="auto"/>
                        <w:left w:val="none" w:sz="0" w:space="0" w:color="auto"/>
                        <w:bottom w:val="none" w:sz="0" w:space="0" w:color="auto"/>
                        <w:right w:val="none" w:sz="0" w:space="0" w:color="auto"/>
                      </w:divBdr>
                      <w:divsChild>
                        <w:div w:id="56160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139191">
      <w:bodyDiv w:val="1"/>
      <w:marLeft w:val="0"/>
      <w:marRight w:val="0"/>
      <w:marTop w:val="0"/>
      <w:marBottom w:val="0"/>
      <w:divBdr>
        <w:top w:val="none" w:sz="0" w:space="0" w:color="auto"/>
        <w:left w:val="none" w:sz="0" w:space="0" w:color="auto"/>
        <w:bottom w:val="none" w:sz="0" w:space="0" w:color="auto"/>
        <w:right w:val="none" w:sz="0" w:space="0" w:color="auto"/>
      </w:divBdr>
    </w:div>
    <w:div w:id="1846746859">
      <w:bodyDiv w:val="1"/>
      <w:marLeft w:val="0"/>
      <w:marRight w:val="0"/>
      <w:marTop w:val="0"/>
      <w:marBottom w:val="0"/>
      <w:divBdr>
        <w:top w:val="none" w:sz="0" w:space="0" w:color="auto"/>
        <w:left w:val="none" w:sz="0" w:space="0" w:color="auto"/>
        <w:bottom w:val="none" w:sz="0" w:space="0" w:color="auto"/>
        <w:right w:val="none" w:sz="0" w:space="0" w:color="auto"/>
      </w:divBdr>
    </w:div>
    <w:div w:id="1854952328">
      <w:bodyDiv w:val="1"/>
      <w:marLeft w:val="0"/>
      <w:marRight w:val="0"/>
      <w:marTop w:val="0"/>
      <w:marBottom w:val="0"/>
      <w:divBdr>
        <w:top w:val="none" w:sz="0" w:space="0" w:color="auto"/>
        <w:left w:val="none" w:sz="0" w:space="0" w:color="auto"/>
        <w:bottom w:val="none" w:sz="0" w:space="0" w:color="auto"/>
        <w:right w:val="none" w:sz="0" w:space="0" w:color="auto"/>
      </w:divBdr>
      <w:divsChild>
        <w:div w:id="549457088">
          <w:marLeft w:val="0"/>
          <w:marRight w:val="0"/>
          <w:marTop w:val="0"/>
          <w:marBottom w:val="240"/>
          <w:divBdr>
            <w:top w:val="none" w:sz="0" w:space="0" w:color="auto"/>
            <w:left w:val="none" w:sz="0" w:space="0" w:color="auto"/>
            <w:bottom w:val="none" w:sz="0" w:space="0" w:color="auto"/>
            <w:right w:val="none" w:sz="0" w:space="0" w:color="auto"/>
          </w:divBdr>
        </w:div>
        <w:div w:id="1319378003">
          <w:marLeft w:val="0"/>
          <w:marRight w:val="0"/>
          <w:marTop w:val="0"/>
          <w:marBottom w:val="0"/>
          <w:divBdr>
            <w:top w:val="none" w:sz="0" w:space="0" w:color="auto"/>
            <w:left w:val="none" w:sz="0" w:space="0" w:color="auto"/>
            <w:bottom w:val="none" w:sz="0" w:space="0" w:color="auto"/>
            <w:right w:val="none" w:sz="0" w:space="0" w:color="auto"/>
          </w:divBdr>
        </w:div>
        <w:div w:id="1459104721">
          <w:blockQuote w:val="1"/>
          <w:marLeft w:val="0"/>
          <w:marRight w:val="0"/>
          <w:marTop w:val="100"/>
          <w:marBottom w:val="100"/>
          <w:divBdr>
            <w:top w:val="none" w:sz="0" w:space="0" w:color="auto"/>
            <w:left w:val="none" w:sz="0" w:space="0" w:color="auto"/>
            <w:bottom w:val="none" w:sz="0" w:space="0" w:color="auto"/>
            <w:right w:val="none" w:sz="0" w:space="0" w:color="auto"/>
          </w:divBdr>
        </w:div>
        <w:div w:id="1571967132">
          <w:marLeft w:val="0"/>
          <w:marRight w:val="0"/>
          <w:marTop w:val="0"/>
          <w:marBottom w:val="240"/>
          <w:divBdr>
            <w:top w:val="none" w:sz="0" w:space="0" w:color="auto"/>
            <w:left w:val="none" w:sz="0" w:space="0" w:color="auto"/>
            <w:bottom w:val="none" w:sz="0" w:space="0" w:color="auto"/>
            <w:right w:val="none" w:sz="0" w:space="0" w:color="auto"/>
          </w:divBdr>
        </w:div>
        <w:div w:id="1874611930">
          <w:marLeft w:val="0"/>
          <w:marRight w:val="0"/>
          <w:marTop w:val="0"/>
          <w:marBottom w:val="240"/>
          <w:divBdr>
            <w:top w:val="none" w:sz="0" w:space="0" w:color="auto"/>
            <w:left w:val="none" w:sz="0" w:space="0" w:color="auto"/>
            <w:bottom w:val="none" w:sz="0" w:space="0" w:color="auto"/>
            <w:right w:val="none" w:sz="0" w:space="0" w:color="auto"/>
          </w:divBdr>
        </w:div>
      </w:divsChild>
    </w:div>
    <w:div w:id="1897813696">
      <w:bodyDiv w:val="1"/>
      <w:marLeft w:val="0"/>
      <w:marRight w:val="0"/>
      <w:marTop w:val="0"/>
      <w:marBottom w:val="0"/>
      <w:divBdr>
        <w:top w:val="none" w:sz="0" w:space="0" w:color="auto"/>
        <w:left w:val="none" w:sz="0" w:space="0" w:color="auto"/>
        <w:bottom w:val="none" w:sz="0" w:space="0" w:color="auto"/>
        <w:right w:val="none" w:sz="0" w:space="0" w:color="auto"/>
      </w:divBdr>
      <w:divsChild>
        <w:div w:id="116022331">
          <w:marLeft w:val="300"/>
          <w:marRight w:val="0"/>
          <w:marTop w:val="0"/>
          <w:marBottom w:val="480"/>
          <w:divBdr>
            <w:top w:val="none" w:sz="0" w:space="0" w:color="auto"/>
            <w:left w:val="none" w:sz="0" w:space="0" w:color="auto"/>
            <w:bottom w:val="none" w:sz="0" w:space="0" w:color="auto"/>
            <w:right w:val="none" w:sz="0" w:space="0" w:color="auto"/>
          </w:divBdr>
          <w:divsChild>
            <w:div w:id="1670980183">
              <w:marLeft w:val="0"/>
              <w:marRight w:val="0"/>
              <w:marTop w:val="0"/>
              <w:marBottom w:val="0"/>
              <w:divBdr>
                <w:top w:val="none" w:sz="0" w:space="0" w:color="auto"/>
                <w:left w:val="none" w:sz="0" w:space="0" w:color="auto"/>
                <w:bottom w:val="none" w:sz="0" w:space="0" w:color="auto"/>
                <w:right w:val="none" w:sz="0" w:space="0" w:color="auto"/>
              </w:divBdr>
            </w:div>
            <w:div w:id="1698308138">
              <w:marLeft w:val="0"/>
              <w:marRight w:val="0"/>
              <w:marTop w:val="0"/>
              <w:marBottom w:val="0"/>
              <w:divBdr>
                <w:top w:val="none" w:sz="0" w:space="0" w:color="auto"/>
                <w:left w:val="none" w:sz="0" w:space="0" w:color="auto"/>
                <w:bottom w:val="none" w:sz="0" w:space="0" w:color="auto"/>
                <w:right w:val="none" w:sz="0" w:space="0" w:color="auto"/>
              </w:divBdr>
            </w:div>
          </w:divsChild>
        </w:div>
        <w:div w:id="638343650">
          <w:marLeft w:val="0"/>
          <w:marRight w:val="0"/>
          <w:marTop w:val="0"/>
          <w:marBottom w:val="0"/>
          <w:divBdr>
            <w:top w:val="none" w:sz="0" w:space="0" w:color="auto"/>
            <w:left w:val="none" w:sz="0" w:space="0" w:color="auto"/>
            <w:bottom w:val="none" w:sz="0" w:space="0" w:color="auto"/>
            <w:right w:val="none" w:sz="0" w:space="0" w:color="auto"/>
          </w:divBdr>
        </w:div>
        <w:div w:id="1014186396">
          <w:marLeft w:val="300"/>
          <w:marRight w:val="0"/>
          <w:marTop w:val="0"/>
          <w:marBottom w:val="480"/>
          <w:divBdr>
            <w:top w:val="none" w:sz="0" w:space="0" w:color="auto"/>
            <w:left w:val="none" w:sz="0" w:space="0" w:color="auto"/>
            <w:bottom w:val="none" w:sz="0" w:space="0" w:color="auto"/>
            <w:right w:val="none" w:sz="0" w:space="0" w:color="auto"/>
          </w:divBdr>
          <w:divsChild>
            <w:div w:id="242180988">
              <w:marLeft w:val="0"/>
              <w:marRight w:val="0"/>
              <w:marTop w:val="0"/>
              <w:marBottom w:val="240"/>
              <w:divBdr>
                <w:top w:val="none" w:sz="0" w:space="0" w:color="auto"/>
                <w:left w:val="none" w:sz="0" w:space="0" w:color="auto"/>
                <w:bottom w:val="none" w:sz="0" w:space="0" w:color="auto"/>
                <w:right w:val="none" w:sz="0" w:space="0" w:color="auto"/>
              </w:divBdr>
            </w:div>
            <w:div w:id="754739972">
              <w:blockQuote w:val="1"/>
              <w:marLeft w:val="0"/>
              <w:marRight w:val="0"/>
              <w:marTop w:val="100"/>
              <w:marBottom w:val="100"/>
              <w:divBdr>
                <w:top w:val="none" w:sz="0" w:space="0" w:color="auto"/>
                <w:left w:val="none" w:sz="0" w:space="0" w:color="auto"/>
                <w:bottom w:val="none" w:sz="0" w:space="0" w:color="auto"/>
                <w:right w:val="none" w:sz="0" w:space="0" w:color="auto"/>
              </w:divBdr>
            </w:div>
            <w:div w:id="1158305933">
              <w:blockQuote w:val="1"/>
              <w:marLeft w:val="0"/>
              <w:marRight w:val="0"/>
              <w:marTop w:val="100"/>
              <w:marBottom w:val="100"/>
              <w:divBdr>
                <w:top w:val="none" w:sz="0" w:space="0" w:color="auto"/>
                <w:left w:val="none" w:sz="0" w:space="0" w:color="auto"/>
                <w:bottom w:val="none" w:sz="0" w:space="0" w:color="auto"/>
                <w:right w:val="none" w:sz="0" w:space="0" w:color="auto"/>
              </w:divBdr>
            </w:div>
            <w:div w:id="197147360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904874438">
      <w:bodyDiv w:val="1"/>
      <w:marLeft w:val="0"/>
      <w:marRight w:val="0"/>
      <w:marTop w:val="0"/>
      <w:marBottom w:val="0"/>
      <w:divBdr>
        <w:top w:val="none" w:sz="0" w:space="0" w:color="auto"/>
        <w:left w:val="none" w:sz="0" w:space="0" w:color="auto"/>
        <w:bottom w:val="none" w:sz="0" w:space="0" w:color="auto"/>
        <w:right w:val="none" w:sz="0" w:space="0" w:color="auto"/>
      </w:divBdr>
    </w:div>
    <w:div w:id="1915427699">
      <w:bodyDiv w:val="1"/>
      <w:marLeft w:val="0"/>
      <w:marRight w:val="0"/>
      <w:marTop w:val="0"/>
      <w:marBottom w:val="0"/>
      <w:divBdr>
        <w:top w:val="none" w:sz="0" w:space="0" w:color="auto"/>
        <w:left w:val="none" w:sz="0" w:space="0" w:color="auto"/>
        <w:bottom w:val="none" w:sz="0" w:space="0" w:color="auto"/>
        <w:right w:val="none" w:sz="0" w:space="0" w:color="auto"/>
      </w:divBdr>
    </w:div>
    <w:div w:id="1941915532">
      <w:bodyDiv w:val="1"/>
      <w:marLeft w:val="0"/>
      <w:marRight w:val="0"/>
      <w:marTop w:val="0"/>
      <w:marBottom w:val="0"/>
      <w:divBdr>
        <w:top w:val="none" w:sz="0" w:space="0" w:color="auto"/>
        <w:left w:val="none" w:sz="0" w:space="0" w:color="auto"/>
        <w:bottom w:val="none" w:sz="0" w:space="0" w:color="auto"/>
        <w:right w:val="none" w:sz="0" w:space="0" w:color="auto"/>
      </w:divBdr>
      <w:divsChild>
        <w:div w:id="1795827961">
          <w:marLeft w:val="0"/>
          <w:marRight w:val="0"/>
          <w:marTop w:val="0"/>
          <w:marBottom w:val="0"/>
          <w:divBdr>
            <w:top w:val="none" w:sz="0" w:space="0" w:color="auto"/>
            <w:left w:val="none" w:sz="0" w:space="0" w:color="auto"/>
            <w:bottom w:val="none" w:sz="0" w:space="0" w:color="auto"/>
            <w:right w:val="none" w:sz="0" w:space="0" w:color="auto"/>
          </w:divBdr>
          <w:divsChild>
            <w:div w:id="661349646">
              <w:marLeft w:val="0"/>
              <w:marRight w:val="0"/>
              <w:marTop w:val="0"/>
              <w:marBottom w:val="0"/>
              <w:divBdr>
                <w:top w:val="none" w:sz="0" w:space="0" w:color="auto"/>
                <w:left w:val="none" w:sz="0" w:space="0" w:color="auto"/>
                <w:bottom w:val="none" w:sz="0" w:space="0" w:color="auto"/>
                <w:right w:val="none" w:sz="0" w:space="0" w:color="auto"/>
              </w:divBdr>
              <w:divsChild>
                <w:div w:id="58511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638872">
      <w:bodyDiv w:val="1"/>
      <w:marLeft w:val="0"/>
      <w:marRight w:val="0"/>
      <w:marTop w:val="0"/>
      <w:marBottom w:val="0"/>
      <w:divBdr>
        <w:top w:val="none" w:sz="0" w:space="0" w:color="auto"/>
        <w:left w:val="none" w:sz="0" w:space="0" w:color="auto"/>
        <w:bottom w:val="none" w:sz="0" w:space="0" w:color="auto"/>
        <w:right w:val="none" w:sz="0" w:space="0" w:color="auto"/>
      </w:divBdr>
    </w:div>
    <w:div w:id="2008358955">
      <w:bodyDiv w:val="1"/>
      <w:marLeft w:val="0"/>
      <w:marRight w:val="0"/>
      <w:marTop w:val="0"/>
      <w:marBottom w:val="0"/>
      <w:divBdr>
        <w:top w:val="none" w:sz="0" w:space="0" w:color="auto"/>
        <w:left w:val="none" w:sz="0" w:space="0" w:color="auto"/>
        <w:bottom w:val="none" w:sz="0" w:space="0" w:color="auto"/>
        <w:right w:val="none" w:sz="0" w:space="0" w:color="auto"/>
      </w:divBdr>
    </w:div>
    <w:div w:id="2053722402">
      <w:bodyDiv w:val="1"/>
      <w:marLeft w:val="0"/>
      <w:marRight w:val="0"/>
      <w:marTop w:val="0"/>
      <w:marBottom w:val="0"/>
      <w:divBdr>
        <w:top w:val="none" w:sz="0" w:space="0" w:color="auto"/>
        <w:left w:val="none" w:sz="0" w:space="0" w:color="auto"/>
        <w:bottom w:val="none" w:sz="0" w:space="0" w:color="auto"/>
        <w:right w:val="none" w:sz="0" w:space="0" w:color="auto"/>
      </w:divBdr>
    </w:div>
    <w:div w:id="2064520540">
      <w:bodyDiv w:val="1"/>
      <w:marLeft w:val="0"/>
      <w:marRight w:val="0"/>
      <w:marTop w:val="0"/>
      <w:marBottom w:val="0"/>
      <w:divBdr>
        <w:top w:val="none" w:sz="0" w:space="0" w:color="auto"/>
        <w:left w:val="none" w:sz="0" w:space="0" w:color="auto"/>
        <w:bottom w:val="none" w:sz="0" w:space="0" w:color="auto"/>
        <w:right w:val="none" w:sz="0" w:space="0" w:color="auto"/>
      </w:divBdr>
      <w:divsChild>
        <w:div w:id="372193027">
          <w:marLeft w:val="150"/>
          <w:marRight w:val="150"/>
          <w:marTop w:val="0"/>
          <w:marBottom w:val="0"/>
          <w:divBdr>
            <w:top w:val="none" w:sz="0" w:space="0" w:color="auto"/>
            <w:left w:val="none" w:sz="0" w:space="0" w:color="auto"/>
            <w:bottom w:val="none" w:sz="0" w:space="0" w:color="auto"/>
            <w:right w:val="none" w:sz="0" w:space="0" w:color="auto"/>
          </w:divBdr>
          <w:divsChild>
            <w:div w:id="786244181">
              <w:marLeft w:val="2535"/>
              <w:marRight w:val="0"/>
              <w:marTop w:val="0"/>
              <w:marBottom w:val="0"/>
              <w:divBdr>
                <w:top w:val="none" w:sz="0" w:space="0" w:color="auto"/>
                <w:left w:val="none" w:sz="0" w:space="0" w:color="auto"/>
                <w:bottom w:val="none" w:sz="0" w:space="0" w:color="auto"/>
                <w:right w:val="none" w:sz="0" w:space="0" w:color="auto"/>
              </w:divBdr>
              <w:divsChild>
                <w:div w:id="914431706">
                  <w:marLeft w:val="0"/>
                  <w:marRight w:val="0"/>
                  <w:marTop w:val="0"/>
                  <w:marBottom w:val="0"/>
                  <w:divBdr>
                    <w:top w:val="none" w:sz="0" w:space="0" w:color="auto"/>
                    <w:left w:val="none" w:sz="0" w:space="0" w:color="auto"/>
                    <w:bottom w:val="none" w:sz="0" w:space="0" w:color="auto"/>
                    <w:right w:val="none" w:sz="0" w:space="0" w:color="auto"/>
                  </w:divBdr>
                  <w:divsChild>
                    <w:div w:id="154692567">
                      <w:marLeft w:val="0"/>
                      <w:marRight w:val="3000"/>
                      <w:marTop w:val="0"/>
                      <w:marBottom w:val="0"/>
                      <w:divBdr>
                        <w:top w:val="none" w:sz="0" w:space="0" w:color="auto"/>
                        <w:left w:val="none" w:sz="0" w:space="0" w:color="auto"/>
                        <w:bottom w:val="none" w:sz="0" w:space="0" w:color="auto"/>
                        <w:right w:val="none" w:sz="0" w:space="0" w:color="auto"/>
                      </w:divBdr>
                      <w:divsChild>
                        <w:div w:id="530847205">
                          <w:marLeft w:val="0"/>
                          <w:marRight w:val="0"/>
                          <w:marTop w:val="0"/>
                          <w:marBottom w:val="240"/>
                          <w:divBdr>
                            <w:top w:val="single" w:sz="12" w:space="0" w:color="FFE153"/>
                            <w:left w:val="single" w:sz="12" w:space="0" w:color="FFE153"/>
                            <w:bottom w:val="single" w:sz="12" w:space="0" w:color="FFE153"/>
                            <w:right w:val="single" w:sz="12" w:space="0" w:color="FFE153"/>
                          </w:divBdr>
                          <w:divsChild>
                            <w:div w:id="1330401847">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8960286">
      <w:bodyDiv w:val="1"/>
      <w:marLeft w:val="0"/>
      <w:marRight w:val="0"/>
      <w:marTop w:val="0"/>
      <w:marBottom w:val="0"/>
      <w:divBdr>
        <w:top w:val="none" w:sz="0" w:space="0" w:color="auto"/>
        <w:left w:val="none" w:sz="0" w:space="0" w:color="auto"/>
        <w:bottom w:val="none" w:sz="0" w:space="0" w:color="auto"/>
        <w:right w:val="none" w:sz="0" w:space="0" w:color="auto"/>
      </w:divBdr>
    </w:div>
    <w:div w:id="210456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ethicalstandards.org.uk/publication/data-protection-policy-0" TargetMode="External"/><Relationship Id="rId18" Type="http://schemas.openxmlformats.org/officeDocument/2006/relationships/hyperlink" Target="https://ico.org.uk/for-organisations/uk-gdpr-guidance-and-resources/individual-rights/individual-right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ethicalstandards.sharepoint.com/:f:/s/Files/IgAbMGdHT1NJVIOZAN4Cn1VCARTjT-FjrEKWKyxYcZwvPXg?e=2CT2UG"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ethicalstandards.org.uk/privacy-policy" TargetMode="External"/><Relationship Id="rId25" Type="http://schemas.openxmlformats.org/officeDocument/2006/relationships/hyperlink" Target="https://ico.org.uk/for-organisations/data-protection-fee/data-protection-fee/" TargetMode="External"/><Relationship Id="rId2" Type="http://schemas.openxmlformats.org/officeDocument/2006/relationships/customXml" Target="../customXml/item2.xml"/><Relationship Id="rId16" Type="http://schemas.openxmlformats.org/officeDocument/2006/relationships/hyperlink" Target="https://ethicalstandards.sharepoint.com/:f:/s/Files/IgBngJtPfEkNWYeQ5XQgNLJYAUY4iC87JbM6h490pIQbbHk?e=VsALs7" TargetMode="External"/><Relationship Id="rId20" Type="http://schemas.openxmlformats.org/officeDocument/2006/relationships/hyperlink" Target="https://ico.org.uk/for-organisations/guide-to-the-general-data-protection-regulation-gdpr/accountability-and-governance/data-protection-impact-assessment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ico.org.uk/for-organisations/uk-gdpr-guidance-and-resources/international-transfers/" TargetMode="External"/><Relationship Id="rId5" Type="http://schemas.openxmlformats.org/officeDocument/2006/relationships/customXml" Target="../customXml/item5.xml"/><Relationship Id="rId15" Type="http://schemas.openxmlformats.org/officeDocument/2006/relationships/hyperlink" Target="https://www.ethicalstandards.org.uk/publication/esc-file-plan-and-retention-schedule" TargetMode="External"/><Relationship Id="rId23" Type="http://schemas.openxmlformats.org/officeDocument/2006/relationships/hyperlink" Target="https://ico.org.uk/for-organisations/uk-gdpr-guidance-and-resources/accountability-and-governance/guide-to-accountability-and-governance/data-protection-by-design-and-default/" TargetMode="External"/><Relationship Id="rId28"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yperlink" Target="https://ico.org.uk/for-organisations/uk-gdpr-guidance-and-resources/individual-rights/individual-right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ico.org.uk/for-organisations/" TargetMode="External"/><Relationship Id="rId22" Type="http://schemas.openxmlformats.org/officeDocument/2006/relationships/hyperlink" Target="https://ico.org.uk/for-organisations/report-a-breach/personal-data-breach/report-a-data-breach-online-form/" TargetMode="External"/><Relationship Id="rId27" Type="http://schemas.openxmlformats.org/officeDocument/2006/relationships/footer" Target="footer1.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SC Branding">
      <a:dk1>
        <a:sysClr val="windowText" lastClr="000000"/>
      </a:dk1>
      <a:lt1>
        <a:sysClr val="window" lastClr="FFFFFF"/>
      </a:lt1>
      <a:dk2>
        <a:srgbClr val="35587E"/>
      </a:dk2>
      <a:lt2>
        <a:srgbClr val="EDEDED"/>
      </a:lt2>
      <a:accent1>
        <a:srgbClr val="00857C"/>
      </a:accent1>
      <a:accent2>
        <a:srgbClr val="457F7C"/>
      </a:accent2>
      <a:accent3>
        <a:srgbClr val="2B6AAF"/>
      </a:accent3>
      <a:accent4>
        <a:srgbClr val="726CB2"/>
      </a:accent4>
      <a:accent5>
        <a:srgbClr val="558DCA"/>
      </a:accent5>
      <a:accent6>
        <a:srgbClr val="8ACBBF"/>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31a154cf-7d30-4796-86f1-28f9fcf128a8" xsi:nil="true"/>
    <TaxCatchAll xmlns="d1338999-0d5c-4a5d-9393-acc2c3ebe633" xsi:nil="true"/>
    <lcf76f155ced4ddcb4097134ff3c332f xmlns="31a154cf-7d30-4796-86f1-28f9fcf128a8">
      <Terms xmlns="http://schemas.microsoft.com/office/infopath/2007/PartnerControls"/>
    </lcf76f155ced4ddcb4097134ff3c332f>
    <FilePath xmlns="31a154cf-7d30-4796-86f1-28f9fcf128a8" xsi:nil="true"/>
    <Review xmlns="31a154cf-7d30-4796-86f1-28f9fcf128a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6B38AF8E0C4C5D48B5225369AF90CD3F" ma:contentTypeVersion="15" ma:contentTypeDescription="Create a new document." ma:contentTypeScope="" ma:versionID="350e7bae7e89b957d5aee8be6472c131">
  <xsd:schema xmlns:xsd="http://www.w3.org/2001/XMLSchema" xmlns:xs="http://www.w3.org/2001/XMLSchema" xmlns:p="http://schemas.microsoft.com/office/2006/metadata/properties" xmlns:ns2="31a154cf-7d30-4796-86f1-28f9fcf128a8" xmlns:ns3="d1338999-0d5c-4a5d-9393-acc2c3ebe633" targetNamespace="http://schemas.microsoft.com/office/2006/metadata/properties" ma:root="true" ma:fieldsID="11ee08bfd2a910de85181858953df495" ns2:_="" ns3:_="">
    <xsd:import namespace="31a154cf-7d30-4796-86f1-28f9fcf128a8"/>
    <xsd:import namespace="d1338999-0d5c-4a5d-9393-acc2c3ebe6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FilePath" minOccurs="0"/>
                <xsd:element ref="ns2: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154cf-7d30-4796-86f1-28f9fcf128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Sign-off status" ma:internalName="Sign_x002d_off_x0020_status">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b36da73-f3d1-4dd8-abef-ac5a9cfaa82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FilePath" ma:index="21" nillable="true" ma:displayName="File Path" ma:format="Dropdown" ma:internalName="FilePath">
      <xsd:simpleType>
        <xsd:restriction base="dms:Text">
          <xsd:maxLength value="255"/>
        </xsd:restriction>
      </xsd:simpleType>
    </xsd:element>
    <xsd:element name="Review" ma:index="22" nillable="true" ma:displayName="Review" ma:format="Dropdown" ma:internalName="Review">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338999-0d5c-4a5d-9393-acc2c3ebe63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2da8766-5485-406f-8696-7354ce662c88}" ma:internalName="TaxCatchAll" ma:showField="CatchAllData" ma:web="d1338999-0d5c-4a5d-9393-acc2c3ebe6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78F3FB-722C-4EF8-86C6-3BCA19BE9714}">
  <ds:schemaRefs>
    <ds:schemaRef ds:uri="http://schemas.openxmlformats.org/officeDocument/2006/bibliography"/>
  </ds:schemaRefs>
</ds:datastoreItem>
</file>

<file path=customXml/itemProps2.xml><?xml version="1.0" encoding="utf-8"?>
<ds:datastoreItem xmlns:ds="http://schemas.openxmlformats.org/officeDocument/2006/customXml" ds:itemID="{F0FAF95C-6AEF-4401-B3AD-1BA528B6086D}">
  <ds:schemaRefs>
    <ds:schemaRef ds:uri="http://schemas.microsoft.com/sharepoint/v3/contenttype/forms"/>
  </ds:schemaRefs>
</ds:datastoreItem>
</file>

<file path=customXml/itemProps3.xml><?xml version="1.0" encoding="utf-8"?>
<ds:datastoreItem xmlns:ds="http://schemas.openxmlformats.org/officeDocument/2006/customXml" ds:itemID="{389B0725-7388-4E83-8096-FFA6769F8CF8}">
  <ds:schemaRefs>
    <ds:schemaRef ds:uri="http://schemas.microsoft.com/office/2006/metadata/properties"/>
    <ds:schemaRef ds:uri="http://schemas.microsoft.com/office/infopath/2007/PartnerControls"/>
    <ds:schemaRef ds:uri="31a154cf-7d30-4796-86f1-28f9fcf128a8"/>
    <ds:schemaRef ds:uri="d1338999-0d5c-4a5d-9393-acc2c3ebe633"/>
  </ds:schemaRefs>
</ds:datastoreItem>
</file>

<file path=customXml/itemProps4.xml><?xml version="1.0" encoding="utf-8"?>
<ds:datastoreItem xmlns:ds="http://schemas.openxmlformats.org/officeDocument/2006/customXml" ds:itemID="{8E215A9B-E5E3-4FA4-BB9B-59CEDE387CF3}">
  <ds:schemaRefs>
    <ds:schemaRef ds:uri="http://schemas.openxmlformats.org/officeDocument/2006/bibliography"/>
  </ds:schemaRefs>
</ds:datastoreItem>
</file>

<file path=customXml/itemProps5.xml><?xml version="1.0" encoding="utf-8"?>
<ds:datastoreItem xmlns:ds="http://schemas.openxmlformats.org/officeDocument/2006/customXml" ds:itemID="{7DFCB358-6040-43B0-ACFB-C402473B8145}">
  <ds:schemaRefs>
    <ds:schemaRef ds:uri="http://schemas.openxmlformats.org/officeDocument/2006/bibliography"/>
  </ds:schemaRefs>
</ds:datastoreItem>
</file>

<file path=customXml/itemProps6.xml><?xml version="1.0" encoding="utf-8"?>
<ds:datastoreItem xmlns:ds="http://schemas.openxmlformats.org/officeDocument/2006/customXml" ds:itemID="{6570E7DB-D356-46E8-9902-12DDC092F1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154cf-7d30-4796-86f1-28f9fcf128a8"/>
    <ds:schemaRef ds:uri="d1338999-0d5c-4a5d-9393-acc2c3ebe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14</Pages>
  <Words>5301</Words>
  <Characters>27146</Characters>
  <Application>Microsoft Office Word</Application>
  <DocSecurity>0</DocSecurity>
  <Lines>696</Lines>
  <Paragraphs>337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32110</CharactersWithSpaces>
  <SharedDoc>false</SharedDoc>
  <HLinks>
    <vt:vector size="72" baseType="variant">
      <vt:variant>
        <vt:i4>1179717</vt:i4>
      </vt:variant>
      <vt:variant>
        <vt:i4>27</vt:i4>
      </vt:variant>
      <vt:variant>
        <vt:i4>0</vt:i4>
      </vt:variant>
      <vt:variant>
        <vt:i4>5</vt:i4>
      </vt:variant>
      <vt:variant>
        <vt:lpwstr>https://ico.org.uk/for-organisations/guide-to-data-protection/privacy-by-design/</vt:lpwstr>
      </vt:variant>
      <vt:variant>
        <vt:lpwstr/>
      </vt:variant>
      <vt:variant>
        <vt:i4>4915201</vt:i4>
      </vt:variant>
      <vt:variant>
        <vt:i4>24</vt:i4>
      </vt:variant>
      <vt:variant>
        <vt:i4>0</vt:i4>
      </vt:variant>
      <vt:variant>
        <vt:i4>5</vt:i4>
      </vt:variant>
      <vt:variant>
        <vt:lpwstr>../Records Management/SPCB - CESPLS MoU DPO Services May 2018 SIGNED.pdf</vt:lpwstr>
      </vt:variant>
      <vt:variant>
        <vt:lpwstr/>
      </vt:variant>
      <vt:variant>
        <vt:i4>3080242</vt:i4>
      </vt:variant>
      <vt:variant>
        <vt:i4>21</vt:i4>
      </vt:variant>
      <vt:variant>
        <vt:i4>0</vt:i4>
      </vt:variant>
      <vt:variant>
        <vt:i4>5</vt:i4>
      </vt:variant>
      <vt:variant>
        <vt:lpwstr>https://ico.org.uk/for-organisations/guide-to-the-general-data-protection-regulation-gdpr/accountability-and-governance/data-protection-impact-assessments/</vt:lpwstr>
      </vt:variant>
      <vt:variant>
        <vt:lpwstr/>
      </vt:variant>
      <vt:variant>
        <vt:i4>8323114</vt:i4>
      </vt:variant>
      <vt:variant>
        <vt:i4>18</vt:i4>
      </vt:variant>
      <vt:variant>
        <vt:i4>0</vt:i4>
      </vt:variant>
      <vt:variant>
        <vt:i4>5</vt:i4>
      </vt:variant>
      <vt:variant>
        <vt:lpwstr>http://www.ico.org.uk/</vt:lpwstr>
      </vt:variant>
      <vt:variant>
        <vt:lpwstr/>
      </vt:variant>
      <vt:variant>
        <vt:i4>8257596</vt:i4>
      </vt:variant>
      <vt:variant>
        <vt:i4>15</vt:i4>
      </vt:variant>
      <vt:variant>
        <vt:i4>0</vt:i4>
      </vt:variant>
      <vt:variant>
        <vt:i4>5</vt:i4>
      </vt:variant>
      <vt:variant>
        <vt:lpwstr>http://www.ethicalstandards.org.uk/privacy-policy/</vt:lpwstr>
      </vt:variant>
      <vt:variant>
        <vt:lpwstr/>
      </vt:variant>
      <vt:variant>
        <vt:i4>2752636</vt:i4>
      </vt:variant>
      <vt:variant>
        <vt:i4>12</vt:i4>
      </vt:variant>
      <vt:variant>
        <vt:i4>0</vt:i4>
      </vt:variant>
      <vt:variant>
        <vt:i4>5</vt:i4>
      </vt:variant>
      <vt:variant>
        <vt:lpwstr>http://www.ethicalstandards.org.uk/publications/publication/848/privacy-statement-for-employees-etc</vt:lpwstr>
      </vt:variant>
      <vt:variant>
        <vt:lpwstr/>
      </vt:variant>
      <vt:variant>
        <vt:i4>1507419</vt:i4>
      </vt:variant>
      <vt:variant>
        <vt:i4>9</vt:i4>
      </vt:variant>
      <vt:variant>
        <vt:i4>0</vt:i4>
      </vt:variant>
      <vt:variant>
        <vt:i4>5</vt:i4>
      </vt:variant>
      <vt:variant>
        <vt:lpwstr>../../../Staff/2021-22/Policies for review/Data Protection Policy/Data Audits</vt:lpwstr>
      </vt:variant>
      <vt:variant>
        <vt:lpwstr/>
      </vt:variant>
      <vt:variant>
        <vt:i4>5373955</vt:i4>
      </vt:variant>
      <vt:variant>
        <vt:i4>6</vt:i4>
      </vt:variant>
      <vt:variant>
        <vt:i4>0</vt:i4>
      </vt:variant>
      <vt:variant>
        <vt:i4>5</vt:i4>
      </vt:variant>
      <vt:variant>
        <vt:lpwstr>https://www.ethicalstandards.org.uk/publication/esc-file-plan-and-retention-schedule</vt:lpwstr>
      </vt:variant>
      <vt:variant>
        <vt:lpwstr/>
      </vt:variant>
      <vt:variant>
        <vt:i4>2949247</vt:i4>
      </vt:variant>
      <vt:variant>
        <vt:i4>3</vt:i4>
      </vt:variant>
      <vt:variant>
        <vt:i4>0</vt:i4>
      </vt:variant>
      <vt:variant>
        <vt:i4>5</vt:i4>
      </vt:variant>
      <vt:variant>
        <vt:lpwstr>https://ico.org.uk/for-organisations/guide-to-data-protection/guide-to-the-general-data-protection-regulation-gdpr/</vt:lpwstr>
      </vt:variant>
      <vt:variant>
        <vt:lpwstr/>
      </vt:variant>
      <vt:variant>
        <vt:i4>6029396</vt:i4>
      </vt:variant>
      <vt:variant>
        <vt:i4>0</vt:i4>
      </vt:variant>
      <vt:variant>
        <vt:i4>0</vt:i4>
      </vt:variant>
      <vt:variant>
        <vt:i4>5</vt:i4>
      </vt:variant>
      <vt:variant>
        <vt:lpwstr>https://www.ethicalstandards.org.uk/publication/data-protection-policy-0</vt:lpwstr>
      </vt:variant>
      <vt:variant>
        <vt:lpwstr/>
      </vt:variant>
      <vt:variant>
        <vt:i4>3080230</vt:i4>
      </vt:variant>
      <vt:variant>
        <vt:i4>3</vt:i4>
      </vt:variant>
      <vt:variant>
        <vt:i4>0</vt:i4>
      </vt:variant>
      <vt:variant>
        <vt:i4>5</vt:i4>
      </vt:variant>
      <vt:variant>
        <vt:lpwstr>http://www.ethicalstandards.org.uk/</vt:lpwstr>
      </vt:variant>
      <vt:variant>
        <vt:lpwstr/>
      </vt:variant>
      <vt:variant>
        <vt:i4>5963812</vt:i4>
      </vt:variant>
      <vt:variant>
        <vt:i4>0</vt:i4>
      </vt:variant>
      <vt:variant>
        <vt:i4>0</vt:i4>
      </vt:variant>
      <vt:variant>
        <vt:i4>5</vt:i4>
      </vt:variant>
      <vt:variant>
        <vt:lpwstr>mailto:info@ethicalstandards.org.uk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Elder</dc:creator>
  <cp:keywords/>
  <cp:lastModifiedBy>Karen Elder</cp:lastModifiedBy>
  <cp:revision>197</cp:revision>
  <cp:lastPrinted>2022-04-14T15:40:00Z</cp:lastPrinted>
  <dcterms:created xsi:type="dcterms:W3CDTF">2025-11-21T15:18:00Z</dcterms:created>
  <dcterms:modified xsi:type="dcterms:W3CDTF">2026-03-17T16:37:00Z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0x0101006B38AF8E0C4C5D48B5225369AF90CD3F</vt:lpwstr>
  </property>
  <property fmtid="{D5CDD505-2E9C-101B-9397-08002B2CF9AE}" pid="3" name="MediaServiceImageTags">
    <vt:lpwstr/>
  </property>
</Properties>
</file>