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524F4A90" w:rsidR="00192308" w:rsidRPr="00C87587" w:rsidRDefault="00192308" w:rsidP="0036212B">
      <w:pPr>
        <w:spacing w:after="0" w:line="240" w:lineRule="auto"/>
        <w:rPr>
          <w:rFonts w:ascii="Arial" w:hAnsi="Arial" w:cs="Arial"/>
          <w:b/>
          <w:sz w:val="24"/>
          <w:szCs w:val="24"/>
        </w:rPr>
      </w:pPr>
    </w:p>
    <w:p w14:paraId="46EC5625" w14:textId="436754A9" w:rsidR="009C1D82" w:rsidRPr="00C87587" w:rsidRDefault="009C1D82" w:rsidP="0036212B">
      <w:pPr>
        <w:spacing w:after="0" w:line="240" w:lineRule="auto"/>
        <w:rPr>
          <w:rFonts w:ascii="Arial" w:hAnsi="Arial" w:cs="Arial"/>
          <w:b/>
          <w:sz w:val="24"/>
          <w:szCs w:val="24"/>
        </w:rPr>
      </w:pPr>
      <w:r w:rsidRPr="00C87587">
        <w:rPr>
          <w:rFonts w:ascii="Arial" w:hAnsi="Arial" w:cs="Arial"/>
          <w:b/>
          <w:sz w:val="24"/>
          <w:szCs w:val="24"/>
        </w:rPr>
        <w:t xml:space="preserve"> </w:t>
      </w:r>
    </w:p>
    <w:p w14:paraId="57F472E2" w14:textId="77777777" w:rsidR="00192308" w:rsidRPr="00C87587" w:rsidRDefault="00192308" w:rsidP="0036212B">
      <w:pPr>
        <w:spacing w:after="0" w:line="240" w:lineRule="auto"/>
        <w:rPr>
          <w:rFonts w:ascii="Arial" w:hAnsi="Arial" w:cs="Arial"/>
          <w:b/>
          <w:sz w:val="24"/>
          <w:szCs w:val="24"/>
        </w:rPr>
      </w:pPr>
    </w:p>
    <w:p w14:paraId="0202FCBD" w14:textId="30387ACE" w:rsidR="00192308" w:rsidRPr="00C87587" w:rsidRDefault="00192308" w:rsidP="0036212B">
      <w:pPr>
        <w:spacing w:after="0" w:line="240" w:lineRule="auto"/>
        <w:rPr>
          <w:rFonts w:ascii="Arial" w:hAnsi="Arial" w:cs="Arial"/>
          <w:b/>
          <w:sz w:val="24"/>
          <w:szCs w:val="24"/>
        </w:rPr>
      </w:pPr>
    </w:p>
    <w:p w14:paraId="01CBF21A" w14:textId="08138AF1" w:rsidR="007865EB" w:rsidRPr="00C87587" w:rsidRDefault="007865EB" w:rsidP="0036212B">
      <w:pPr>
        <w:spacing w:after="0" w:line="240" w:lineRule="auto"/>
        <w:rPr>
          <w:rFonts w:ascii="Arial" w:hAnsi="Arial" w:cs="Arial"/>
          <w:b/>
          <w:sz w:val="24"/>
          <w:szCs w:val="24"/>
        </w:rPr>
      </w:pPr>
    </w:p>
    <w:p w14:paraId="70C5FB91" w14:textId="7650ED76" w:rsidR="007865EB" w:rsidRPr="00C87587" w:rsidRDefault="007865EB" w:rsidP="0036212B">
      <w:pPr>
        <w:spacing w:after="0" w:line="240" w:lineRule="auto"/>
        <w:rPr>
          <w:rFonts w:ascii="Arial" w:hAnsi="Arial" w:cs="Arial"/>
          <w:b/>
          <w:sz w:val="24"/>
          <w:szCs w:val="24"/>
        </w:rPr>
      </w:pPr>
    </w:p>
    <w:p w14:paraId="19B2CC45" w14:textId="7B53250A" w:rsidR="007865EB" w:rsidRPr="00C87587" w:rsidRDefault="007865EB" w:rsidP="0036212B">
      <w:pPr>
        <w:spacing w:after="0" w:line="240" w:lineRule="auto"/>
        <w:rPr>
          <w:rFonts w:ascii="Arial" w:hAnsi="Arial" w:cs="Arial"/>
          <w:b/>
          <w:sz w:val="24"/>
          <w:szCs w:val="24"/>
        </w:rPr>
      </w:pPr>
    </w:p>
    <w:p w14:paraId="3FC0F6C1" w14:textId="68C72958" w:rsidR="007865EB" w:rsidRPr="00C87587" w:rsidRDefault="007865EB" w:rsidP="0036212B">
      <w:pPr>
        <w:spacing w:after="0" w:line="240" w:lineRule="auto"/>
        <w:rPr>
          <w:rFonts w:ascii="Arial" w:hAnsi="Arial" w:cs="Arial"/>
          <w:b/>
          <w:sz w:val="24"/>
          <w:szCs w:val="24"/>
        </w:rPr>
      </w:pPr>
    </w:p>
    <w:p w14:paraId="3B8A1000" w14:textId="3A94B395" w:rsidR="007865EB" w:rsidRPr="00C87587" w:rsidRDefault="007865EB" w:rsidP="0036212B">
      <w:pPr>
        <w:spacing w:after="0" w:line="240" w:lineRule="auto"/>
        <w:rPr>
          <w:rFonts w:ascii="Arial" w:hAnsi="Arial" w:cs="Arial"/>
          <w:b/>
          <w:sz w:val="24"/>
          <w:szCs w:val="24"/>
        </w:rPr>
      </w:pPr>
    </w:p>
    <w:p w14:paraId="75BA1DF6" w14:textId="001C6779" w:rsidR="007865EB" w:rsidRPr="00C87587" w:rsidRDefault="007865EB" w:rsidP="0036212B">
      <w:pPr>
        <w:spacing w:after="0" w:line="240" w:lineRule="auto"/>
        <w:rPr>
          <w:rFonts w:ascii="Arial" w:hAnsi="Arial" w:cs="Arial"/>
          <w:b/>
          <w:sz w:val="24"/>
          <w:szCs w:val="24"/>
        </w:rPr>
      </w:pPr>
    </w:p>
    <w:p w14:paraId="5CBA3F3C" w14:textId="7018B610" w:rsidR="007865EB" w:rsidRPr="00C87587" w:rsidRDefault="007865EB" w:rsidP="0036212B">
      <w:pPr>
        <w:spacing w:after="0" w:line="240" w:lineRule="auto"/>
        <w:rPr>
          <w:rFonts w:ascii="Arial" w:hAnsi="Arial" w:cs="Arial"/>
          <w:b/>
          <w:sz w:val="24"/>
          <w:szCs w:val="24"/>
        </w:rPr>
      </w:pPr>
    </w:p>
    <w:p w14:paraId="7F0D8729" w14:textId="450719C5" w:rsidR="007865EB" w:rsidRPr="00C87587" w:rsidRDefault="007865EB" w:rsidP="0036212B">
      <w:pPr>
        <w:spacing w:after="0" w:line="240" w:lineRule="auto"/>
        <w:rPr>
          <w:rFonts w:ascii="Arial" w:hAnsi="Arial" w:cs="Arial"/>
          <w:b/>
          <w:sz w:val="24"/>
          <w:szCs w:val="24"/>
        </w:rPr>
      </w:pPr>
    </w:p>
    <w:p w14:paraId="3C74675E" w14:textId="58AE61F4" w:rsidR="007865EB" w:rsidRPr="00C87587" w:rsidRDefault="007865EB" w:rsidP="0036212B">
      <w:pPr>
        <w:spacing w:after="0" w:line="240" w:lineRule="auto"/>
        <w:rPr>
          <w:rFonts w:ascii="Arial" w:hAnsi="Arial" w:cs="Arial"/>
          <w:b/>
          <w:sz w:val="24"/>
          <w:szCs w:val="24"/>
        </w:rPr>
      </w:pPr>
    </w:p>
    <w:p w14:paraId="34F0C18E" w14:textId="133E3E5A" w:rsidR="007865EB" w:rsidRPr="00C87587" w:rsidRDefault="007865EB" w:rsidP="0036212B">
      <w:pPr>
        <w:spacing w:after="0" w:line="240" w:lineRule="auto"/>
        <w:rPr>
          <w:rFonts w:ascii="Arial" w:hAnsi="Arial" w:cs="Arial"/>
          <w:b/>
          <w:sz w:val="24"/>
          <w:szCs w:val="24"/>
        </w:rPr>
      </w:pPr>
    </w:p>
    <w:p w14:paraId="55EACD66" w14:textId="2BD69F91" w:rsidR="007865EB" w:rsidRPr="00C87587" w:rsidRDefault="007865EB" w:rsidP="0036212B">
      <w:pPr>
        <w:spacing w:after="0" w:line="240" w:lineRule="auto"/>
        <w:rPr>
          <w:rFonts w:ascii="Arial" w:hAnsi="Arial" w:cs="Arial"/>
          <w:b/>
          <w:sz w:val="24"/>
          <w:szCs w:val="24"/>
        </w:rPr>
      </w:pPr>
    </w:p>
    <w:p w14:paraId="63B44B86" w14:textId="16C24952" w:rsidR="007865EB" w:rsidRPr="00C87587" w:rsidRDefault="007865EB" w:rsidP="0036212B">
      <w:pPr>
        <w:spacing w:after="0" w:line="240" w:lineRule="auto"/>
        <w:rPr>
          <w:rFonts w:ascii="Arial" w:hAnsi="Arial" w:cs="Arial"/>
          <w:b/>
          <w:sz w:val="24"/>
          <w:szCs w:val="24"/>
        </w:rPr>
      </w:pPr>
    </w:p>
    <w:p w14:paraId="36838902" w14:textId="6F2BF0BC" w:rsidR="007865EB" w:rsidRPr="00C87587" w:rsidRDefault="007865EB" w:rsidP="0036212B">
      <w:pPr>
        <w:spacing w:after="0" w:line="240" w:lineRule="auto"/>
        <w:rPr>
          <w:rFonts w:ascii="Arial" w:hAnsi="Arial" w:cs="Arial"/>
          <w:b/>
          <w:sz w:val="24"/>
          <w:szCs w:val="24"/>
        </w:rPr>
      </w:pPr>
    </w:p>
    <w:p w14:paraId="03BF426E" w14:textId="5B641940" w:rsidR="007865EB" w:rsidRPr="00C87587" w:rsidRDefault="007865EB" w:rsidP="0036212B">
      <w:pPr>
        <w:spacing w:after="0" w:line="240" w:lineRule="auto"/>
        <w:rPr>
          <w:rFonts w:ascii="Arial" w:hAnsi="Arial" w:cs="Arial"/>
          <w:b/>
          <w:sz w:val="24"/>
          <w:szCs w:val="24"/>
        </w:rPr>
      </w:pPr>
    </w:p>
    <w:p w14:paraId="2A299B4C" w14:textId="19376D6E" w:rsidR="007865EB" w:rsidRPr="00C87587" w:rsidRDefault="007865EB" w:rsidP="0036212B">
      <w:pPr>
        <w:spacing w:after="0" w:line="240" w:lineRule="auto"/>
        <w:rPr>
          <w:rFonts w:ascii="Arial" w:hAnsi="Arial" w:cs="Arial"/>
          <w:b/>
          <w:sz w:val="24"/>
          <w:szCs w:val="24"/>
        </w:rPr>
      </w:pPr>
    </w:p>
    <w:p w14:paraId="7E6DDEFD" w14:textId="58107B6E" w:rsidR="007865EB" w:rsidRPr="00C87587" w:rsidRDefault="007865EB" w:rsidP="0036212B">
      <w:pPr>
        <w:spacing w:after="0" w:line="240" w:lineRule="auto"/>
        <w:rPr>
          <w:rFonts w:ascii="Arial" w:hAnsi="Arial" w:cs="Arial"/>
          <w:b/>
          <w:sz w:val="24"/>
          <w:szCs w:val="24"/>
        </w:rPr>
      </w:pPr>
    </w:p>
    <w:p w14:paraId="0B5C1DFB" w14:textId="56AE737F" w:rsidR="007865EB" w:rsidRPr="00C87587" w:rsidRDefault="000961D1" w:rsidP="000961D1">
      <w:pPr>
        <w:tabs>
          <w:tab w:val="left" w:pos="3984"/>
        </w:tabs>
        <w:spacing w:after="0" w:line="240" w:lineRule="auto"/>
        <w:rPr>
          <w:rFonts w:ascii="Arial" w:hAnsi="Arial" w:cs="Arial"/>
          <w:b/>
          <w:sz w:val="24"/>
          <w:szCs w:val="24"/>
        </w:rPr>
      </w:pPr>
      <w:r>
        <w:rPr>
          <w:rFonts w:ascii="Arial" w:hAnsi="Arial" w:cs="Arial"/>
          <w:b/>
          <w:sz w:val="24"/>
          <w:szCs w:val="24"/>
        </w:rPr>
        <w:tab/>
      </w:r>
    </w:p>
    <w:p w14:paraId="02FDA619" w14:textId="57D9BFBC" w:rsidR="007865EB" w:rsidRPr="00C87587" w:rsidRDefault="007865EB" w:rsidP="0036212B">
      <w:pPr>
        <w:spacing w:after="0" w:line="240" w:lineRule="auto"/>
        <w:rPr>
          <w:rFonts w:ascii="Arial" w:hAnsi="Arial" w:cs="Arial"/>
          <w:b/>
          <w:sz w:val="24"/>
          <w:szCs w:val="24"/>
        </w:rPr>
      </w:pPr>
    </w:p>
    <w:p w14:paraId="579D610B" w14:textId="4BA0DA5B" w:rsidR="007865EB" w:rsidRPr="00C87587" w:rsidRDefault="007865EB" w:rsidP="0036212B">
      <w:pPr>
        <w:spacing w:after="0" w:line="240" w:lineRule="auto"/>
        <w:rPr>
          <w:rFonts w:ascii="Arial" w:hAnsi="Arial" w:cs="Arial"/>
          <w:b/>
          <w:sz w:val="24"/>
          <w:szCs w:val="24"/>
        </w:rPr>
      </w:pPr>
    </w:p>
    <w:p w14:paraId="12094351" w14:textId="77777777" w:rsidR="007865EB" w:rsidRPr="00C87587" w:rsidRDefault="007865EB" w:rsidP="0036212B">
      <w:pPr>
        <w:spacing w:after="0" w:line="240" w:lineRule="auto"/>
        <w:jc w:val="right"/>
        <w:rPr>
          <w:rFonts w:ascii="Arial" w:hAnsi="Arial" w:cs="Arial"/>
          <w:color w:val="00A19A" w:themeColor="accent2"/>
          <w:sz w:val="24"/>
          <w:szCs w:val="24"/>
        </w:rPr>
      </w:pPr>
    </w:p>
    <w:p w14:paraId="2C7BC7D2" w14:textId="4EA7F720" w:rsidR="007865EB" w:rsidRDefault="003353E1" w:rsidP="0036212B">
      <w:pPr>
        <w:spacing w:after="0" w:line="240" w:lineRule="auto"/>
        <w:jc w:val="right"/>
        <w:rPr>
          <w:rFonts w:ascii="Arial" w:hAnsi="Arial" w:cs="Arial"/>
          <w:color w:val="00A19A" w:themeColor="accent2"/>
          <w:sz w:val="36"/>
          <w:szCs w:val="36"/>
        </w:rPr>
      </w:pPr>
      <w:r w:rsidRPr="00C87587">
        <w:rPr>
          <w:rFonts w:ascii="Arial" w:hAnsi="Arial" w:cs="Arial"/>
          <w:color w:val="00A19A" w:themeColor="accent2"/>
          <w:sz w:val="36"/>
          <w:szCs w:val="36"/>
        </w:rPr>
        <w:t>ANNUAL REPORT AND ACCOUNTS</w:t>
      </w:r>
    </w:p>
    <w:p w14:paraId="53D6EAAA" w14:textId="77777777" w:rsidR="007865EB" w:rsidRPr="00C87587" w:rsidRDefault="007865EB" w:rsidP="0036212B">
      <w:pPr>
        <w:spacing w:after="0" w:line="240" w:lineRule="auto"/>
        <w:jc w:val="right"/>
        <w:rPr>
          <w:rFonts w:ascii="Arial" w:hAnsi="Arial" w:cs="Arial"/>
          <w:sz w:val="36"/>
          <w:szCs w:val="36"/>
        </w:rPr>
      </w:pPr>
    </w:p>
    <w:p w14:paraId="3C5D6634" w14:textId="77777777" w:rsidR="007865EB" w:rsidRPr="00C87587" w:rsidRDefault="007865EB" w:rsidP="0036212B">
      <w:pPr>
        <w:spacing w:after="0" w:line="240" w:lineRule="auto"/>
        <w:jc w:val="right"/>
        <w:rPr>
          <w:rFonts w:ascii="Arial" w:hAnsi="Arial" w:cs="Arial"/>
          <w:sz w:val="36"/>
          <w:szCs w:val="36"/>
        </w:rPr>
      </w:pPr>
    </w:p>
    <w:p w14:paraId="6626B008" w14:textId="77777777" w:rsidR="007865EB" w:rsidRPr="00C87587" w:rsidRDefault="007865EB" w:rsidP="0036212B">
      <w:pPr>
        <w:spacing w:after="0" w:line="240" w:lineRule="auto"/>
        <w:jc w:val="right"/>
        <w:rPr>
          <w:rFonts w:ascii="Arial" w:hAnsi="Arial" w:cs="Arial"/>
          <w:sz w:val="36"/>
          <w:szCs w:val="36"/>
        </w:rPr>
      </w:pPr>
    </w:p>
    <w:p w14:paraId="753C0642" w14:textId="77777777" w:rsidR="007865EB" w:rsidRPr="00C87587" w:rsidRDefault="007865EB" w:rsidP="0036212B">
      <w:pPr>
        <w:spacing w:after="0" w:line="240" w:lineRule="auto"/>
        <w:jc w:val="right"/>
        <w:rPr>
          <w:rFonts w:ascii="Arial" w:hAnsi="Arial" w:cs="Arial"/>
          <w:sz w:val="36"/>
          <w:szCs w:val="36"/>
        </w:rPr>
      </w:pPr>
    </w:p>
    <w:p w14:paraId="6CAF6CFB" w14:textId="3309758B" w:rsidR="00E27C73" w:rsidRPr="00C87587" w:rsidRDefault="003353E1" w:rsidP="0036212B">
      <w:pPr>
        <w:spacing w:after="0" w:line="240" w:lineRule="auto"/>
        <w:jc w:val="right"/>
        <w:rPr>
          <w:rFonts w:ascii="Arial" w:hAnsi="Arial" w:cs="Arial"/>
          <w:b/>
          <w:sz w:val="36"/>
          <w:szCs w:val="36"/>
        </w:rPr>
      </w:pPr>
      <w:r w:rsidRPr="00C87587">
        <w:rPr>
          <w:rFonts w:ascii="Arial" w:hAnsi="Arial" w:cs="Arial"/>
          <w:color w:val="00A19A" w:themeColor="accent2"/>
          <w:sz w:val="36"/>
          <w:szCs w:val="36"/>
        </w:rPr>
        <w:t>2018-19</w:t>
      </w:r>
    </w:p>
    <w:p w14:paraId="7687E636" w14:textId="6E279CEE" w:rsidR="007865EB" w:rsidRPr="00C87587" w:rsidRDefault="007865EB" w:rsidP="0036212B">
      <w:pPr>
        <w:spacing w:after="0" w:line="240" w:lineRule="auto"/>
        <w:rPr>
          <w:rFonts w:ascii="Arial" w:hAnsi="Arial" w:cs="Arial"/>
          <w:b/>
          <w:color w:val="00A19A"/>
          <w:sz w:val="24"/>
          <w:szCs w:val="24"/>
        </w:rPr>
      </w:pPr>
      <w:r w:rsidRPr="00C87587">
        <w:rPr>
          <w:rFonts w:ascii="Arial" w:hAnsi="Arial" w:cs="Arial"/>
          <w:b/>
          <w:color w:val="00A19A"/>
          <w:sz w:val="24"/>
          <w:szCs w:val="24"/>
        </w:rPr>
        <w:br w:type="page"/>
      </w:r>
    </w:p>
    <w:tbl>
      <w:tblPr>
        <w:tblW w:w="919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3"/>
        <w:gridCol w:w="903"/>
        <w:gridCol w:w="6874"/>
        <w:gridCol w:w="897"/>
      </w:tblGrid>
      <w:tr w:rsidR="00711654" w:rsidRPr="00C87587" w14:paraId="5C8709CB" w14:textId="77777777" w:rsidTr="004B23D7">
        <w:trPr>
          <w:trHeight w:val="284"/>
          <w:jc w:val="center"/>
        </w:trPr>
        <w:tc>
          <w:tcPr>
            <w:tcW w:w="8300" w:type="dxa"/>
            <w:gridSpan w:val="3"/>
            <w:tcBorders>
              <w:left w:val="single" w:sz="24" w:space="0" w:color="FFFFFF"/>
              <w:bottom w:val="single" w:sz="24" w:space="0" w:color="FFFFFF"/>
              <w:right w:val="single" w:sz="24" w:space="0" w:color="FFFFFF"/>
            </w:tcBorders>
            <w:shd w:val="clear" w:color="auto" w:fill="auto"/>
          </w:tcPr>
          <w:p w14:paraId="767235B9" w14:textId="011DA4A7" w:rsidR="00711654" w:rsidRPr="00C87587" w:rsidRDefault="00711654" w:rsidP="0036212B">
            <w:pPr>
              <w:spacing w:after="0" w:line="240" w:lineRule="auto"/>
              <w:rPr>
                <w:rFonts w:ascii="Arial" w:hAnsi="Arial" w:cs="Arial"/>
                <w:bCs/>
                <w:color w:val="00A19A" w:themeColor="accent2"/>
                <w:sz w:val="24"/>
                <w:szCs w:val="24"/>
              </w:rPr>
            </w:pPr>
            <w:r w:rsidRPr="00C87587">
              <w:rPr>
                <w:rFonts w:ascii="Arial" w:hAnsi="Arial" w:cs="Arial"/>
                <w:bCs/>
                <w:color w:val="00A19A" w:themeColor="accent2"/>
                <w:sz w:val="24"/>
                <w:szCs w:val="24"/>
              </w:rPr>
              <w:lastRenderedPageBreak/>
              <w:t>CONTENTS</w:t>
            </w:r>
          </w:p>
        </w:tc>
        <w:tc>
          <w:tcPr>
            <w:tcW w:w="897" w:type="dxa"/>
            <w:tcBorders>
              <w:left w:val="single" w:sz="24" w:space="0" w:color="FFFFFF"/>
              <w:bottom w:val="single" w:sz="24" w:space="0" w:color="FFFFFF"/>
            </w:tcBorders>
            <w:shd w:val="clear" w:color="auto" w:fill="auto"/>
            <w:vAlign w:val="center"/>
          </w:tcPr>
          <w:p w14:paraId="1683E223" w14:textId="77777777" w:rsidR="00711654" w:rsidRPr="00C87587" w:rsidRDefault="00711654" w:rsidP="0036212B">
            <w:pPr>
              <w:pStyle w:val="CM37"/>
              <w:jc w:val="center"/>
              <w:rPr>
                <w:rFonts w:ascii="Arial" w:hAnsi="Arial" w:cs="Arial"/>
                <w:bCs/>
                <w:color w:val="00A19A" w:themeColor="accent2"/>
              </w:rPr>
            </w:pPr>
            <w:r w:rsidRPr="00C87587">
              <w:rPr>
                <w:rFonts w:ascii="Arial" w:hAnsi="Arial" w:cs="Arial"/>
                <w:bCs/>
                <w:color w:val="00A19A" w:themeColor="accent2"/>
              </w:rPr>
              <w:t>PAGE</w:t>
            </w:r>
          </w:p>
        </w:tc>
      </w:tr>
      <w:tr w:rsidR="00A07E15" w:rsidRPr="00C87587" w14:paraId="117FA38F" w14:textId="77777777" w:rsidTr="004B23D7">
        <w:trPr>
          <w:trHeight w:val="284"/>
          <w:jc w:val="center"/>
        </w:trPr>
        <w:tc>
          <w:tcPr>
            <w:tcW w:w="8300" w:type="dxa"/>
            <w:gridSpan w:val="3"/>
            <w:tcBorders>
              <w:left w:val="single" w:sz="24" w:space="0" w:color="FFFFFF"/>
              <w:bottom w:val="single" w:sz="24" w:space="0" w:color="FFFFFF"/>
              <w:right w:val="single" w:sz="24" w:space="0" w:color="FFFFFF"/>
            </w:tcBorders>
            <w:shd w:val="clear" w:color="auto" w:fill="auto"/>
          </w:tcPr>
          <w:p w14:paraId="08E3CF06" w14:textId="77777777" w:rsidR="00A07E15" w:rsidRPr="00C87587" w:rsidRDefault="00A07E15" w:rsidP="0036212B">
            <w:pPr>
              <w:spacing w:after="0" w:line="240" w:lineRule="auto"/>
              <w:rPr>
                <w:rFonts w:ascii="Arial" w:hAnsi="Arial" w:cs="Arial"/>
                <w:b/>
                <w:color w:val="00A19A" w:themeColor="accent2"/>
                <w:sz w:val="24"/>
                <w:szCs w:val="24"/>
              </w:rPr>
            </w:pPr>
          </w:p>
        </w:tc>
        <w:tc>
          <w:tcPr>
            <w:tcW w:w="897" w:type="dxa"/>
            <w:tcBorders>
              <w:left w:val="single" w:sz="24" w:space="0" w:color="FFFFFF"/>
              <w:bottom w:val="single" w:sz="24" w:space="0" w:color="FFFFFF"/>
            </w:tcBorders>
            <w:shd w:val="clear" w:color="auto" w:fill="auto"/>
            <w:vAlign w:val="center"/>
          </w:tcPr>
          <w:p w14:paraId="2689DA12" w14:textId="77777777" w:rsidR="00A07E15" w:rsidRPr="00C87587" w:rsidRDefault="00A07E15" w:rsidP="0036212B">
            <w:pPr>
              <w:pStyle w:val="CM37"/>
              <w:jc w:val="center"/>
              <w:rPr>
                <w:rFonts w:ascii="Arial" w:hAnsi="Arial" w:cs="Arial"/>
                <w:b/>
                <w:color w:val="00A19A" w:themeColor="accent2"/>
              </w:rPr>
            </w:pPr>
          </w:p>
        </w:tc>
      </w:tr>
      <w:tr w:rsidR="00F77420" w:rsidRPr="00C87587" w14:paraId="60DBDD5C" w14:textId="77777777" w:rsidTr="004B23D7">
        <w:trPr>
          <w:trHeight w:val="284"/>
          <w:jc w:val="center"/>
        </w:trPr>
        <w:tc>
          <w:tcPr>
            <w:tcW w:w="523" w:type="dxa"/>
            <w:vMerge w:val="restart"/>
            <w:tcBorders>
              <w:top w:val="single" w:sz="24" w:space="0" w:color="FFFFFF"/>
              <w:left w:val="single" w:sz="24" w:space="0" w:color="FFFFFF"/>
              <w:right w:val="single" w:sz="24" w:space="0" w:color="FFFFFF"/>
            </w:tcBorders>
            <w:shd w:val="clear" w:color="auto" w:fill="E7F4F2" w:themeFill="accent3" w:themeFillTint="33"/>
          </w:tcPr>
          <w:p w14:paraId="438F899C" w14:textId="77777777" w:rsidR="00711654" w:rsidRPr="00C87587" w:rsidRDefault="00711654" w:rsidP="0036212B">
            <w:pPr>
              <w:pStyle w:val="CM37"/>
              <w:rPr>
                <w:rFonts w:ascii="Arial" w:hAnsi="Arial" w:cs="Arial"/>
                <w:bCs/>
                <w:color w:val="262626"/>
              </w:rPr>
            </w:pPr>
          </w:p>
        </w:tc>
        <w:tc>
          <w:tcPr>
            <w:tcW w:w="903" w:type="dxa"/>
            <w:tcBorders>
              <w:top w:val="single" w:sz="24" w:space="0" w:color="FFFFFF"/>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749F0FD8"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1.</w:t>
            </w:r>
          </w:p>
        </w:tc>
        <w:tc>
          <w:tcPr>
            <w:tcW w:w="6874" w:type="dxa"/>
            <w:tcBorders>
              <w:top w:val="single" w:sz="24" w:space="0" w:color="FFFFFF"/>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152FBA12"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Performance Report</w:t>
            </w:r>
          </w:p>
        </w:tc>
        <w:tc>
          <w:tcPr>
            <w:tcW w:w="897" w:type="dxa"/>
            <w:tcBorders>
              <w:top w:val="single" w:sz="24" w:space="0" w:color="FFFFFF"/>
              <w:left w:val="single" w:sz="24" w:space="0" w:color="FFFFFF"/>
              <w:bottom w:val="single" w:sz="24" w:space="0" w:color="E7F4F2" w:themeColor="accent3" w:themeTint="33"/>
            </w:tcBorders>
            <w:shd w:val="clear" w:color="auto" w:fill="E7F4F2" w:themeFill="accent3" w:themeFillTint="33"/>
            <w:vAlign w:val="center"/>
          </w:tcPr>
          <w:p w14:paraId="63020DE4" w14:textId="3C6B5B7E" w:rsidR="00711654" w:rsidRPr="00C87587" w:rsidRDefault="00145C28" w:rsidP="0036212B">
            <w:pPr>
              <w:pStyle w:val="CM37"/>
              <w:jc w:val="center"/>
              <w:rPr>
                <w:rFonts w:ascii="Arial" w:hAnsi="Arial" w:cs="Arial"/>
                <w:b/>
              </w:rPr>
            </w:pPr>
            <w:r w:rsidRPr="00C87587">
              <w:rPr>
                <w:rFonts w:ascii="Arial" w:hAnsi="Arial" w:cs="Arial"/>
                <w:b/>
              </w:rPr>
              <w:t>3</w:t>
            </w:r>
          </w:p>
        </w:tc>
      </w:tr>
      <w:tr w:rsidR="00F77420" w:rsidRPr="00C87587" w14:paraId="5E46ADBC" w14:textId="77777777" w:rsidTr="004B23D7">
        <w:trPr>
          <w:trHeight w:val="284"/>
          <w:jc w:val="center"/>
        </w:trPr>
        <w:tc>
          <w:tcPr>
            <w:tcW w:w="523" w:type="dxa"/>
            <w:vMerge/>
            <w:tcBorders>
              <w:left w:val="single" w:sz="24" w:space="0" w:color="FFFFFF"/>
              <w:right w:val="single" w:sz="24" w:space="0" w:color="FFFFFF"/>
            </w:tcBorders>
            <w:shd w:val="clear" w:color="auto" w:fill="E7F4F2" w:themeFill="accent3" w:themeFillTint="33"/>
          </w:tcPr>
          <w:p w14:paraId="6DC80416"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2D51AEE3"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31AF0DB6"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Overview</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23ADD164" w14:textId="7DA1B94D" w:rsidR="00711654" w:rsidRPr="00C87587" w:rsidRDefault="00145C28" w:rsidP="0036212B">
            <w:pPr>
              <w:pStyle w:val="CM37"/>
              <w:jc w:val="center"/>
              <w:rPr>
                <w:rFonts w:ascii="Arial" w:hAnsi="Arial" w:cs="Arial"/>
                <w:b/>
              </w:rPr>
            </w:pPr>
            <w:r w:rsidRPr="00C87587">
              <w:rPr>
                <w:rFonts w:ascii="Arial" w:hAnsi="Arial" w:cs="Arial"/>
                <w:b/>
              </w:rPr>
              <w:t>3</w:t>
            </w:r>
          </w:p>
        </w:tc>
      </w:tr>
      <w:tr w:rsidR="00F77420" w:rsidRPr="00C87587" w14:paraId="4C2D7892" w14:textId="77777777" w:rsidTr="004B23D7">
        <w:trPr>
          <w:trHeight w:val="284"/>
          <w:jc w:val="center"/>
        </w:trPr>
        <w:tc>
          <w:tcPr>
            <w:tcW w:w="523" w:type="dxa"/>
            <w:vMerge/>
            <w:tcBorders>
              <w:left w:val="single" w:sz="24" w:space="0" w:color="FFFFFF"/>
              <w:right w:val="single" w:sz="24" w:space="0" w:color="FFFFFF"/>
            </w:tcBorders>
            <w:shd w:val="clear" w:color="auto" w:fill="E7F4F2" w:themeFill="accent3" w:themeFillTint="33"/>
          </w:tcPr>
          <w:p w14:paraId="5883FF47"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5AE53BE8"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27380973"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Commissioner’s statement</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2BCF5646" w14:textId="404EB895" w:rsidR="00711654" w:rsidRPr="00C87587" w:rsidRDefault="00145C28" w:rsidP="0036212B">
            <w:pPr>
              <w:pStyle w:val="CM37"/>
              <w:jc w:val="center"/>
              <w:rPr>
                <w:rFonts w:ascii="Arial" w:hAnsi="Arial" w:cs="Arial"/>
              </w:rPr>
            </w:pPr>
            <w:r w:rsidRPr="00C87587">
              <w:rPr>
                <w:rFonts w:ascii="Arial" w:hAnsi="Arial" w:cs="Arial"/>
              </w:rPr>
              <w:t>3</w:t>
            </w:r>
          </w:p>
        </w:tc>
      </w:tr>
      <w:tr w:rsidR="00F77420" w:rsidRPr="00C87587" w14:paraId="0615B8B8" w14:textId="77777777" w:rsidTr="004B23D7">
        <w:trPr>
          <w:trHeight w:val="284"/>
          <w:jc w:val="center"/>
        </w:trPr>
        <w:tc>
          <w:tcPr>
            <w:tcW w:w="523" w:type="dxa"/>
            <w:vMerge/>
            <w:tcBorders>
              <w:left w:val="single" w:sz="24" w:space="0" w:color="FFFFFF"/>
              <w:right w:val="single" w:sz="24" w:space="0" w:color="FFFFFF"/>
            </w:tcBorders>
            <w:shd w:val="clear" w:color="auto" w:fill="E7F4F2" w:themeFill="accent3" w:themeFillTint="33"/>
          </w:tcPr>
          <w:p w14:paraId="07775B46"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08F544EE"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4462104A"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Our purpose</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0117B8B5" w14:textId="692305FC" w:rsidR="00711654" w:rsidRPr="00C87587" w:rsidRDefault="009B7C01" w:rsidP="0036212B">
            <w:pPr>
              <w:pStyle w:val="CM37"/>
              <w:jc w:val="center"/>
              <w:rPr>
                <w:rFonts w:ascii="Arial" w:hAnsi="Arial" w:cs="Arial"/>
              </w:rPr>
            </w:pPr>
            <w:r>
              <w:rPr>
                <w:rFonts w:ascii="Arial" w:hAnsi="Arial" w:cs="Arial"/>
              </w:rPr>
              <w:t>6</w:t>
            </w:r>
          </w:p>
        </w:tc>
      </w:tr>
      <w:tr w:rsidR="00F77420" w:rsidRPr="00C87587" w14:paraId="071D928A" w14:textId="77777777" w:rsidTr="004B23D7">
        <w:trPr>
          <w:trHeight w:val="284"/>
          <w:jc w:val="center"/>
        </w:trPr>
        <w:tc>
          <w:tcPr>
            <w:tcW w:w="523" w:type="dxa"/>
            <w:vMerge/>
            <w:tcBorders>
              <w:left w:val="single" w:sz="24" w:space="0" w:color="FFFFFF"/>
              <w:right w:val="single" w:sz="24" w:space="0" w:color="FFFFFF"/>
            </w:tcBorders>
            <w:shd w:val="clear" w:color="auto" w:fill="E7F4F2" w:themeFill="accent3" w:themeFillTint="33"/>
          </w:tcPr>
          <w:p w14:paraId="0A5C30D5"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0DCA0D05"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1B621E6A"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Key issues and risks</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1E358AE1" w14:textId="7FA97952" w:rsidR="00711654" w:rsidRPr="00C87587" w:rsidRDefault="009B7C01" w:rsidP="0036212B">
            <w:pPr>
              <w:pStyle w:val="CM37"/>
              <w:jc w:val="center"/>
              <w:rPr>
                <w:rFonts w:ascii="Arial" w:hAnsi="Arial" w:cs="Arial"/>
              </w:rPr>
            </w:pPr>
            <w:r>
              <w:rPr>
                <w:rFonts w:ascii="Arial" w:hAnsi="Arial" w:cs="Arial"/>
              </w:rPr>
              <w:t>7</w:t>
            </w:r>
          </w:p>
        </w:tc>
      </w:tr>
      <w:tr w:rsidR="00F77420" w:rsidRPr="00C87587" w14:paraId="6E7FA0A4" w14:textId="77777777" w:rsidTr="004B23D7">
        <w:trPr>
          <w:trHeight w:val="284"/>
          <w:jc w:val="center"/>
        </w:trPr>
        <w:tc>
          <w:tcPr>
            <w:tcW w:w="523" w:type="dxa"/>
            <w:vMerge/>
            <w:tcBorders>
              <w:left w:val="single" w:sz="24" w:space="0" w:color="FFFFFF"/>
              <w:right w:val="single" w:sz="24" w:space="0" w:color="FFFFFF"/>
            </w:tcBorders>
            <w:shd w:val="clear" w:color="auto" w:fill="E7F4F2" w:themeFill="accent3" w:themeFillTint="33"/>
          </w:tcPr>
          <w:p w14:paraId="34CC8D53"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2656853E"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60425810"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Performance analysis</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6C395505" w14:textId="19B08D6F" w:rsidR="00711654" w:rsidRPr="00C87587" w:rsidRDefault="009B7C01" w:rsidP="0036212B">
            <w:pPr>
              <w:pStyle w:val="CM37"/>
              <w:jc w:val="center"/>
              <w:rPr>
                <w:rFonts w:ascii="Arial" w:hAnsi="Arial" w:cs="Arial"/>
                <w:b/>
              </w:rPr>
            </w:pPr>
            <w:r>
              <w:rPr>
                <w:rFonts w:ascii="Arial" w:hAnsi="Arial" w:cs="Arial"/>
                <w:b/>
              </w:rPr>
              <w:t>8</w:t>
            </w:r>
          </w:p>
        </w:tc>
      </w:tr>
      <w:tr w:rsidR="00F77420" w:rsidRPr="00C87587" w14:paraId="40B8631E" w14:textId="77777777" w:rsidTr="004B23D7">
        <w:trPr>
          <w:trHeight w:val="284"/>
          <w:jc w:val="center"/>
        </w:trPr>
        <w:tc>
          <w:tcPr>
            <w:tcW w:w="523" w:type="dxa"/>
            <w:vMerge/>
            <w:tcBorders>
              <w:left w:val="single" w:sz="24" w:space="0" w:color="FFFFFF"/>
              <w:right w:val="single" w:sz="24" w:space="0" w:color="FFFFFF"/>
            </w:tcBorders>
            <w:shd w:val="clear" w:color="auto" w:fill="E7F4F2" w:themeFill="accent3" w:themeFillTint="33"/>
          </w:tcPr>
          <w:p w14:paraId="3142AF49"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664B5929"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73A86B55"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The Strategic Plan</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1F2A9C3C" w14:textId="252EAA86" w:rsidR="00711654" w:rsidRPr="00C87587" w:rsidRDefault="009B7C01" w:rsidP="0036212B">
            <w:pPr>
              <w:pStyle w:val="CM37"/>
              <w:jc w:val="center"/>
              <w:rPr>
                <w:rFonts w:ascii="Arial" w:hAnsi="Arial" w:cs="Arial"/>
              </w:rPr>
            </w:pPr>
            <w:r>
              <w:rPr>
                <w:rFonts w:ascii="Arial" w:hAnsi="Arial" w:cs="Arial"/>
              </w:rPr>
              <w:t>8</w:t>
            </w:r>
          </w:p>
        </w:tc>
      </w:tr>
      <w:tr w:rsidR="00F77420" w:rsidRPr="00C87587" w14:paraId="558C8367" w14:textId="77777777" w:rsidTr="004B23D7">
        <w:trPr>
          <w:trHeight w:val="284"/>
          <w:jc w:val="center"/>
        </w:trPr>
        <w:tc>
          <w:tcPr>
            <w:tcW w:w="523" w:type="dxa"/>
            <w:vMerge/>
            <w:tcBorders>
              <w:left w:val="single" w:sz="24" w:space="0" w:color="FFFFFF"/>
              <w:right w:val="single" w:sz="24" w:space="0" w:color="FFFFFF"/>
            </w:tcBorders>
            <w:shd w:val="clear" w:color="auto" w:fill="E7F4F2" w:themeFill="accent3" w:themeFillTint="33"/>
          </w:tcPr>
          <w:p w14:paraId="7CBF4E03"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5220BA4E"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4C982DDC"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Complaints about conduct</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05241D81" w14:textId="0A50B04C" w:rsidR="00711654" w:rsidRPr="00C87587" w:rsidRDefault="009B7C01" w:rsidP="0036212B">
            <w:pPr>
              <w:pStyle w:val="CM37"/>
              <w:jc w:val="center"/>
              <w:rPr>
                <w:rFonts w:ascii="Arial" w:hAnsi="Arial" w:cs="Arial"/>
              </w:rPr>
            </w:pPr>
            <w:r>
              <w:rPr>
                <w:rFonts w:ascii="Arial" w:hAnsi="Arial" w:cs="Arial"/>
              </w:rPr>
              <w:t>9</w:t>
            </w:r>
          </w:p>
        </w:tc>
      </w:tr>
      <w:tr w:rsidR="00F77420" w:rsidRPr="00C87587" w14:paraId="110FC9F4" w14:textId="77777777" w:rsidTr="004B23D7">
        <w:trPr>
          <w:trHeight w:val="284"/>
          <w:jc w:val="center"/>
        </w:trPr>
        <w:tc>
          <w:tcPr>
            <w:tcW w:w="523" w:type="dxa"/>
            <w:vMerge/>
            <w:tcBorders>
              <w:left w:val="single" w:sz="24" w:space="0" w:color="FFFFFF"/>
              <w:right w:val="single" w:sz="24" w:space="0" w:color="FFFFFF"/>
            </w:tcBorders>
            <w:shd w:val="clear" w:color="auto" w:fill="E7F4F2" w:themeFill="accent3" w:themeFillTint="33"/>
          </w:tcPr>
          <w:p w14:paraId="0A99E056"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4C3FF585"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4CBAC496"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Public appointments</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34147D18" w14:textId="54881060" w:rsidR="00711654" w:rsidRPr="00C87587" w:rsidRDefault="00145C28" w:rsidP="0036212B">
            <w:pPr>
              <w:pStyle w:val="CM37"/>
              <w:jc w:val="center"/>
              <w:rPr>
                <w:rFonts w:ascii="Arial" w:hAnsi="Arial" w:cs="Arial"/>
              </w:rPr>
            </w:pPr>
            <w:r w:rsidRPr="00C87587">
              <w:rPr>
                <w:rFonts w:ascii="Arial" w:hAnsi="Arial" w:cs="Arial"/>
              </w:rPr>
              <w:t>1</w:t>
            </w:r>
            <w:r w:rsidR="009B7C01">
              <w:rPr>
                <w:rFonts w:ascii="Arial" w:hAnsi="Arial" w:cs="Arial"/>
              </w:rPr>
              <w:t>8</w:t>
            </w:r>
          </w:p>
        </w:tc>
      </w:tr>
      <w:tr w:rsidR="00F77420" w:rsidRPr="00C87587" w14:paraId="6299D160" w14:textId="77777777" w:rsidTr="004B23D7">
        <w:trPr>
          <w:trHeight w:val="284"/>
          <w:jc w:val="center"/>
        </w:trPr>
        <w:tc>
          <w:tcPr>
            <w:tcW w:w="523" w:type="dxa"/>
            <w:vMerge/>
            <w:tcBorders>
              <w:left w:val="single" w:sz="24" w:space="0" w:color="FFFFFF"/>
              <w:right w:val="single" w:sz="24" w:space="0" w:color="FFFFFF"/>
            </w:tcBorders>
            <w:shd w:val="clear" w:color="auto" w:fill="E7F4F2" w:themeFill="accent3" w:themeFillTint="33"/>
          </w:tcPr>
          <w:p w14:paraId="25C34D04"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E7F4F2" w:themeColor="accent3" w:themeTint="33"/>
              <w:right w:val="single" w:sz="24" w:space="0" w:color="E7F4F2" w:themeColor="accent3" w:themeTint="33"/>
            </w:tcBorders>
            <w:shd w:val="clear" w:color="auto" w:fill="E7F4F2" w:themeFill="accent3" w:themeFillTint="33"/>
            <w:vAlign w:val="center"/>
          </w:tcPr>
          <w:p w14:paraId="506E4ED8"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E7F4F2" w:themeColor="accent3" w:themeTint="33"/>
              <w:right w:val="single" w:sz="24" w:space="0" w:color="FFFFFF"/>
            </w:tcBorders>
            <w:shd w:val="clear" w:color="auto" w:fill="E7F4F2" w:themeFill="accent3" w:themeFillTint="33"/>
            <w:vAlign w:val="center"/>
          </w:tcPr>
          <w:p w14:paraId="32D39DBE"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Corporate and financial performance</w:t>
            </w:r>
          </w:p>
        </w:tc>
        <w:tc>
          <w:tcPr>
            <w:tcW w:w="897" w:type="dxa"/>
            <w:tcBorders>
              <w:top w:val="single" w:sz="24" w:space="0" w:color="E7F4F2" w:themeColor="accent3" w:themeTint="33"/>
              <w:left w:val="single" w:sz="24" w:space="0" w:color="FFFFFF"/>
              <w:bottom w:val="single" w:sz="24" w:space="0" w:color="E7F4F2" w:themeColor="accent3" w:themeTint="33"/>
            </w:tcBorders>
            <w:shd w:val="clear" w:color="auto" w:fill="E7F4F2" w:themeFill="accent3" w:themeFillTint="33"/>
            <w:vAlign w:val="center"/>
          </w:tcPr>
          <w:p w14:paraId="7B5763BA" w14:textId="02E918A2" w:rsidR="00711654" w:rsidRPr="00C87587" w:rsidRDefault="00145C28" w:rsidP="0036212B">
            <w:pPr>
              <w:pStyle w:val="CM37"/>
              <w:jc w:val="center"/>
              <w:rPr>
                <w:rFonts w:ascii="Arial" w:hAnsi="Arial" w:cs="Arial"/>
              </w:rPr>
            </w:pPr>
            <w:r w:rsidRPr="00C87587">
              <w:rPr>
                <w:rFonts w:ascii="Arial" w:hAnsi="Arial" w:cs="Arial"/>
              </w:rPr>
              <w:t>2</w:t>
            </w:r>
            <w:r w:rsidR="009B7C01">
              <w:rPr>
                <w:rFonts w:ascii="Arial" w:hAnsi="Arial" w:cs="Arial"/>
              </w:rPr>
              <w:t>3</w:t>
            </w:r>
          </w:p>
        </w:tc>
      </w:tr>
      <w:tr w:rsidR="0036212B" w:rsidRPr="00C87587" w14:paraId="7CA9D83B" w14:textId="77777777" w:rsidTr="004B23D7">
        <w:trPr>
          <w:trHeight w:val="284"/>
          <w:jc w:val="center"/>
        </w:trPr>
        <w:tc>
          <w:tcPr>
            <w:tcW w:w="523" w:type="dxa"/>
            <w:vMerge/>
            <w:tcBorders>
              <w:left w:val="single" w:sz="24" w:space="0" w:color="FFFFFF"/>
              <w:bottom w:val="single" w:sz="24" w:space="0" w:color="FFFFFF"/>
              <w:right w:val="single" w:sz="24" w:space="0" w:color="FFFFFF"/>
            </w:tcBorders>
            <w:shd w:val="clear" w:color="auto" w:fill="E7F4F2" w:themeFill="accent3" w:themeFillTint="33"/>
          </w:tcPr>
          <w:p w14:paraId="410E8342" w14:textId="77777777" w:rsidR="00711654" w:rsidRPr="00C87587" w:rsidRDefault="00711654" w:rsidP="0036212B">
            <w:pPr>
              <w:pStyle w:val="CM37"/>
              <w:rPr>
                <w:rFonts w:ascii="Arial" w:hAnsi="Arial" w:cs="Arial"/>
                <w:bCs/>
                <w:color w:val="262626"/>
              </w:rPr>
            </w:pPr>
          </w:p>
        </w:tc>
        <w:tc>
          <w:tcPr>
            <w:tcW w:w="903" w:type="dxa"/>
            <w:tcBorders>
              <w:top w:val="single" w:sz="24" w:space="0" w:color="E7F4F2" w:themeColor="accent3" w:themeTint="33"/>
              <w:left w:val="single" w:sz="24" w:space="0" w:color="FFFFFF"/>
              <w:bottom w:val="single" w:sz="24" w:space="0" w:color="FFFFFF"/>
              <w:right w:val="single" w:sz="24" w:space="0" w:color="E7F4F2" w:themeColor="accent3" w:themeTint="33"/>
            </w:tcBorders>
            <w:shd w:val="clear" w:color="auto" w:fill="E7F4F2" w:themeFill="accent3" w:themeFillTint="33"/>
            <w:vAlign w:val="center"/>
          </w:tcPr>
          <w:p w14:paraId="64CE538A" w14:textId="77777777" w:rsidR="00711654" w:rsidRPr="00C87587" w:rsidRDefault="00711654" w:rsidP="0036212B">
            <w:pPr>
              <w:pStyle w:val="CM37"/>
              <w:rPr>
                <w:rFonts w:ascii="Arial" w:hAnsi="Arial" w:cs="Arial"/>
                <w:bCs/>
                <w:color w:val="262626"/>
              </w:rPr>
            </w:pPr>
          </w:p>
        </w:tc>
        <w:tc>
          <w:tcPr>
            <w:tcW w:w="6874" w:type="dxa"/>
            <w:tcBorders>
              <w:top w:val="single" w:sz="24" w:space="0" w:color="E7F4F2" w:themeColor="accent3" w:themeTint="33"/>
              <w:left w:val="single" w:sz="24" w:space="0" w:color="E7F4F2" w:themeColor="accent3" w:themeTint="33"/>
              <w:bottom w:val="single" w:sz="24" w:space="0" w:color="FFFFFF"/>
              <w:right w:val="single" w:sz="24" w:space="0" w:color="FFFFFF"/>
            </w:tcBorders>
            <w:shd w:val="clear" w:color="auto" w:fill="E7F4F2" w:themeFill="accent3" w:themeFillTint="33"/>
            <w:vAlign w:val="center"/>
          </w:tcPr>
          <w:p w14:paraId="5A67C9CB"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Corporate responsibility</w:t>
            </w:r>
          </w:p>
        </w:tc>
        <w:tc>
          <w:tcPr>
            <w:tcW w:w="897" w:type="dxa"/>
            <w:tcBorders>
              <w:top w:val="single" w:sz="24" w:space="0" w:color="E7F4F2" w:themeColor="accent3" w:themeTint="33"/>
              <w:left w:val="single" w:sz="24" w:space="0" w:color="FFFFFF"/>
              <w:bottom w:val="single" w:sz="24" w:space="0" w:color="FFFFFF"/>
            </w:tcBorders>
            <w:shd w:val="clear" w:color="auto" w:fill="E7F4F2" w:themeFill="accent3" w:themeFillTint="33"/>
            <w:vAlign w:val="center"/>
          </w:tcPr>
          <w:p w14:paraId="5AB569D4" w14:textId="4362A597" w:rsidR="00711654" w:rsidRPr="00C87587" w:rsidRDefault="00145C28" w:rsidP="0036212B">
            <w:pPr>
              <w:pStyle w:val="CM37"/>
              <w:jc w:val="center"/>
              <w:rPr>
                <w:rFonts w:ascii="Arial" w:hAnsi="Arial" w:cs="Arial"/>
              </w:rPr>
            </w:pPr>
            <w:r w:rsidRPr="00C87587">
              <w:rPr>
                <w:rFonts w:ascii="Arial" w:hAnsi="Arial" w:cs="Arial"/>
              </w:rPr>
              <w:t>2</w:t>
            </w:r>
            <w:r w:rsidR="009B7C01">
              <w:rPr>
                <w:rFonts w:ascii="Arial" w:hAnsi="Arial" w:cs="Arial"/>
              </w:rPr>
              <w:t>6</w:t>
            </w:r>
          </w:p>
        </w:tc>
      </w:tr>
      <w:tr w:rsidR="00711654" w:rsidRPr="00C87587" w14:paraId="1F74D1B6" w14:textId="77777777" w:rsidTr="004B23D7">
        <w:trPr>
          <w:trHeight w:val="284"/>
          <w:jc w:val="center"/>
        </w:trPr>
        <w:tc>
          <w:tcPr>
            <w:tcW w:w="523" w:type="dxa"/>
            <w:vMerge w:val="restart"/>
            <w:tcBorders>
              <w:top w:val="single" w:sz="24" w:space="0" w:color="FFFFFF"/>
              <w:left w:val="single" w:sz="24" w:space="0" w:color="FFFFFF"/>
              <w:right w:val="single" w:sz="24" w:space="0" w:color="FFFFFF"/>
            </w:tcBorders>
            <w:shd w:val="clear" w:color="auto" w:fill="E6E6F2" w:themeFill="accent4" w:themeFillTint="33"/>
          </w:tcPr>
          <w:p w14:paraId="1AD9570E" w14:textId="77777777" w:rsidR="00711654" w:rsidRPr="00C87587" w:rsidRDefault="00711654" w:rsidP="0036212B">
            <w:pPr>
              <w:pStyle w:val="CM37"/>
              <w:rPr>
                <w:rFonts w:ascii="Arial" w:hAnsi="Arial" w:cs="Arial"/>
                <w:bCs/>
                <w:color w:val="262626"/>
              </w:rPr>
            </w:pPr>
          </w:p>
        </w:tc>
        <w:tc>
          <w:tcPr>
            <w:tcW w:w="903" w:type="dxa"/>
            <w:tcBorders>
              <w:top w:val="single" w:sz="24" w:space="0" w:color="FFFFFF"/>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1EED853C"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2.</w:t>
            </w:r>
          </w:p>
        </w:tc>
        <w:tc>
          <w:tcPr>
            <w:tcW w:w="6874" w:type="dxa"/>
            <w:tcBorders>
              <w:top w:val="single" w:sz="24" w:space="0" w:color="FFFFFF"/>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191D1DC6"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Accountability Report</w:t>
            </w:r>
          </w:p>
        </w:tc>
        <w:tc>
          <w:tcPr>
            <w:tcW w:w="897" w:type="dxa"/>
            <w:tcBorders>
              <w:top w:val="single" w:sz="24" w:space="0" w:color="FFFFFF"/>
              <w:left w:val="single" w:sz="24" w:space="0" w:color="FFFFFF"/>
              <w:bottom w:val="single" w:sz="24" w:space="0" w:color="E6E6F2" w:themeColor="accent4" w:themeTint="33"/>
            </w:tcBorders>
            <w:shd w:val="clear" w:color="auto" w:fill="E6E6F2" w:themeFill="accent4" w:themeFillTint="33"/>
            <w:vAlign w:val="center"/>
          </w:tcPr>
          <w:p w14:paraId="0D0BF9A4" w14:textId="3A77682D" w:rsidR="00711654" w:rsidRPr="00C87587" w:rsidRDefault="00145C28" w:rsidP="0036212B">
            <w:pPr>
              <w:pStyle w:val="CM37"/>
              <w:jc w:val="center"/>
              <w:rPr>
                <w:rFonts w:ascii="Arial" w:hAnsi="Arial" w:cs="Arial"/>
                <w:b/>
              </w:rPr>
            </w:pPr>
            <w:r w:rsidRPr="00C87587">
              <w:rPr>
                <w:rFonts w:ascii="Arial" w:hAnsi="Arial" w:cs="Arial"/>
                <w:b/>
              </w:rPr>
              <w:t>2</w:t>
            </w:r>
            <w:r w:rsidR="009B7C01">
              <w:rPr>
                <w:rFonts w:ascii="Arial" w:hAnsi="Arial" w:cs="Arial"/>
                <w:b/>
              </w:rPr>
              <w:t>8</w:t>
            </w:r>
          </w:p>
        </w:tc>
      </w:tr>
      <w:tr w:rsidR="00711654" w:rsidRPr="00C87587" w14:paraId="517DDDED" w14:textId="77777777" w:rsidTr="004B23D7">
        <w:trPr>
          <w:trHeight w:val="284"/>
          <w:jc w:val="center"/>
        </w:trPr>
        <w:tc>
          <w:tcPr>
            <w:tcW w:w="523" w:type="dxa"/>
            <w:vMerge/>
            <w:tcBorders>
              <w:left w:val="single" w:sz="24" w:space="0" w:color="FFFFFF"/>
              <w:right w:val="single" w:sz="24" w:space="0" w:color="FFFFFF"/>
            </w:tcBorders>
            <w:shd w:val="clear" w:color="auto" w:fill="E6E6F2" w:themeFill="accent4" w:themeFillTint="33"/>
          </w:tcPr>
          <w:p w14:paraId="5F9DF162"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49421444"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0710627A"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Corporate governance</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1A9E99C5" w14:textId="11E45A6C" w:rsidR="00711654" w:rsidRPr="00C87587" w:rsidRDefault="00145C28" w:rsidP="0036212B">
            <w:pPr>
              <w:pStyle w:val="CM37"/>
              <w:jc w:val="center"/>
              <w:rPr>
                <w:rFonts w:ascii="Arial" w:hAnsi="Arial" w:cs="Arial"/>
                <w:b/>
              </w:rPr>
            </w:pPr>
            <w:r w:rsidRPr="00C87587">
              <w:rPr>
                <w:rFonts w:ascii="Arial" w:hAnsi="Arial" w:cs="Arial"/>
                <w:b/>
              </w:rPr>
              <w:t>2</w:t>
            </w:r>
            <w:r w:rsidR="009B7C01">
              <w:rPr>
                <w:rFonts w:ascii="Arial" w:hAnsi="Arial" w:cs="Arial"/>
                <w:b/>
              </w:rPr>
              <w:t>8</w:t>
            </w:r>
          </w:p>
        </w:tc>
      </w:tr>
      <w:tr w:rsidR="00711654" w:rsidRPr="00C87587" w14:paraId="7D4D315A" w14:textId="77777777" w:rsidTr="004B23D7">
        <w:trPr>
          <w:trHeight w:val="284"/>
          <w:jc w:val="center"/>
        </w:trPr>
        <w:tc>
          <w:tcPr>
            <w:tcW w:w="523" w:type="dxa"/>
            <w:vMerge/>
            <w:tcBorders>
              <w:left w:val="single" w:sz="24" w:space="0" w:color="FFFFFF"/>
              <w:right w:val="single" w:sz="24" w:space="0" w:color="FFFFFF"/>
            </w:tcBorders>
            <w:shd w:val="clear" w:color="auto" w:fill="E6E6F2" w:themeFill="accent4" w:themeFillTint="33"/>
          </w:tcPr>
          <w:p w14:paraId="64B7B240"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763E2354"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48DE44CD"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Commissioner’s report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12024CE9" w14:textId="006D8D12" w:rsidR="00711654" w:rsidRPr="00C87587" w:rsidRDefault="00145C28" w:rsidP="0036212B">
            <w:pPr>
              <w:pStyle w:val="CM37"/>
              <w:jc w:val="center"/>
              <w:rPr>
                <w:rFonts w:ascii="Arial" w:hAnsi="Arial" w:cs="Arial"/>
              </w:rPr>
            </w:pPr>
            <w:r w:rsidRPr="00C87587">
              <w:rPr>
                <w:rFonts w:ascii="Arial" w:hAnsi="Arial" w:cs="Arial"/>
              </w:rPr>
              <w:t>2</w:t>
            </w:r>
            <w:r w:rsidR="009B7C01">
              <w:rPr>
                <w:rFonts w:ascii="Arial" w:hAnsi="Arial" w:cs="Arial"/>
              </w:rPr>
              <w:t>8</w:t>
            </w:r>
          </w:p>
        </w:tc>
      </w:tr>
      <w:tr w:rsidR="00711654" w:rsidRPr="00C87587" w14:paraId="612B43ED" w14:textId="77777777" w:rsidTr="004B23D7">
        <w:trPr>
          <w:trHeight w:val="284"/>
          <w:jc w:val="center"/>
        </w:trPr>
        <w:tc>
          <w:tcPr>
            <w:tcW w:w="523" w:type="dxa"/>
            <w:vMerge/>
            <w:tcBorders>
              <w:left w:val="single" w:sz="24" w:space="0" w:color="FFFFFF"/>
              <w:right w:val="single" w:sz="24" w:space="0" w:color="FFFFFF"/>
            </w:tcBorders>
            <w:shd w:val="clear" w:color="auto" w:fill="E6E6F2" w:themeFill="accent4" w:themeFillTint="33"/>
          </w:tcPr>
          <w:p w14:paraId="156B3811"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4D52AD15"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77C6CE59"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Statement of Accounting Officer’s responsibilities</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0E736BA" w14:textId="05C9A8FC" w:rsidR="00711654" w:rsidRPr="00C87587" w:rsidRDefault="009B7C01" w:rsidP="0036212B">
            <w:pPr>
              <w:pStyle w:val="CM37"/>
              <w:jc w:val="center"/>
              <w:rPr>
                <w:rFonts w:ascii="Arial" w:hAnsi="Arial" w:cs="Arial"/>
              </w:rPr>
            </w:pPr>
            <w:r>
              <w:rPr>
                <w:rFonts w:ascii="Arial" w:hAnsi="Arial" w:cs="Arial"/>
              </w:rPr>
              <w:t>30</w:t>
            </w:r>
          </w:p>
        </w:tc>
      </w:tr>
      <w:tr w:rsidR="00711654" w:rsidRPr="00C87587" w14:paraId="312F098A" w14:textId="77777777" w:rsidTr="004B23D7">
        <w:trPr>
          <w:trHeight w:val="284"/>
          <w:jc w:val="center"/>
        </w:trPr>
        <w:tc>
          <w:tcPr>
            <w:tcW w:w="523" w:type="dxa"/>
            <w:vMerge/>
            <w:tcBorders>
              <w:left w:val="single" w:sz="24" w:space="0" w:color="FFFFFF"/>
              <w:right w:val="single" w:sz="24" w:space="0" w:color="FFFFFF"/>
            </w:tcBorders>
            <w:shd w:val="clear" w:color="auto" w:fill="E6E6F2" w:themeFill="accent4" w:themeFillTint="33"/>
          </w:tcPr>
          <w:p w14:paraId="53D9CA71"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653827BE"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365983EF"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Governance statement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3272E7C" w14:textId="24647CEE" w:rsidR="00711654" w:rsidRPr="00C87587" w:rsidRDefault="00145C28" w:rsidP="0036212B">
            <w:pPr>
              <w:pStyle w:val="CM37"/>
              <w:jc w:val="center"/>
              <w:rPr>
                <w:rFonts w:ascii="Arial" w:hAnsi="Arial" w:cs="Arial"/>
              </w:rPr>
            </w:pPr>
            <w:r w:rsidRPr="00C87587">
              <w:rPr>
                <w:rFonts w:ascii="Arial" w:hAnsi="Arial" w:cs="Arial"/>
              </w:rPr>
              <w:t>3</w:t>
            </w:r>
            <w:r w:rsidR="009B7C01">
              <w:rPr>
                <w:rFonts w:ascii="Arial" w:hAnsi="Arial" w:cs="Arial"/>
              </w:rPr>
              <w:t>1</w:t>
            </w:r>
          </w:p>
        </w:tc>
      </w:tr>
      <w:tr w:rsidR="00711654" w:rsidRPr="00C87587" w14:paraId="00974A42" w14:textId="77777777" w:rsidTr="004B23D7">
        <w:trPr>
          <w:trHeight w:val="284"/>
          <w:jc w:val="center"/>
        </w:trPr>
        <w:tc>
          <w:tcPr>
            <w:tcW w:w="523" w:type="dxa"/>
            <w:vMerge/>
            <w:tcBorders>
              <w:left w:val="single" w:sz="24" w:space="0" w:color="FFFFFF"/>
              <w:right w:val="single" w:sz="24" w:space="0" w:color="FFFFFF"/>
            </w:tcBorders>
            <w:shd w:val="clear" w:color="auto" w:fill="E6E6F2" w:themeFill="accent4" w:themeFillTint="33"/>
          </w:tcPr>
          <w:p w14:paraId="748DB956"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7C0C2002"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7834F205" w14:textId="2223D82D" w:rsidR="00711654" w:rsidRPr="00C87587" w:rsidRDefault="00711654" w:rsidP="0036212B">
            <w:pPr>
              <w:pStyle w:val="CM37"/>
              <w:rPr>
                <w:rFonts w:ascii="Arial" w:hAnsi="Arial" w:cs="Arial"/>
                <w:b/>
                <w:bCs/>
                <w:color w:val="262626"/>
              </w:rPr>
            </w:pPr>
            <w:r w:rsidRPr="00C87587">
              <w:rPr>
                <w:rFonts w:ascii="Arial" w:hAnsi="Arial" w:cs="Arial"/>
                <w:b/>
                <w:bCs/>
                <w:color w:val="262626"/>
              </w:rPr>
              <w:t>Remuneration and s</w:t>
            </w:r>
            <w:r w:rsidR="0036212B" w:rsidRPr="00C87587">
              <w:rPr>
                <w:rFonts w:ascii="Arial" w:hAnsi="Arial" w:cs="Arial"/>
                <w:b/>
                <w:bCs/>
                <w:color w:val="262626"/>
              </w:rPr>
              <w:t>t</w:t>
            </w:r>
            <w:r w:rsidRPr="00C87587">
              <w:rPr>
                <w:rFonts w:ascii="Arial" w:hAnsi="Arial" w:cs="Arial"/>
                <w:b/>
                <w:bCs/>
                <w:color w:val="262626"/>
              </w:rPr>
              <w:t>aff reports</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235AF6A" w14:textId="3E1969F8" w:rsidR="00711654" w:rsidRPr="00C87587" w:rsidRDefault="00145C28" w:rsidP="0036212B">
            <w:pPr>
              <w:pStyle w:val="CM37"/>
              <w:jc w:val="center"/>
              <w:rPr>
                <w:rFonts w:ascii="Arial" w:hAnsi="Arial" w:cs="Arial"/>
                <w:b/>
              </w:rPr>
            </w:pPr>
            <w:r w:rsidRPr="00C87587">
              <w:rPr>
                <w:rFonts w:ascii="Arial" w:hAnsi="Arial" w:cs="Arial"/>
                <w:b/>
              </w:rPr>
              <w:t>3</w:t>
            </w:r>
            <w:r w:rsidR="009B7C01">
              <w:rPr>
                <w:rFonts w:ascii="Arial" w:hAnsi="Arial" w:cs="Arial"/>
                <w:b/>
              </w:rPr>
              <w:t>4</w:t>
            </w:r>
          </w:p>
        </w:tc>
      </w:tr>
      <w:tr w:rsidR="00711654" w:rsidRPr="00C87587" w14:paraId="3C1F4A09" w14:textId="77777777" w:rsidTr="004B23D7">
        <w:trPr>
          <w:trHeight w:val="284"/>
          <w:jc w:val="center"/>
        </w:trPr>
        <w:tc>
          <w:tcPr>
            <w:tcW w:w="523" w:type="dxa"/>
            <w:vMerge/>
            <w:tcBorders>
              <w:left w:val="single" w:sz="24" w:space="0" w:color="FFFFFF"/>
              <w:right w:val="single" w:sz="24" w:space="0" w:color="FFFFFF"/>
            </w:tcBorders>
            <w:shd w:val="clear" w:color="auto" w:fill="E6E6F2" w:themeFill="accent4" w:themeFillTint="33"/>
          </w:tcPr>
          <w:p w14:paraId="470863CC"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27E96E31"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41350E04"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Remuneration report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2B677C7B" w14:textId="70032FC9" w:rsidR="00711654" w:rsidRPr="00C87587" w:rsidRDefault="00145C28" w:rsidP="0036212B">
            <w:pPr>
              <w:pStyle w:val="CM37"/>
              <w:jc w:val="center"/>
              <w:rPr>
                <w:rFonts w:ascii="Arial" w:hAnsi="Arial" w:cs="Arial"/>
              </w:rPr>
            </w:pPr>
            <w:r w:rsidRPr="00C87587">
              <w:rPr>
                <w:rFonts w:ascii="Arial" w:hAnsi="Arial" w:cs="Arial"/>
              </w:rPr>
              <w:t>3</w:t>
            </w:r>
            <w:r w:rsidR="009B7C01">
              <w:rPr>
                <w:rFonts w:ascii="Arial" w:hAnsi="Arial" w:cs="Arial"/>
              </w:rPr>
              <w:t>4</w:t>
            </w:r>
          </w:p>
        </w:tc>
      </w:tr>
      <w:tr w:rsidR="00711654" w:rsidRPr="00C87587" w14:paraId="69970628" w14:textId="77777777" w:rsidTr="004B23D7">
        <w:trPr>
          <w:trHeight w:val="284"/>
          <w:jc w:val="center"/>
        </w:trPr>
        <w:tc>
          <w:tcPr>
            <w:tcW w:w="523" w:type="dxa"/>
            <w:vMerge/>
            <w:tcBorders>
              <w:left w:val="single" w:sz="24" w:space="0" w:color="FFFFFF"/>
              <w:right w:val="single" w:sz="24" w:space="0" w:color="FFFFFF"/>
            </w:tcBorders>
            <w:shd w:val="clear" w:color="auto" w:fill="E6E6F2" w:themeFill="accent4" w:themeFillTint="33"/>
          </w:tcPr>
          <w:p w14:paraId="1767FC76"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0B4CEF65"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2188B5D5"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Staff report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14B47271" w14:textId="454D2EB3" w:rsidR="00711654" w:rsidRPr="00C87587" w:rsidRDefault="00145C28" w:rsidP="0036212B">
            <w:pPr>
              <w:pStyle w:val="CM37"/>
              <w:jc w:val="center"/>
              <w:rPr>
                <w:rFonts w:ascii="Arial" w:hAnsi="Arial" w:cs="Arial"/>
              </w:rPr>
            </w:pPr>
            <w:r w:rsidRPr="00C87587">
              <w:rPr>
                <w:rFonts w:ascii="Arial" w:hAnsi="Arial" w:cs="Arial"/>
              </w:rPr>
              <w:t>3</w:t>
            </w:r>
            <w:r w:rsidR="009B7C01">
              <w:rPr>
                <w:rFonts w:ascii="Arial" w:hAnsi="Arial" w:cs="Arial"/>
              </w:rPr>
              <w:t>6</w:t>
            </w:r>
          </w:p>
        </w:tc>
      </w:tr>
      <w:tr w:rsidR="00711654" w:rsidRPr="00C87587" w14:paraId="4C337B16" w14:textId="77777777" w:rsidTr="004B23D7">
        <w:trPr>
          <w:trHeight w:val="284"/>
          <w:jc w:val="center"/>
        </w:trPr>
        <w:tc>
          <w:tcPr>
            <w:tcW w:w="523" w:type="dxa"/>
            <w:vMerge/>
            <w:tcBorders>
              <w:left w:val="single" w:sz="24" w:space="0" w:color="FFFFFF"/>
              <w:right w:val="single" w:sz="24" w:space="0" w:color="FFFFFF"/>
            </w:tcBorders>
            <w:shd w:val="clear" w:color="auto" w:fill="E6E6F2" w:themeFill="accent4" w:themeFillTint="33"/>
          </w:tcPr>
          <w:p w14:paraId="61D413B5"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2004E52A"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76D85100"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Audit report</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63A8578C" w14:textId="3D056C75" w:rsidR="00711654" w:rsidRPr="00C87587" w:rsidRDefault="00145C28" w:rsidP="0036212B">
            <w:pPr>
              <w:pStyle w:val="CM37"/>
              <w:jc w:val="center"/>
              <w:rPr>
                <w:rFonts w:ascii="Arial" w:hAnsi="Arial" w:cs="Arial"/>
                <w:b/>
              </w:rPr>
            </w:pPr>
            <w:r w:rsidRPr="00C87587">
              <w:rPr>
                <w:rFonts w:ascii="Arial" w:hAnsi="Arial" w:cs="Arial"/>
                <w:b/>
              </w:rPr>
              <w:t>3</w:t>
            </w:r>
            <w:r w:rsidR="009B7C01">
              <w:rPr>
                <w:rFonts w:ascii="Arial" w:hAnsi="Arial" w:cs="Arial"/>
                <w:b/>
              </w:rPr>
              <w:t>8</w:t>
            </w:r>
          </w:p>
        </w:tc>
      </w:tr>
      <w:tr w:rsidR="00711654" w:rsidRPr="00C87587" w14:paraId="78ACD555" w14:textId="77777777" w:rsidTr="004B23D7">
        <w:trPr>
          <w:trHeight w:val="284"/>
          <w:jc w:val="center"/>
        </w:trPr>
        <w:tc>
          <w:tcPr>
            <w:tcW w:w="523" w:type="dxa"/>
            <w:vMerge/>
            <w:tcBorders>
              <w:left w:val="single" w:sz="24" w:space="0" w:color="FFFFFF"/>
              <w:right w:val="single" w:sz="24" w:space="0" w:color="FFFFFF"/>
            </w:tcBorders>
            <w:shd w:val="clear" w:color="auto" w:fill="E6E6F2" w:themeFill="accent4" w:themeFillTint="33"/>
          </w:tcPr>
          <w:p w14:paraId="6E05E40A"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E6E6F2" w:themeColor="accent4" w:themeTint="33"/>
              <w:right w:val="single" w:sz="24" w:space="0" w:color="E6E6F2" w:themeColor="accent4" w:themeTint="33"/>
            </w:tcBorders>
            <w:shd w:val="clear" w:color="auto" w:fill="E6E6F2" w:themeFill="accent4" w:themeFillTint="33"/>
            <w:vAlign w:val="center"/>
          </w:tcPr>
          <w:p w14:paraId="730A46CB"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E6E6F2" w:themeColor="accent4" w:themeTint="33"/>
              <w:right w:val="single" w:sz="24" w:space="0" w:color="FFFFFF"/>
            </w:tcBorders>
            <w:shd w:val="clear" w:color="auto" w:fill="E6E6F2" w:themeFill="accent4" w:themeFillTint="33"/>
            <w:vAlign w:val="center"/>
          </w:tcPr>
          <w:p w14:paraId="6C4AE0FD"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The audit process</w:t>
            </w:r>
          </w:p>
        </w:tc>
        <w:tc>
          <w:tcPr>
            <w:tcW w:w="897" w:type="dxa"/>
            <w:tcBorders>
              <w:top w:val="single" w:sz="24" w:space="0" w:color="E6E6F2" w:themeColor="accent4" w:themeTint="33"/>
              <w:left w:val="single" w:sz="24" w:space="0" w:color="FFFFFF"/>
              <w:bottom w:val="single" w:sz="24" w:space="0" w:color="E6E6F2" w:themeColor="accent4" w:themeTint="33"/>
            </w:tcBorders>
            <w:shd w:val="clear" w:color="auto" w:fill="E6E6F2" w:themeFill="accent4" w:themeFillTint="33"/>
            <w:vAlign w:val="center"/>
          </w:tcPr>
          <w:p w14:paraId="0FA644DF" w14:textId="141E9FC5" w:rsidR="00711654" w:rsidRPr="00C87587" w:rsidRDefault="00145C28" w:rsidP="0036212B">
            <w:pPr>
              <w:pStyle w:val="CM37"/>
              <w:jc w:val="center"/>
              <w:rPr>
                <w:rFonts w:ascii="Arial" w:hAnsi="Arial" w:cs="Arial"/>
              </w:rPr>
            </w:pPr>
            <w:r w:rsidRPr="00C87587">
              <w:rPr>
                <w:rFonts w:ascii="Arial" w:hAnsi="Arial" w:cs="Arial"/>
              </w:rPr>
              <w:t>3</w:t>
            </w:r>
            <w:r w:rsidR="009B7C01">
              <w:rPr>
                <w:rFonts w:ascii="Arial" w:hAnsi="Arial" w:cs="Arial"/>
              </w:rPr>
              <w:t>8</w:t>
            </w:r>
          </w:p>
        </w:tc>
      </w:tr>
      <w:tr w:rsidR="00711654" w:rsidRPr="00C87587" w14:paraId="0D128D2D" w14:textId="77777777" w:rsidTr="004B23D7">
        <w:trPr>
          <w:trHeight w:val="284"/>
          <w:jc w:val="center"/>
        </w:trPr>
        <w:tc>
          <w:tcPr>
            <w:tcW w:w="523" w:type="dxa"/>
            <w:vMerge/>
            <w:tcBorders>
              <w:left w:val="single" w:sz="24" w:space="0" w:color="FFFFFF"/>
              <w:bottom w:val="single" w:sz="24" w:space="0" w:color="FFFFFF"/>
              <w:right w:val="single" w:sz="24" w:space="0" w:color="FFFFFF"/>
            </w:tcBorders>
            <w:shd w:val="clear" w:color="auto" w:fill="E6E6F2" w:themeFill="accent4" w:themeFillTint="33"/>
          </w:tcPr>
          <w:p w14:paraId="1981122C" w14:textId="77777777" w:rsidR="00711654" w:rsidRPr="00C87587" w:rsidRDefault="00711654" w:rsidP="0036212B">
            <w:pPr>
              <w:pStyle w:val="CM37"/>
              <w:rPr>
                <w:rFonts w:ascii="Arial" w:hAnsi="Arial" w:cs="Arial"/>
                <w:bCs/>
                <w:color w:val="262626"/>
              </w:rPr>
            </w:pPr>
          </w:p>
        </w:tc>
        <w:tc>
          <w:tcPr>
            <w:tcW w:w="903" w:type="dxa"/>
            <w:tcBorders>
              <w:top w:val="single" w:sz="24" w:space="0" w:color="E6E6F2" w:themeColor="accent4" w:themeTint="33"/>
              <w:left w:val="single" w:sz="24" w:space="0" w:color="FFFFFF"/>
              <w:bottom w:val="single" w:sz="24" w:space="0" w:color="FFFFFF"/>
              <w:right w:val="single" w:sz="24" w:space="0" w:color="E6E6F2" w:themeColor="accent4" w:themeTint="33"/>
            </w:tcBorders>
            <w:shd w:val="clear" w:color="auto" w:fill="E6E6F2" w:themeFill="accent4" w:themeFillTint="33"/>
            <w:vAlign w:val="center"/>
          </w:tcPr>
          <w:p w14:paraId="07A2D1DE" w14:textId="77777777" w:rsidR="00711654" w:rsidRPr="00C87587" w:rsidRDefault="00711654" w:rsidP="0036212B">
            <w:pPr>
              <w:pStyle w:val="CM37"/>
              <w:rPr>
                <w:rFonts w:ascii="Arial" w:hAnsi="Arial" w:cs="Arial"/>
                <w:bCs/>
                <w:color w:val="262626"/>
              </w:rPr>
            </w:pPr>
          </w:p>
        </w:tc>
        <w:tc>
          <w:tcPr>
            <w:tcW w:w="6874" w:type="dxa"/>
            <w:tcBorders>
              <w:top w:val="single" w:sz="24" w:space="0" w:color="E6E6F2" w:themeColor="accent4" w:themeTint="33"/>
              <w:left w:val="single" w:sz="24" w:space="0" w:color="E6E6F2" w:themeColor="accent4" w:themeTint="33"/>
              <w:bottom w:val="single" w:sz="24" w:space="0" w:color="FFFFFF"/>
              <w:right w:val="single" w:sz="24" w:space="0" w:color="FFFFFF"/>
            </w:tcBorders>
            <w:shd w:val="clear" w:color="auto" w:fill="E6E6F2" w:themeFill="accent4" w:themeFillTint="33"/>
            <w:vAlign w:val="center"/>
          </w:tcPr>
          <w:p w14:paraId="0C59E7C0"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Independent auditor’s report</w:t>
            </w:r>
          </w:p>
        </w:tc>
        <w:tc>
          <w:tcPr>
            <w:tcW w:w="897" w:type="dxa"/>
            <w:tcBorders>
              <w:top w:val="single" w:sz="24" w:space="0" w:color="E6E6F2" w:themeColor="accent4" w:themeTint="33"/>
              <w:left w:val="single" w:sz="24" w:space="0" w:color="FFFFFF"/>
              <w:bottom w:val="single" w:sz="24" w:space="0" w:color="FFFFFF"/>
            </w:tcBorders>
            <w:shd w:val="clear" w:color="auto" w:fill="E6E6F2" w:themeFill="accent4" w:themeFillTint="33"/>
            <w:vAlign w:val="center"/>
          </w:tcPr>
          <w:p w14:paraId="701C69C5" w14:textId="75E4052E" w:rsidR="00711654" w:rsidRPr="00C87587" w:rsidRDefault="00145C28" w:rsidP="0036212B">
            <w:pPr>
              <w:pStyle w:val="CM37"/>
              <w:jc w:val="center"/>
              <w:rPr>
                <w:rFonts w:ascii="Arial" w:hAnsi="Arial" w:cs="Arial"/>
              </w:rPr>
            </w:pPr>
            <w:r w:rsidRPr="00C87587">
              <w:rPr>
                <w:rFonts w:ascii="Arial" w:hAnsi="Arial" w:cs="Arial"/>
              </w:rPr>
              <w:t>3</w:t>
            </w:r>
            <w:r w:rsidR="009B7C01">
              <w:rPr>
                <w:rFonts w:ascii="Arial" w:hAnsi="Arial" w:cs="Arial"/>
              </w:rPr>
              <w:t>9</w:t>
            </w:r>
          </w:p>
        </w:tc>
      </w:tr>
      <w:tr w:rsidR="00711654" w:rsidRPr="00C87587" w14:paraId="0E2C5D37" w14:textId="77777777" w:rsidTr="004B23D7">
        <w:trPr>
          <w:trHeight w:val="284"/>
          <w:jc w:val="center"/>
        </w:trPr>
        <w:tc>
          <w:tcPr>
            <w:tcW w:w="523" w:type="dxa"/>
            <w:vMerge w:val="restart"/>
            <w:tcBorders>
              <w:top w:val="single" w:sz="24" w:space="0" w:color="FFFFFF"/>
              <w:left w:val="single" w:sz="24" w:space="0" w:color="FFFFFF"/>
              <w:right w:val="single" w:sz="24" w:space="0" w:color="FFFFFF"/>
            </w:tcBorders>
            <w:shd w:val="clear" w:color="auto" w:fill="DCE8F4" w:themeFill="accent6" w:themeFillTint="33"/>
          </w:tcPr>
          <w:p w14:paraId="1BBEAC53" w14:textId="77777777" w:rsidR="00711654" w:rsidRPr="00C87587" w:rsidRDefault="00711654" w:rsidP="0036212B">
            <w:pPr>
              <w:pStyle w:val="CM37"/>
              <w:rPr>
                <w:rFonts w:ascii="Arial" w:hAnsi="Arial" w:cs="Arial"/>
                <w:bCs/>
                <w:color w:val="262626"/>
              </w:rPr>
            </w:pPr>
          </w:p>
        </w:tc>
        <w:tc>
          <w:tcPr>
            <w:tcW w:w="903" w:type="dxa"/>
            <w:tcBorders>
              <w:top w:val="single" w:sz="24" w:space="0" w:color="FFFFFF"/>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7CE5AFBC"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3.</w:t>
            </w:r>
          </w:p>
        </w:tc>
        <w:tc>
          <w:tcPr>
            <w:tcW w:w="6874" w:type="dxa"/>
            <w:tcBorders>
              <w:top w:val="single" w:sz="24" w:space="0" w:color="FFFFFF"/>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1293B95C" w14:textId="77777777" w:rsidR="00711654" w:rsidRPr="00C87587" w:rsidRDefault="00711654" w:rsidP="0036212B">
            <w:pPr>
              <w:pStyle w:val="CM37"/>
              <w:rPr>
                <w:rFonts w:ascii="Arial" w:hAnsi="Arial" w:cs="Arial"/>
                <w:b/>
                <w:bCs/>
                <w:color w:val="262626"/>
              </w:rPr>
            </w:pPr>
            <w:r w:rsidRPr="00C87587">
              <w:rPr>
                <w:rFonts w:ascii="Arial" w:hAnsi="Arial" w:cs="Arial"/>
                <w:b/>
                <w:bCs/>
                <w:color w:val="262626"/>
              </w:rPr>
              <w:t>Financial Statements</w:t>
            </w:r>
          </w:p>
        </w:tc>
        <w:tc>
          <w:tcPr>
            <w:tcW w:w="897" w:type="dxa"/>
            <w:tcBorders>
              <w:top w:val="single" w:sz="24" w:space="0" w:color="FFFFFF"/>
              <w:left w:val="single" w:sz="24" w:space="0" w:color="FFFFFF"/>
              <w:bottom w:val="single" w:sz="24" w:space="0" w:color="DCE8F4" w:themeColor="accent6" w:themeTint="33"/>
            </w:tcBorders>
            <w:shd w:val="clear" w:color="auto" w:fill="DCE8F4" w:themeFill="accent6" w:themeFillTint="33"/>
            <w:vAlign w:val="center"/>
          </w:tcPr>
          <w:p w14:paraId="483AADDA" w14:textId="47A7B3E4" w:rsidR="00711654" w:rsidRPr="00C87587" w:rsidRDefault="00145C28" w:rsidP="0036212B">
            <w:pPr>
              <w:pStyle w:val="CM37"/>
              <w:jc w:val="center"/>
              <w:rPr>
                <w:rFonts w:ascii="Arial" w:hAnsi="Arial" w:cs="Arial"/>
                <w:b/>
              </w:rPr>
            </w:pPr>
            <w:r w:rsidRPr="00C87587">
              <w:rPr>
                <w:rFonts w:ascii="Arial" w:hAnsi="Arial" w:cs="Arial"/>
                <w:b/>
              </w:rPr>
              <w:t>4</w:t>
            </w:r>
            <w:r w:rsidR="009B7C01">
              <w:rPr>
                <w:rFonts w:ascii="Arial" w:hAnsi="Arial" w:cs="Arial"/>
                <w:b/>
              </w:rPr>
              <w:t>3</w:t>
            </w:r>
          </w:p>
        </w:tc>
      </w:tr>
      <w:tr w:rsidR="00711654" w:rsidRPr="00C87587" w14:paraId="2836BF5E" w14:textId="77777777" w:rsidTr="004B23D7">
        <w:trPr>
          <w:trHeight w:val="284"/>
          <w:jc w:val="center"/>
        </w:trPr>
        <w:tc>
          <w:tcPr>
            <w:tcW w:w="523" w:type="dxa"/>
            <w:vMerge/>
            <w:tcBorders>
              <w:left w:val="single" w:sz="24" w:space="0" w:color="FFFFFF"/>
              <w:right w:val="single" w:sz="24" w:space="0" w:color="FFFFFF"/>
            </w:tcBorders>
            <w:shd w:val="clear" w:color="auto" w:fill="DCE8F4" w:themeFill="accent6" w:themeFillTint="33"/>
          </w:tcPr>
          <w:p w14:paraId="5700B25D" w14:textId="77777777" w:rsidR="00711654" w:rsidRPr="00C87587" w:rsidRDefault="00711654" w:rsidP="0036212B">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50C77A24" w14:textId="77777777" w:rsidR="00711654" w:rsidRPr="00C87587" w:rsidRDefault="00711654" w:rsidP="0036212B">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0FA5A78C"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Statement of Comprehensive Net Expenditure</w:t>
            </w:r>
          </w:p>
        </w:tc>
        <w:tc>
          <w:tcPr>
            <w:tcW w:w="897" w:type="dxa"/>
            <w:tcBorders>
              <w:top w:val="single" w:sz="24" w:space="0" w:color="DCE8F4" w:themeColor="accent6" w:themeTint="33"/>
              <w:left w:val="single" w:sz="24" w:space="0" w:color="FFFFFF"/>
              <w:bottom w:val="single" w:sz="24" w:space="0" w:color="DCE8F4" w:themeColor="accent6" w:themeTint="33"/>
            </w:tcBorders>
            <w:shd w:val="clear" w:color="auto" w:fill="DCE8F4" w:themeFill="accent6" w:themeFillTint="33"/>
            <w:vAlign w:val="center"/>
          </w:tcPr>
          <w:p w14:paraId="611971FC" w14:textId="07AD072D" w:rsidR="00711654" w:rsidRPr="00C87587" w:rsidRDefault="00145C28" w:rsidP="0036212B">
            <w:pPr>
              <w:pStyle w:val="CM37"/>
              <w:jc w:val="center"/>
              <w:rPr>
                <w:rFonts w:ascii="Arial" w:hAnsi="Arial" w:cs="Arial"/>
              </w:rPr>
            </w:pPr>
            <w:r w:rsidRPr="00C87587">
              <w:rPr>
                <w:rFonts w:ascii="Arial" w:hAnsi="Arial" w:cs="Arial"/>
              </w:rPr>
              <w:t>4</w:t>
            </w:r>
            <w:r w:rsidR="009B7C01">
              <w:rPr>
                <w:rFonts w:ascii="Arial" w:hAnsi="Arial" w:cs="Arial"/>
              </w:rPr>
              <w:t>3</w:t>
            </w:r>
          </w:p>
        </w:tc>
      </w:tr>
      <w:tr w:rsidR="00711654" w:rsidRPr="00C87587" w14:paraId="5F3B9475" w14:textId="77777777" w:rsidTr="004B23D7">
        <w:trPr>
          <w:trHeight w:val="284"/>
          <w:jc w:val="center"/>
        </w:trPr>
        <w:tc>
          <w:tcPr>
            <w:tcW w:w="523" w:type="dxa"/>
            <w:vMerge/>
            <w:tcBorders>
              <w:left w:val="single" w:sz="24" w:space="0" w:color="FFFFFF"/>
              <w:right w:val="single" w:sz="24" w:space="0" w:color="FFFFFF"/>
            </w:tcBorders>
            <w:shd w:val="clear" w:color="auto" w:fill="DCE8F4" w:themeFill="accent6" w:themeFillTint="33"/>
          </w:tcPr>
          <w:p w14:paraId="5758456D" w14:textId="77777777" w:rsidR="00711654" w:rsidRPr="00C87587" w:rsidRDefault="00711654" w:rsidP="0036212B">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706C3CFD" w14:textId="77777777" w:rsidR="00711654" w:rsidRPr="00C87587" w:rsidRDefault="00711654" w:rsidP="0036212B">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036CA050"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Statement of Financial Position</w:t>
            </w:r>
          </w:p>
        </w:tc>
        <w:tc>
          <w:tcPr>
            <w:tcW w:w="897" w:type="dxa"/>
            <w:tcBorders>
              <w:top w:val="single" w:sz="24" w:space="0" w:color="DCE8F4" w:themeColor="accent6" w:themeTint="33"/>
              <w:left w:val="single" w:sz="24" w:space="0" w:color="FFFFFF"/>
              <w:bottom w:val="single" w:sz="24" w:space="0" w:color="DCE8F4" w:themeColor="accent6" w:themeTint="33"/>
            </w:tcBorders>
            <w:shd w:val="clear" w:color="auto" w:fill="DCE8F4" w:themeFill="accent6" w:themeFillTint="33"/>
            <w:vAlign w:val="center"/>
          </w:tcPr>
          <w:p w14:paraId="794ECDD6" w14:textId="13F8F88E" w:rsidR="00711654" w:rsidRPr="00C87587" w:rsidRDefault="00145C28" w:rsidP="0036212B">
            <w:pPr>
              <w:pStyle w:val="CM37"/>
              <w:jc w:val="center"/>
              <w:rPr>
                <w:rFonts w:ascii="Arial" w:hAnsi="Arial" w:cs="Arial"/>
              </w:rPr>
            </w:pPr>
            <w:r w:rsidRPr="00C87587">
              <w:rPr>
                <w:rFonts w:ascii="Arial" w:hAnsi="Arial" w:cs="Arial"/>
              </w:rPr>
              <w:t>4</w:t>
            </w:r>
            <w:r w:rsidR="009B7C01">
              <w:rPr>
                <w:rFonts w:ascii="Arial" w:hAnsi="Arial" w:cs="Arial"/>
              </w:rPr>
              <w:t>4</w:t>
            </w:r>
          </w:p>
        </w:tc>
      </w:tr>
      <w:tr w:rsidR="00711654" w:rsidRPr="00C87587" w14:paraId="1BFE2EE7" w14:textId="77777777" w:rsidTr="004B23D7">
        <w:trPr>
          <w:trHeight w:val="284"/>
          <w:jc w:val="center"/>
        </w:trPr>
        <w:tc>
          <w:tcPr>
            <w:tcW w:w="523" w:type="dxa"/>
            <w:vMerge/>
            <w:tcBorders>
              <w:left w:val="single" w:sz="24" w:space="0" w:color="FFFFFF"/>
              <w:right w:val="single" w:sz="24" w:space="0" w:color="FFFFFF"/>
            </w:tcBorders>
            <w:shd w:val="clear" w:color="auto" w:fill="DCE8F4" w:themeFill="accent6" w:themeFillTint="33"/>
          </w:tcPr>
          <w:p w14:paraId="0BBB4751" w14:textId="77777777" w:rsidR="00711654" w:rsidRPr="00C87587" w:rsidRDefault="00711654" w:rsidP="0036212B">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2AAB96BD" w14:textId="77777777" w:rsidR="00711654" w:rsidRPr="00C87587" w:rsidRDefault="00711654" w:rsidP="0036212B">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13C29FDD"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Statement of Cash Flows</w:t>
            </w:r>
          </w:p>
        </w:tc>
        <w:tc>
          <w:tcPr>
            <w:tcW w:w="897" w:type="dxa"/>
            <w:tcBorders>
              <w:top w:val="single" w:sz="24" w:space="0" w:color="DCE8F4" w:themeColor="accent6" w:themeTint="33"/>
              <w:left w:val="single" w:sz="24" w:space="0" w:color="FFFFFF"/>
              <w:bottom w:val="single" w:sz="24" w:space="0" w:color="DCE8F4" w:themeColor="accent6" w:themeTint="33"/>
            </w:tcBorders>
            <w:shd w:val="clear" w:color="auto" w:fill="DCE8F4" w:themeFill="accent6" w:themeFillTint="33"/>
            <w:vAlign w:val="center"/>
          </w:tcPr>
          <w:p w14:paraId="2C7B948A" w14:textId="516423B2" w:rsidR="00711654" w:rsidRPr="00C87587" w:rsidRDefault="00145C28" w:rsidP="0036212B">
            <w:pPr>
              <w:pStyle w:val="CM37"/>
              <w:jc w:val="center"/>
              <w:rPr>
                <w:rFonts w:ascii="Arial" w:hAnsi="Arial" w:cs="Arial"/>
              </w:rPr>
            </w:pPr>
            <w:r w:rsidRPr="00C87587">
              <w:rPr>
                <w:rFonts w:ascii="Arial" w:hAnsi="Arial" w:cs="Arial"/>
              </w:rPr>
              <w:t>4</w:t>
            </w:r>
            <w:r w:rsidR="009B7C01">
              <w:rPr>
                <w:rFonts w:ascii="Arial" w:hAnsi="Arial" w:cs="Arial"/>
              </w:rPr>
              <w:t>5</w:t>
            </w:r>
          </w:p>
        </w:tc>
      </w:tr>
      <w:tr w:rsidR="00711654" w:rsidRPr="00C87587" w14:paraId="2A8E6AE9" w14:textId="77777777" w:rsidTr="004B23D7">
        <w:trPr>
          <w:trHeight w:val="284"/>
          <w:jc w:val="center"/>
        </w:trPr>
        <w:tc>
          <w:tcPr>
            <w:tcW w:w="523" w:type="dxa"/>
            <w:vMerge/>
            <w:tcBorders>
              <w:left w:val="single" w:sz="24" w:space="0" w:color="FFFFFF"/>
              <w:right w:val="single" w:sz="24" w:space="0" w:color="FFFFFF"/>
            </w:tcBorders>
            <w:shd w:val="clear" w:color="auto" w:fill="DCE8F4" w:themeFill="accent6" w:themeFillTint="33"/>
          </w:tcPr>
          <w:p w14:paraId="015A1350" w14:textId="77777777" w:rsidR="00711654" w:rsidRPr="00C87587" w:rsidRDefault="00711654" w:rsidP="0036212B">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DCE8F4" w:themeColor="accent6" w:themeTint="33"/>
              <w:right w:val="single" w:sz="24" w:space="0" w:color="DCE8F4" w:themeColor="accent6" w:themeTint="33"/>
            </w:tcBorders>
            <w:shd w:val="clear" w:color="auto" w:fill="DCE8F4" w:themeFill="accent6" w:themeFillTint="33"/>
            <w:vAlign w:val="center"/>
          </w:tcPr>
          <w:p w14:paraId="77A38ACC" w14:textId="77777777" w:rsidR="00711654" w:rsidRPr="00C87587" w:rsidRDefault="00711654" w:rsidP="0036212B">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DCE8F4" w:themeColor="accent6" w:themeTint="33"/>
              <w:right w:val="single" w:sz="24" w:space="0" w:color="FFFFFF"/>
            </w:tcBorders>
            <w:shd w:val="clear" w:color="auto" w:fill="DCE8F4" w:themeFill="accent6" w:themeFillTint="33"/>
            <w:vAlign w:val="center"/>
          </w:tcPr>
          <w:p w14:paraId="5810B0CA"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Statement of Changes in Taxpayers’ Equity</w:t>
            </w:r>
          </w:p>
        </w:tc>
        <w:tc>
          <w:tcPr>
            <w:tcW w:w="897" w:type="dxa"/>
            <w:tcBorders>
              <w:top w:val="single" w:sz="24" w:space="0" w:color="DCE8F4" w:themeColor="accent6" w:themeTint="33"/>
              <w:left w:val="single" w:sz="24" w:space="0" w:color="FFFFFF"/>
              <w:bottom w:val="single" w:sz="24" w:space="0" w:color="DCE8F4" w:themeColor="accent6" w:themeTint="33"/>
            </w:tcBorders>
            <w:shd w:val="clear" w:color="auto" w:fill="DCE8F4" w:themeFill="accent6" w:themeFillTint="33"/>
            <w:vAlign w:val="center"/>
          </w:tcPr>
          <w:p w14:paraId="135B245B" w14:textId="09BA41C7" w:rsidR="00711654" w:rsidRPr="00C87587" w:rsidRDefault="00145C28" w:rsidP="0036212B">
            <w:pPr>
              <w:pStyle w:val="CM37"/>
              <w:jc w:val="center"/>
              <w:rPr>
                <w:rFonts w:ascii="Arial" w:hAnsi="Arial" w:cs="Arial"/>
              </w:rPr>
            </w:pPr>
            <w:r w:rsidRPr="00C87587">
              <w:rPr>
                <w:rFonts w:ascii="Arial" w:hAnsi="Arial" w:cs="Arial"/>
              </w:rPr>
              <w:t>4</w:t>
            </w:r>
            <w:r w:rsidR="009B7C01">
              <w:rPr>
                <w:rFonts w:ascii="Arial" w:hAnsi="Arial" w:cs="Arial"/>
              </w:rPr>
              <w:t>6</w:t>
            </w:r>
          </w:p>
        </w:tc>
      </w:tr>
      <w:tr w:rsidR="00711654" w:rsidRPr="00C87587" w14:paraId="758E805E" w14:textId="77777777" w:rsidTr="00A4598E">
        <w:trPr>
          <w:trHeight w:val="284"/>
          <w:jc w:val="center"/>
        </w:trPr>
        <w:tc>
          <w:tcPr>
            <w:tcW w:w="523" w:type="dxa"/>
            <w:vMerge/>
            <w:tcBorders>
              <w:left w:val="single" w:sz="24" w:space="0" w:color="FFFFFF"/>
              <w:bottom w:val="single" w:sz="24" w:space="0" w:color="FFFFFF"/>
              <w:right w:val="single" w:sz="24" w:space="0" w:color="FFFFFF"/>
            </w:tcBorders>
            <w:shd w:val="clear" w:color="auto" w:fill="DCE8F4" w:themeFill="accent6" w:themeFillTint="33"/>
          </w:tcPr>
          <w:p w14:paraId="34A83ACC" w14:textId="77777777" w:rsidR="00711654" w:rsidRPr="00C87587" w:rsidRDefault="00711654" w:rsidP="0036212B">
            <w:pPr>
              <w:pStyle w:val="CM37"/>
              <w:rPr>
                <w:rFonts w:ascii="Arial" w:hAnsi="Arial" w:cs="Arial"/>
                <w:bCs/>
                <w:color w:val="262626"/>
              </w:rPr>
            </w:pPr>
          </w:p>
        </w:tc>
        <w:tc>
          <w:tcPr>
            <w:tcW w:w="903" w:type="dxa"/>
            <w:tcBorders>
              <w:top w:val="single" w:sz="24" w:space="0" w:color="DCE8F4" w:themeColor="accent6" w:themeTint="33"/>
              <w:left w:val="single" w:sz="24" w:space="0" w:color="FFFFFF"/>
              <w:bottom w:val="single" w:sz="24" w:space="0" w:color="FFFFFF"/>
              <w:right w:val="single" w:sz="24" w:space="0" w:color="DCE8F4" w:themeColor="accent6" w:themeTint="33"/>
            </w:tcBorders>
            <w:shd w:val="clear" w:color="auto" w:fill="DCE8F4" w:themeFill="accent6" w:themeFillTint="33"/>
            <w:vAlign w:val="center"/>
          </w:tcPr>
          <w:p w14:paraId="34E468E5" w14:textId="77777777" w:rsidR="00711654" w:rsidRPr="00C87587" w:rsidRDefault="00711654" w:rsidP="0036212B">
            <w:pPr>
              <w:pStyle w:val="CM37"/>
              <w:rPr>
                <w:rFonts w:ascii="Arial" w:hAnsi="Arial" w:cs="Arial"/>
                <w:bCs/>
                <w:color w:val="262626"/>
              </w:rPr>
            </w:pPr>
          </w:p>
        </w:tc>
        <w:tc>
          <w:tcPr>
            <w:tcW w:w="6874" w:type="dxa"/>
            <w:tcBorders>
              <w:top w:val="single" w:sz="24" w:space="0" w:color="DCE8F4" w:themeColor="accent6" w:themeTint="33"/>
              <w:left w:val="single" w:sz="24" w:space="0" w:color="DCE8F4" w:themeColor="accent6" w:themeTint="33"/>
              <w:bottom w:val="single" w:sz="24" w:space="0" w:color="FFFFFF"/>
              <w:right w:val="single" w:sz="24" w:space="0" w:color="FFFFFF"/>
            </w:tcBorders>
            <w:shd w:val="clear" w:color="auto" w:fill="DCE8F4" w:themeFill="accent6" w:themeFillTint="33"/>
            <w:vAlign w:val="center"/>
          </w:tcPr>
          <w:p w14:paraId="3998E94A" w14:textId="77777777" w:rsidR="00711654" w:rsidRPr="00C87587" w:rsidRDefault="00711654" w:rsidP="0036212B">
            <w:pPr>
              <w:pStyle w:val="CM37"/>
              <w:rPr>
                <w:rFonts w:ascii="Arial" w:hAnsi="Arial" w:cs="Arial"/>
                <w:bCs/>
                <w:color w:val="262626"/>
              </w:rPr>
            </w:pPr>
            <w:r w:rsidRPr="00C87587">
              <w:rPr>
                <w:rFonts w:ascii="Arial" w:hAnsi="Arial" w:cs="Arial"/>
                <w:bCs/>
                <w:color w:val="262626"/>
              </w:rPr>
              <w:t>Notes to the Accounts</w:t>
            </w:r>
          </w:p>
        </w:tc>
        <w:tc>
          <w:tcPr>
            <w:tcW w:w="897" w:type="dxa"/>
            <w:tcBorders>
              <w:top w:val="single" w:sz="24" w:space="0" w:color="DCE8F4" w:themeColor="accent6" w:themeTint="33"/>
              <w:left w:val="single" w:sz="24" w:space="0" w:color="FFFFFF"/>
              <w:bottom w:val="single" w:sz="24" w:space="0" w:color="FFFFFF"/>
            </w:tcBorders>
            <w:shd w:val="clear" w:color="auto" w:fill="DCE8F4" w:themeFill="accent6" w:themeFillTint="33"/>
            <w:vAlign w:val="center"/>
          </w:tcPr>
          <w:p w14:paraId="3A3A9C64" w14:textId="497A282A" w:rsidR="00711654" w:rsidRPr="00C87587" w:rsidRDefault="00145C28" w:rsidP="0036212B">
            <w:pPr>
              <w:pStyle w:val="CM37"/>
              <w:jc w:val="center"/>
              <w:rPr>
                <w:rFonts w:ascii="Arial" w:hAnsi="Arial" w:cs="Arial"/>
              </w:rPr>
            </w:pPr>
            <w:r w:rsidRPr="00C87587">
              <w:rPr>
                <w:rFonts w:ascii="Arial" w:hAnsi="Arial" w:cs="Arial"/>
              </w:rPr>
              <w:t>4</w:t>
            </w:r>
            <w:r w:rsidR="009B7C01">
              <w:rPr>
                <w:rFonts w:ascii="Arial" w:hAnsi="Arial" w:cs="Arial"/>
              </w:rPr>
              <w:t>7</w:t>
            </w:r>
          </w:p>
        </w:tc>
      </w:tr>
      <w:tr w:rsidR="0036212B" w:rsidRPr="00C87587" w14:paraId="6967AF4C" w14:textId="77777777" w:rsidTr="004B23D7">
        <w:trPr>
          <w:trHeight w:val="284"/>
          <w:jc w:val="center"/>
        </w:trPr>
        <w:tc>
          <w:tcPr>
            <w:tcW w:w="523" w:type="dxa"/>
            <w:vMerge w:val="restart"/>
            <w:tcBorders>
              <w:top w:val="single" w:sz="24" w:space="0" w:color="FFFFFF"/>
              <w:left w:val="single" w:sz="24" w:space="0" w:color="FFFFFF"/>
              <w:right w:val="single" w:sz="24" w:space="0" w:color="FFFFFF"/>
            </w:tcBorders>
            <w:shd w:val="clear" w:color="auto" w:fill="D6E8E7" w:themeFill="accent5" w:themeFillTint="33"/>
          </w:tcPr>
          <w:p w14:paraId="76DF8065" w14:textId="77777777" w:rsidR="0036212B" w:rsidRPr="00C87587" w:rsidRDefault="0036212B" w:rsidP="0036212B">
            <w:pPr>
              <w:pStyle w:val="CM37"/>
              <w:rPr>
                <w:rFonts w:ascii="Arial" w:hAnsi="Arial" w:cs="Arial"/>
                <w:bCs/>
                <w:color w:val="262626"/>
              </w:rPr>
            </w:pPr>
          </w:p>
        </w:tc>
        <w:tc>
          <w:tcPr>
            <w:tcW w:w="903" w:type="dxa"/>
            <w:tcBorders>
              <w:top w:val="single" w:sz="24" w:space="0" w:color="FFFFFF"/>
              <w:left w:val="single" w:sz="24" w:space="0" w:color="FFFFFF"/>
              <w:bottom w:val="single" w:sz="24" w:space="0" w:color="D6E8E7" w:themeColor="accent5" w:themeTint="33"/>
              <w:right w:val="single" w:sz="24" w:space="0" w:color="D6E8E7" w:themeColor="accent5" w:themeTint="33"/>
            </w:tcBorders>
            <w:shd w:val="clear" w:color="auto" w:fill="D6E8E7" w:themeFill="accent5" w:themeFillTint="33"/>
            <w:vAlign w:val="center"/>
          </w:tcPr>
          <w:p w14:paraId="774D9268" w14:textId="77777777" w:rsidR="0036212B" w:rsidRPr="00C87587" w:rsidRDefault="0036212B" w:rsidP="0036212B">
            <w:pPr>
              <w:pStyle w:val="CM37"/>
              <w:rPr>
                <w:rFonts w:ascii="Arial" w:hAnsi="Arial" w:cs="Arial"/>
                <w:b/>
                <w:bCs/>
                <w:color w:val="262626"/>
              </w:rPr>
            </w:pPr>
            <w:r w:rsidRPr="00C87587">
              <w:rPr>
                <w:rFonts w:ascii="Arial" w:hAnsi="Arial" w:cs="Arial"/>
                <w:b/>
                <w:bCs/>
                <w:color w:val="262626"/>
              </w:rPr>
              <w:t>4.</w:t>
            </w:r>
          </w:p>
        </w:tc>
        <w:tc>
          <w:tcPr>
            <w:tcW w:w="6874" w:type="dxa"/>
            <w:tcBorders>
              <w:top w:val="single" w:sz="24" w:space="0" w:color="FFFFFF"/>
              <w:left w:val="single" w:sz="24" w:space="0" w:color="D6E8E7" w:themeColor="accent5" w:themeTint="33"/>
              <w:bottom w:val="single" w:sz="24" w:space="0" w:color="D6E8E7" w:themeColor="accent5" w:themeTint="33"/>
              <w:right w:val="single" w:sz="24" w:space="0" w:color="FFFFFF"/>
            </w:tcBorders>
            <w:shd w:val="clear" w:color="auto" w:fill="D6E8E7" w:themeFill="accent5" w:themeFillTint="33"/>
            <w:vAlign w:val="center"/>
          </w:tcPr>
          <w:p w14:paraId="75F69963" w14:textId="77777777" w:rsidR="0036212B" w:rsidRPr="00C87587" w:rsidRDefault="0036212B" w:rsidP="0036212B">
            <w:pPr>
              <w:pStyle w:val="CM37"/>
              <w:rPr>
                <w:rFonts w:ascii="Arial" w:hAnsi="Arial" w:cs="Arial"/>
                <w:b/>
                <w:bCs/>
                <w:color w:val="262626"/>
              </w:rPr>
            </w:pPr>
            <w:r w:rsidRPr="00C87587">
              <w:rPr>
                <w:rFonts w:ascii="Arial" w:hAnsi="Arial" w:cs="Arial"/>
                <w:b/>
                <w:bCs/>
                <w:color w:val="262626"/>
              </w:rPr>
              <w:t>Appendices</w:t>
            </w:r>
          </w:p>
        </w:tc>
        <w:tc>
          <w:tcPr>
            <w:tcW w:w="897" w:type="dxa"/>
            <w:tcBorders>
              <w:top w:val="single" w:sz="24" w:space="0" w:color="FFFFFF"/>
              <w:left w:val="single" w:sz="24" w:space="0" w:color="FFFFFF"/>
              <w:bottom w:val="single" w:sz="24" w:space="0" w:color="D6E8E7" w:themeColor="accent5" w:themeTint="33"/>
            </w:tcBorders>
            <w:shd w:val="clear" w:color="auto" w:fill="D6E8E7" w:themeFill="accent5" w:themeFillTint="33"/>
            <w:vAlign w:val="center"/>
          </w:tcPr>
          <w:p w14:paraId="106763AD" w14:textId="6E63A7ED" w:rsidR="0036212B" w:rsidRPr="00C87587" w:rsidRDefault="00145C28" w:rsidP="0036212B">
            <w:pPr>
              <w:pStyle w:val="CM37"/>
              <w:jc w:val="center"/>
              <w:rPr>
                <w:rFonts w:ascii="Arial" w:hAnsi="Arial" w:cs="Arial"/>
                <w:b/>
              </w:rPr>
            </w:pPr>
            <w:r w:rsidRPr="00C87587">
              <w:rPr>
                <w:rFonts w:ascii="Arial" w:hAnsi="Arial" w:cs="Arial"/>
                <w:b/>
              </w:rPr>
              <w:t>5</w:t>
            </w:r>
            <w:r w:rsidR="009B7C01">
              <w:rPr>
                <w:rFonts w:ascii="Arial" w:hAnsi="Arial" w:cs="Arial"/>
                <w:b/>
              </w:rPr>
              <w:t>7</w:t>
            </w:r>
          </w:p>
        </w:tc>
      </w:tr>
      <w:tr w:rsidR="0036212B" w:rsidRPr="00C87587" w14:paraId="72A1A2E7" w14:textId="77777777" w:rsidTr="00A4598E">
        <w:trPr>
          <w:trHeight w:val="284"/>
          <w:jc w:val="center"/>
        </w:trPr>
        <w:tc>
          <w:tcPr>
            <w:tcW w:w="523" w:type="dxa"/>
            <w:vMerge/>
            <w:tcBorders>
              <w:left w:val="single" w:sz="24" w:space="0" w:color="FFFFFF"/>
              <w:bottom w:val="single" w:sz="24" w:space="0" w:color="FFFFFF" w:themeColor="background1"/>
              <w:right w:val="single" w:sz="24" w:space="0" w:color="FFFFFF"/>
            </w:tcBorders>
            <w:shd w:val="clear" w:color="auto" w:fill="D6E8E7" w:themeFill="accent5" w:themeFillTint="33"/>
          </w:tcPr>
          <w:p w14:paraId="49BCF371" w14:textId="77777777" w:rsidR="0036212B" w:rsidRPr="00C87587" w:rsidRDefault="0036212B" w:rsidP="0036212B">
            <w:pPr>
              <w:pStyle w:val="CM37"/>
              <w:rPr>
                <w:rFonts w:ascii="Arial" w:hAnsi="Arial" w:cs="Arial"/>
                <w:bCs/>
                <w:color w:val="262626"/>
              </w:rPr>
            </w:pPr>
          </w:p>
        </w:tc>
        <w:tc>
          <w:tcPr>
            <w:tcW w:w="903" w:type="dxa"/>
            <w:tcBorders>
              <w:top w:val="single" w:sz="24" w:space="0" w:color="D6E8E7" w:themeColor="accent5" w:themeTint="33"/>
              <w:left w:val="single" w:sz="24" w:space="0" w:color="FFFFFF"/>
              <w:bottom w:val="single" w:sz="24" w:space="0" w:color="FFFFFF" w:themeColor="background1"/>
              <w:right w:val="single" w:sz="24" w:space="0" w:color="D6E8E7" w:themeColor="accent5" w:themeTint="33"/>
            </w:tcBorders>
            <w:shd w:val="clear" w:color="auto" w:fill="D6E8E7" w:themeFill="accent5" w:themeFillTint="33"/>
            <w:vAlign w:val="center"/>
          </w:tcPr>
          <w:p w14:paraId="70D4010D" w14:textId="77777777" w:rsidR="0036212B" w:rsidRPr="00C87587" w:rsidRDefault="0036212B" w:rsidP="0036212B">
            <w:pPr>
              <w:pStyle w:val="CM37"/>
              <w:rPr>
                <w:rFonts w:ascii="Arial" w:hAnsi="Arial" w:cs="Arial"/>
                <w:b/>
                <w:bCs/>
                <w:color w:val="262626"/>
              </w:rPr>
            </w:pPr>
          </w:p>
        </w:tc>
        <w:tc>
          <w:tcPr>
            <w:tcW w:w="6874" w:type="dxa"/>
            <w:tcBorders>
              <w:top w:val="single" w:sz="24" w:space="0" w:color="D6E8E7" w:themeColor="accent5" w:themeTint="33"/>
              <w:left w:val="single" w:sz="24" w:space="0" w:color="D6E8E7" w:themeColor="accent5" w:themeTint="33"/>
              <w:bottom w:val="single" w:sz="24" w:space="0" w:color="FFFFFF" w:themeColor="background1"/>
              <w:right w:val="single" w:sz="24" w:space="0" w:color="FFFFFF"/>
            </w:tcBorders>
            <w:shd w:val="clear" w:color="auto" w:fill="D6E8E7" w:themeFill="accent5" w:themeFillTint="33"/>
            <w:vAlign w:val="center"/>
          </w:tcPr>
          <w:p w14:paraId="1039491C" w14:textId="77777777" w:rsidR="0036212B" w:rsidRPr="00C87587" w:rsidRDefault="0036212B" w:rsidP="0036212B">
            <w:pPr>
              <w:pStyle w:val="CM37"/>
              <w:rPr>
                <w:rFonts w:ascii="Arial" w:hAnsi="Arial" w:cs="Arial"/>
                <w:bCs/>
                <w:color w:val="262626"/>
              </w:rPr>
            </w:pPr>
            <w:r w:rsidRPr="00C87587">
              <w:rPr>
                <w:rFonts w:ascii="Arial" w:hAnsi="Arial" w:cs="Arial"/>
                <w:bCs/>
                <w:color w:val="262626"/>
              </w:rPr>
              <w:t>Appendix 1: Accounts Direction</w:t>
            </w:r>
          </w:p>
        </w:tc>
        <w:tc>
          <w:tcPr>
            <w:tcW w:w="897" w:type="dxa"/>
            <w:tcBorders>
              <w:top w:val="single" w:sz="24" w:space="0" w:color="D6E8E7" w:themeColor="accent5" w:themeTint="33"/>
              <w:left w:val="single" w:sz="24" w:space="0" w:color="FFFFFF"/>
              <w:bottom w:val="single" w:sz="24" w:space="0" w:color="FFFFFF" w:themeColor="background1"/>
            </w:tcBorders>
            <w:shd w:val="clear" w:color="auto" w:fill="D6E8E7" w:themeFill="accent5" w:themeFillTint="33"/>
            <w:vAlign w:val="center"/>
          </w:tcPr>
          <w:p w14:paraId="00B6748B" w14:textId="002E12AE" w:rsidR="0036212B" w:rsidRPr="00C87587" w:rsidRDefault="00145C28" w:rsidP="0036212B">
            <w:pPr>
              <w:pStyle w:val="CM37"/>
              <w:jc w:val="center"/>
              <w:rPr>
                <w:rFonts w:ascii="Arial" w:hAnsi="Arial" w:cs="Arial"/>
              </w:rPr>
            </w:pPr>
            <w:r w:rsidRPr="00C87587">
              <w:rPr>
                <w:rFonts w:ascii="Arial" w:hAnsi="Arial" w:cs="Arial"/>
              </w:rPr>
              <w:t>5</w:t>
            </w:r>
            <w:r w:rsidR="009B7C01">
              <w:rPr>
                <w:rFonts w:ascii="Arial" w:hAnsi="Arial" w:cs="Arial"/>
              </w:rPr>
              <w:t>7</w:t>
            </w:r>
          </w:p>
        </w:tc>
      </w:tr>
    </w:tbl>
    <w:p w14:paraId="34217261" w14:textId="5D8D13CD" w:rsidR="003353E1" w:rsidRPr="00C87587" w:rsidRDefault="003353E1" w:rsidP="0036212B">
      <w:pPr>
        <w:spacing w:after="0" w:line="240" w:lineRule="auto"/>
        <w:rPr>
          <w:rFonts w:ascii="Arial" w:hAnsi="Arial" w:cs="Arial"/>
          <w:b/>
          <w:sz w:val="24"/>
          <w:szCs w:val="24"/>
        </w:rPr>
      </w:pPr>
    </w:p>
    <w:p w14:paraId="68EF8E4C" w14:textId="77777777" w:rsidR="0036212B" w:rsidRPr="00C87587" w:rsidRDefault="0036212B" w:rsidP="0036212B">
      <w:pPr>
        <w:spacing w:after="0" w:line="240" w:lineRule="auto"/>
        <w:rPr>
          <w:rFonts w:ascii="Arial" w:hAnsi="Arial" w:cs="Arial"/>
          <w:sz w:val="24"/>
          <w:szCs w:val="24"/>
        </w:rPr>
      </w:pPr>
    </w:p>
    <w:p w14:paraId="083D7E8F" w14:textId="7FFEB195" w:rsidR="0036212B" w:rsidRPr="00C87587" w:rsidRDefault="0036212B" w:rsidP="0036212B">
      <w:pPr>
        <w:spacing w:after="0" w:line="240" w:lineRule="auto"/>
        <w:rPr>
          <w:rFonts w:ascii="Arial" w:hAnsi="Arial" w:cs="Arial"/>
          <w:b/>
          <w:sz w:val="24"/>
          <w:szCs w:val="24"/>
        </w:rPr>
      </w:pPr>
      <w:r w:rsidRPr="00C87587">
        <w:rPr>
          <w:rFonts w:ascii="Arial" w:hAnsi="Arial" w:cs="Arial"/>
          <w:sz w:val="24"/>
          <w:szCs w:val="24"/>
        </w:rPr>
        <w:t>This report is available in alternative formats on request by telephoning 0300 011 0550 or by e-mailing info@ethicalstandards.org.uk.</w:t>
      </w:r>
    </w:p>
    <w:p w14:paraId="317D714F" w14:textId="77777777" w:rsidR="003353E1" w:rsidRPr="00C87587" w:rsidRDefault="003353E1" w:rsidP="0036212B">
      <w:pPr>
        <w:spacing w:after="0" w:line="240" w:lineRule="auto"/>
        <w:rPr>
          <w:rFonts w:ascii="Arial" w:hAnsi="Arial" w:cs="Arial"/>
          <w:b/>
          <w:sz w:val="24"/>
          <w:szCs w:val="24"/>
        </w:rPr>
      </w:pPr>
    </w:p>
    <w:p w14:paraId="4E248C94" w14:textId="77777777" w:rsidR="00F27497" w:rsidRPr="00C87587" w:rsidRDefault="00F27497">
      <w:pPr>
        <w:rPr>
          <w:rFonts w:ascii="Arial" w:eastAsia="Times New Roman" w:hAnsi="Arial" w:cs="Arial"/>
          <w:caps/>
          <w:color w:val="00A19A" w:themeColor="accent2"/>
          <w:sz w:val="36"/>
          <w:szCs w:val="24"/>
          <w:lang w:eastAsia="en-GB"/>
        </w:rPr>
      </w:pPr>
      <w:r w:rsidRPr="00C87587">
        <w:rPr>
          <w:rFonts w:ascii="Arial" w:hAnsi="Arial" w:cs="Arial"/>
          <w:caps/>
          <w:color w:val="00A19A" w:themeColor="accent2"/>
          <w:sz w:val="36"/>
        </w:rPr>
        <w:br w:type="page"/>
      </w:r>
    </w:p>
    <w:p w14:paraId="4FAB2DC4" w14:textId="3A77402F" w:rsidR="0036212B" w:rsidRPr="00C87587" w:rsidRDefault="0036212B" w:rsidP="0036212B">
      <w:pPr>
        <w:pStyle w:val="Default"/>
        <w:rPr>
          <w:rFonts w:ascii="Arial" w:hAnsi="Arial" w:cs="Arial"/>
          <w:caps/>
          <w:color w:val="00A19A" w:themeColor="accent2"/>
          <w:sz w:val="36"/>
        </w:rPr>
      </w:pPr>
      <w:r w:rsidRPr="00C87587">
        <w:rPr>
          <w:rFonts w:ascii="Arial" w:hAnsi="Arial" w:cs="Arial"/>
          <w:caps/>
          <w:color w:val="00A19A" w:themeColor="accent2"/>
          <w:sz w:val="36"/>
        </w:rPr>
        <w:lastRenderedPageBreak/>
        <w:t xml:space="preserve">PERFORMANCE REPORT </w:t>
      </w:r>
    </w:p>
    <w:p w14:paraId="3DF367BF" w14:textId="0EEA5355" w:rsidR="0036212B" w:rsidRPr="00175287" w:rsidRDefault="00175287" w:rsidP="0036212B">
      <w:pPr>
        <w:spacing w:after="0" w:line="240" w:lineRule="auto"/>
        <w:rPr>
          <w:rFonts w:ascii="Arial" w:hAnsi="Arial" w:cs="Arial"/>
          <w:sz w:val="18"/>
          <w:szCs w:val="18"/>
        </w:rPr>
      </w:pPr>
      <w:r w:rsidRPr="00175287">
        <w:rPr>
          <w:rFonts w:ascii="Arial" w:hAnsi="Arial" w:cs="Arial"/>
          <w:sz w:val="18"/>
          <w:szCs w:val="18"/>
        </w:rPr>
        <w:t>for the Commissioner for Ethical Standards in Public Life in Scotland known as the Ethical Standards Commissioner</w:t>
      </w:r>
    </w:p>
    <w:p w14:paraId="7FD12A3F" w14:textId="77777777" w:rsidR="00175287" w:rsidRDefault="00175287" w:rsidP="0036212B">
      <w:pPr>
        <w:spacing w:after="0" w:line="240" w:lineRule="auto"/>
        <w:rPr>
          <w:rFonts w:ascii="Arial" w:hAnsi="Arial" w:cs="Arial"/>
          <w:color w:val="323E48" w:themeColor="accent1"/>
          <w:sz w:val="32"/>
          <w:szCs w:val="24"/>
        </w:rPr>
      </w:pPr>
    </w:p>
    <w:p w14:paraId="3DDFE5BA" w14:textId="7EF45E43" w:rsidR="0036212B" w:rsidRPr="00C87587" w:rsidRDefault="0036212B" w:rsidP="0036212B">
      <w:pPr>
        <w:spacing w:after="0" w:line="240" w:lineRule="auto"/>
        <w:rPr>
          <w:rFonts w:ascii="Arial" w:hAnsi="Arial" w:cs="Arial"/>
          <w:color w:val="323E48" w:themeColor="accent1"/>
          <w:sz w:val="32"/>
          <w:szCs w:val="24"/>
        </w:rPr>
      </w:pPr>
      <w:r w:rsidRPr="00C87587">
        <w:rPr>
          <w:rFonts w:ascii="Arial" w:hAnsi="Arial" w:cs="Arial"/>
          <w:color w:val="323E48" w:themeColor="accent1"/>
          <w:sz w:val="32"/>
          <w:szCs w:val="24"/>
        </w:rPr>
        <w:t>OVERVIEW</w:t>
      </w:r>
    </w:p>
    <w:p w14:paraId="517CD428" w14:textId="77777777" w:rsidR="0036212B" w:rsidRPr="00C87587" w:rsidRDefault="0036212B" w:rsidP="0036212B">
      <w:pPr>
        <w:spacing w:after="0" w:line="240" w:lineRule="auto"/>
        <w:rPr>
          <w:rFonts w:ascii="Arial" w:hAnsi="Arial" w:cs="Arial"/>
          <w:color w:val="E36C0A"/>
          <w:sz w:val="24"/>
          <w:szCs w:val="24"/>
        </w:rPr>
      </w:pPr>
    </w:p>
    <w:p w14:paraId="3CE3D63A" w14:textId="77777777" w:rsidR="0036212B" w:rsidRPr="00C87587" w:rsidRDefault="0036212B" w:rsidP="0036212B">
      <w:pPr>
        <w:spacing w:after="0" w:line="240" w:lineRule="auto"/>
        <w:rPr>
          <w:rFonts w:ascii="Arial" w:hAnsi="Arial" w:cs="Arial"/>
          <w:color w:val="00A19A" w:themeColor="accent2"/>
          <w:sz w:val="28"/>
          <w:szCs w:val="24"/>
        </w:rPr>
      </w:pPr>
      <w:r w:rsidRPr="00C87587">
        <w:rPr>
          <w:rFonts w:ascii="Arial" w:hAnsi="Arial" w:cs="Arial"/>
          <w:color w:val="00A19A" w:themeColor="accent2"/>
          <w:sz w:val="28"/>
          <w:szCs w:val="24"/>
        </w:rPr>
        <w:t>COMMISSIONER’S STATEMENT</w:t>
      </w:r>
    </w:p>
    <w:p w14:paraId="0B9E44CB" w14:textId="5B8832F5" w:rsidR="0036212B" w:rsidRPr="00C8791A" w:rsidRDefault="0036212B" w:rsidP="0036212B">
      <w:pPr>
        <w:pStyle w:val="CM41"/>
        <w:rPr>
          <w:rFonts w:ascii="Arial" w:hAnsi="Arial" w:cs="Arial"/>
        </w:rPr>
      </w:pPr>
    </w:p>
    <w:p w14:paraId="37C4A66A" w14:textId="12860A78" w:rsidR="00944A40" w:rsidRPr="00C8791A" w:rsidRDefault="00145278" w:rsidP="00AC4424">
      <w:pPr>
        <w:pStyle w:val="Default"/>
        <w:rPr>
          <w:rFonts w:ascii="Arial" w:hAnsi="Arial" w:cs="Arial"/>
        </w:rPr>
      </w:pPr>
      <w:r w:rsidRPr="00C8791A">
        <w:rPr>
          <w:rFonts w:ascii="Arial" w:hAnsi="Arial" w:cs="Arial"/>
        </w:rPr>
        <w:t xml:space="preserve">Some five months have now elapsed since I commenced </w:t>
      </w:r>
      <w:r w:rsidR="00AC4424" w:rsidRPr="00C8791A">
        <w:rPr>
          <w:rFonts w:ascii="Arial" w:hAnsi="Arial" w:cs="Arial"/>
        </w:rPr>
        <w:t xml:space="preserve">my term as </w:t>
      </w:r>
      <w:r w:rsidRPr="00C8791A">
        <w:rPr>
          <w:rFonts w:ascii="Arial" w:hAnsi="Arial" w:cs="Arial"/>
        </w:rPr>
        <w:t>Commissioner on 1 April 2019</w:t>
      </w:r>
      <w:r w:rsidR="00944A40" w:rsidRPr="00C8791A">
        <w:rPr>
          <w:rFonts w:ascii="Arial" w:hAnsi="Arial" w:cs="Arial"/>
        </w:rPr>
        <w:t xml:space="preserve"> </w:t>
      </w:r>
      <w:r w:rsidR="0093249F" w:rsidRPr="00C8791A">
        <w:rPr>
          <w:rFonts w:ascii="Arial" w:hAnsi="Arial" w:cs="Arial"/>
        </w:rPr>
        <w:t>and in this statement</w:t>
      </w:r>
      <w:r w:rsidR="00B20B7C" w:rsidRPr="00C8791A">
        <w:rPr>
          <w:rFonts w:ascii="Arial" w:hAnsi="Arial" w:cs="Arial"/>
        </w:rPr>
        <w:t>,</w:t>
      </w:r>
      <w:r w:rsidR="0093249F" w:rsidRPr="00C8791A">
        <w:rPr>
          <w:rFonts w:ascii="Arial" w:hAnsi="Arial" w:cs="Arial"/>
        </w:rPr>
        <w:t xml:space="preserve"> I reflect on what has been a </w:t>
      </w:r>
      <w:r w:rsidR="00944A40" w:rsidRPr="00C8791A">
        <w:rPr>
          <w:rFonts w:ascii="Arial" w:hAnsi="Arial" w:cs="Arial"/>
        </w:rPr>
        <w:t>period of significant progress and change</w:t>
      </w:r>
      <w:r w:rsidRPr="00C8791A">
        <w:rPr>
          <w:rFonts w:ascii="Arial" w:hAnsi="Arial" w:cs="Arial"/>
        </w:rPr>
        <w:t>.</w:t>
      </w:r>
    </w:p>
    <w:p w14:paraId="0B60DEC2" w14:textId="77777777" w:rsidR="00944A40" w:rsidRPr="00C8791A" w:rsidRDefault="00944A40" w:rsidP="00CA321D">
      <w:pPr>
        <w:pStyle w:val="Default"/>
        <w:rPr>
          <w:rFonts w:ascii="Arial" w:hAnsi="Arial" w:cs="Arial"/>
        </w:rPr>
      </w:pPr>
    </w:p>
    <w:p w14:paraId="5FC456AF" w14:textId="028CFD47" w:rsidR="00145278" w:rsidRPr="00C8791A" w:rsidRDefault="00745019" w:rsidP="00CA321D">
      <w:pPr>
        <w:pStyle w:val="Default"/>
        <w:rPr>
          <w:rFonts w:ascii="Arial" w:hAnsi="Arial" w:cs="Arial"/>
        </w:rPr>
      </w:pPr>
      <w:r w:rsidRPr="00C8791A">
        <w:rPr>
          <w:rFonts w:ascii="Arial" w:hAnsi="Arial" w:cs="Arial"/>
        </w:rPr>
        <w:t>As Office holder</w:t>
      </w:r>
      <w:r w:rsidR="00944A40" w:rsidRPr="00C8791A">
        <w:rPr>
          <w:rFonts w:ascii="Arial" w:hAnsi="Arial" w:cs="Arial"/>
        </w:rPr>
        <w:t>,</w:t>
      </w:r>
      <w:r w:rsidRPr="00C8791A">
        <w:rPr>
          <w:rFonts w:ascii="Arial" w:hAnsi="Arial" w:cs="Arial"/>
        </w:rPr>
        <w:t xml:space="preserve"> I perform a dual role which is </w:t>
      </w:r>
      <w:r w:rsidR="00145278" w:rsidRPr="00C8791A">
        <w:rPr>
          <w:rFonts w:ascii="Arial" w:hAnsi="Arial" w:cs="Arial"/>
        </w:rPr>
        <w:t>mandated by statute</w:t>
      </w:r>
      <w:r w:rsidR="00DA0473" w:rsidRPr="00C8791A">
        <w:rPr>
          <w:rFonts w:ascii="Arial" w:hAnsi="Arial" w:cs="Arial"/>
        </w:rPr>
        <w:t>;</w:t>
      </w:r>
      <w:r w:rsidR="00145278" w:rsidRPr="00C8791A">
        <w:rPr>
          <w:rFonts w:ascii="Arial" w:hAnsi="Arial" w:cs="Arial"/>
        </w:rPr>
        <w:t xml:space="preserve"> </w:t>
      </w:r>
      <w:r w:rsidR="00166690" w:rsidRPr="00C8791A">
        <w:rPr>
          <w:rFonts w:ascii="Arial" w:hAnsi="Arial" w:cs="Arial"/>
        </w:rPr>
        <w:t>f</w:t>
      </w:r>
      <w:r w:rsidR="00DA0473" w:rsidRPr="00C8791A">
        <w:rPr>
          <w:rFonts w:ascii="Arial" w:hAnsi="Arial" w:cs="Arial"/>
        </w:rPr>
        <w:t xml:space="preserve">irstly, </w:t>
      </w:r>
      <w:r w:rsidR="00145278" w:rsidRPr="00C8791A">
        <w:rPr>
          <w:rFonts w:ascii="Arial" w:hAnsi="Arial" w:cs="Arial"/>
        </w:rPr>
        <w:t xml:space="preserve">as regulator of ministerial appointments to the boards of 96 public bodies; </w:t>
      </w:r>
      <w:r w:rsidR="00166690" w:rsidRPr="00C8791A">
        <w:rPr>
          <w:rFonts w:ascii="Arial" w:hAnsi="Arial" w:cs="Arial"/>
        </w:rPr>
        <w:t xml:space="preserve">and </w:t>
      </w:r>
      <w:r w:rsidR="00DA0473" w:rsidRPr="00C8791A">
        <w:rPr>
          <w:rFonts w:ascii="Arial" w:hAnsi="Arial" w:cs="Arial"/>
        </w:rPr>
        <w:t>secondly</w:t>
      </w:r>
      <w:r w:rsidR="00145278" w:rsidRPr="00C8791A">
        <w:rPr>
          <w:rFonts w:ascii="Arial" w:hAnsi="Arial" w:cs="Arial"/>
        </w:rPr>
        <w:t>,</w:t>
      </w:r>
      <w:r w:rsidR="00415233" w:rsidRPr="00C8791A">
        <w:rPr>
          <w:rFonts w:ascii="Arial" w:hAnsi="Arial" w:cs="Arial"/>
        </w:rPr>
        <w:t xml:space="preserve"> as </w:t>
      </w:r>
      <w:r w:rsidR="00AC4424" w:rsidRPr="00C8791A">
        <w:rPr>
          <w:rFonts w:ascii="Arial" w:hAnsi="Arial" w:cs="Arial"/>
        </w:rPr>
        <w:t xml:space="preserve">complaint </w:t>
      </w:r>
      <w:r w:rsidR="00145278" w:rsidRPr="00C8791A">
        <w:rPr>
          <w:rFonts w:ascii="Arial" w:hAnsi="Arial" w:cs="Arial"/>
        </w:rPr>
        <w:t xml:space="preserve">handling </w:t>
      </w:r>
      <w:r w:rsidR="00DA0473" w:rsidRPr="00C8791A">
        <w:rPr>
          <w:rFonts w:ascii="Arial" w:hAnsi="Arial" w:cs="Arial"/>
        </w:rPr>
        <w:t xml:space="preserve">service for </w:t>
      </w:r>
      <w:r w:rsidR="00145278" w:rsidRPr="00C8791A">
        <w:rPr>
          <w:rFonts w:ascii="Arial" w:hAnsi="Arial" w:cs="Arial"/>
        </w:rPr>
        <w:t>Code of Conduct complaints regarding MSPs, local authority councillors and regulated board members together with complaints regarding lobbying.</w:t>
      </w:r>
    </w:p>
    <w:p w14:paraId="435CF233" w14:textId="77777777" w:rsidR="00145278" w:rsidRPr="00C8791A" w:rsidRDefault="00145278" w:rsidP="00CA321D">
      <w:pPr>
        <w:pStyle w:val="Default"/>
        <w:rPr>
          <w:rFonts w:ascii="Arial" w:hAnsi="Arial" w:cs="Arial"/>
        </w:rPr>
      </w:pPr>
    </w:p>
    <w:p w14:paraId="7366FE48" w14:textId="0A18EB93" w:rsidR="00145278" w:rsidRPr="00C8791A" w:rsidRDefault="002B23A8" w:rsidP="00757CF9">
      <w:pPr>
        <w:pStyle w:val="Default"/>
        <w:rPr>
          <w:rFonts w:ascii="Arial" w:hAnsi="Arial" w:cs="Arial"/>
        </w:rPr>
      </w:pPr>
      <w:r w:rsidRPr="00C8791A">
        <w:rPr>
          <w:rFonts w:ascii="Arial" w:hAnsi="Arial" w:cs="Arial"/>
        </w:rPr>
        <w:t>Over time, t</w:t>
      </w:r>
      <w:r w:rsidR="00745019" w:rsidRPr="00C8791A">
        <w:rPr>
          <w:rFonts w:ascii="Arial" w:hAnsi="Arial" w:cs="Arial"/>
        </w:rPr>
        <w:t xml:space="preserve">his </w:t>
      </w:r>
      <w:r w:rsidR="00BC4553" w:rsidRPr="00C8791A">
        <w:rPr>
          <w:rFonts w:ascii="Arial" w:hAnsi="Arial" w:cs="Arial"/>
        </w:rPr>
        <w:t xml:space="preserve">statutory mandate </w:t>
      </w:r>
      <w:r w:rsidR="008401D5" w:rsidRPr="00C8791A">
        <w:rPr>
          <w:rFonts w:ascii="Arial" w:hAnsi="Arial" w:cs="Arial"/>
        </w:rPr>
        <w:t xml:space="preserve">has been fulfilled through </w:t>
      </w:r>
      <w:r w:rsidR="00745019" w:rsidRPr="00C8791A">
        <w:rPr>
          <w:rFonts w:ascii="Arial" w:hAnsi="Arial" w:cs="Arial"/>
        </w:rPr>
        <w:t>a variety of guises</w:t>
      </w:r>
      <w:r w:rsidR="008401D5" w:rsidRPr="00C8791A">
        <w:rPr>
          <w:rFonts w:ascii="Arial" w:hAnsi="Arial" w:cs="Arial"/>
        </w:rPr>
        <w:t xml:space="preserve"> </w:t>
      </w:r>
      <w:r w:rsidR="00745019" w:rsidRPr="00C8791A">
        <w:rPr>
          <w:rFonts w:ascii="Arial" w:hAnsi="Arial" w:cs="Arial"/>
        </w:rPr>
        <w:t>dating back to 2002</w:t>
      </w:r>
      <w:r w:rsidR="00B20B7C" w:rsidRPr="00C8791A">
        <w:rPr>
          <w:rFonts w:ascii="Arial" w:hAnsi="Arial" w:cs="Arial"/>
        </w:rPr>
        <w:t xml:space="preserve">, </w:t>
      </w:r>
      <w:r w:rsidR="00745019" w:rsidRPr="00C8791A">
        <w:rPr>
          <w:rFonts w:ascii="Arial" w:hAnsi="Arial" w:cs="Arial"/>
        </w:rPr>
        <w:t>and f</w:t>
      </w:r>
      <w:r w:rsidR="00AC4424" w:rsidRPr="00C8791A">
        <w:rPr>
          <w:rFonts w:ascii="Arial" w:hAnsi="Arial" w:cs="Arial"/>
        </w:rPr>
        <w:t xml:space="preserve">rom the onset </w:t>
      </w:r>
      <w:r w:rsidR="00745019" w:rsidRPr="00C8791A">
        <w:rPr>
          <w:rFonts w:ascii="Arial" w:hAnsi="Arial" w:cs="Arial"/>
        </w:rPr>
        <w:t xml:space="preserve">of my term </w:t>
      </w:r>
      <w:r w:rsidR="00AC4424" w:rsidRPr="00C8791A">
        <w:rPr>
          <w:rFonts w:ascii="Arial" w:hAnsi="Arial" w:cs="Arial"/>
        </w:rPr>
        <w:t xml:space="preserve">my focus has been on </w:t>
      </w:r>
      <w:r w:rsidR="00745019" w:rsidRPr="00C8791A">
        <w:rPr>
          <w:rFonts w:ascii="Arial" w:hAnsi="Arial" w:cs="Arial"/>
        </w:rPr>
        <w:t xml:space="preserve">a </w:t>
      </w:r>
      <w:r w:rsidR="00865149" w:rsidRPr="00C8791A">
        <w:rPr>
          <w:rFonts w:ascii="Arial" w:hAnsi="Arial" w:cs="Arial"/>
        </w:rPr>
        <w:t>forward-looking</w:t>
      </w:r>
      <w:r w:rsidR="00745019" w:rsidRPr="00C8791A">
        <w:rPr>
          <w:rFonts w:ascii="Arial" w:hAnsi="Arial" w:cs="Arial"/>
        </w:rPr>
        <w:t xml:space="preserve"> refresh of the </w:t>
      </w:r>
      <w:r w:rsidR="008401D5" w:rsidRPr="00C8791A">
        <w:rPr>
          <w:rFonts w:ascii="Arial" w:hAnsi="Arial" w:cs="Arial"/>
        </w:rPr>
        <w:t xml:space="preserve">current </w:t>
      </w:r>
      <w:r w:rsidR="00745019" w:rsidRPr="00C8791A">
        <w:rPr>
          <w:rFonts w:ascii="Arial" w:hAnsi="Arial" w:cs="Arial"/>
        </w:rPr>
        <w:t>office.</w:t>
      </w:r>
      <w:r w:rsidR="00BC4553" w:rsidRPr="00C8791A">
        <w:rPr>
          <w:rFonts w:ascii="Arial" w:hAnsi="Arial" w:cs="Arial"/>
        </w:rPr>
        <w:t xml:space="preserve"> This refresh will underlie the strategic plan for my term in office </w:t>
      </w:r>
      <w:r w:rsidR="008D1CDE" w:rsidRPr="00C8791A">
        <w:rPr>
          <w:rFonts w:ascii="Arial" w:hAnsi="Arial" w:cs="Arial"/>
        </w:rPr>
        <w:t>(to be released</w:t>
      </w:r>
      <w:r w:rsidR="00BC4553" w:rsidRPr="00C8791A">
        <w:rPr>
          <w:rFonts w:ascii="Arial" w:hAnsi="Arial" w:cs="Arial"/>
        </w:rPr>
        <w:t xml:space="preserve"> in the coming months</w:t>
      </w:r>
      <w:r w:rsidR="008D1CDE" w:rsidRPr="00C8791A">
        <w:rPr>
          <w:rFonts w:ascii="Arial" w:hAnsi="Arial" w:cs="Arial"/>
        </w:rPr>
        <w:t>)</w:t>
      </w:r>
      <w:r w:rsidR="00BC4553" w:rsidRPr="00C8791A">
        <w:rPr>
          <w:rFonts w:ascii="Arial" w:hAnsi="Arial" w:cs="Arial"/>
        </w:rPr>
        <w:t xml:space="preserve">, with </w:t>
      </w:r>
      <w:r w:rsidR="00826A7A" w:rsidRPr="00C8791A">
        <w:rPr>
          <w:rFonts w:ascii="Arial" w:hAnsi="Arial" w:cs="Arial"/>
        </w:rPr>
        <w:t xml:space="preserve">many </w:t>
      </w:r>
      <w:r w:rsidR="00BC4553" w:rsidRPr="00C8791A">
        <w:rPr>
          <w:rFonts w:ascii="Arial" w:hAnsi="Arial" w:cs="Arial"/>
        </w:rPr>
        <w:t xml:space="preserve">key objectives therein </w:t>
      </w:r>
      <w:r w:rsidRPr="00C8791A">
        <w:rPr>
          <w:rFonts w:ascii="Arial" w:hAnsi="Arial" w:cs="Arial"/>
        </w:rPr>
        <w:t xml:space="preserve">regarding complaint handling </w:t>
      </w:r>
      <w:r w:rsidR="00BC4553" w:rsidRPr="00C8791A">
        <w:rPr>
          <w:rFonts w:ascii="Arial" w:hAnsi="Arial" w:cs="Arial"/>
        </w:rPr>
        <w:t xml:space="preserve">being </w:t>
      </w:r>
      <w:r w:rsidR="00DA0473" w:rsidRPr="00C8791A">
        <w:rPr>
          <w:rFonts w:ascii="Arial" w:hAnsi="Arial" w:cs="Arial"/>
        </w:rPr>
        <w:t xml:space="preserve">founded </w:t>
      </w:r>
      <w:r w:rsidR="00745019" w:rsidRPr="00C8791A">
        <w:rPr>
          <w:rFonts w:ascii="Arial" w:hAnsi="Arial" w:cs="Arial"/>
        </w:rPr>
        <w:t xml:space="preserve">on </w:t>
      </w:r>
      <w:r w:rsidR="00C547ED" w:rsidRPr="00C8791A">
        <w:rPr>
          <w:rFonts w:ascii="Arial" w:hAnsi="Arial" w:cs="Arial"/>
        </w:rPr>
        <w:t xml:space="preserve">a </w:t>
      </w:r>
      <w:r w:rsidR="00745019" w:rsidRPr="00C8791A">
        <w:rPr>
          <w:rFonts w:ascii="Arial" w:hAnsi="Arial" w:cs="Arial"/>
        </w:rPr>
        <w:t>remodell</w:t>
      </w:r>
      <w:r w:rsidRPr="00C8791A">
        <w:rPr>
          <w:rFonts w:ascii="Arial" w:hAnsi="Arial" w:cs="Arial"/>
        </w:rPr>
        <w:t>ing of this function.</w:t>
      </w:r>
    </w:p>
    <w:p w14:paraId="6F8B138E" w14:textId="457A292B" w:rsidR="00415233" w:rsidRPr="00C8791A" w:rsidRDefault="00415233" w:rsidP="00757CF9">
      <w:pPr>
        <w:pStyle w:val="Default"/>
        <w:rPr>
          <w:rFonts w:ascii="Arial" w:hAnsi="Arial" w:cs="Arial"/>
        </w:rPr>
      </w:pPr>
    </w:p>
    <w:p w14:paraId="6576A873" w14:textId="77777777" w:rsidR="008E7018" w:rsidRPr="00CB5B82" w:rsidRDefault="008E7018" w:rsidP="008E7018">
      <w:pPr>
        <w:spacing w:after="0" w:line="240" w:lineRule="auto"/>
        <w:rPr>
          <w:rFonts w:ascii="Arial" w:hAnsi="Arial" w:cs="Arial"/>
          <w:sz w:val="24"/>
          <w:szCs w:val="24"/>
        </w:rPr>
      </w:pPr>
      <w:r w:rsidRPr="00CB5B82">
        <w:rPr>
          <w:rFonts w:ascii="Arial" w:hAnsi="Arial" w:cs="Arial"/>
          <w:sz w:val="24"/>
          <w:szCs w:val="24"/>
        </w:rPr>
        <w:t>Over the early months of my term I developed a restructuring proposal to reshape the complaints handling function to better meet the needs of MSPs, Councillors, Board Members and, of course, members of the public. In doing so, I worked closely with the SPCB</w:t>
      </w:r>
      <w:r w:rsidRPr="00CB5B82">
        <w:rPr>
          <w:rStyle w:val="FootnoteReference"/>
          <w:rFonts w:ascii="Arial" w:hAnsi="Arial" w:cs="Arial"/>
          <w:sz w:val="24"/>
          <w:szCs w:val="24"/>
        </w:rPr>
        <w:footnoteReference w:id="2"/>
      </w:r>
      <w:r w:rsidRPr="00CB5B82">
        <w:rPr>
          <w:rFonts w:ascii="Arial" w:hAnsi="Arial" w:cs="Arial"/>
          <w:sz w:val="24"/>
          <w:szCs w:val="24"/>
        </w:rPr>
        <w:t xml:space="preserve"> from the initial concept stage, incorporating guidance gratefully received therefrom as the proposal matured. The restructure is now well under way and whilst a level of service disruption was necessitated in effecting the restructure, this mainly coincided with the lower activity levels which typify summer recess.</w:t>
      </w:r>
    </w:p>
    <w:p w14:paraId="14292A22" w14:textId="77777777" w:rsidR="008E7018" w:rsidRPr="00CB5B82" w:rsidRDefault="008E7018" w:rsidP="008E7018">
      <w:pPr>
        <w:spacing w:after="0" w:line="240" w:lineRule="auto"/>
        <w:rPr>
          <w:rFonts w:ascii="Arial" w:hAnsi="Arial" w:cs="Arial"/>
          <w:sz w:val="24"/>
          <w:szCs w:val="24"/>
        </w:rPr>
      </w:pPr>
      <w:r w:rsidRPr="00CB5B82">
        <w:rPr>
          <w:rFonts w:ascii="Arial" w:hAnsi="Arial" w:cs="Arial"/>
          <w:sz w:val="24"/>
          <w:szCs w:val="24"/>
        </w:rPr>
        <w:t xml:space="preserve"> </w:t>
      </w:r>
    </w:p>
    <w:p w14:paraId="0A42127A" w14:textId="77777777" w:rsidR="008E7018" w:rsidRPr="00CB5B82" w:rsidRDefault="008E7018" w:rsidP="008E7018">
      <w:pPr>
        <w:spacing w:after="0" w:line="240" w:lineRule="auto"/>
        <w:rPr>
          <w:rFonts w:ascii="Arial" w:hAnsi="Arial" w:cs="Arial"/>
          <w:noProof/>
          <w:sz w:val="24"/>
          <w:szCs w:val="24"/>
        </w:rPr>
      </w:pPr>
      <w:r w:rsidRPr="00CB5B82">
        <w:rPr>
          <w:rFonts w:ascii="Arial" w:hAnsi="Arial" w:cs="Arial"/>
          <w:sz w:val="24"/>
          <w:szCs w:val="24"/>
        </w:rPr>
        <w:t>Some key features of the restructure are highlighted below.</w:t>
      </w:r>
      <w:r w:rsidRPr="00CB5B82">
        <w:rPr>
          <w:rFonts w:ascii="Arial" w:hAnsi="Arial" w:cs="Arial"/>
          <w:noProof/>
          <w:sz w:val="24"/>
          <w:szCs w:val="24"/>
        </w:rPr>
        <w:t xml:space="preserve"> </w:t>
      </w:r>
    </w:p>
    <w:p w14:paraId="23CB87AC" w14:textId="77777777" w:rsidR="008E7018" w:rsidRPr="00CB5B82" w:rsidRDefault="008E7018" w:rsidP="008E7018">
      <w:pPr>
        <w:spacing w:after="0" w:line="240" w:lineRule="auto"/>
        <w:rPr>
          <w:rFonts w:ascii="Arial" w:hAnsi="Arial" w:cs="Arial"/>
          <w:noProof/>
          <w:sz w:val="24"/>
          <w:szCs w:val="24"/>
        </w:rPr>
      </w:pPr>
    </w:p>
    <w:p w14:paraId="5220918C" w14:textId="2CBB1D0E" w:rsidR="008E7018" w:rsidRPr="00CB5B82" w:rsidRDefault="008E7018" w:rsidP="008E7018">
      <w:pPr>
        <w:spacing w:after="0" w:line="240" w:lineRule="auto"/>
        <w:rPr>
          <w:rFonts w:ascii="Arial" w:hAnsi="Arial" w:cs="Arial"/>
          <w:noProof/>
          <w:sz w:val="24"/>
          <w:szCs w:val="24"/>
        </w:rPr>
      </w:pPr>
    </w:p>
    <w:p w14:paraId="4C09160D" w14:textId="77777777" w:rsidR="008E7018" w:rsidRDefault="008E7018" w:rsidP="008E7018">
      <w:pPr>
        <w:spacing w:after="0" w:line="240" w:lineRule="auto"/>
        <w:rPr>
          <w:rFonts w:ascii="Arial" w:hAnsi="Arial" w:cs="Arial"/>
          <w:noProof/>
          <w:sz w:val="24"/>
          <w:szCs w:val="24"/>
        </w:rPr>
      </w:pPr>
      <w:r w:rsidRPr="00CB5B82">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01A2F526" wp14:editId="09A67061">
                <wp:simplePos x="0" y="0"/>
                <wp:positionH relativeFrom="margin">
                  <wp:posOffset>-16608</wp:posOffset>
                </wp:positionH>
                <wp:positionV relativeFrom="paragraph">
                  <wp:posOffset>24862</wp:posOffset>
                </wp:positionV>
                <wp:extent cx="6172200" cy="1610751"/>
                <wp:effectExtent l="0" t="0" r="19050" b="27940"/>
                <wp:wrapNone/>
                <wp:docPr id="7" name="Rectangle: Rounded Corners 7"/>
                <wp:cNvGraphicFramePr/>
                <a:graphic xmlns:a="http://schemas.openxmlformats.org/drawingml/2006/main">
                  <a:graphicData uri="http://schemas.microsoft.com/office/word/2010/wordprocessingShape">
                    <wps:wsp>
                      <wps:cNvSpPr/>
                      <wps:spPr>
                        <a:xfrm>
                          <a:off x="0" y="0"/>
                          <a:ext cx="6172200" cy="1610751"/>
                        </a:xfrm>
                        <a:prstGeom prst="round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AABEC" id="Rectangle: Rounded Corners 7" o:spid="_x0000_s1026" style="position:absolute;margin-left:-1.3pt;margin-top:1.95pt;width:486pt;height:12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" filled="f" strokecolor="#00a19a [3205]" strokeweight="1.5pt">
                <v:stroke joinstyle="miter"/>
                <w10:wrap anchorx="margin"/>
              </v:roundrect>
            </w:pict>
          </mc:Fallback>
        </mc:AlternateContent>
      </w:r>
      <w:r w:rsidRPr="00CB5B82">
        <w:rPr>
          <w:rFonts w:ascii="Arial" w:hAnsi="Arial" w:cs="Arial"/>
          <w:noProof/>
          <w:sz w:val="24"/>
          <w:szCs w:val="24"/>
          <w:lang w:eastAsia="en-GB"/>
        </w:rPr>
        <mc:AlternateContent>
          <mc:Choice Requires="wps">
            <w:drawing>
              <wp:inline distT="0" distB="0" distL="0" distR="0" wp14:anchorId="0CB79F6E" wp14:editId="05A5FF63">
                <wp:extent cx="6182360" cy="1674056"/>
                <wp:effectExtent l="0" t="0" r="8890" b="254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674056"/>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2EF4EAA7" w14:textId="77777777" w:rsidR="00126911" w:rsidRPr="002267C1" w:rsidRDefault="00126911" w:rsidP="008E7018">
                            <w:pPr>
                              <w:spacing w:before="60" w:after="120" w:line="240" w:lineRule="auto"/>
                              <w:ind w:left="57"/>
                              <w:rPr>
                                <w:rFonts w:ascii="Arial" w:hAnsi="Arial" w:cs="Arial"/>
                                <w:b/>
                                <w:bCs/>
                                <w:color w:val="00A19A" w:themeColor="accent2"/>
                                <w:sz w:val="24"/>
                                <w:szCs w:val="24"/>
                              </w:rPr>
                            </w:pPr>
                            <w:r w:rsidRPr="002267C1">
                              <w:rPr>
                                <w:rFonts w:ascii="Arial" w:hAnsi="Arial" w:cs="Arial"/>
                                <w:b/>
                                <w:bCs/>
                                <w:color w:val="00A19A" w:themeColor="accent2"/>
                                <w:sz w:val="24"/>
                                <w:szCs w:val="24"/>
                              </w:rPr>
                              <w:t>Complaints Handling Restructure – Key Features</w:t>
                            </w:r>
                          </w:p>
                          <w:p w14:paraId="04DAD181" w14:textId="77777777" w:rsidR="00126911" w:rsidRDefault="00126911" w:rsidP="008E7018">
                            <w:pPr>
                              <w:pStyle w:val="ListParagraph"/>
                              <w:numPr>
                                <w:ilvl w:val="0"/>
                                <w:numId w:val="32"/>
                              </w:numPr>
                              <w:spacing w:after="0" w:line="240" w:lineRule="auto"/>
                              <w:ind w:left="426"/>
                              <w:rPr>
                                <w:rFonts w:ascii="Arial" w:hAnsi="Arial" w:cs="Arial"/>
                              </w:rPr>
                            </w:pPr>
                            <w:r w:rsidRPr="00FA64B2">
                              <w:rPr>
                                <w:rFonts w:ascii="Arial" w:hAnsi="Arial" w:cs="Arial"/>
                              </w:rPr>
                              <w:t>D</w:t>
                            </w:r>
                            <w:r w:rsidRPr="00166690">
                              <w:rPr>
                                <w:rFonts w:ascii="Arial" w:hAnsi="Arial" w:cs="Arial"/>
                              </w:rPr>
                              <w:t>oubling the hours available for investigation work each year from 3,000 to 6,000 hours</w:t>
                            </w:r>
                          </w:p>
                          <w:p w14:paraId="59A3E441" w14:textId="77777777" w:rsidR="00126911" w:rsidRPr="002267C1" w:rsidRDefault="00126911" w:rsidP="008E7018">
                            <w:pPr>
                              <w:pStyle w:val="ListParagraph"/>
                              <w:spacing w:after="0" w:line="240" w:lineRule="auto"/>
                              <w:ind w:left="426"/>
                              <w:rPr>
                                <w:rFonts w:ascii="Arial" w:hAnsi="Arial" w:cs="Arial"/>
                              </w:rPr>
                            </w:pPr>
                          </w:p>
                          <w:p w14:paraId="7F7879C3" w14:textId="77777777" w:rsidR="00126911" w:rsidRDefault="00126911" w:rsidP="008E7018">
                            <w:pPr>
                              <w:pStyle w:val="ListParagraph"/>
                              <w:numPr>
                                <w:ilvl w:val="0"/>
                                <w:numId w:val="32"/>
                              </w:numPr>
                              <w:spacing w:after="0" w:line="240" w:lineRule="auto"/>
                              <w:ind w:left="426"/>
                              <w:rPr>
                                <w:rFonts w:ascii="Arial" w:hAnsi="Arial" w:cs="Arial"/>
                              </w:rPr>
                            </w:pPr>
                            <w:r w:rsidRPr="00FA64B2">
                              <w:rPr>
                                <w:rFonts w:ascii="Arial" w:hAnsi="Arial" w:cs="Arial"/>
                              </w:rPr>
                              <w:t xml:space="preserve">No increase in the number of full-time equivalent staff </w:t>
                            </w:r>
                          </w:p>
                          <w:p w14:paraId="4BE41A1C" w14:textId="77777777" w:rsidR="00126911" w:rsidRPr="0013222E" w:rsidRDefault="00126911" w:rsidP="008E7018">
                            <w:pPr>
                              <w:spacing w:after="0" w:line="240" w:lineRule="auto"/>
                              <w:rPr>
                                <w:rFonts w:ascii="Arial" w:hAnsi="Arial" w:cs="Arial"/>
                              </w:rPr>
                            </w:pPr>
                          </w:p>
                          <w:p w14:paraId="08CA9026" w14:textId="4F090DA3" w:rsidR="00126911" w:rsidRPr="0013222E" w:rsidRDefault="00126911" w:rsidP="008E7018">
                            <w:pPr>
                              <w:pStyle w:val="ListParagraph"/>
                              <w:numPr>
                                <w:ilvl w:val="0"/>
                                <w:numId w:val="32"/>
                              </w:numPr>
                              <w:spacing w:after="0" w:line="240" w:lineRule="auto"/>
                              <w:ind w:left="426"/>
                              <w:rPr>
                                <w:rFonts w:ascii="Arial" w:hAnsi="Arial" w:cs="Arial"/>
                              </w:rPr>
                            </w:pPr>
                            <w:r w:rsidRPr="00E972CC">
                              <w:rPr>
                                <w:rFonts w:ascii="Arial" w:hAnsi="Arial" w:cs="Arial"/>
                              </w:rPr>
                              <w:t xml:space="preserve">Anticipated savings of £75,000 </w:t>
                            </w:r>
                            <w:r>
                              <w:rPr>
                                <w:rFonts w:ascii="Arial" w:hAnsi="Arial" w:cs="Arial"/>
                              </w:rPr>
                              <w:t>next year</w:t>
                            </w:r>
                          </w:p>
                          <w:p w14:paraId="5E08AB77" w14:textId="77777777" w:rsidR="00126911" w:rsidRPr="00E972CC" w:rsidRDefault="00126911" w:rsidP="008E7018">
                            <w:pPr>
                              <w:spacing w:after="0" w:line="240" w:lineRule="auto"/>
                              <w:rPr>
                                <w:rFonts w:ascii="Arial" w:hAnsi="Arial" w:cs="Arial"/>
                              </w:rPr>
                            </w:pPr>
                          </w:p>
                          <w:p w14:paraId="0DA6CDC6" w14:textId="77777777" w:rsidR="00126911" w:rsidRPr="002267C1" w:rsidRDefault="00126911" w:rsidP="008E7018">
                            <w:pPr>
                              <w:pStyle w:val="ListParagraph"/>
                              <w:numPr>
                                <w:ilvl w:val="0"/>
                                <w:numId w:val="32"/>
                              </w:numPr>
                              <w:spacing w:after="0" w:line="240" w:lineRule="auto"/>
                              <w:ind w:left="426"/>
                              <w:rPr>
                                <w:rFonts w:ascii="Arial" w:hAnsi="Arial" w:cs="Arial"/>
                              </w:rPr>
                            </w:pPr>
                            <w:r w:rsidRPr="00FA64B2">
                              <w:rPr>
                                <w:rFonts w:ascii="Arial" w:hAnsi="Arial" w:cs="Arial"/>
                              </w:rPr>
                              <w:t>Consequent accelerated closure of complaint in</w:t>
                            </w:r>
                            <w:r w:rsidRPr="00166690">
                              <w:rPr>
                                <w:rFonts w:ascii="Arial" w:hAnsi="Arial" w:cs="Arial"/>
                              </w:rPr>
                              <w:t>vestigations</w:t>
                            </w:r>
                          </w:p>
                          <w:p w14:paraId="5330DABA" w14:textId="77777777" w:rsidR="00126911" w:rsidRPr="00865149" w:rsidRDefault="00126911" w:rsidP="008E7018">
                            <w:pPr>
                              <w:spacing w:after="0" w:line="240" w:lineRule="auto"/>
                              <w:rPr>
                                <w:rFonts w:ascii="Arial" w:hAnsi="Arial" w:cs="Arial"/>
                              </w:rPr>
                            </w:pPr>
                          </w:p>
                          <w:p w14:paraId="1443FB72" w14:textId="77777777" w:rsidR="00126911" w:rsidRPr="00865149" w:rsidRDefault="00126911" w:rsidP="008E7018"/>
                        </w:txbxContent>
                      </wps:txbx>
                      <wps:bodyPr rot="0" vert="horz" wrap="square" lIns="91440" tIns="45720" rIns="91440" bIns="45720" anchor="t" anchorCtr="0">
                        <a:noAutofit/>
                      </wps:bodyPr>
                    </wps:wsp>
                  </a:graphicData>
                </a:graphic>
              </wp:inline>
            </w:drawing>
          </mc:Choice>
          <mc:Fallback>
            <w:pict>
              <v:shapetype w14:anchorId="0CB79F6E" id="_x0000_t202" coordsize="21600,21600" o:spt="202" path="m,l,21600r21600,l21600,xe">
                <v:stroke joinstyle="miter"/>
                <v:path gradientshapeok="t" o:connecttype="rect"/>
              </v:shapetype>
              <v:shape id="Text Box 2" o:spid="_x0000_s1026" type="#_x0000_t202" style="width:486.8pt;height:1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" fillcolor="white [3201]" stroked="f" strokeweight="1pt">
                <v:textbox>
                  <w:txbxContent>
                    <w:p w14:paraId="2EF4EAA7" w14:textId="77777777" w:rsidR="00126911" w:rsidRPr="002267C1" w:rsidRDefault="00126911" w:rsidP="008E7018">
                      <w:pPr>
                        <w:spacing w:before="60" w:after="120" w:line="240" w:lineRule="auto"/>
                        <w:ind w:left="57"/>
                        <w:rPr>
                          <w:rFonts w:ascii="Arial" w:hAnsi="Arial" w:cs="Arial"/>
                          <w:b/>
                          <w:bCs/>
                          <w:color w:val="00A19A" w:themeColor="accent2"/>
                          <w:sz w:val="24"/>
                          <w:szCs w:val="24"/>
                        </w:rPr>
                      </w:pPr>
                      <w:r w:rsidRPr="002267C1">
                        <w:rPr>
                          <w:rFonts w:ascii="Arial" w:hAnsi="Arial" w:cs="Arial"/>
                          <w:b/>
                          <w:bCs/>
                          <w:color w:val="00A19A" w:themeColor="accent2"/>
                          <w:sz w:val="24"/>
                          <w:szCs w:val="24"/>
                        </w:rPr>
                        <w:t>Complaints Handling Restructure – Key Features</w:t>
                      </w:r>
                    </w:p>
                    <w:p w14:paraId="04DAD181" w14:textId="77777777" w:rsidR="00126911" w:rsidRDefault="00126911" w:rsidP="008E7018">
                      <w:pPr>
                        <w:pStyle w:val="ListParagraph"/>
                        <w:numPr>
                          <w:ilvl w:val="0"/>
                          <w:numId w:val="32"/>
                        </w:numPr>
                        <w:spacing w:after="0" w:line="240" w:lineRule="auto"/>
                        <w:ind w:left="426"/>
                        <w:rPr>
                          <w:rFonts w:ascii="Arial" w:hAnsi="Arial" w:cs="Arial"/>
                        </w:rPr>
                      </w:pPr>
                      <w:r w:rsidRPr="00FA64B2">
                        <w:rPr>
                          <w:rFonts w:ascii="Arial" w:hAnsi="Arial" w:cs="Arial"/>
                        </w:rPr>
                        <w:t>D</w:t>
                      </w:r>
                      <w:r w:rsidRPr="00166690">
                        <w:rPr>
                          <w:rFonts w:ascii="Arial" w:hAnsi="Arial" w:cs="Arial"/>
                        </w:rPr>
                        <w:t>oubling the hours available for investigation work each year from 3,000 to 6,000 hours</w:t>
                      </w:r>
                    </w:p>
                    <w:p w14:paraId="59A3E441" w14:textId="77777777" w:rsidR="00126911" w:rsidRPr="002267C1" w:rsidRDefault="00126911" w:rsidP="008E7018">
                      <w:pPr>
                        <w:pStyle w:val="ListParagraph"/>
                        <w:spacing w:after="0" w:line="240" w:lineRule="auto"/>
                        <w:ind w:left="426"/>
                        <w:rPr>
                          <w:rFonts w:ascii="Arial" w:hAnsi="Arial" w:cs="Arial"/>
                        </w:rPr>
                      </w:pPr>
                    </w:p>
                    <w:p w14:paraId="7F7879C3" w14:textId="77777777" w:rsidR="00126911" w:rsidRDefault="00126911" w:rsidP="008E7018">
                      <w:pPr>
                        <w:pStyle w:val="ListParagraph"/>
                        <w:numPr>
                          <w:ilvl w:val="0"/>
                          <w:numId w:val="32"/>
                        </w:numPr>
                        <w:spacing w:after="0" w:line="240" w:lineRule="auto"/>
                        <w:ind w:left="426"/>
                        <w:rPr>
                          <w:rFonts w:ascii="Arial" w:hAnsi="Arial" w:cs="Arial"/>
                        </w:rPr>
                      </w:pPr>
                      <w:r w:rsidRPr="00FA64B2">
                        <w:rPr>
                          <w:rFonts w:ascii="Arial" w:hAnsi="Arial" w:cs="Arial"/>
                        </w:rPr>
                        <w:t xml:space="preserve">No increase in the number of full-time equivalent staff </w:t>
                      </w:r>
                    </w:p>
                    <w:p w14:paraId="4BE41A1C" w14:textId="77777777" w:rsidR="00126911" w:rsidRPr="0013222E" w:rsidRDefault="00126911" w:rsidP="008E7018">
                      <w:pPr>
                        <w:spacing w:after="0" w:line="240" w:lineRule="auto"/>
                        <w:rPr>
                          <w:rFonts w:ascii="Arial" w:hAnsi="Arial" w:cs="Arial"/>
                        </w:rPr>
                      </w:pPr>
                    </w:p>
                    <w:p w14:paraId="08CA9026" w14:textId="4F090DA3" w:rsidR="00126911" w:rsidRPr="0013222E" w:rsidRDefault="00126911" w:rsidP="008E7018">
                      <w:pPr>
                        <w:pStyle w:val="ListParagraph"/>
                        <w:numPr>
                          <w:ilvl w:val="0"/>
                          <w:numId w:val="32"/>
                        </w:numPr>
                        <w:spacing w:after="0" w:line="240" w:lineRule="auto"/>
                        <w:ind w:left="426"/>
                        <w:rPr>
                          <w:rFonts w:ascii="Arial" w:hAnsi="Arial" w:cs="Arial"/>
                        </w:rPr>
                      </w:pPr>
                      <w:r w:rsidRPr="00E972CC">
                        <w:rPr>
                          <w:rFonts w:ascii="Arial" w:hAnsi="Arial" w:cs="Arial"/>
                        </w:rPr>
                        <w:t xml:space="preserve">Anticipated savings of £75,000 </w:t>
                      </w:r>
                      <w:r>
                        <w:rPr>
                          <w:rFonts w:ascii="Arial" w:hAnsi="Arial" w:cs="Arial"/>
                        </w:rPr>
                        <w:t>next year</w:t>
                      </w:r>
                    </w:p>
                    <w:p w14:paraId="5E08AB77" w14:textId="77777777" w:rsidR="00126911" w:rsidRPr="00E972CC" w:rsidRDefault="00126911" w:rsidP="008E7018">
                      <w:pPr>
                        <w:spacing w:after="0" w:line="240" w:lineRule="auto"/>
                        <w:rPr>
                          <w:rFonts w:ascii="Arial" w:hAnsi="Arial" w:cs="Arial"/>
                        </w:rPr>
                      </w:pPr>
                    </w:p>
                    <w:p w14:paraId="0DA6CDC6" w14:textId="77777777" w:rsidR="00126911" w:rsidRPr="002267C1" w:rsidRDefault="00126911" w:rsidP="008E7018">
                      <w:pPr>
                        <w:pStyle w:val="ListParagraph"/>
                        <w:numPr>
                          <w:ilvl w:val="0"/>
                          <w:numId w:val="32"/>
                        </w:numPr>
                        <w:spacing w:after="0" w:line="240" w:lineRule="auto"/>
                        <w:ind w:left="426"/>
                        <w:rPr>
                          <w:rFonts w:ascii="Arial" w:hAnsi="Arial" w:cs="Arial"/>
                        </w:rPr>
                      </w:pPr>
                      <w:r w:rsidRPr="00FA64B2">
                        <w:rPr>
                          <w:rFonts w:ascii="Arial" w:hAnsi="Arial" w:cs="Arial"/>
                        </w:rPr>
                        <w:t>Consequent accelerated closure of complaint in</w:t>
                      </w:r>
                      <w:r w:rsidRPr="00166690">
                        <w:rPr>
                          <w:rFonts w:ascii="Arial" w:hAnsi="Arial" w:cs="Arial"/>
                        </w:rPr>
                        <w:t>vestigations</w:t>
                      </w:r>
                    </w:p>
                    <w:p w14:paraId="5330DABA" w14:textId="77777777" w:rsidR="00126911" w:rsidRPr="00865149" w:rsidRDefault="00126911" w:rsidP="008E7018">
                      <w:pPr>
                        <w:spacing w:after="0" w:line="240" w:lineRule="auto"/>
                        <w:rPr>
                          <w:rFonts w:ascii="Arial" w:hAnsi="Arial" w:cs="Arial"/>
                        </w:rPr>
                      </w:pPr>
                    </w:p>
                    <w:p w14:paraId="1443FB72" w14:textId="77777777" w:rsidR="00126911" w:rsidRPr="00865149" w:rsidRDefault="00126911" w:rsidP="008E7018"/>
                  </w:txbxContent>
                </v:textbox>
                <w10:anchorlock/>
              </v:shape>
            </w:pict>
          </mc:Fallback>
        </mc:AlternateContent>
      </w:r>
    </w:p>
    <w:p w14:paraId="7732E510" w14:textId="77777777" w:rsidR="008E7018" w:rsidRDefault="008E7018">
      <w:pPr>
        <w:rPr>
          <w:rFonts w:ascii="Arial" w:hAnsi="Arial" w:cs="Arial"/>
          <w:noProof/>
          <w:sz w:val="24"/>
          <w:szCs w:val="24"/>
        </w:rPr>
      </w:pPr>
      <w:r>
        <w:rPr>
          <w:rFonts w:ascii="Arial" w:hAnsi="Arial" w:cs="Arial"/>
          <w:noProof/>
          <w:sz w:val="24"/>
          <w:szCs w:val="24"/>
        </w:rPr>
        <w:br w:type="page"/>
      </w:r>
    </w:p>
    <w:p w14:paraId="3DB9473C" w14:textId="5ABE31B7" w:rsidR="008E7018" w:rsidRDefault="008E7018" w:rsidP="008E7018">
      <w:pPr>
        <w:spacing w:after="0" w:line="240" w:lineRule="auto"/>
        <w:rPr>
          <w:rFonts w:ascii="Arial" w:hAnsi="Arial" w:cs="Arial"/>
          <w:sz w:val="24"/>
          <w:szCs w:val="24"/>
        </w:rPr>
      </w:pPr>
      <w:r w:rsidRPr="00CB5B82">
        <w:rPr>
          <w:rFonts w:ascii="Arial" w:hAnsi="Arial" w:cs="Arial"/>
          <w:sz w:val="24"/>
          <w:szCs w:val="24"/>
        </w:rPr>
        <w:lastRenderedPageBreak/>
        <w:t>Other office wide priority issues also required action during my five months in office to date. Some examples are provided below:</w:t>
      </w:r>
    </w:p>
    <w:p w14:paraId="33460DA8" w14:textId="4D860FF2" w:rsidR="008E7018" w:rsidRDefault="00C8791A" w:rsidP="008E7018">
      <w:pPr>
        <w:spacing w:after="0" w:line="240" w:lineRule="auto"/>
        <w:rPr>
          <w:rFonts w:ascii="Arial" w:hAnsi="Arial" w:cs="Arial"/>
          <w:noProof/>
          <w:sz w:val="24"/>
          <w:szCs w:val="24"/>
        </w:rPr>
      </w:pPr>
      <w:r w:rsidRPr="00CB5B82">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788DF55B" wp14:editId="2B1EA848">
                <wp:simplePos x="0" y="0"/>
                <wp:positionH relativeFrom="margin">
                  <wp:align>right</wp:align>
                </wp:positionH>
                <wp:positionV relativeFrom="paragraph">
                  <wp:posOffset>125730</wp:posOffset>
                </wp:positionV>
                <wp:extent cx="6162675" cy="2819400"/>
                <wp:effectExtent l="0" t="0" r="28575" b="19050"/>
                <wp:wrapNone/>
                <wp:docPr id="35" name="Rectangle: Rounded Corners 35"/>
                <wp:cNvGraphicFramePr/>
                <a:graphic xmlns:a="http://schemas.openxmlformats.org/drawingml/2006/main">
                  <a:graphicData uri="http://schemas.microsoft.com/office/word/2010/wordprocessingShape">
                    <wps:wsp>
                      <wps:cNvSpPr/>
                      <wps:spPr>
                        <a:xfrm>
                          <a:off x="0" y="0"/>
                          <a:ext cx="6162675" cy="2819400"/>
                        </a:xfrm>
                        <a:prstGeom prst="round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507D1" id="Rectangle: Rounded Corners 35" o:spid="_x0000_s1026" style="position:absolute;margin-left:434.05pt;margin-top:9.9pt;width:485.25pt;height:22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" filled="f" strokecolor="#00a19a [3205]" strokeweight="1.5pt">
                <v:stroke joinstyle="miter"/>
                <w10:wrap anchorx="margin"/>
              </v:roundrect>
            </w:pict>
          </mc:Fallback>
        </mc:AlternateContent>
      </w:r>
      <w:r w:rsidR="008E7018" w:rsidRPr="00CB5B82">
        <w:rPr>
          <w:rFonts w:ascii="Arial" w:hAnsi="Arial" w:cs="Arial"/>
          <w:noProof/>
          <w:sz w:val="24"/>
          <w:szCs w:val="24"/>
          <w:lang w:eastAsia="en-GB"/>
        </w:rPr>
        <mc:AlternateContent>
          <mc:Choice Requires="wps">
            <w:drawing>
              <wp:inline distT="0" distB="0" distL="0" distR="0" wp14:anchorId="259A8F20" wp14:editId="08E32772">
                <wp:extent cx="6182360" cy="2933700"/>
                <wp:effectExtent l="0" t="0" r="8890" b="0"/>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2933700"/>
                        </a:xfrm>
                        <a:prstGeom prst="rect">
                          <a:avLst/>
                        </a:prstGeom>
                        <a:solidFill>
                          <a:srgbClr val="FFFFFF"/>
                        </a:solidFill>
                        <a:ln w="9525">
                          <a:noFill/>
                          <a:miter lim="800000"/>
                          <a:headEnd/>
                          <a:tailEnd/>
                        </a:ln>
                      </wps:spPr>
                      <wps:txbx>
                        <w:txbxContent>
                          <w:p w14:paraId="0F121125" w14:textId="77777777" w:rsidR="00126911" w:rsidRDefault="00126911" w:rsidP="008E7018">
                            <w:pPr>
                              <w:pStyle w:val="ListParagraph"/>
                              <w:spacing w:after="0" w:line="240" w:lineRule="auto"/>
                              <w:rPr>
                                <w:rFonts w:ascii="Arial" w:hAnsi="Arial" w:cs="Arial"/>
                                <w:sz w:val="23"/>
                                <w:szCs w:val="23"/>
                              </w:rPr>
                            </w:pPr>
                          </w:p>
                          <w:p w14:paraId="43286BEB" w14:textId="77777777" w:rsidR="00126911" w:rsidRPr="002267C1" w:rsidRDefault="00126911" w:rsidP="00CB5B82">
                            <w:pPr>
                              <w:spacing w:before="120" w:after="0" w:line="240" w:lineRule="auto"/>
                              <w:ind w:left="142"/>
                              <w:rPr>
                                <w:rFonts w:ascii="Arial" w:hAnsi="Arial" w:cs="Arial"/>
                                <w:b/>
                                <w:bCs/>
                                <w:color w:val="00A19A" w:themeColor="accent2"/>
                                <w:sz w:val="24"/>
                                <w:szCs w:val="24"/>
                              </w:rPr>
                            </w:pPr>
                            <w:r w:rsidRPr="002267C1">
                              <w:rPr>
                                <w:rFonts w:ascii="Arial" w:hAnsi="Arial" w:cs="Arial"/>
                                <w:b/>
                                <w:bCs/>
                                <w:color w:val="00A19A" w:themeColor="accent2"/>
                                <w:sz w:val="24"/>
                                <w:szCs w:val="24"/>
                              </w:rPr>
                              <w:t>Other Key Highlights since 1 April 2019</w:t>
                            </w:r>
                          </w:p>
                          <w:p w14:paraId="00C0E80C" w14:textId="77777777" w:rsidR="00126911" w:rsidRDefault="00126911" w:rsidP="008E7018">
                            <w:pPr>
                              <w:pStyle w:val="ListParagraph"/>
                              <w:spacing w:after="0" w:line="240" w:lineRule="auto"/>
                              <w:ind w:left="426"/>
                              <w:rPr>
                                <w:rFonts w:ascii="Arial" w:hAnsi="Arial" w:cs="Arial"/>
                                <w:b/>
                                <w:bCs/>
                              </w:rPr>
                            </w:pPr>
                          </w:p>
                          <w:p w14:paraId="0392C764" w14:textId="77777777" w:rsidR="00126911" w:rsidRPr="0013222E" w:rsidRDefault="00126911" w:rsidP="008E7018">
                            <w:pPr>
                              <w:pStyle w:val="ListParagraph"/>
                              <w:spacing w:after="0" w:line="240" w:lineRule="auto"/>
                              <w:ind w:left="426"/>
                              <w:rPr>
                                <w:rFonts w:ascii="Arial" w:hAnsi="Arial" w:cs="Arial"/>
                                <w:b/>
                                <w:bCs/>
                              </w:rPr>
                            </w:pPr>
                            <w:r w:rsidRPr="0013222E">
                              <w:rPr>
                                <w:rFonts w:ascii="Arial" w:hAnsi="Arial" w:cs="Arial"/>
                                <w:b/>
                                <w:bCs/>
                              </w:rPr>
                              <w:t>IT Upgrade</w:t>
                            </w:r>
                          </w:p>
                          <w:p w14:paraId="30F7EF31" w14:textId="77777777" w:rsidR="00126911" w:rsidRDefault="00126911" w:rsidP="00CB5B82">
                            <w:pPr>
                              <w:pStyle w:val="ListParagraph"/>
                              <w:numPr>
                                <w:ilvl w:val="0"/>
                                <w:numId w:val="32"/>
                              </w:numPr>
                              <w:spacing w:after="0" w:line="240" w:lineRule="auto"/>
                              <w:ind w:left="1134"/>
                              <w:rPr>
                                <w:rFonts w:ascii="Arial" w:hAnsi="Arial" w:cs="Arial"/>
                              </w:rPr>
                            </w:pPr>
                            <w:r w:rsidRPr="002267C1">
                              <w:rPr>
                                <w:rFonts w:ascii="Arial" w:hAnsi="Arial" w:cs="Arial"/>
                              </w:rPr>
                              <w:t xml:space="preserve">IT hardware and software </w:t>
                            </w:r>
                            <w:r>
                              <w:rPr>
                                <w:rFonts w:ascii="Arial" w:hAnsi="Arial" w:cs="Arial"/>
                              </w:rPr>
                              <w:t xml:space="preserve">were </w:t>
                            </w:r>
                            <w:r w:rsidRPr="002267C1">
                              <w:rPr>
                                <w:rFonts w:ascii="Arial" w:hAnsi="Arial" w:cs="Arial"/>
                              </w:rPr>
                              <w:t>extensive</w:t>
                            </w:r>
                            <w:r>
                              <w:rPr>
                                <w:rFonts w:ascii="Arial" w:hAnsi="Arial" w:cs="Arial"/>
                              </w:rPr>
                              <w:t>ly</w:t>
                            </w:r>
                            <w:r w:rsidRPr="002267C1">
                              <w:rPr>
                                <w:rFonts w:ascii="Arial" w:hAnsi="Arial" w:cs="Arial"/>
                              </w:rPr>
                              <w:t xml:space="preserve"> replace</w:t>
                            </w:r>
                            <w:r>
                              <w:rPr>
                                <w:rFonts w:ascii="Arial" w:hAnsi="Arial" w:cs="Arial"/>
                              </w:rPr>
                              <w:t>d</w:t>
                            </w:r>
                            <w:r w:rsidRPr="002267C1">
                              <w:rPr>
                                <w:rFonts w:ascii="Arial" w:hAnsi="Arial" w:cs="Arial"/>
                              </w:rPr>
                              <w:t xml:space="preserve"> (in advance of</w:t>
                            </w:r>
                            <w:r>
                              <w:rPr>
                                <w:rFonts w:ascii="Arial" w:hAnsi="Arial" w:cs="Arial"/>
                              </w:rPr>
                              <w:t xml:space="preserve"> support cessation for </w:t>
                            </w:r>
                            <w:r w:rsidRPr="002267C1">
                              <w:rPr>
                                <w:rFonts w:ascii="Arial" w:hAnsi="Arial" w:cs="Arial"/>
                              </w:rPr>
                              <w:t xml:space="preserve">previous operating systems </w:t>
                            </w:r>
                            <w:r>
                              <w:rPr>
                                <w:rFonts w:ascii="Arial" w:hAnsi="Arial" w:cs="Arial"/>
                              </w:rPr>
                              <w:t xml:space="preserve">in </w:t>
                            </w:r>
                            <w:r w:rsidRPr="002267C1">
                              <w:rPr>
                                <w:rFonts w:ascii="Arial" w:hAnsi="Arial" w:cs="Arial"/>
                              </w:rPr>
                              <w:t>January 2020)</w:t>
                            </w:r>
                          </w:p>
                          <w:p w14:paraId="32A0020D" w14:textId="77777777" w:rsidR="00126911" w:rsidRPr="002267C1" w:rsidRDefault="00126911" w:rsidP="008E7018">
                            <w:pPr>
                              <w:pStyle w:val="ListParagraph"/>
                              <w:spacing w:after="0" w:line="240" w:lineRule="auto"/>
                              <w:ind w:left="1080"/>
                              <w:rPr>
                                <w:rFonts w:ascii="Arial" w:hAnsi="Arial" w:cs="Arial"/>
                              </w:rPr>
                            </w:pPr>
                            <w:r w:rsidRPr="002267C1">
                              <w:rPr>
                                <w:rFonts w:ascii="Arial" w:hAnsi="Arial" w:cs="Arial"/>
                              </w:rPr>
                              <w:t xml:space="preserve"> </w:t>
                            </w:r>
                          </w:p>
                          <w:p w14:paraId="3F7B7FB5" w14:textId="2A1B84A5" w:rsidR="00126911" w:rsidRDefault="00126911" w:rsidP="008E7018">
                            <w:pPr>
                              <w:pStyle w:val="ListParagraph"/>
                              <w:numPr>
                                <w:ilvl w:val="0"/>
                                <w:numId w:val="32"/>
                              </w:numPr>
                              <w:spacing w:after="0" w:line="240" w:lineRule="auto"/>
                              <w:ind w:left="1134"/>
                              <w:rPr>
                                <w:rFonts w:ascii="Arial" w:hAnsi="Arial" w:cs="Arial"/>
                              </w:rPr>
                            </w:pPr>
                            <w:r w:rsidRPr="002267C1">
                              <w:rPr>
                                <w:rFonts w:ascii="Arial" w:hAnsi="Arial" w:cs="Arial"/>
                              </w:rPr>
                              <w:t>A new complaints case management system was deployed, replacing the former complaints database</w:t>
                            </w:r>
                          </w:p>
                          <w:p w14:paraId="7CBC6E87" w14:textId="77777777" w:rsidR="00126911" w:rsidRPr="00CB5B82" w:rsidRDefault="00126911" w:rsidP="00CB5B82">
                            <w:pPr>
                              <w:spacing w:after="0" w:line="240" w:lineRule="auto"/>
                              <w:rPr>
                                <w:rFonts w:ascii="Arial" w:hAnsi="Arial" w:cs="Arial"/>
                              </w:rPr>
                            </w:pPr>
                          </w:p>
                          <w:p w14:paraId="7FDF0FD0" w14:textId="77777777" w:rsidR="00126911" w:rsidRPr="002267C1" w:rsidRDefault="00126911" w:rsidP="008E7018">
                            <w:pPr>
                              <w:pStyle w:val="ListParagraph"/>
                              <w:spacing w:after="0" w:line="240" w:lineRule="auto"/>
                              <w:ind w:left="426"/>
                              <w:rPr>
                                <w:rFonts w:ascii="Arial" w:hAnsi="Arial" w:cs="Arial"/>
                              </w:rPr>
                            </w:pPr>
                            <w:r w:rsidRPr="0013222E">
                              <w:rPr>
                                <w:rFonts w:ascii="Arial" w:hAnsi="Arial" w:cs="Arial"/>
                                <w:b/>
                                <w:bCs/>
                              </w:rPr>
                              <w:t>Governance Improvements</w:t>
                            </w:r>
                            <w:r w:rsidRPr="002267C1">
                              <w:rPr>
                                <w:rFonts w:ascii="Arial" w:hAnsi="Arial" w:cs="Arial"/>
                              </w:rPr>
                              <w:t xml:space="preserve"> </w:t>
                            </w:r>
                          </w:p>
                          <w:p w14:paraId="2B6EAAFB" w14:textId="77777777" w:rsidR="00126911" w:rsidRDefault="00126911" w:rsidP="00CB5B82">
                            <w:pPr>
                              <w:pStyle w:val="ListParagraph"/>
                              <w:numPr>
                                <w:ilvl w:val="0"/>
                                <w:numId w:val="32"/>
                              </w:numPr>
                              <w:spacing w:after="0" w:line="240" w:lineRule="auto"/>
                              <w:ind w:left="1134"/>
                              <w:rPr>
                                <w:rFonts w:ascii="Arial" w:hAnsi="Arial" w:cs="Arial"/>
                              </w:rPr>
                            </w:pPr>
                            <w:r w:rsidRPr="002267C1">
                              <w:rPr>
                                <w:rFonts w:ascii="Arial" w:hAnsi="Arial" w:cs="Arial"/>
                              </w:rPr>
                              <w:t xml:space="preserve">Formation of a new </w:t>
                            </w:r>
                            <w:r>
                              <w:rPr>
                                <w:rFonts w:ascii="Arial" w:hAnsi="Arial" w:cs="Arial"/>
                              </w:rPr>
                              <w:t>s</w:t>
                            </w:r>
                            <w:r w:rsidRPr="002267C1">
                              <w:rPr>
                                <w:rFonts w:ascii="Arial" w:hAnsi="Arial" w:cs="Arial"/>
                              </w:rPr>
                              <w:t xml:space="preserve">enior </w:t>
                            </w:r>
                            <w:r>
                              <w:rPr>
                                <w:rFonts w:ascii="Arial" w:hAnsi="Arial" w:cs="Arial"/>
                              </w:rPr>
                              <w:t>m</w:t>
                            </w:r>
                            <w:r w:rsidRPr="002267C1">
                              <w:rPr>
                                <w:rFonts w:ascii="Arial" w:hAnsi="Arial" w:cs="Arial"/>
                              </w:rPr>
                              <w:t xml:space="preserve">anagement </w:t>
                            </w:r>
                            <w:r>
                              <w:rPr>
                                <w:rFonts w:ascii="Arial" w:hAnsi="Arial" w:cs="Arial"/>
                              </w:rPr>
                              <w:t>t</w:t>
                            </w:r>
                            <w:r w:rsidRPr="002267C1">
                              <w:rPr>
                                <w:rFonts w:ascii="Arial" w:hAnsi="Arial" w:cs="Arial"/>
                              </w:rPr>
                              <w:t xml:space="preserve">eam </w:t>
                            </w:r>
                          </w:p>
                          <w:p w14:paraId="4FA221F2" w14:textId="77777777" w:rsidR="00126911" w:rsidRPr="002267C1" w:rsidRDefault="00126911" w:rsidP="008E7018">
                            <w:pPr>
                              <w:pStyle w:val="ListParagraph"/>
                              <w:spacing w:after="0" w:line="240" w:lineRule="auto"/>
                              <w:ind w:left="1080"/>
                              <w:rPr>
                                <w:rFonts w:ascii="Arial" w:hAnsi="Arial" w:cs="Arial"/>
                              </w:rPr>
                            </w:pPr>
                          </w:p>
                          <w:p w14:paraId="19FD14B0" w14:textId="77777777" w:rsidR="00126911" w:rsidRDefault="00126911" w:rsidP="00CB5B82">
                            <w:pPr>
                              <w:pStyle w:val="ListParagraph"/>
                              <w:numPr>
                                <w:ilvl w:val="0"/>
                                <w:numId w:val="32"/>
                              </w:numPr>
                              <w:spacing w:after="0" w:line="240" w:lineRule="auto"/>
                              <w:ind w:left="1134"/>
                              <w:rPr>
                                <w:rFonts w:ascii="Arial" w:hAnsi="Arial" w:cs="Arial"/>
                              </w:rPr>
                            </w:pPr>
                            <w:r w:rsidRPr="002267C1">
                              <w:rPr>
                                <w:rFonts w:ascii="Arial" w:hAnsi="Arial" w:cs="Arial"/>
                              </w:rPr>
                              <w:t>Inauguration of internal audit arrangements</w:t>
                            </w:r>
                          </w:p>
                          <w:p w14:paraId="1D0F5A43" w14:textId="77777777" w:rsidR="00126911" w:rsidRPr="002267C1" w:rsidRDefault="00126911" w:rsidP="008E7018">
                            <w:pPr>
                              <w:pStyle w:val="ListParagraph"/>
                              <w:spacing w:after="0" w:line="240" w:lineRule="auto"/>
                              <w:ind w:left="1080"/>
                              <w:rPr>
                                <w:rFonts w:ascii="Arial" w:hAnsi="Arial" w:cs="Arial"/>
                              </w:rPr>
                            </w:pPr>
                          </w:p>
                          <w:p w14:paraId="71068A43" w14:textId="77777777" w:rsidR="00126911" w:rsidRPr="004D4E67" w:rsidRDefault="00126911" w:rsidP="00CB5B82">
                            <w:pPr>
                              <w:pStyle w:val="ListParagraph"/>
                              <w:numPr>
                                <w:ilvl w:val="0"/>
                                <w:numId w:val="32"/>
                              </w:numPr>
                              <w:spacing w:after="0" w:line="240" w:lineRule="auto"/>
                              <w:ind w:left="1134"/>
                              <w:rPr>
                                <w:rFonts w:ascii="Arial" w:hAnsi="Arial" w:cs="Arial"/>
                                <w:sz w:val="24"/>
                                <w:szCs w:val="24"/>
                              </w:rPr>
                            </w:pPr>
                            <w:r w:rsidRPr="004D4E67">
                              <w:rPr>
                                <w:rFonts w:ascii="Arial" w:hAnsi="Arial" w:cs="Arial"/>
                              </w:rPr>
                              <w:t xml:space="preserve">Centralised recording of “complaints about us” </w:t>
                            </w:r>
                          </w:p>
                          <w:p w14:paraId="22F328F3" w14:textId="77777777" w:rsidR="00126911" w:rsidRPr="008E0BB6" w:rsidRDefault="00126911" w:rsidP="008E7018"/>
                        </w:txbxContent>
                      </wps:txbx>
                      <wps:bodyPr rot="0" vert="horz" wrap="square" lIns="91440" tIns="45720" rIns="91440" bIns="45720" anchor="t" anchorCtr="0">
                        <a:noAutofit/>
                      </wps:bodyPr>
                    </wps:wsp>
                  </a:graphicData>
                </a:graphic>
              </wp:inline>
            </w:drawing>
          </mc:Choice>
          <mc:Fallback>
            <w:pict>
              <v:shape w14:anchorId="259A8F20" id="_x0000_s1027" type="#_x0000_t202" style="width:486.8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" stroked="f">
                <v:textbox>
                  <w:txbxContent>
                    <w:p w14:paraId="0F121125" w14:textId="77777777" w:rsidR="00126911" w:rsidRDefault="00126911" w:rsidP="008E7018">
                      <w:pPr>
                        <w:pStyle w:val="ListParagraph"/>
                        <w:spacing w:after="0" w:line="240" w:lineRule="auto"/>
                        <w:rPr>
                          <w:rFonts w:ascii="Arial" w:hAnsi="Arial" w:cs="Arial"/>
                          <w:sz w:val="23"/>
                          <w:szCs w:val="23"/>
                        </w:rPr>
                      </w:pPr>
                    </w:p>
                    <w:p w14:paraId="43286BEB" w14:textId="77777777" w:rsidR="00126911" w:rsidRPr="002267C1" w:rsidRDefault="00126911" w:rsidP="00CB5B82">
                      <w:pPr>
                        <w:spacing w:before="120" w:after="0" w:line="240" w:lineRule="auto"/>
                        <w:ind w:left="142"/>
                        <w:rPr>
                          <w:rFonts w:ascii="Arial" w:hAnsi="Arial" w:cs="Arial"/>
                          <w:b/>
                          <w:bCs/>
                          <w:color w:val="00A19A" w:themeColor="accent2"/>
                          <w:sz w:val="24"/>
                          <w:szCs w:val="24"/>
                        </w:rPr>
                      </w:pPr>
                      <w:r w:rsidRPr="002267C1">
                        <w:rPr>
                          <w:rFonts w:ascii="Arial" w:hAnsi="Arial" w:cs="Arial"/>
                          <w:b/>
                          <w:bCs/>
                          <w:color w:val="00A19A" w:themeColor="accent2"/>
                          <w:sz w:val="24"/>
                          <w:szCs w:val="24"/>
                        </w:rPr>
                        <w:t>Other Key Highlights since 1 April 2019</w:t>
                      </w:r>
                    </w:p>
                    <w:p w14:paraId="00C0E80C" w14:textId="77777777" w:rsidR="00126911" w:rsidRDefault="00126911" w:rsidP="008E7018">
                      <w:pPr>
                        <w:pStyle w:val="ListParagraph"/>
                        <w:spacing w:after="0" w:line="240" w:lineRule="auto"/>
                        <w:ind w:left="426"/>
                        <w:rPr>
                          <w:rFonts w:ascii="Arial" w:hAnsi="Arial" w:cs="Arial"/>
                          <w:b/>
                          <w:bCs/>
                        </w:rPr>
                      </w:pPr>
                    </w:p>
                    <w:p w14:paraId="0392C764" w14:textId="77777777" w:rsidR="00126911" w:rsidRPr="0013222E" w:rsidRDefault="00126911" w:rsidP="008E7018">
                      <w:pPr>
                        <w:pStyle w:val="ListParagraph"/>
                        <w:spacing w:after="0" w:line="240" w:lineRule="auto"/>
                        <w:ind w:left="426"/>
                        <w:rPr>
                          <w:rFonts w:ascii="Arial" w:hAnsi="Arial" w:cs="Arial"/>
                          <w:b/>
                          <w:bCs/>
                        </w:rPr>
                      </w:pPr>
                      <w:r w:rsidRPr="0013222E">
                        <w:rPr>
                          <w:rFonts w:ascii="Arial" w:hAnsi="Arial" w:cs="Arial"/>
                          <w:b/>
                          <w:bCs/>
                        </w:rPr>
                        <w:t>IT Upgrade</w:t>
                      </w:r>
                    </w:p>
                    <w:p w14:paraId="30F7EF31" w14:textId="77777777" w:rsidR="00126911" w:rsidRDefault="00126911" w:rsidP="00CB5B82">
                      <w:pPr>
                        <w:pStyle w:val="ListParagraph"/>
                        <w:numPr>
                          <w:ilvl w:val="0"/>
                          <w:numId w:val="32"/>
                        </w:numPr>
                        <w:spacing w:after="0" w:line="240" w:lineRule="auto"/>
                        <w:ind w:left="1134"/>
                        <w:rPr>
                          <w:rFonts w:ascii="Arial" w:hAnsi="Arial" w:cs="Arial"/>
                        </w:rPr>
                      </w:pPr>
                      <w:r w:rsidRPr="002267C1">
                        <w:rPr>
                          <w:rFonts w:ascii="Arial" w:hAnsi="Arial" w:cs="Arial"/>
                        </w:rPr>
                        <w:t xml:space="preserve">IT hardware and software </w:t>
                      </w:r>
                      <w:r>
                        <w:rPr>
                          <w:rFonts w:ascii="Arial" w:hAnsi="Arial" w:cs="Arial"/>
                        </w:rPr>
                        <w:t xml:space="preserve">were </w:t>
                      </w:r>
                      <w:r w:rsidRPr="002267C1">
                        <w:rPr>
                          <w:rFonts w:ascii="Arial" w:hAnsi="Arial" w:cs="Arial"/>
                        </w:rPr>
                        <w:t>extensive</w:t>
                      </w:r>
                      <w:r>
                        <w:rPr>
                          <w:rFonts w:ascii="Arial" w:hAnsi="Arial" w:cs="Arial"/>
                        </w:rPr>
                        <w:t>ly</w:t>
                      </w:r>
                      <w:r w:rsidRPr="002267C1">
                        <w:rPr>
                          <w:rFonts w:ascii="Arial" w:hAnsi="Arial" w:cs="Arial"/>
                        </w:rPr>
                        <w:t xml:space="preserve"> replace</w:t>
                      </w:r>
                      <w:r>
                        <w:rPr>
                          <w:rFonts w:ascii="Arial" w:hAnsi="Arial" w:cs="Arial"/>
                        </w:rPr>
                        <w:t>d</w:t>
                      </w:r>
                      <w:r w:rsidRPr="002267C1">
                        <w:rPr>
                          <w:rFonts w:ascii="Arial" w:hAnsi="Arial" w:cs="Arial"/>
                        </w:rPr>
                        <w:t xml:space="preserve"> (in advance of</w:t>
                      </w:r>
                      <w:r>
                        <w:rPr>
                          <w:rFonts w:ascii="Arial" w:hAnsi="Arial" w:cs="Arial"/>
                        </w:rPr>
                        <w:t xml:space="preserve"> support cessation for </w:t>
                      </w:r>
                      <w:r w:rsidRPr="002267C1">
                        <w:rPr>
                          <w:rFonts w:ascii="Arial" w:hAnsi="Arial" w:cs="Arial"/>
                        </w:rPr>
                        <w:t xml:space="preserve">previous operating systems </w:t>
                      </w:r>
                      <w:r>
                        <w:rPr>
                          <w:rFonts w:ascii="Arial" w:hAnsi="Arial" w:cs="Arial"/>
                        </w:rPr>
                        <w:t xml:space="preserve">in </w:t>
                      </w:r>
                      <w:r w:rsidRPr="002267C1">
                        <w:rPr>
                          <w:rFonts w:ascii="Arial" w:hAnsi="Arial" w:cs="Arial"/>
                        </w:rPr>
                        <w:t>January 2020)</w:t>
                      </w:r>
                    </w:p>
                    <w:p w14:paraId="32A0020D" w14:textId="77777777" w:rsidR="00126911" w:rsidRPr="002267C1" w:rsidRDefault="00126911" w:rsidP="008E7018">
                      <w:pPr>
                        <w:pStyle w:val="ListParagraph"/>
                        <w:spacing w:after="0" w:line="240" w:lineRule="auto"/>
                        <w:ind w:left="1080"/>
                        <w:rPr>
                          <w:rFonts w:ascii="Arial" w:hAnsi="Arial" w:cs="Arial"/>
                        </w:rPr>
                      </w:pPr>
                      <w:r w:rsidRPr="002267C1">
                        <w:rPr>
                          <w:rFonts w:ascii="Arial" w:hAnsi="Arial" w:cs="Arial"/>
                        </w:rPr>
                        <w:t xml:space="preserve"> </w:t>
                      </w:r>
                    </w:p>
                    <w:p w14:paraId="3F7B7FB5" w14:textId="2A1B84A5" w:rsidR="00126911" w:rsidRDefault="00126911" w:rsidP="008E7018">
                      <w:pPr>
                        <w:pStyle w:val="ListParagraph"/>
                        <w:numPr>
                          <w:ilvl w:val="0"/>
                          <w:numId w:val="32"/>
                        </w:numPr>
                        <w:spacing w:after="0" w:line="240" w:lineRule="auto"/>
                        <w:ind w:left="1134"/>
                        <w:rPr>
                          <w:rFonts w:ascii="Arial" w:hAnsi="Arial" w:cs="Arial"/>
                        </w:rPr>
                      </w:pPr>
                      <w:r w:rsidRPr="002267C1">
                        <w:rPr>
                          <w:rFonts w:ascii="Arial" w:hAnsi="Arial" w:cs="Arial"/>
                        </w:rPr>
                        <w:t>A new complaints case management system was deployed, replacing the former complaints database</w:t>
                      </w:r>
                    </w:p>
                    <w:p w14:paraId="7CBC6E87" w14:textId="77777777" w:rsidR="00126911" w:rsidRPr="00CB5B82" w:rsidRDefault="00126911" w:rsidP="00CB5B82">
                      <w:pPr>
                        <w:spacing w:after="0" w:line="240" w:lineRule="auto"/>
                        <w:rPr>
                          <w:rFonts w:ascii="Arial" w:hAnsi="Arial" w:cs="Arial"/>
                        </w:rPr>
                      </w:pPr>
                    </w:p>
                    <w:p w14:paraId="7FDF0FD0" w14:textId="77777777" w:rsidR="00126911" w:rsidRPr="002267C1" w:rsidRDefault="00126911" w:rsidP="008E7018">
                      <w:pPr>
                        <w:pStyle w:val="ListParagraph"/>
                        <w:spacing w:after="0" w:line="240" w:lineRule="auto"/>
                        <w:ind w:left="426"/>
                        <w:rPr>
                          <w:rFonts w:ascii="Arial" w:hAnsi="Arial" w:cs="Arial"/>
                        </w:rPr>
                      </w:pPr>
                      <w:r w:rsidRPr="0013222E">
                        <w:rPr>
                          <w:rFonts w:ascii="Arial" w:hAnsi="Arial" w:cs="Arial"/>
                          <w:b/>
                          <w:bCs/>
                        </w:rPr>
                        <w:t>Governance Improvements</w:t>
                      </w:r>
                      <w:r w:rsidRPr="002267C1">
                        <w:rPr>
                          <w:rFonts w:ascii="Arial" w:hAnsi="Arial" w:cs="Arial"/>
                        </w:rPr>
                        <w:t xml:space="preserve"> </w:t>
                      </w:r>
                    </w:p>
                    <w:p w14:paraId="2B6EAAFB" w14:textId="77777777" w:rsidR="00126911" w:rsidRDefault="00126911" w:rsidP="00CB5B82">
                      <w:pPr>
                        <w:pStyle w:val="ListParagraph"/>
                        <w:numPr>
                          <w:ilvl w:val="0"/>
                          <w:numId w:val="32"/>
                        </w:numPr>
                        <w:spacing w:after="0" w:line="240" w:lineRule="auto"/>
                        <w:ind w:left="1134"/>
                        <w:rPr>
                          <w:rFonts w:ascii="Arial" w:hAnsi="Arial" w:cs="Arial"/>
                        </w:rPr>
                      </w:pPr>
                      <w:r w:rsidRPr="002267C1">
                        <w:rPr>
                          <w:rFonts w:ascii="Arial" w:hAnsi="Arial" w:cs="Arial"/>
                        </w:rPr>
                        <w:t xml:space="preserve">Formation of a new </w:t>
                      </w:r>
                      <w:r>
                        <w:rPr>
                          <w:rFonts w:ascii="Arial" w:hAnsi="Arial" w:cs="Arial"/>
                        </w:rPr>
                        <w:t>s</w:t>
                      </w:r>
                      <w:r w:rsidRPr="002267C1">
                        <w:rPr>
                          <w:rFonts w:ascii="Arial" w:hAnsi="Arial" w:cs="Arial"/>
                        </w:rPr>
                        <w:t xml:space="preserve">enior </w:t>
                      </w:r>
                      <w:r>
                        <w:rPr>
                          <w:rFonts w:ascii="Arial" w:hAnsi="Arial" w:cs="Arial"/>
                        </w:rPr>
                        <w:t>m</w:t>
                      </w:r>
                      <w:r w:rsidRPr="002267C1">
                        <w:rPr>
                          <w:rFonts w:ascii="Arial" w:hAnsi="Arial" w:cs="Arial"/>
                        </w:rPr>
                        <w:t xml:space="preserve">anagement </w:t>
                      </w:r>
                      <w:r>
                        <w:rPr>
                          <w:rFonts w:ascii="Arial" w:hAnsi="Arial" w:cs="Arial"/>
                        </w:rPr>
                        <w:t>t</w:t>
                      </w:r>
                      <w:r w:rsidRPr="002267C1">
                        <w:rPr>
                          <w:rFonts w:ascii="Arial" w:hAnsi="Arial" w:cs="Arial"/>
                        </w:rPr>
                        <w:t xml:space="preserve">eam </w:t>
                      </w:r>
                    </w:p>
                    <w:p w14:paraId="4FA221F2" w14:textId="77777777" w:rsidR="00126911" w:rsidRPr="002267C1" w:rsidRDefault="00126911" w:rsidP="008E7018">
                      <w:pPr>
                        <w:pStyle w:val="ListParagraph"/>
                        <w:spacing w:after="0" w:line="240" w:lineRule="auto"/>
                        <w:ind w:left="1080"/>
                        <w:rPr>
                          <w:rFonts w:ascii="Arial" w:hAnsi="Arial" w:cs="Arial"/>
                        </w:rPr>
                      </w:pPr>
                    </w:p>
                    <w:p w14:paraId="19FD14B0" w14:textId="77777777" w:rsidR="00126911" w:rsidRDefault="00126911" w:rsidP="00CB5B82">
                      <w:pPr>
                        <w:pStyle w:val="ListParagraph"/>
                        <w:numPr>
                          <w:ilvl w:val="0"/>
                          <w:numId w:val="32"/>
                        </w:numPr>
                        <w:spacing w:after="0" w:line="240" w:lineRule="auto"/>
                        <w:ind w:left="1134"/>
                        <w:rPr>
                          <w:rFonts w:ascii="Arial" w:hAnsi="Arial" w:cs="Arial"/>
                        </w:rPr>
                      </w:pPr>
                      <w:r w:rsidRPr="002267C1">
                        <w:rPr>
                          <w:rFonts w:ascii="Arial" w:hAnsi="Arial" w:cs="Arial"/>
                        </w:rPr>
                        <w:t>Inauguration of internal audit arrangements</w:t>
                      </w:r>
                    </w:p>
                    <w:p w14:paraId="1D0F5A43" w14:textId="77777777" w:rsidR="00126911" w:rsidRPr="002267C1" w:rsidRDefault="00126911" w:rsidP="008E7018">
                      <w:pPr>
                        <w:pStyle w:val="ListParagraph"/>
                        <w:spacing w:after="0" w:line="240" w:lineRule="auto"/>
                        <w:ind w:left="1080"/>
                        <w:rPr>
                          <w:rFonts w:ascii="Arial" w:hAnsi="Arial" w:cs="Arial"/>
                        </w:rPr>
                      </w:pPr>
                    </w:p>
                    <w:p w14:paraId="71068A43" w14:textId="77777777" w:rsidR="00126911" w:rsidRPr="004D4E67" w:rsidRDefault="00126911" w:rsidP="00CB5B82">
                      <w:pPr>
                        <w:pStyle w:val="ListParagraph"/>
                        <w:numPr>
                          <w:ilvl w:val="0"/>
                          <w:numId w:val="32"/>
                        </w:numPr>
                        <w:spacing w:after="0" w:line="240" w:lineRule="auto"/>
                        <w:ind w:left="1134"/>
                        <w:rPr>
                          <w:rFonts w:ascii="Arial" w:hAnsi="Arial" w:cs="Arial"/>
                          <w:sz w:val="24"/>
                          <w:szCs w:val="24"/>
                        </w:rPr>
                      </w:pPr>
                      <w:r w:rsidRPr="004D4E67">
                        <w:rPr>
                          <w:rFonts w:ascii="Arial" w:hAnsi="Arial" w:cs="Arial"/>
                        </w:rPr>
                        <w:t xml:space="preserve">Centralised recording of “complaints about us” </w:t>
                      </w:r>
                    </w:p>
                    <w:p w14:paraId="22F328F3" w14:textId="77777777" w:rsidR="00126911" w:rsidRPr="008E0BB6" w:rsidRDefault="00126911" w:rsidP="008E7018"/>
                  </w:txbxContent>
                </v:textbox>
                <w10:anchorlock/>
              </v:shape>
            </w:pict>
          </mc:Fallback>
        </mc:AlternateContent>
      </w:r>
    </w:p>
    <w:p w14:paraId="691016D1" w14:textId="77777777" w:rsidR="008E7018" w:rsidRPr="00CB5B82" w:rsidRDefault="008E7018" w:rsidP="00CB5B82">
      <w:pPr>
        <w:spacing w:after="0" w:line="240" w:lineRule="auto"/>
        <w:rPr>
          <w:rFonts w:ascii="Arial" w:hAnsi="Arial" w:cs="Arial"/>
          <w:noProof/>
          <w:sz w:val="24"/>
          <w:szCs w:val="24"/>
        </w:rPr>
      </w:pPr>
    </w:p>
    <w:p w14:paraId="490F9314" w14:textId="77777777" w:rsidR="00C8791A" w:rsidRDefault="00C8791A" w:rsidP="008E7018">
      <w:pPr>
        <w:spacing w:after="0" w:line="240" w:lineRule="auto"/>
        <w:rPr>
          <w:rFonts w:ascii="Arial" w:hAnsi="Arial" w:cs="Arial"/>
          <w:sz w:val="24"/>
          <w:szCs w:val="24"/>
        </w:rPr>
      </w:pPr>
    </w:p>
    <w:p w14:paraId="45AD2B86" w14:textId="2C3CFDF1" w:rsidR="008E7018" w:rsidRPr="00CA321D" w:rsidRDefault="008E7018" w:rsidP="008E7018">
      <w:pPr>
        <w:spacing w:after="0" w:line="240" w:lineRule="auto"/>
        <w:rPr>
          <w:rFonts w:ascii="Arial" w:hAnsi="Arial"/>
          <w:sz w:val="24"/>
        </w:rPr>
      </w:pPr>
      <w:r w:rsidRPr="00CB5B82">
        <w:rPr>
          <w:rFonts w:ascii="Arial" w:hAnsi="Arial" w:cs="Arial"/>
          <w:sz w:val="24"/>
          <w:szCs w:val="24"/>
        </w:rPr>
        <w:t xml:space="preserve">Turning now to </w:t>
      </w:r>
      <w:r w:rsidRPr="00CA321D">
        <w:rPr>
          <w:rFonts w:ascii="Arial" w:hAnsi="Arial"/>
          <w:sz w:val="24"/>
        </w:rPr>
        <w:t xml:space="preserve">Public appointments (PA) regulation </w:t>
      </w:r>
      <w:r w:rsidRPr="00CB5B82">
        <w:rPr>
          <w:rFonts w:ascii="Arial" w:hAnsi="Arial" w:cs="Arial"/>
          <w:sz w:val="24"/>
          <w:szCs w:val="24"/>
        </w:rPr>
        <w:t xml:space="preserve">which, in </w:t>
      </w:r>
      <w:r w:rsidRPr="00CA321D">
        <w:rPr>
          <w:rFonts w:ascii="Arial" w:hAnsi="Arial"/>
          <w:sz w:val="24"/>
        </w:rPr>
        <w:t xml:space="preserve">its </w:t>
      </w:r>
      <w:r w:rsidRPr="00CB5B82">
        <w:rPr>
          <w:rFonts w:ascii="Arial" w:hAnsi="Arial" w:cs="Arial"/>
          <w:sz w:val="24"/>
          <w:szCs w:val="24"/>
        </w:rPr>
        <w:t>strictest sense, aims to provide assurance</w:t>
      </w:r>
      <w:r w:rsidRPr="00CA321D">
        <w:rPr>
          <w:rFonts w:ascii="Arial" w:hAnsi="Arial"/>
          <w:sz w:val="24"/>
        </w:rPr>
        <w:t xml:space="preserve"> that board appointments within remit are made in a “code compliant” way.</w:t>
      </w:r>
    </w:p>
    <w:p w14:paraId="01C1BD66" w14:textId="77777777" w:rsidR="008E7018" w:rsidRPr="00CA321D" w:rsidRDefault="008E7018" w:rsidP="008E7018">
      <w:pPr>
        <w:spacing w:after="0" w:line="240" w:lineRule="auto"/>
        <w:rPr>
          <w:rFonts w:ascii="Arial" w:hAnsi="Arial"/>
          <w:sz w:val="24"/>
        </w:rPr>
      </w:pPr>
    </w:p>
    <w:p w14:paraId="1F6B9D08" w14:textId="2C02E1C7" w:rsidR="008E7018" w:rsidRPr="00CA321D" w:rsidRDefault="008E7018" w:rsidP="008E7018">
      <w:pPr>
        <w:spacing w:after="0" w:line="240" w:lineRule="auto"/>
        <w:rPr>
          <w:rFonts w:ascii="Arial" w:hAnsi="Arial"/>
          <w:sz w:val="24"/>
        </w:rPr>
      </w:pPr>
      <w:r w:rsidRPr="00CB5B82">
        <w:rPr>
          <w:rFonts w:ascii="Arial" w:hAnsi="Arial" w:cs="Arial"/>
          <w:sz w:val="24"/>
          <w:szCs w:val="24"/>
        </w:rPr>
        <w:t xml:space="preserve">My </w:t>
      </w:r>
      <w:r w:rsidRPr="00CA321D">
        <w:rPr>
          <w:rFonts w:ascii="Arial" w:hAnsi="Arial"/>
          <w:sz w:val="24"/>
        </w:rPr>
        <w:t xml:space="preserve">PA team </w:t>
      </w:r>
      <w:r w:rsidRPr="00CB5B82">
        <w:rPr>
          <w:rFonts w:ascii="Arial" w:hAnsi="Arial" w:cs="Arial"/>
          <w:sz w:val="24"/>
          <w:szCs w:val="24"/>
        </w:rPr>
        <w:t>go</w:t>
      </w:r>
      <w:r w:rsidRPr="00CA321D">
        <w:rPr>
          <w:rFonts w:ascii="Arial" w:hAnsi="Arial"/>
          <w:sz w:val="24"/>
        </w:rPr>
        <w:t xml:space="preserve"> beyond this strict compliance remit</w:t>
      </w:r>
      <w:r w:rsidRPr="00CB5B82">
        <w:rPr>
          <w:rFonts w:ascii="Arial" w:hAnsi="Arial" w:cs="Arial"/>
          <w:sz w:val="24"/>
          <w:szCs w:val="24"/>
        </w:rPr>
        <w:t xml:space="preserve">, working </w:t>
      </w:r>
      <w:r w:rsidRPr="00CA321D">
        <w:rPr>
          <w:rFonts w:ascii="Arial" w:hAnsi="Arial"/>
          <w:sz w:val="24"/>
        </w:rPr>
        <w:t xml:space="preserve">in partnership with the Scottish Government </w:t>
      </w:r>
      <w:r w:rsidRPr="00CB5B82">
        <w:rPr>
          <w:rFonts w:ascii="Arial" w:hAnsi="Arial" w:cs="Arial"/>
          <w:sz w:val="24"/>
          <w:szCs w:val="24"/>
        </w:rPr>
        <w:t>to help improve</w:t>
      </w:r>
      <w:r w:rsidRPr="00CA321D">
        <w:rPr>
          <w:rFonts w:ascii="Arial" w:hAnsi="Arial"/>
          <w:sz w:val="24"/>
        </w:rPr>
        <w:t xml:space="preserve"> stubbornly low diversity metrics for board composition. The achievement of gender balance on boards is truly remarkable and denotes this jurisdiction as an outstanding gender diversity champion. However, other protected characteristics remain elusive despite much enthusiasm and effort to improve diversity</w:t>
      </w:r>
      <w:r w:rsidRPr="00CB5B82">
        <w:rPr>
          <w:rFonts w:ascii="Arial" w:hAnsi="Arial" w:cs="Arial"/>
          <w:sz w:val="24"/>
          <w:szCs w:val="24"/>
        </w:rPr>
        <w:t>.</w:t>
      </w:r>
      <w:r w:rsidRPr="00CA321D">
        <w:rPr>
          <w:rFonts w:ascii="Arial" w:hAnsi="Arial"/>
          <w:sz w:val="24"/>
        </w:rPr>
        <w:t xml:space="preserve"> Concern exists that currently strained government resources, (which can only be further pressured by </w:t>
      </w:r>
      <w:r w:rsidRPr="00CB5B82">
        <w:rPr>
          <w:rFonts w:ascii="Arial" w:hAnsi="Arial" w:cs="Arial"/>
          <w:sz w:val="24"/>
          <w:szCs w:val="24"/>
        </w:rPr>
        <w:t>any EU exit), may further negatively impact</w:t>
      </w:r>
      <w:r w:rsidRPr="00CA321D">
        <w:rPr>
          <w:rFonts w:ascii="Arial" w:hAnsi="Arial"/>
          <w:sz w:val="24"/>
        </w:rPr>
        <w:t xml:space="preserve"> diversity improvement </w:t>
      </w:r>
      <w:r w:rsidRPr="00CB5B82">
        <w:rPr>
          <w:rFonts w:ascii="Arial" w:hAnsi="Arial" w:cs="Arial"/>
          <w:sz w:val="24"/>
          <w:szCs w:val="24"/>
        </w:rPr>
        <w:t>efforts.</w:t>
      </w:r>
      <w:r w:rsidRPr="00CA321D">
        <w:rPr>
          <w:rFonts w:ascii="Arial" w:hAnsi="Arial"/>
          <w:sz w:val="24"/>
        </w:rPr>
        <w:t xml:space="preserve"> Given this </w:t>
      </w:r>
      <w:r w:rsidRPr="00CB5B82">
        <w:rPr>
          <w:rFonts w:ascii="Arial" w:hAnsi="Arial" w:cs="Arial"/>
          <w:sz w:val="24"/>
          <w:szCs w:val="24"/>
        </w:rPr>
        <w:t>backdrop, I am assessing the future of such partnership working via my</w:t>
      </w:r>
      <w:r w:rsidRPr="00CA321D">
        <w:rPr>
          <w:rFonts w:ascii="Arial" w:hAnsi="Arial"/>
          <w:sz w:val="24"/>
        </w:rPr>
        <w:t xml:space="preserve"> engagement with the Scottish Government</w:t>
      </w:r>
      <w:r w:rsidRPr="00CB5B82">
        <w:rPr>
          <w:rFonts w:ascii="Arial" w:hAnsi="Arial" w:cs="Arial"/>
          <w:sz w:val="24"/>
          <w:szCs w:val="24"/>
        </w:rPr>
        <w:t xml:space="preserve"> in recent months. This assessment </w:t>
      </w:r>
      <w:r w:rsidRPr="00CA321D">
        <w:rPr>
          <w:rFonts w:ascii="Arial" w:hAnsi="Arial"/>
          <w:sz w:val="24"/>
        </w:rPr>
        <w:t xml:space="preserve">will </w:t>
      </w:r>
      <w:r w:rsidRPr="00CB5B82">
        <w:rPr>
          <w:rFonts w:ascii="Arial" w:hAnsi="Arial" w:cs="Arial"/>
          <w:sz w:val="24"/>
          <w:szCs w:val="24"/>
        </w:rPr>
        <w:t>be reflected by the incorporation of</w:t>
      </w:r>
      <w:r w:rsidRPr="00CA321D">
        <w:rPr>
          <w:rFonts w:ascii="Arial" w:hAnsi="Arial"/>
          <w:sz w:val="24"/>
        </w:rPr>
        <w:t xml:space="preserve"> realistic diversity actions into the upcoming PA Strategic Plan for 2020 – 2024.</w:t>
      </w:r>
    </w:p>
    <w:p w14:paraId="7E73FE37" w14:textId="77777777" w:rsidR="008E7018" w:rsidRPr="00CA321D" w:rsidRDefault="008E7018" w:rsidP="008E7018">
      <w:pPr>
        <w:spacing w:after="0" w:line="240" w:lineRule="auto"/>
        <w:rPr>
          <w:rFonts w:ascii="Arial" w:hAnsi="Arial"/>
          <w:sz w:val="24"/>
        </w:rPr>
      </w:pPr>
    </w:p>
    <w:p w14:paraId="42EC7AAB" w14:textId="2359410E" w:rsidR="008E7018" w:rsidRPr="00CA321D" w:rsidRDefault="008E7018" w:rsidP="00CA321D">
      <w:pPr>
        <w:rPr>
          <w:rFonts w:ascii="Arial" w:hAnsi="Arial"/>
          <w:sz w:val="24"/>
        </w:rPr>
      </w:pPr>
      <w:r w:rsidRPr="00CA321D">
        <w:rPr>
          <w:rFonts w:ascii="Arial" w:hAnsi="Arial"/>
          <w:sz w:val="24"/>
        </w:rPr>
        <w:t xml:space="preserve">I would like to voice my appreciation to all those who have supported me in the progress which I have made </w:t>
      </w:r>
      <w:r w:rsidRPr="00CB5B82">
        <w:rPr>
          <w:rFonts w:ascii="Arial" w:hAnsi="Arial" w:cs="Arial"/>
          <w:sz w:val="24"/>
          <w:szCs w:val="24"/>
        </w:rPr>
        <w:t xml:space="preserve">in my 5 months </w:t>
      </w:r>
      <w:r w:rsidRPr="00CA321D">
        <w:rPr>
          <w:rFonts w:ascii="Arial" w:hAnsi="Arial"/>
          <w:sz w:val="24"/>
        </w:rPr>
        <w:t>to date. This includes:</w:t>
      </w:r>
    </w:p>
    <w:p w14:paraId="052AC12D" w14:textId="77777777" w:rsidR="008E7018" w:rsidRPr="00CA321D" w:rsidRDefault="008E7018" w:rsidP="008E7018">
      <w:pPr>
        <w:pStyle w:val="ListParagraph"/>
        <w:numPr>
          <w:ilvl w:val="0"/>
          <w:numId w:val="23"/>
        </w:numPr>
        <w:spacing w:after="0" w:line="240" w:lineRule="auto"/>
        <w:rPr>
          <w:rFonts w:ascii="Arial" w:hAnsi="Arial"/>
          <w:sz w:val="24"/>
        </w:rPr>
      </w:pPr>
      <w:r w:rsidRPr="00CA321D">
        <w:rPr>
          <w:rFonts w:ascii="Arial" w:hAnsi="Arial"/>
          <w:sz w:val="24"/>
        </w:rPr>
        <w:t>the Scottish Parliament</w:t>
      </w:r>
    </w:p>
    <w:p w14:paraId="544180A9" w14:textId="77777777" w:rsidR="008E7018" w:rsidRPr="00CA321D" w:rsidRDefault="008E7018" w:rsidP="008E7018">
      <w:pPr>
        <w:pStyle w:val="ListParagraph"/>
        <w:numPr>
          <w:ilvl w:val="0"/>
          <w:numId w:val="23"/>
        </w:numPr>
        <w:spacing w:after="0" w:line="240" w:lineRule="auto"/>
        <w:rPr>
          <w:rFonts w:ascii="Arial" w:hAnsi="Arial"/>
          <w:sz w:val="24"/>
        </w:rPr>
      </w:pPr>
      <w:r w:rsidRPr="00CA321D">
        <w:rPr>
          <w:rFonts w:ascii="Arial" w:hAnsi="Arial"/>
          <w:sz w:val="24"/>
        </w:rPr>
        <w:t xml:space="preserve">Rosemary Agnew, Scottish Public Services Ombudsman </w:t>
      </w:r>
    </w:p>
    <w:p w14:paraId="6FF1BEC4" w14:textId="77777777" w:rsidR="008E7018" w:rsidRPr="00CA321D" w:rsidRDefault="008E7018" w:rsidP="008E7018">
      <w:pPr>
        <w:pStyle w:val="ListParagraph"/>
        <w:numPr>
          <w:ilvl w:val="0"/>
          <w:numId w:val="23"/>
        </w:numPr>
        <w:spacing w:after="0" w:line="240" w:lineRule="auto"/>
        <w:rPr>
          <w:rFonts w:ascii="Arial" w:hAnsi="Arial"/>
          <w:sz w:val="24"/>
        </w:rPr>
      </w:pPr>
      <w:r w:rsidRPr="00CA321D">
        <w:rPr>
          <w:rFonts w:ascii="Arial" w:hAnsi="Arial"/>
          <w:sz w:val="24"/>
        </w:rPr>
        <w:t>Marie Anderson, Former Northern Ireland Public Services Ombudsman (NIPSO)</w:t>
      </w:r>
    </w:p>
    <w:p w14:paraId="28304A35" w14:textId="77777777" w:rsidR="008E7018" w:rsidRPr="00CA321D" w:rsidRDefault="008E7018" w:rsidP="008E7018">
      <w:pPr>
        <w:pStyle w:val="ListParagraph"/>
        <w:numPr>
          <w:ilvl w:val="0"/>
          <w:numId w:val="23"/>
        </w:numPr>
        <w:spacing w:after="0" w:line="240" w:lineRule="auto"/>
        <w:rPr>
          <w:rFonts w:ascii="Arial" w:hAnsi="Arial"/>
          <w:sz w:val="24"/>
        </w:rPr>
      </w:pPr>
      <w:r w:rsidRPr="00CA321D">
        <w:rPr>
          <w:rFonts w:ascii="Arial" w:hAnsi="Arial"/>
          <w:sz w:val="24"/>
        </w:rPr>
        <w:t xml:space="preserve">Paul McFadden, Deputy Ombudsman, </w:t>
      </w:r>
      <w:r w:rsidRPr="00CB5B82">
        <w:rPr>
          <w:rFonts w:ascii="Arial" w:hAnsi="Arial" w:cs="Arial"/>
          <w:sz w:val="24"/>
          <w:szCs w:val="24"/>
        </w:rPr>
        <w:t xml:space="preserve">and Michaela McAleer Director of Investigations, </w:t>
      </w:r>
      <w:r w:rsidRPr="00CA321D">
        <w:rPr>
          <w:rFonts w:ascii="Arial" w:hAnsi="Arial"/>
          <w:sz w:val="24"/>
        </w:rPr>
        <w:t>NIPSO</w:t>
      </w:r>
    </w:p>
    <w:p w14:paraId="5F9BA766" w14:textId="77777777" w:rsidR="008E7018" w:rsidRPr="00CA321D" w:rsidRDefault="008E7018" w:rsidP="008E7018">
      <w:pPr>
        <w:pStyle w:val="ListParagraph"/>
        <w:numPr>
          <w:ilvl w:val="0"/>
          <w:numId w:val="23"/>
        </w:numPr>
        <w:spacing w:after="0" w:line="240" w:lineRule="auto"/>
        <w:rPr>
          <w:rFonts w:ascii="Arial" w:hAnsi="Arial"/>
          <w:sz w:val="24"/>
        </w:rPr>
      </w:pPr>
      <w:r w:rsidRPr="00CA321D">
        <w:rPr>
          <w:rFonts w:ascii="Arial" w:hAnsi="Arial"/>
          <w:sz w:val="24"/>
        </w:rPr>
        <w:t>Shane McAteer, Standards and Privileges Committee, Northern Ireland Assembly</w:t>
      </w:r>
    </w:p>
    <w:p w14:paraId="7171CD37" w14:textId="77777777" w:rsidR="008E7018" w:rsidRPr="00CA321D" w:rsidRDefault="008E7018" w:rsidP="008E7018">
      <w:pPr>
        <w:pStyle w:val="ListParagraph"/>
        <w:numPr>
          <w:ilvl w:val="0"/>
          <w:numId w:val="23"/>
        </w:numPr>
        <w:spacing w:after="0" w:line="240" w:lineRule="auto"/>
        <w:rPr>
          <w:rFonts w:ascii="Arial" w:hAnsi="Arial"/>
          <w:sz w:val="24"/>
        </w:rPr>
      </w:pPr>
      <w:r w:rsidRPr="00CA321D">
        <w:rPr>
          <w:rFonts w:ascii="Arial" w:hAnsi="Arial"/>
          <w:sz w:val="24"/>
        </w:rPr>
        <w:t xml:space="preserve">and, </w:t>
      </w:r>
      <w:proofErr w:type="gramStart"/>
      <w:r w:rsidRPr="00CA321D">
        <w:rPr>
          <w:rFonts w:ascii="Arial" w:hAnsi="Arial"/>
          <w:sz w:val="24"/>
        </w:rPr>
        <w:t>last but not least</w:t>
      </w:r>
      <w:proofErr w:type="gramEnd"/>
      <w:r w:rsidRPr="00CA321D">
        <w:rPr>
          <w:rFonts w:ascii="Arial" w:hAnsi="Arial"/>
          <w:sz w:val="24"/>
        </w:rPr>
        <w:t>, my invaluable senior staff.</w:t>
      </w:r>
    </w:p>
    <w:p w14:paraId="35DABD07" w14:textId="77777777" w:rsidR="008E7018" w:rsidRPr="00CA321D" w:rsidRDefault="008E7018" w:rsidP="008E7018">
      <w:pPr>
        <w:spacing w:after="0" w:line="240" w:lineRule="auto"/>
        <w:rPr>
          <w:rFonts w:ascii="Arial" w:hAnsi="Arial"/>
          <w:sz w:val="24"/>
        </w:rPr>
      </w:pPr>
    </w:p>
    <w:p w14:paraId="526E4D21" w14:textId="77777777" w:rsidR="00C8791A" w:rsidRDefault="00C8791A">
      <w:pPr>
        <w:rPr>
          <w:rFonts w:ascii="Arial" w:hAnsi="Arial" w:cs="Arial"/>
          <w:sz w:val="24"/>
          <w:szCs w:val="24"/>
        </w:rPr>
      </w:pPr>
      <w:r>
        <w:rPr>
          <w:rFonts w:ascii="Arial" w:hAnsi="Arial" w:cs="Arial"/>
          <w:sz w:val="24"/>
          <w:szCs w:val="24"/>
        </w:rPr>
        <w:br w:type="page"/>
      </w:r>
    </w:p>
    <w:p w14:paraId="23928DBC" w14:textId="758A3709" w:rsidR="008E7018" w:rsidRPr="00CA321D" w:rsidRDefault="008E7018" w:rsidP="008E7018">
      <w:pPr>
        <w:spacing w:after="0" w:line="240" w:lineRule="auto"/>
        <w:rPr>
          <w:rFonts w:ascii="Arial" w:hAnsi="Arial"/>
          <w:sz w:val="24"/>
        </w:rPr>
      </w:pPr>
      <w:r w:rsidRPr="00CA321D">
        <w:rPr>
          <w:rFonts w:ascii="Arial" w:hAnsi="Arial"/>
          <w:sz w:val="24"/>
        </w:rPr>
        <w:lastRenderedPageBreak/>
        <w:t>Input from stakeholders such as the Standards Commission for Scotland, and the Society of Local Authority Lawyers and Administrators in Scotland (SOLAR) Monitoring Officers Working Group has also been formative and again was received with many thanks. Such stakeholder liaison and responsiveness will be a feature going forward, facilitating provision of a proactive customer-centric service which matures over my term in office.</w:t>
      </w:r>
    </w:p>
    <w:p w14:paraId="4854371E" w14:textId="77777777" w:rsidR="008E7018" w:rsidRPr="00CA321D" w:rsidRDefault="008E7018" w:rsidP="008E7018">
      <w:pPr>
        <w:spacing w:after="0" w:line="240" w:lineRule="auto"/>
        <w:rPr>
          <w:rFonts w:ascii="Arial" w:hAnsi="Arial"/>
          <w:sz w:val="24"/>
        </w:rPr>
      </w:pPr>
    </w:p>
    <w:p w14:paraId="61D36139" w14:textId="758BAFDF" w:rsidR="008E7018" w:rsidRPr="00CA321D" w:rsidRDefault="008E7018" w:rsidP="008E7018">
      <w:pPr>
        <w:spacing w:after="0" w:line="240" w:lineRule="auto"/>
        <w:rPr>
          <w:rFonts w:ascii="Arial" w:hAnsi="Arial"/>
          <w:sz w:val="24"/>
        </w:rPr>
      </w:pPr>
      <w:r w:rsidRPr="00CA321D">
        <w:rPr>
          <w:rFonts w:ascii="Arial" w:hAnsi="Arial"/>
          <w:sz w:val="24"/>
        </w:rPr>
        <w:t xml:space="preserve">In summary, it has been a challenging </w:t>
      </w:r>
      <w:r w:rsidRPr="00CB5B82">
        <w:rPr>
          <w:rFonts w:ascii="Arial" w:hAnsi="Arial" w:cs="Arial"/>
          <w:sz w:val="24"/>
          <w:szCs w:val="24"/>
        </w:rPr>
        <w:t xml:space="preserve">and dynamic </w:t>
      </w:r>
      <w:r w:rsidRPr="00CA321D">
        <w:rPr>
          <w:rFonts w:ascii="Arial" w:hAnsi="Arial"/>
          <w:sz w:val="24"/>
        </w:rPr>
        <w:t xml:space="preserve">start to my term in </w:t>
      </w:r>
      <w:r w:rsidRPr="00CB5B82">
        <w:rPr>
          <w:rFonts w:ascii="Arial" w:hAnsi="Arial" w:cs="Arial"/>
          <w:sz w:val="24"/>
          <w:szCs w:val="24"/>
        </w:rPr>
        <w:t>office, which I have approached as an opportunity</w:t>
      </w:r>
      <w:r w:rsidRPr="00CA321D">
        <w:rPr>
          <w:rFonts w:ascii="Arial" w:hAnsi="Arial"/>
          <w:sz w:val="24"/>
        </w:rPr>
        <w:t xml:space="preserve"> to </w:t>
      </w:r>
      <w:r w:rsidRPr="00CB5B82">
        <w:rPr>
          <w:rFonts w:ascii="Arial" w:hAnsi="Arial" w:cs="Arial"/>
          <w:sz w:val="24"/>
          <w:szCs w:val="24"/>
        </w:rPr>
        <w:t>secure service improvements and value for money going forward.</w:t>
      </w:r>
      <w:r w:rsidRPr="00CA321D">
        <w:rPr>
          <w:rFonts w:ascii="Arial" w:hAnsi="Arial"/>
          <w:sz w:val="24"/>
        </w:rPr>
        <w:t xml:space="preserve"> I will soon be working closely with the Scottish Parliament and the Standards, Procedures and Public Appointments Committee to ensure readiness for </w:t>
      </w:r>
      <w:r w:rsidRPr="00CB5B82">
        <w:rPr>
          <w:rFonts w:ascii="Arial" w:hAnsi="Arial" w:cs="Arial"/>
          <w:sz w:val="24"/>
          <w:szCs w:val="24"/>
        </w:rPr>
        <w:t xml:space="preserve">further change, that being </w:t>
      </w:r>
      <w:r w:rsidRPr="00CA321D">
        <w:rPr>
          <w:rFonts w:ascii="Arial" w:hAnsi="Arial"/>
          <w:sz w:val="24"/>
        </w:rPr>
        <w:t xml:space="preserve">the upcoming expansion of my remit to include complaints pertaining to harassment, bullying and other inappropriate behaviour. </w:t>
      </w:r>
    </w:p>
    <w:p w14:paraId="0545B40F" w14:textId="77777777" w:rsidR="008E7018" w:rsidRPr="00CA321D" w:rsidRDefault="008E7018" w:rsidP="008E7018">
      <w:pPr>
        <w:spacing w:after="0" w:line="240" w:lineRule="auto"/>
        <w:rPr>
          <w:rFonts w:ascii="Arial" w:hAnsi="Arial"/>
          <w:sz w:val="24"/>
        </w:rPr>
      </w:pPr>
    </w:p>
    <w:p w14:paraId="5E194996" w14:textId="587A2F55" w:rsidR="008E7018" w:rsidRPr="00CA321D" w:rsidRDefault="008E7018" w:rsidP="008E7018">
      <w:pPr>
        <w:spacing w:after="0" w:line="240" w:lineRule="auto"/>
        <w:rPr>
          <w:rFonts w:ascii="Arial" w:hAnsi="Arial"/>
          <w:sz w:val="24"/>
        </w:rPr>
      </w:pPr>
      <w:r w:rsidRPr="00CB5B82">
        <w:rPr>
          <w:rFonts w:ascii="Arial" w:hAnsi="Arial" w:cs="Arial"/>
          <w:sz w:val="24"/>
          <w:szCs w:val="24"/>
        </w:rPr>
        <w:t xml:space="preserve">With change comes disruption so </w:t>
      </w:r>
      <w:r w:rsidRPr="00CA321D">
        <w:rPr>
          <w:rFonts w:ascii="Arial" w:hAnsi="Arial"/>
          <w:sz w:val="24"/>
        </w:rPr>
        <w:t xml:space="preserve">I will close with an apology to any service user who has been inconvenienced as a result of </w:t>
      </w:r>
      <w:r w:rsidRPr="00CB5B82">
        <w:rPr>
          <w:rFonts w:ascii="Arial" w:hAnsi="Arial" w:cs="Arial"/>
          <w:sz w:val="24"/>
          <w:szCs w:val="24"/>
        </w:rPr>
        <w:t>these ongoing changes.</w:t>
      </w:r>
      <w:r w:rsidRPr="00CA321D">
        <w:rPr>
          <w:rFonts w:ascii="Arial" w:hAnsi="Arial"/>
          <w:sz w:val="24"/>
        </w:rPr>
        <w:t xml:space="preserve"> Bear with me</w:t>
      </w:r>
      <w:r w:rsidRPr="00CB5B82">
        <w:rPr>
          <w:rFonts w:ascii="Arial" w:hAnsi="Arial" w:cs="Arial"/>
          <w:sz w:val="24"/>
          <w:szCs w:val="24"/>
        </w:rPr>
        <w:t>,</w:t>
      </w:r>
      <w:r w:rsidRPr="00CA321D">
        <w:rPr>
          <w:rFonts w:ascii="Arial" w:hAnsi="Arial"/>
          <w:sz w:val="24"/>
        </w:rPr>
        <w:t xml:space="preserve"> as </w:t>
      </w:r>
      <w:r w:rsidRPr="00CB5B82">
        <w:rPr>
          <w:rFonts w:ascii="Arial" w:hAnsi="Arial" w:cs="Arial"/>
          <w:sz w:val="24"/>
          <w:szCs w:val="24"/>
        </w:rPr>
        <w:t>the remodelled system will</w:t>
      </w:r>
      <w:r w:rsidRPr="00CA321D">
        <w:rPr>
          <w:rFonts w:ascii="Arial" w:hAnsi="Arial"/>
          <w:sz w:val="24"/>
        </w:rPr>
        <w:t xml:space="preserve"> soon provide the service excellence which the Scottish public </w:t>
      </w:r>
      <w:r w:rsidRPr="00CB5B82">
        <w:rPr>
          <w:rFonts w:ascii="Arial" w:hAnsi="Arial" w:cs="Arial"/>
          <w:sz w:val="24"/>
          <w:szCs w:val="24"/>
        </w:rPr>
        <w:t xml:space="preserve">and broader stakeholders </w:t>
      </w:r>
      <w:r w:rsidRPr="00CA321D">
        <w:rPr>
          <w:rFonts w:ascii="Arial" w:hAnsi="Arial"/>
          <w:sz w:val="24"/>
        </w:rPr>
        <w:t>deserve.</w:t>
      </w:r>
    </w:p>
    <w:p w14:paraId="0B28EACB" w14:textId="77777777" w:rsidR="008E7018" w:rsidRPr="00CA321D" w:rsidRDefault="008E7018" w:rsidP="008E7018">
      <w:pPr>
        <w:spacing w:after="0" w:line="240" w:lineRule="auto"/>
        <w:rPr>
          <w:rFonts w:ascii="Arial" w:hAnsi="Arial"/>
          <w:sz w:val="24"/>
        </w:rPr>
      </w:pPr>
    </w:p>
    <w:p w14:paraId="3BC4256B" w14:textId="77777777" w:rsidR="008E7018" w:rsidRPr="00CA321D" w:rsidRDefault="008E7018" w:rsidP="008E7018">
      <w:pPr>
        <w:spacing w:after="0" w:line="240" w:lineRule="auto"/>
        <w:rPr>
          <w:rFonts w:ascii="Arial" w:hAnsi="Arial"/>
          <w:color w:val="457F7C" w:themeColor="accent5"/>
          <w:sz w:val="24"/>
        </w:rPr>
      </w:pPr>
    </w:p>
    <w:p w14:paraId="6EDC5222" w14:textId="77777777" w:rsidR="008E7018" w:rsidRPr="00CA321D" w:rsidRDefault="008E7018" w:rsidP="008E7018">
      <w:pPr>
        <w:spacing w:after="0" w:line="240" w:lineRule="auto"/>
        <w:rPr>
          <w:rFonts w:ascii="Arial" w:hAnsi="Arial"/>
          <w:sz w:val="24"/>
        </w:rPr>
      </w:pPr>
      <w:r w:rsidRPr="00CA321D">
        <w:rPr>
          <w:rFonts w:ascii="Arial" w:hAnsi="Arial"/>
          <w:sz w:val="24"/>
        </w:rPr>
        <w:t>Caroline Anderson FCA</w:t>
      </w:r>
    </w:p>
    <w:p w14:paraId="1547E182" w14:textId="77777777" w:rsidR="008E7018" w:rsidRPr="00CA321D" w:rsidRDefault="008E7018" w:rsidP="008E7018">
      <w:pPr>
        <w:spacing w:after="0" w:line="240" w:lineRule="auto"/>
        <w:rPr>
          <w:rFonts w:ascii="Arial" w:hAnsi="Arial"/>
          <w:sz w:val="24"/>
        </w:rPr>
      </w:pPr>
      <w:r w:rsidRPr="00CA321D">
        <w:rPr>
          <w:rFonts w:ascii="Arial" w:hAnsi="Arial"/>
          <w:sz w:val="24"/>
        </w:rPr>
        <w:t>Ethical Standards Commissioner</w:t>
      </w:r>
    </w:p>
    <w:p w14:paraId="7AE3C536" w14:textId="77777777" w:rsidR="00826A7A" w:rsidRPr="00CA321D" w:rsidRDefault="00826A7A" w:rsidP="00CA321D">
      <w:pPr>
        <w:spacing w:after="0" w:line="240" w:lineRule="auto"/>
        <w:rPr>
          <w:rFonts w:ascii="Arial" w:hAnsi="Arial"/>
          <w:color w:val="457F7C" w:themeColor="accent5"/>
        </w:rPr>
      </w:pPr>
    </w:p>
    <w:p w14:paraId="309253FA" w14:textId="77777777" w:rsidR="00826A7A" w:rsidRDefault="00826A7A" w:rsidP="00CA321D">
      <w:pPr>
        <w:rPr>
          <w:rFonts w:ascii="Arial" w:hAnsi="Arial" w:cs="Arial"/>
          <w:color w:val="457F7C" w:themeColor="accent5"/>
          <w:sz w:val="24"/>
          <w:szCs w:val="24"/>
        </w:rPr>
      </w:pPr>
      <w:r>
        <w:rPr>
          <w:rFonts w:ascii="Arial" w:hAnsi="Arial" w:cs="Arial"/>
          <w:color w:val="457F7C" w:themeColor="accent5"/>
          <w:sz w:val="24"/>
          <w:szCs w:val="24"/>
        </w:rPr>
        <w:br w:type="page"/>
      </w:r>
    </w:p>
    <w:p w14:paraId="176AB4C1" w14:textId="676CBEED" w:rsidR="004574E8" w:rsidRPr="00C87587" w:rsidRDefault="0036212B" w:rsidP="0036212B">
      <w:pPr>
        <w:spacing w:after="0" w:line="240" w:lineRule="auto"/>
        <w:rPr>
          <w:rFonts w:ascii="Arial" w:hAnsi="Arial" w:cs="Arial"/>
          <w:color w:val="00A19A" w:themeColor="accent2"/>
          <w:sz w:val="24"/>
          <w:szCs w:val="24"/>
        </w:rPr>
      </w:pPr>
      <w:r w:rsidRPr="00C87587">
        <w:rPr>
          <w:rFonts w:ascii="Arial" w:hAnsi="Arial" w:cs="Arial"/>
          <w:color w:val="00A19A" w:themeColor="accent2"/>
          <w:sz w:val="28"/>
          <w:szCs w:val="24"/>
        </w:rPr>
        <w:lastRenderedPageBreak/>
        <w:t>OUR PURPOSE</w:t>
      </w:r>
    </w:p>
    <w:p w14:paraId="6C896458" w14:textId="77777777" w:rsidR="004574E8" w:rsidRPr="00C87587" w:rsidRDefault="004574E8" w:rsidP="0036212B">
      <w:pPr>
        <w:spacing w:after="0" w:line="240" w:lineRule="auto"/>
        <w:rPr>
          <w:rFonts w:ascii="Arial" w:hAnsi="Arial" w:cs="Arial"/>
          <w:color w:val="00709E"/>
          <w:sz w:val="24"/>
          <w:szCs w:val="24"/>
        </w:rPr>
      </w:pPr>
    </w:p>
    <w:p w14:paraId="4BE678E5" w14:textId="5FD0C9F7" w:rsidR="0036212B" w:rsidRPr="00C87587" w:rsidRDefault="00DD160E" w:rsidP="0036212B">
      <w:pPr>
        <w:spacing w:after="0" w:line="240" w:lineRule="auto"/>
        <w:rPr>
          <w:rFonts w:ascii="Arial" w:hAnsi="Arial" w:cs="Arial"/>
          <w:color w:val="000000"/>
          <w:sz w:val="24"/>
          <w:szCs w:val="24"/>
        </w:rPr>
      </w:pPr>
      <w:r w:rsidRPr="00C87587">
        <w:rPr>
          <w:rFonts w:ascii="Arial" w:hAnsi="Arial" w:cs="Arial"/>
          <w:color w:val="000000"/>
          <w:sz w:val="24"/>
          <w:szCs w:val="24"/>
        </w:rPr>
        <w:t>Under current statute the</w:t>
      </w:r>
      <w:r w:rsidR="0036212B" w:rsidRPr="00C87587">
        <w:rPr>
          <w:rFonts w:ascii="Arial" w:hAnsi="Arial" w:cs="Arial"/>
          <w:color w:val="000000"/>
          <w:sz w:val="24"/>
          <w:szCs w:val="24"/>
        </w:rPr>
        <w:t xml:space="preserve"> Commissioner </w:t>
      </w:r>
      <w:r w:rsidR="003520CF" w:rsidRPr="00C87587">
        <w:rPr>
          <w:rFonts w:ascii="Arial" w:hAnsi="Arial" w:cs="Arial"/>
          <w:color w:val="000000"/>
          <w:sz w:val="24"/>
          <w:szCs w:val="24"/>
        </w:rPr>
        <w:t xml:space="preserve">has two </w:t>
      </w:r>
      <w:r w:rsidRPr="00C87587">
        <w:rPr>
          <w:rFonts w:ascii="Arial" w:hAnsi="Arial" w:cs="Arial"/>
          <w:color w:val="000000"/>
          <w:sz w:val="24"/>
          <w:szCs w:val="24"/>
        </w:rPr>
        <w:t xml:space="preserve">separate </w:t>
      </w:r>
      <w:r w:rsidR="003520CF" w:rsidRPr="00C87587">
        <w:rPr>
          <w:rFonts w:ascii="Arial" w:hAnsi="Arial" w:cs="Arial"/>
          <w:color w:val="000000"/>
          <w:sz w:val="24"/>
          <w:szCs w:val="24"/>
        </w:rPr>
        <w:t>roles. Firstly, the Commissioner regulates appointments by Scottish Ministers to the boards of public bodies</w:t>
      </w:r>
      <w:r w:rsidR="00974C59">
        <w:rPr>
          <w:rFonts w:ascii="Arial" w:hAnsi="Arial" w:cs="Arial"/>
          <w:color w:val="000000"/>
          <w:sz w:val="24"/>
          <w:szCs w:val="24"/>
        </w:rPr>
        <w:t xml:space="preserve"> </w:t>
      </w:r>
      <w:r w:rsidR="005E6F8E">
        <w:rPr>
          <w:rFonts w:ascii="Arial" w:hAnsi="Arial" w:cs="Arial"/>
          <w:color w:val="000000"/>
          <w:sz w:val="24"/>
          <w:szCs w:val="24"/>
        </w:rPr>
        <w:t>in</w:t>
      </w:r>
      <w:r w:rsidR="00974C59">
        <w:rPr>
          <w:rFonts w:ascii="Arial" w:hAnsi="Arial" w:cs="Arial"/>
          <w:color w:val="000000"/>
          <w:sz w:val="24"/>
          <w:szCs w:val="24"/>
        </w:rPr>
        <w:t xml:space="preserve"> </w:t>
      </w:r>
      <w:r w:rsidR="00A83289">
        <w:rPr>
          <w:rFonts w:ascii="Arial" w:hAnsi="Arial" w:cs="Arial"/>
          <w:color w:val="000000"/>
          <w:sz w:val="24"/>
          <w:szCs w:val="24"/>
        </w:rPr>
        <w:t>he</w:t>
      </w:r>
      <w:r w:rsidR="00974C59">
        <w:rPr>
          <w:rFonts w:ascii="Arial" w:hAnsi="Arial" w:cs="Arial"/>
          <w:color w:val="000000"/>
          <w:sz w:val="24"/>
          <w:szCs w:val="24"/>
        </w:rPr>
        <w:t>r remit</w:t>
      </w:r>
      <w:r w:rsidR="003520CF" w:rsidRPr="00C87587">
        <w:rPr>
          <w:rFonts w:ascii="Arial" w:hAnsi="Arial" w:cs="Arial"/>
          <w:color w:val="000000"/>
          <w:sz w:val="24"/>
          <w:szCs w:val="24"/>
        </w:rPr>
        <w:t xml:space="preserve">. Secondly, the Commissioner </w:t>
      </w:r>
      <w:r w:rsidR="0036212B" w:rsidRPr="00C87587">
        <w:rPr>
          <w:rFonts w:ascii="Arial" w:hAnsi="Arial" w:cs="Arial"/>
          <w:color w:val="000000"/>
          <w:sz w:val="24"/>
          <w:szCs w:val="24"/>
        </w:rPr>
        <w:t>investigate</w:t>
      </w:r>
      <w:r w:rsidR="00F77420" w:rsidRPr="00C87587">
        <w:rPr>
          <w:rFonts w:ascii="Arial" w:hAnsi="Arial" w:cs="Arial"/>
          <w:color w:val="000000"/>
          <w:sz w:val="24"/>
          <w:szCs w:val="24"/>
        </w:rPr>
        <w:t>s</w:t>
      </w:r>
      <w:r w:rsidR="0036212B" w:rsidRPr="00C87587">
        <w:rPr>
          <w:rFonts w:ascii="Arial" w:hAnsi="Arial" w:cs="Arial"/>
          <w:color w:val="000000"/>
          <w:sz w:val="24"/>
          <w:szCs w:val="24"/>
        </w:rPr>
        <w:t xml:space="preserve"> complaints about </w:t>
      </w:r>
      <w:r w:rsidR="00974C59">
        <w:rPr>
          <w:rFonts w:ascii="Arial" w:hAnsi="Arial" w:cs="Arial"/>
          <w:color w:val="000000"/>
          <w:sz w:val="24"/>
          <w:szCs w:val="24"/>
        </w:rPr>
        <w:t>Members of the Scottish Parliament (</w:t>
      </w:r>
      <w:r w:rsidR="00F77420" w:rsidRPr="00C87587">
        <w:rPr>
          <w:rFonts w:ascii="Arial" w:hAnsi="Arial" w:cs="Arial"/>
          <w:color w:val="000000"/>
          <w:sz w:val="24"/>
          <w:szCs w:val="24"/>
        </w:rPr>
        <w:t>MSPs</w:t>
      </w:r>
      <w:r w:rsidR="00974C59">
        <w:rPr>
          <w:rFonts w:ascii="Arial" w:hAnsi="Arial" w:cs="Arial"/>
          <w:color w:val="000000"/>
          <w:sz w:val="24"/>
          <w:szCs w:val="24"/>
        </w:rPr>
        <w:t>)</w:t>
      </w:r>
      <w:r w:rsidR="00F77420" w:rsidRPr="00C87587">
        <w:rPr>
          <w:rFonts w:ascii="Arial" w:hAnsi="Arial" w:cs="Arial"/>
          <w:color w:val="000000"/>
          <w:sz w:val="24"/>
          <w:szCs w:val="24"/>
        </w:rPr>
        <w:t xml:space="preserve">, </w:t>
      </w:r>
      <w:r w:rsidR="0036212B" w:rsidRPr="00C87587">
        <w:rPr>
          <w:rFonts w:ascii="Arial" w:hAnsi="Arial" w:cs="Arial"/>
          <w:color w:val="000000"/>
          <w:sz w:val="24"/>
          <w:szCs w:val="24"/>
        </w:rPr>
        <w:t>local authority councillors</w:t>
      </w:r>
      <w:r w:rsidRPr="00C87587">
        <w:rPr>
          <w:rFonts w:ascii="Arial" w:hAnsi="Arial" w:cs="Arial"/>
          <w:color w:val="000000"/>
          <w:sz w:val="24"/>
          <w:szCs w:val="24"/>
        </w:rPr>
        <w:t>,</w:t>
      </w:r>
      <w:r w:rsidR="0036212B" w:rsidRPr="00C87587">
        <w:rPr>
          <w:rFonts w:ascii="Arial" w:hAnsi="Arial" w:cs="Arial"/>
          <w:color w:val="000000"/>
          <w:sz w:val="24"/>
          <w:szCs w:val="24"/>
        </w:rPr>
        <w:t xml:space="preserve"> </w:t>
      </w:r>
      <w:r w:rsidR="00F77420" w:rsidRPr="00C87587">
        <w:rPr>
          <w:rFonts w:ascii="Arial" w:hAnsi="Arial" w:cs="Arial"/>
          <w:color w:val="000000"/>
          <w:sz w:val="24"/>
          <w:szCs w:val="24"/>
        </w:rPr>
        <w:t xml:space="preserve">board </w:t>
      </w:r>
      <w:r w:rsidR="0036212B" w:rsidRPr="00C87587">
        <w:rPr>
          <w:rFonts w:ascii="Arial" w:hAnsi="Arial" w:cs="Arial"/>
          <w:color w:val="000000"/>
          <w:sz w:val="24"/>
          <w:szCs w:val="24"/>
        </w:rPr>
        <w:t xml:space="preserve">members of </w:t>
      </w:r>
      <w:r w:rsidR="00974C59">
        <w:rPr>
          <w:rFonts w:ascii="Arial" w:hAnsi="Arial" w:cs="Arial"/>
          <w:color w:val="000000"/>
          <w:sz w:val="24"/>
          <w:szCs w:val="24"/>
        </w:rPr>
        <w:t xml:space="preserve">regulated </w:t>
      </w:r>
      <w:r w:rsidR="0036212B" w:rsidRPr="00C87587">
        <w:rPr>
          <w:rFonts w:ascii="Arial" w:hAnsi="Arial" w:cs="Arial"/>
          <w:color w:val="000000"/>
          <w:sz w:val="24"/>
          <w:szCs w:val="24"/>
        </w:rPr>
        <w:t>public bodies</w:t>
      </w:r>
      <w:r w:rsidRPr="00C87587">
        <w:rPr>
          <w:rFonts w:ascii="Arial" w:hAnsi="Arial" w:cs="Arial"/>
          <w:color w:val="000000"/>
          <w:sz w:val="24"/>
          <w:szCs w:val="24"/>
        </w:rPr>
        <w:t xml:space="preserve"> and lobbyists</w:t>
      </w:r>
      <w:r w:rsidR="0036212B" w:rsidRPr="00C87587">
        <w:rPr>
          <w:rFonts w:ascii="Arial" w:hAnsi="Arial" w:cs="Arial"/>
          <w:color w:val="000000"/>
          <w:sz w:val="24"/>
          <w:szCs w:val="24"/>
        </w:rPr>
        <w:t>.</w:t>
      </w:r>
      <w:r w:rsidR="00F77420" w:rsidRPr="00C87587">
        <w:rPr>
          <w:rFonts w:ascii="Arial" w:hAnsi="Arial" w:cs="Arial"/>
          <w:color w:val="000000"/>
          <w:sz w:val="24"/>
          <w:szCs w:val="24"/>
        </w:rPr>
        <w:t xml:space="preserve"> </w:t>
      </w:r>
    </w:p>
    <w:p w14:paraId="14A460EC" w14:textId="77777777" w:rsidR="004B23D7" w:rsidRPr="00C87587" w:rsidRDefault="004B23D7" w:rsidP="0036212B">
      <w:pPr>
        <w:spacing w:after="0" w:line="240" w:lineRule="auto"/>
        <w:rPr>
          <w:rFonts w:ascii="Arial" w:hAnsi="Arial" w:cs="Arial"/>
          <w:color w:val="000000"/>
          <w:sz w:val="24"/>
          <w:szCs w:val="24"/>
        </w:rPr>
      </w:pPr>
    </w:p>
    <w:p w14:paraId="43311B5C" w14:textId="650ED2C0" w:rsidR="00CD5575" w:rsidRPr="00C87587" w:rsidRDefault="00CD5575" w:rsidP="0036212B">
      <w:pPr>
        <w:spacing w:after="0" w:line="240" w:lineRule="auto"/>
        <w:rPr>
          <w:rFonts w:ascii="Arial" w:hAnsi="Arial" w:cs="Arial"/>
          <w:color w:val="000000"/>
          <w:sz w:val="24"/>
          <w:szCs w:val="24"/>
        </w:rPr>
      </w:pPr>
    </w:p>
    <w:p w14:paraId="0DF4F737" w14:textId="6F23881E" w:rsidR="00CD5575" w:rsidRPr="00C87587" w:rsidRDefault="00B17ADD" w:rsidP="0036212B">
      <w:pPr>
        <w:spacing w:after="0" w:line="240" w:lineRule="auto"/>
        <w:rPr>
          <w:rFonts w:ascii="Arial" w:hAnsi="Arial" w:cs="Arial"/>
          <w:color w:val="000000"/>
          <w:sz w:val="24"/>
          <w:szCs w:val="24"/>
        </w:rPr>
      </w:pPr>
      <w:r w:rsidRPr="00C87587">
        <w:rPr>
          <w:rFonts w:ascii="Arial" w:hAnsi="Arial" w:cs="Arial"/>
          <w:noProof/>
          <w:color w:val="000000"/>
          <w:sz w:val="24"/>
          <w:szCs w:val="24"/>
          <w:lang w:eastAsia="en-GB"/>
        </w:rPr>
        <mc:AlternateContent>
          <mc:Choice Requires="wpg">
            <w:drawing>
              <wp:anchor distT="0" distB="0" distL="114300" distR="114300" simplePos="0" relativeHeight="251669504" behindDoc="0" locked="0" layoutInCell="1" allowOverlap="1" wp14:anchorId="4129E288" wp14:editId="45E37A36">
                <wp:simplePos x="0" y="0"/>
                <wp:positionH relativeFrom="column">
                  <wp:posOffset>472440</wp:posOffset>
                </wp:positionH>
                <wp:positionV relativeFrom="paragraph">
                  <wp:posOffset>77470</wp:posOffset>
                </wp:positionV>
                <wp:extent cx="5216525" cy="2136540"/>
                <wp:effectExtent l="0" t="0" r="22225" b="16510"/>
                <wp:wrapNone/>
                <wp:docPr id="39" name="Group 39"/>
                <wp:cNvGraphicFramePr/>
                <a:graphic xmlns:a="http://schemas.openxmlformats.org/drawingml/2006/main">
                  <a:graphicData uri="http://schemas.microsoft.com/office/word/2010/wordprocessingGroup">
                    <wpg:wgp>
                      <wpg:cNvGrpSpPr/>
                      <wpg:grpSpPr>
                        <a:xfrm>
                          <a:off x="0" y="0"/>
                          <a:ext cx="5216525" cy="2136540"/>
                          <a:chOff x="0" y="0"/>
                          <a:chExt cx="5216525" cy="2136540"/>
                        </a:xfrm>
                      </wpg:grpSpPr>
                      <wps:wsp>
                        <wps:cNvPr id="22" name="Rectangle: Rounded Corners 22"/>
                        <wps:cNvSpPr/>
                        <wps:spPr>
                          <a:xfrm>
                            <a:off x="0" y="1272540"/>
                            <a:ext cx="2268000" cy="864000"/>
                          </a:xfrm>
                          <a:prstGeom prst="roundRect">
                            <a:avLst/>
                          </a:prstGeom>
                          <a:solidFill>
                            <a:schemeClr val="accent3"/>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83578" w14:textId="222A6A76" w:rsidR="00126911" w:rsidRDefault="00126911" w:rsidP="00CD5575">
                              <w:pPr>
                                <w:spacing w:after="0" w:line="240" w:lineRule="auto"/>
                                <w:jc w:val="center"/>
                                <w:rPr>
                                  <w:rFonts w:ascii="Arial" w:hAnsi="Arial" w:cs="Arial"/>
                                  <w:color w:val="000000" w:themeColor="text1"/>
                                  <w:sz w:val="28"/>
                                  <w:szCs w:val="28"/>
                                </w:rPr>
                              </w:pPr>
                              <w:r>
                                <w:rPr>
                                  <w:rFonts w:ascii="Arial" w:hAnsi="Arial" w:cs="Arial"/>
                                  <w:color w:val="000000" w:themeColor="text1"/>
                                  <w:sz w:val="28"/>
                                  <w:szCs w:val="28"/>
                                </w:rPr>
                                <w:t>Complaints handling</w:t>
                              </w:r>
                            </w:p>
                            <w:p w14:paraId="5042E877" w14:textId="35BE5182" w:rsidR="00126911" w:rsidRPr="00CD5575" w:rsidRDefault="00126911" w:rsidP="00CD5575">
                              <w:pPr>
                                <w:spacing w:after="0" w:line="240" w:lineRule="auto"/>
                                <w:jc w:val="center"/>
                                <w:rPr>
                                  <w:rFonts w:ascii="Arial" w:hAnsi="Arial" w:cs="Arial"/>
                                  <w:color w:val="000000" w:themeColor="text1"/>
                                  <w:sz w:val="28"/>
                                  <w:szCs w:val="28"/>
                                </w:rPr>
                              </w:pPr>
                              <w:r w:rsidRPr="004B23D7">
                                <w:rPr>
                                  <w:rFonts w:ascii="Arial" w:hAnsi="Arial" w:cs="Arial"/>
                                  <w:color w:val="000000" w:themeColor="text1"/>
                                  <w:sz w:val="28"/>
                                  <w:szCs w:val="28"/>
                                </w:rPr>
                                <w:t>function</w:t>
                              </w:r>
                            </w:p>
                            <w:p w14:paraId="339B873B" w14:textId="0B200929" w:rsidR="00126911" w:rsidRPr="00CD5575" w:rsidRDefault="00126911" w:rsidP="00CD5575">
                              <w:pPr>
                                <w:spacing w:after="0" w:line="240" w:lineRule="auto"/>
                                <w:jc w:val="center"/>
                                <w:rPr>
                                  <w:rFonts w:ascii="Arial" w:hAnsi="Arial" w:cs="Arial"/>
                                  <w:color w:val="323E48" w:themeColor="accent1"/>
                                  <w:sz w:val="16"/>
                                  <w:szCs w:val="16"/>
                                </w:rPr>
                              </w:pPr>
                              <w:r w:rsidRPr="00CD5575">
                                <w:rPr>
                                  <w:rFonts w:ascii="Arial" w:hAnsi="Arial" w:cs="Arial"/>
                                  <w:color w:val="323E48" w:themeColor="accent1"/>
                                  <w:sz w:val="16"/>
                                  <w:szCs w:val="16"/>
                                </w:rPr>
                                <w:t>led by the</w:t>
                              </w:r>
                            </w:p>
                            <w:p w14:paraId="136B58C4" w14:textId="4625FA92" w:rsidR="00126911" w:rsidRPr="00CD5575" w:rsidRDefault="00126911" w:rsidP="00CD5575">
                              <w:pPr>
                                <w:spacing w:after="0" w:line="240" w:lineRule="auto"/>
                                <w:jc w:val="center"/>
                                <w:rPr>
                                  <w:rFonts w:ascii="Arial" w:hAnsi="Arial" w:cs="Arial"/>
                                  <w:color w:val="000000" w:themeColor="text1"/>
                                  <w:sz w:val="20"/>
                                  <w:szCs w:val="20"/>
                                </w:rPr>
                              </w:pPr>
                              <w:r w:rsidRPr="00CD5575">
                                <w:rPr>
                                  <w:rFonts w:ascii="Arial" w:hAnsi="Arial" w:cs="Arial"/>
                                  <w:color w:val="000000" w:themeColor="text1"/>
                                  <w:sz w:val="20"/>
                                  <w:szCs w:val="20"/>
                                </w:rPr>
                                <w:t>Senior Investigating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1478280" y="0"/>
                            <a:ext cx="2267585" cy="863600"/>
                          </a:xfrm>
                          <a:prstGeom prst="roundRect">
                            <a:avLst/>
                          </a:prstGeom>
                          <a:solidFill>
                            <a:schemeClr val="accent3"/>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2AE3A" w14:textId="3216C167" w:rsidR="00126911" w:rsidRPr="00CD5575" w:rsidRDefault="00126911" w:rsidP="00E53D88">
                              <w:pPr>
                                <w:spacing w:after="0" w:line="240" w:lineRule="auto"/>
                                <w:jc w:val="center"/>
                                <w:rPr>
                                  <w:rFonts w:ascii="Arial" w:hAnsi="Arial" w:cs="Arial"/>
                                  <w:color w:val="000000" w:themeColor="text1"/>
                                  <w:sz w:val="28"/>
                                  <w:szCs w:val="28"/>
                                </w:rPr>
                              </w:pPr>
                              <w:r>
                                <w:rPr>
                                  <w:rFonts w:ascii="Arial" w:hAnsi="Arial" w:cs="Arial"/>
                                  <w:color w:val="000000" w:themeColor="text1"/>
                                  <w:sz w:val="28"/>
                                  <w:szCs w:val="28"/>
                                </w:rPr>
                                <w:t>Commissioner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2948940" y="1272540"/>
                            <a:ext cx="2267585" cy="863600"/>
                          </a:xfrm>
                          <a:prstGeom prst="roundRect">
                            <a:avLst/>
                          </a:prstGeom>
                          <a:solidFill>
                            <a:schemeClr val="accent3"/>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CF1C7" w14:textId="6149C177" w:rsidR="00126911" w:rsidRDefault="00126911" w:rsidP="00E53D88">
                              <w:pPr>
                                <w:spacing w:after="0" w:line="240" w:lineRule="auto"/>
                                <w:jc w:val="center"/>
                                <w:rPr>
                                  <w:rFonts w:ascii="Arial" w:hAnsi="Arial" w:cs="Arial"/>
                                  <w:color w:val="000000" w:themeColor="text1"/>
                                  <w:sz w:val="28"/>
                                  <w:szCs w:val="28"/>
                                </w:rPr>
                              </w:pPr>
                              <w:r>
                                <w:rPr>
                                  <w:rFonts w:ascii="Arial" w:hAnsi="Arial" w:cs="Arial"/>
                                  <w:color w:val="000000" w:themeColor="text1"/>
                                  <w:sz w:val="28"/>
                                  <w:szCs w:val="28"/>
                                </w:rPr>
                                <w:t>Public appointments</w:t>
                              </w:r>
                            </w:p>
                            <w:p w14:paraId="658FD8E1" w14:textId="6179850A" w:rsidR="00126911" w:rsidRPr="00CD5575" w:rsidRDefault="00126911" w:rsidP="00E53D88">
                              <w:pPr>
                                <w:spacing w:after="0" w:line="240" w:lineRule="auto"/>
                                <w:jc w:val="center"/>
                                <w:rPr>
                                  <w:rFonts w:ascii="Arial" w:hAnsi="Arial" w:cs="Arial"/>
                                  <w:color w:val="000000" w:themeColor="text1"/>
                                  <w:sz w:val="28"/>
                                  <w:szCs w:val="28"/>
                                </w:rPr>
                              </w:pPr>
                              <w:r w:rsidRPr="004B23D7">
                                <w:rPr>
                                  <w:rFonts w:ascii="Arial" w:hAnsi="Arial" w:cs="Arial"/>
                                  <w:color w:val="000000" w:themeColor="text1"/>
                                  <w:sz w:val="28"/>
                                  <w:szCs w:val="28"/>
                                </w:rPr>
                                <w:t>regulator</w:t>
                              </w:r>
                            </w:p>
                            <w:p w14:paraId="4D8451EF" w14:textId="77777777" w:rsidR="00126911" w:rsidRPr="00CD5575" w:rsidRDefault="00126911" w:rsidP="00E53D88">
                              <w:pPr>
                                <w:spacing w:after="0" w:line="240" w:lineRule="auto"/>
                                <w:jc w:val="center"/>
                                <w:rPr>
                                  <w:rFonts w:ascii="Arial" w:hAnsi="Arial" w:cs="Arial"/>
                                  <w:color w:val="323E48" w:themeColor="accent1"/>
                                  <w:sz w:val="16"/>
                                  <w:szCs w:val="16"/>
                                </w:rPr>
                              </w:pPr>
                              <w:r w:rsidRPr="00CD5575">
                                <w:rPr>
                                  <w:rFonts w:ascii="Arial" w:hAnsi="Arial" w:cs="Arial"/>
                                  <w:color w:val="323E48" w:themeColor="accent1"/>
                                  <w:sz w:val="16"/>
                                  <w:szCs w:val="16"/>
                                </w:rPr>
                                <w:t>led by the</w:t>
                              </w:r>
                            </w:p>
                            <w:p w14:paraId="6848145D" w14:textId="0F33E516" w:rsidR="00126911" w:rsidRPr="00CD5575" w:rsidRDefault="00126911" w:rsidP="00E53D88">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Public Appointments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row: Down 37"/>
                        <wps:cNvSpPr/>
                        <wps:spPr>
                          <a:xfrm>
                            <a:off x="1786890" y="929640"/>
                            <a:ext cx="102870" cy="251460"/>
                          </a:xfrm>
                          <a:prstGeom prst="down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rrow: Down 38"/>
                        <wps:cNvSpPr/>
                        <wps:spPr>
                          <a:xfrm>
                            <a:off x="3387090" y="929640"/>
                            <a:ext cx="102870" cy="251460"/>
                          </a:xfrm>
                          <a:prstGeom prst="down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29E288" id="Group 39" o:spid="_x0000_s1028" style="position:absolute;margin-left:37.2pt;margin-top:6.1pt;width:410.75pt;height:168.25pt;z-index:251669504;mso-position-horizontal-relative:text;mso-position-vertical-relative:text" coordsize="52165,2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">
                <v:roundrect id="Rectangle: Rounded Corners 22" o:spid="_x0000_s1029" style="position:absolute;top:12725;width:22680;height:8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" fillcolor="#8acbbf [3206]" strokecolor="#00a19a [3205]" strokeweight="1pt">
                  <v:stroke joinstyle="miter"/>
                  <v:textbox>
                    <w:txbxContent>
                      <w:p w14:paraId="0E683578" w14:textId="222A6A76" w:rsidR="00126911" w:rsidRDefault="00126911" w:rsidP="00CD5575">
                        <w:pPr>
                          <w:spacing w:after="0" w:line="240" w:lineRule="auto"/>
                          <w:jc w:val="center"/>
                          <w:rPr>
                            <w:rFonts w:ascii="Arial" w:hAnsi="Arial" w:cs="Arial"/>
                            <w:color w:val="000000" w:themeColor="text1"/>
                            <w:sz w:val="28"/>
                            <w:szCs w:val="28"/>
                          </w:rPr>
                        </w:pPr>
                        <w:r>
                          <w:rPr>
                            <w:rFonts w:ascii="Arial" w:hAnsi="Arial" w:cs="Arial"/>
                            <w:color w:val="000000" w:themeColor="text1"/>
                            <w:sz w:val="28"/>
                            <w:szCs w:val="28"/>
                          </w:rPr>
                          <w:t>Complaints handling</w:t>
                        </w:r>
                      </w:p>
                      <w:p w14:paraId="5042E877" w14:textId="35BE5182" w:rsidR="00126911" w:rsidRPr="00CD5575" w:rsidRDefault="00126911" w:rsidP="00CD5575">
                        <w:pPr>
                          <w:spacing w:after="0" w:line="240" w:lineRule="auto"/>
                          <w:jc w:val="center"/>
                          <w:rPr>
                            <w:rFonts w:ascii="Arial" w:hAnsi="Arial" w:cs="Arial"/>
                            <w:color w:val="000000" w:themeColor="text1"/>
                            <w:sz w:val="28"/>
                            <w:szCs w:val="28"/>
                          </w:rPr>
                        </w:pPr>
                        <w:r w:rsidRPr="004B23D7">
                          <w:rPr>
                            <w:rFonts w:ascii="Arial" w:hAnsi="Arial" w:cs="Arial"/>
                            <w:color w:val="000000" w:themeColor="text1"/>
                            <w:sz w:val="28"/>
                            <w:szCs w:val="28"/>
                          </w:rPr>
                          <w:t>function</w:t>
                        </w:r>
                      </w:p>
                      <w:p w14:paraId="339B873B" w14:textId="0B200929" w:rsidR="00126911" w:rsidRPr="00CD5575" w:rsidRDefault="00126911" w:rsidP="00CD5575">
                        <w:pPr>
                          <w:spacing w:after="0" w:line="240" w:lineRule="auto"/>
                          <w:jc w:val="center"/>
                          <w:rPr>
                            <w:rFonts w:ascii="Arial" w:hAnsi="Arial" w:cs="Arial"/>
                            <w:color w:val="323E48" w:themeColor="accent1"/>
                            <w:sz w:val="16"/>
                            <w:szCs w:val="16"/>
                          </w:rPr>
                        </w:pPr>
                        <w:r w:rsidRPr="00CD5575">
                          <w:rPr>
                            <w:rFonts w:ascii="Arial" w:hAnsi="Arial" w:cs="Arial"/>
                            <w:color w:val="323E48" w:themeColor="accent1"/>
                            <w:sz w:val="16"/>
                            <w:szCs w:val="16"/>
                          </w:rPr>
                          <w:t>led by the</w:t>
                        </w:r>
                      </w:p>
                      <w:p w14:paraId="136B58C4" w14:textId="4625FA92" w:rsidR="00126911" w:rsidRPr="00CD5575" w:rsidRDefault="00126911" w:rsidP="00CD5575">
                        <w:pPr>
                          <w:spacing w:after="0" w:line="240" w:lineRule="auto"/>
                          <w:jc w:val="center"/>
                          <w:rPr>
                            <w:rFonts w:ascii="Arial" w:hAnsi="Arial" w:cs="Arial"/>
                            <w:color w:val="000000" w:themeColor="text1"/>
                            <w:sz w:val="20"/>
                            <w:szCs w:val="20"/>
                          </w:rPr>
                        </w:pPr>
                        <w:r w:rsidRPr="00CD5575">
                          <w:rPr>
                            <w:rFonts w:ascii="Arial" w:hAnsi="Arial" w:cs="Arial"/>
                            <w:color w:val="000000" w:themeColor="text1"/>
                            <w:sz w:val="20"/>
                            <w:szCs w:val="20"/>
                          </w:rPr>
                          <w:t>Senior Investigating Officer</w:t>
                        </w:r>
                      </w:p>
                    </w:txbxContent>
                  </v:textbox>
                </v:roundrect>
                <v:roundrect id="Rectangle: Rounded Corners 29" o:spid="_x0000_s1030" style="position:absolute;left:14782;width:22676;height:8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" fillcolor="#8acbbf [3206]" strokecolor="#00a19a [3205]" strokeweight="1pt">
                  <v:stroke joinstyle="miter"/>
                  <v:textbox>
                    <w:txbxContent>
                      <w:p w14:paraId="0C12AE3A" w14:textId="3216C167" w:rsidR="00126911" w:rsidRPr="00CD5575" w:rsidRDefault="00126911" w:rsidP="00E53D88">
                        <w:pPr>
                          <w:spacing w:after="0" w:line="240" w:lineRule="auto"/>
                          <w:jc w:val="center"/>
                          <w:rPr>
                            <w:rFonts w:ascii="Arial" w:hAnsi="Arial" w:cs="Arial"/>
                            <w:color w:val="000000" w:themeColor="text1"/>
                            <w:sz w:val="28"/>
                            <w:szCs w:val="28"/>
                          </w:rPr>
                        </w:pPr>
                        <w:r>
                          <w:rPr>
                            <w:rFonts w:ascii="Arial" w:hAnsi="Arial" w:cs="Arial"/>
                            <w:color w:val="000000" w:themeColor="text1"/>
                            <w:sz w:val="28"/>
                            <w:szCs w:val="28"/>
                          </w:rPr>
                          <w:t>Commissioner</w:t>
                        </w:r>
                      </w:p>
                    </w:txbxContent>
                  </v:textbox>
                </v:roundrect>
                <v:roundrect id="Rectangle: Rounded Corners 28" o:spid="_x0000_s1031" style="position:absolute;left:29489;top:12725;width:22676;height:8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" fillcolor="#8acbbf [3206]" strokecolor="#00a19a [3205]" strokeweight="1pt">
                  <v:stroke joinstyle="miter"/>
                  <v:textbox>
                    <w:txbxContent>
                      <w:p w14:paraId="6B6CF1C7" w14:textId="6149C177" w:rsidR="00126911" w:rsidRDefault="00126911" w:rsidP="00E53D88">
                        <w:pPr>
                          <w:spacing w:after="0" w:line="240" w:lineRule="auto"/>
                          <w:jc w:val="center"/>
                          <w:rPr>
                            <w:rFonts w:ascii="Arial" w:hAnsi="Arial" w:cs="Arial"/>
                            <w:color w:val="000000" w:themeColor="text1"/>
                            <w:sz w:val="28"/>
                            <w:szCs w:val="28"/>
                          </w:rPr>
                        </w:pPr>
                        <w:r>
                          <w:rPr>
                            <w:rFonts w:ascii="Arial" w:hAnsi="Arial" w:cs="Arial"/>
                            <w:color w:val="000000" w:themeColor="text1"/>
                            <w:sz w:val="28"/>
                            <w:szCs w:val="28"/>
                          </w:rPr>
                          <w:t>Public appointments</w:t>
                        </w:r>
                      </w:p>
                      <w:p w14:paraId="658FD8E1" w14:textId="6179850A" w:rsidR="00126911" w:rsidRPr="00CD5575" w:rsidRDefault="00126911" w:rsidP="00E53D88">
                        <w:pPr>
                          <w:spacing w:after="0" w:line="240" w:lineRule="auto"/>
                          <w:jc w:val="center"/>
                          <w:rPr>
                            <w:rFonts w:ascii="Arial" w:hAnsi="Arial" w:cs="Arial"/>
                            <w:color w:val="000000" w:themeColor="text1"/>
                            <w:sz w:val="28"/>
                            <w:szCs w:val="28"/>
                          </w:rPr>
                        </w:pPr>
                        <w:r w:rsidRPr="004B23D7">
                          <w:rPr>
                            <w:rFonts w:ascii="Arial" w:hAnsi="Arial" w:cs="Arial"/>
                            <w:color w:val="000000" w:themeColor="text1"/>
                            <w:sz w:val="28"/>
                            <w:szCs w:val="28"/>
                          </w:rPr>
                          <w:t>regulator</w:t>
                        </w:r>
                      </w:p>
                      <w:p w14:paraId="4D8451EF" w14:textId="77777777" w:rsidR="00126911" w:rsidRPr="00CD5575" w:rsidRDefault="00126911" w:rsidP="00E53D88">
                        <w:pPr>
                          <w:spacing w:after="0" w:line="240" w:lineRule="auto"/>
                          <w:jc w:val="center"/>
                          <w:rPr>
                            <w:rFonts w:ascii="Arial" w:hAnsi="Arial" w:cs="Arial"/>
                            <w:color w:val="323E48" w:themeColor="accent1"/>
                            <w:sz w:val="16"/>
                            <w:szCs w:val="16"/>
                          </w:rPr>
                        </w:pPr>
                        <w:r w:rsidRPr="00CD5575">
                          <w:rPr>
                            <w:rFonts w:ascii="Arial" w:hAnsi="Arial" w:cs="Arial"/>
                            <w:color w:val="323E48" w:themeColor="accent1"/>
                            <w:sz w:val="16"/>
                            <w:szCs w:val="16"/>
                          </w:rPr>
                          <w:t>led by the</w:t>
                        </w:r>
                      </w:p>
                      <w:p w14:paraId="6848145D" w14:textId="0F33E516" w:rsidR="00126911" w:rsidRPr="00CD5575" w:rsidRDefault="00126911" w:rsidP="00E53D88">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Public Appointments Manager</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7" o:spid="_x0000_s1032" type="#_x0000_t67" style="position:absolute;left:17868;top:9296;width:102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" adj="17182" fillcolor="#00a19a [3205]" strokecolor="#00a19a [3205]" strokeweight="1pt"/>
                <v:shape id="Arrow: Down 38" o:spid="_x0000_s1033" type="#_x0000_t67" style="position:absolute;left:33870;top:9296;width:102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" adj="17182" fillcolor="#00a19a [3205]" strokecolor="#00a19a [3205]" strokeweight="1pt"/>
              </v:group>
            </w:pict>
          </mc:Fallback>
        </mc:AlternateContent>
      </w:r>
    </w:p>
    <w:p w14:paraId="085E3F53" w14:textId="3DE2BBB7" w:rsidR="00F01540" w:rsidRPr="00C87587" w:rsidRDefault="00F01540" w:rsidP="0036212B">
      <w:pPr>
        <w:spacing w:after="0" w:line="240" w:lineRule="auto"/>
        <w:rPr>
          <w:rFonts w:ascii="Arial" w:hAnsi="Arial" w:cs="Arial"/>
          <w:color w:val="000000"/>
          <w:sz w:val="24"/>
          <w:szCs w:val="24"/>
        </w:rPr>
      </w:pPr>
    </w:p>
    <w:p w14:paraId="18505B8A" w14:textId="4C446961" w:rsidR="00CD5575" w:rsidRPr="00C87587" w:rsidRDefault="00CD5575" w:rsidP="00F01540">
      <w:pPr>
        <w:spacing w:after="0" w:line="240" w:lineRule="auto"/>
        <w:rPr>
          <w:rFonts w:ascii="Arial" w:hAnsi="Arial" w:cs="Arial"/>
          <w:color w:val="FF0000"/>
          <w:sz w:val="24"/>
        </w:rPr>
      </w:pPr>
    </w:p>
    <w:p w14:paraId="3E017387" w14:textId="476D6A45" w:rsidR="00CD5575" w:rsidRPr="00C87587" w:rsidRDefault="00CD5575" w:rsidP="00F01540">
      <w:pPr>
        <w:spacing w:after="0" w:line="240" w:lineRule="auto"/>
        <w:rPr>
          <w:rFonts w:ascii="Arial" w:hAnsi="Arial" w:cs="Arial"/>
          <w:color w:val="FF0000"/>
          <w:sz w:val="24"/>
        </w:rPr>
      </w:pPr>
    </w:p>
    <w:p w14:paraId="6DCAB80C" w14:textId="7A855BEB" w:rsidR="00CD5575" w:rsidRPr="00C87587" w:rsidRDefault="00CD5575" w:rsidP="00F01540">
      <w:pPr>
        <w:spacing w:after="0" w:line="240" w:lineRule="auto"/>
        <w:rPr>
          <w:rFonts w:ascii="Arial" w:hAnsi="Arial" w:cs="Arial"/>
          <w:color w:val="FF0000"/>
          <w:sz w:val="24"/>
        </w:rPr>
      </w:pPr>
    </w:p>
    <w:p w14:paraId="445D61A2" w14:textId="14AFF19D" w:rsidR="00CD5575" w:rsidRPr="00C87587" w:rsidRDefault="00CD5575" w:rsidP="00F01540">
      <w:pPr>
        <w:spacing w:after="0" w:line="240" w:lineRule="auto"/>
        <w:rPr>
          <w:rFonts w:ascii="Arial" w:hAnsi="Arial" w:cs="Arial"/>
          <w:color w:val="FF0000"/>
          <w:sz w:val="24"/>
        </w:rPr>
      </w:pPr>
    </w:p>
    <w:p w14:paraId="778E7E41" w14:textId="3C619291" w:rsidR="00CD5575" w:rsidRPr="00C87587" w:rsidRDefault="00CD5575" w:rsidP="00F01540">
      <w:pPr>
        <w:spacing w:after="0" w:line="240" w:lineRule="auto"/>
        <w:rPr>
          <w:rFonts w:ascii="Arial" w:hAnsi="Arial" w:cs="Arial"/>
          <w:color w:val="FF0000"/>
          <w:sz w:val="24"/>
        </w:rPr>
      </w:pPr>
    </w:p>
    <w:p w14:paraId="64D9EC77" w14:textId="028FCDFF" w:rsidR="00CD5575" w:rsidRPr="00C87587" w:rsidRDefault="00CD5575" w:rsidP="00F01540">
      <w:pPr>
        <w:spacing w:after="0" w:line="240" w:lineRule="auto"/>
        <w:rPr>
          <w:rFonts w:ascii="Arial" w:hAnsi="Arial" w:cs="Arial"/>
          <w:color w:val="FF0000"/>
          <w:sz w:val="24"/>
        </w:rPr>
      </w:pPr>
    </w:p>
    <w:p w14:paraId="29E9FEB0" w14:textId="0012DEAA" w:rsidR="00CD5575" w:rsidRPr="00C87587" w:rsidRDefault="00CD5575" w:rsidP="00F01540">
      <w:pPr>
        <w:spacing w:after="0" w:line="240" w:lineRule="auto"/>
        <w:rPr>
          <w:rFonts w:ascii="Arial" w:hAnsi="Arial" w:cs="Arial"/>
          <w:color w:val="FF0000"/>
          <w:sz w:val="24"/>
        </w:rPr>
      </w:pPr>
    </w:p>
    <w:p w14:paraId="71AF5A0C" w14:textId="770F51DE" w:rsidR="00CD5575" w:rsidRPr="00C87587" w:rsidRDefault="00CD5575" w:rsidP="00F01540">
      <w:pPr>
        <w:spacing w:after="0" w:line="240" w:lineRule="auto"/>
        <w:rPr>
          <w:rFonts w:ascii="Arial" w:hAnsi="Arial" w:cs="Arial"/>
          <w:color w:val="FF0000"/>
          <w:sz w:val="24"/>
        </w:rPr>
      </w:pPr>
    </w:p>
    <w:p w14:paraId="7C94728A" w14:textId="77777777" w:rsidR="00CD5575" w:rsidRPr="00C87587" w:rsidRDefault="00CD5575" w:rsidP="00F01540">
      <w:pPr>
        <w:spacing w:after="0" w:line="240" w:lineRule="auto"/>
        <w:rPr>
          <w:rFonts w:ascii="Arial" w:hAnsi="Arial" w:cs="Arial"/>
          <w:color w:val="FF0000"/>
          <w:sz w:val="24"/>
        </w:rPr>
      </w:pPr>
    </w:p>
    <w:p w14:paraId="6E5CDBEA" w14:textId="77777777" w:rsidR="00CD5575" w:rsidRPr="00C87587" w:rsidRDefault="00CD5575" w:rsidP="00F01540">
      <w:pPr>
        <w:spacing w:after="0" w:line="240" w:lineRule="auto"/>
        <w:rPr>
          <w:rFonts w:ascii="Arial" w:hAnsi="Arial" w:cs="Arial"/>
          <w:color w:val="FF0000"/>
          <w:sz w:val="24"/>
        </w:rPr>
      </w:pPr>
    </w:p>
    <w:p w14:paraId="3799AA16" w14:textId="77777777" w:rsidR="00CD5575" w:rsidRPr="00C87587" w:rsidRDefault="00CD5575" w:rsidP="00F01540">
      <w:pPr>
        <w:spacing w:after="0" w:line="240" w:lineRule="auto"/>
        <w:rPr>
          <w:rFonts w:ascii="Arial" w:hAnsi="Arial" w:cs="Arial"/>
          <w:color w:val="FF0000"/>
          <w:sz w:val="24"/>
        </w:rPr>
      </w:pPr>
    </w:p>
    <w:p w14:paraId="2443B105" w14:textId="77777777" w:rsidR="00E53D88" w:rsidRPr="00C87587" w:rsidRDefault="00E53D88" w:rsidP="0036212B">
      <w:pPr>
        <w:spacing w:after="0" w:line="240" w:lineRule="auto"/>
        <w:rPr>
          <w:rFonts w:ascii="Arial" w:hAnsi="Arial" w:cs="Arial"/>
          <w:sz w:val="24"/>
          <w:szCs w:val="24"/>
        </w:rPr>
      </w:pPr>
    </w:p>
    <w:p w14:paraId="397B5485" w14:textId="77777777" w:rsidR="00495D95" w:rsidRPr="00C87587" w:rsidRDefault="00495D95" w:rsidP="0036212B">
      <w:pPr>
        <w:spacing w:after="0" w:line="240" w:lineRule="auto"/>
        <w:rPr>
          <w:rFonts w:ascii="Arial" w:hAnsi="Arial" w:cs="Arial"/>
          <w:sz w:val="24"/>
          <w:szCs w:val="24"/>
        </w:rPr>
      </w:pPr>
    </w:p>
    <w:p w14:paraId="410DC7DD" w14:textId="5DFECC53" w:rsidR="0036212B" w:rsidRPr="00C87587" w:rsidRDefault="0036212B" w:rsidP="0036212B">
      <w:pPr>
        <w:spacing w:after="0" w:line="240" w:lineRule="auto"/>
        <w:rPr>
          <w:rFonts w:ascii="Arial" w:hAnsi="Arial" w:cs="Arial"/>
          <w:sz w:val="24"/>
          <w:szCs w:val="24"/>
        </w:rPr>
      </w:pPr>
      <w:r w:rsidRPr="00C87587">
        <w:rPr>
          <w:rFonts w:ascii="Arial" w:hAnsi="Arial" w:cs="Arial"/>
          <w:sz w:val="24"/>
          <w:szCs w:val="24"/>
        </w:rPr>
        <w:t xml:space="preserve">The </w:t>
      </w:r>
      <w:r w:rsidR="00F77420" w:rsidRPr="00C87587">
        <w:rPr>
          <w:rFonts w:ascii="Arial" w:hAnsi="Arial" w:cs="Arial"/>
          <w:sz w:val="24"/>
          <w:szCs w:val="24"/>
        </w:rPr>
        <w:t xml:space="preserve">Commissioner’s </w:t>
      </w:r>
      <w:r w:rsidRPr="00C87587">
        <w:rPr>
          <w:rFonts w:ascii="Arial" w:hAnsi="Arial" w:cs="Arial"/>
          <w:sz w:val="24"/>
          <w:szCs w:val="24"/>
        </w:rPr>
        <w:t xml:space="preserve">statutory functions in relation to </w:t>
      </w:r>
      <w:r w:rsidR="00495D95" w:rsidRPr="00C87587">
        <w:rPr>
          <w:rFonts w:ascii="Arial" w:hAnsi="Arial" w:cs="Arial"/>
          <w:sz w:val="24"/>
          <w:szCs w:val="24"/>
        </w:rPr>
        <w:t>complaints handling</w:t>
      </w:r>
      <w:r w:rsidRPr="00C87587">
        <w:rPr>
          <w:rFonts w:ascii="Arial" w:hAnsi="Arial" w:cs="Arial"/>
          <w:sz w:val="24"/>
          <w:szCs w:val="24"/>
        </w:rPr>
        <w:t xml:space="preserve"> are:</w:t>
      </w:r>
    </w:p>
    <w:p w14:paraId="48B94A8B" w14:textId="77777777" w:rsidR="0036212B" w:rsidRPr="00C87587" w:rsidRDefault="0036212B" w:rsidP="00757CF9">
      <w:pPr>
        <w:pStyle w:val="ListParagraph"/>
        <w:numPr>
          <w:ilvl w:val="0"/>
          <w:numId w:val="13"/>
        </w:numPr>
        <w:spacing w:after="0" w:line="240" w:lineRule="auto"/>
        <w:rPr>
          <w:rFonts w:ascii="Arial" w:hAnsi="Arial" w:cs="Arial"/>
          <w:sz w:val="24"/>
          <w:szCs w:val="24"/>
        </w:rPr>
      </w:pPr>
      <w:r w:rsidRPr="00C87587">
        <w:rPr>
          <w:rFonts w:ascii="Arial" w:hAnsi="Arial" w:cs="Arial"/>
          <w:sz w:val="24"/>
          <w:szCs w:val="24"/>
        </w:rPr>
        <w:t>to investigate complaints alleging contravention of the relevant Code of Conduct by</w:t>
      </w:r>
    </w:p>
    <w:p w14:paraId="076D877F" w14:textId="77777777" w:rsidR="0036212B" w:rsidRPr="00C87587" w:rsidRDefault="0036212B" w:rsidP="00757CF9">
      <w:pPr>
        <w:pStyle w:val="ListParagraph"/>
        <w:numPr>
          <w:ilvl w:val="1"/>
          <w:numId w:val="13"/>
        </w:numPr>
        <w:spacing w:after="0" w:line="240" w:lineRule="auto"/>
        <w:rPr>
          <w:rFonts w:ascii="Arial" w:hAnsi="Arial" w:cs="Arial"/>
          <w:sz w:val="24"/>
          <w:szCs w:val="24"/>
        </w:rPr>
      </w:pPr>
      <w:r w:rsidRPr="00C87587">
        <w:rPr>
          <w:rFonts w:ascii="Arial" w:hAnsi="Arial" w:cs="Arial"/>
          <w:sz w:val="24"/>
          <w:szCs w:val="24"/>
        </w:rPr>
        <w:t>Councillors</w:t>
      </w:r>
    </w:p>
    <w:p w14:paraId="0FF3D42E" w14:textId="77777777" w:rsidR="0036212B" w:rsidRPr="00C87587" w:rsidRDefault="0036212B" w:rsidP="00757CF9">
      <w:pPr>
        <w:pStyle w:val="ListParagraph"/>
        <w:numPr>
          <w:ilvl w:val="1"/>
          <w:numId w:val="13"/>
        </w:numPr>
        <w:spacing w:after="0" w:line="240" w:lineRule="auto"/>
        <w:rPr>
          <w:rFonts w:ascii="Arial" w:hAnsi="Arial" w:cs="Arial"/>
          <w:sz w:val="24"/>
          <w:szCs w:val="24"/>
        </w:rPr>
      </w:pPr>
      <w:r w:rsidRPr="00C87587">
        <w:rPr>
          <w:rFonts w:ascii="Arial" w:hAnsi="Arial" w:cs="Arial"/>
          <w:sz w:val="24"/>
          <w:szCs w:val="24"/>
        </w:rPr>
        <w:t>Members of Public Bodies</w:t>
      </w:r>
    </w:p>
    <w:p w14:paraId="181F8F4D" w14:textId="6CC4DA7C" w:rsidR="0036212B" w:rsidRPr="00C87587" w:rsidRDefault="0036212B" w:rsidP="00757CF9">
      <w:pPr>
        <w:pStyle w:val="ListParagraph"/>
        <w:numPr>
          <w:ilvl w:val="1"/>
          <w:numId w:val="13"/>
        </w:numPr>
        <w:spacing w:after="0" w:line="240" w:lineRule="auto"/>
        <w:rPr>
          <w:rFonts w:ascii="Arial" w:hAnsi="Arial" w:cs="Arial"/>
          <w:sz w:val="24"/>
          <w:szCs w:val="24"/>
        </w:rPr>
      </w:pPr>
      <w:r w:rsidRPr="00C87587">
        <w:rPr>
          <w:rFonts w:ascii="Arial" w:hAnsi="Arial" w:cs="Arial"/>
          <w:sz w:val="24"/>
          <w:szCs w:val="24"/>
        </w:rPr>
        <w:t xml:space="preserve">MSPs and, </w:t>
      </w:r>
    </w:p>
    <w:p w14:paraId="26E2D240" w14:textId="77777777" w:rsidR="000F0D76" w:rsidRPr="00C87587" w:rsidRDefault="0036212B" w:rsidP="00757CF9">
      <w:pPr>
        <w:pStyle w:val="ListParagraph"/>
        <w:numPr>
          <w:ilvl w:val="0"/>
          <w:numId w:val="13"/>
        </w:numPr>
        <w:spacing w:after="0" w:line="240" w:lineRule="auto"/>
        <w:rPr>
          <w:rFonts w:ascii="Arial" w:hAnsi="Arial" w:cs="Arial"/>
          <w:sz w:val="24"/>
          <w:szCs w:val="24"/>
        </w:rPr>
      </w:pPr>
      <w:r w:rsidRPr="00C87587">
        <w:rPr>
          <w:rFonts w:ascii="Arial" w:hAnsi="Arial" w:cs="Arial"/>
          <w:sz w:val="24"/>
          <w:szCs w:val="24"/>
        </w:rPr>
        <w:t>where there has been contravention of the relevant Code, to report</w:t>
      </w:r>
      <w:r w:rsidR="000F0D76" w:rsidRPr="00C87587">
        <w:rPr>
          <w:rFonts w:ascii="Arial" w:hAnsi="Arial" w:cs="Arial"/>
          <w:sz w:val="24"/>
          <w:szCs w:val="24"/>
        </w:rPr>
        <w:t xml:space="preserve"> </w:t>
      </w:r>
    </w:p>
    <w:p w14:paraId="431875E1" w14:textId="03E94403" w:rsidR="00F77420" w:rsidRPr="00C87587" w:rsidRDefault="0036212B" w:rsidP="00757CF9">
      <w:pPr>
        <w:pStyle w:val="ListParagraph"/>
        <w:numPr>
          <w:ilvl w:val="1"/>
          <w:numId w:val="13"/>
        </w:numPr>
        <w:spacing w:after="0" w:line="240" w:lineRule="auto"/>
        <w:rPr>
          <w:rFonts w:ascii="Arial" w:hAnsi="Arial" w:cs="Arial"/>
          <w:sz w:val="24"/>
          <w:szCs w:val="24"/>
        </w:rPr>
      </w:pPr>
      <w:r w:rsidRPr="00C87587">
        <w:rPr>
          <w:rFonts w:ascii="Arial" w:hAnsi="Arial" w:cs="Arial"/>
          <w:sz w:val="24"/>
          <w:szCs w:val="24"/>
        </w:rPr>
        <w:t>in the case of councillors and members of public bodies, to the Standards Commission for Scotland</w:t>
      </w:r>
    </w:p>
    <w:p w14:paraId="451AE5A9" w14:textId="7D6E1ED6" w:rsidR="0036212B" w:rsidRPr="00C87587" w:rsidRDefault="0036212B" w:rsidP="00757CF9">
      <w:pPr>
        <w:pStyle w:val="ListParagraph"/>
        <w:numPr>
          <w:ilvl w:val="1"/>
          <w:numId w:val="13"/>
        </w:numPr>
        <w:tabs>
          <w:tab w:val="left" w:pos="709"/>
        </w:tabs>
        <w:spacing w:after="0" w:line="240" w:lineRule="auto"/>
        <w:rPr>
          <w:rFonts w:ascii="Arial" w:hAnsi="Arial" w:cs="Arial"/>
          <w:sz w:val="24"/>
          <w:szCs w:val="24"/>
        </w:rPr>
      </w:pPr>
      <w:r w:rsidRPr="00C87587">
        <w:rPr>
          <w:rFonts w:ascii="Arial" w:hAnsi="Arial" w:cs="Arial"/>
          <w:sz w:val="24"/>
          <w:szCs w:val="24"/>
        </w:rPr>
        <w:t>in the case of MSPs, to the Scottish Parliament.</w:t>
      </w:r>
    </w:p>
    <w:p w14:paraId="28B9046F" w14:textId="4BCCC713" w:rsidR="00A5740F" w:rsidRPr="00A5740F" w:rsidRDefault="00EB136E" w:rsidP="00364EE4">
      <w:pPr>
        <w:pStyle w:val="ListParagraph"/>
        <w:numPr>
          <w:ilvl w:val="0"/>
          <w:numId w:val="13"/>
        </w:numPr>
        <w:tabs>
          <w:tab w:val="left" w:pos="426"/>
        </w:tabs>
        <w:spacing w:after="0" w:line="240" w:lineRule="auto"/>
        <w:rPr>
          <w:rFonts w:ascii="Arial" w:hAnsi="Arial" w:cs="Arial"/>
          <w:sz w:val="24"/>
          <w:szCs w:val="24"/>
        </w:rPr>
      </w:pPr>
      <w:r w:rsidRPr="00A5740F">
        <w:rPr>
          <w:rFonts w:ascii="Arial" w:hAnsi="Arial" w:cs="Arial"/>
          <w:sz w:val="24"/>
          <w:szCs w:val="24"/>
        </w:rPr>
        <w:t>to investigate complaints about lobbyists who have failed to register or provide certain information to the Scottish Parliament and, where there has been a contravention, to report to the Scottish Parliament.</w:t>
      </w:r>
    </w:p>
    <w:p w14:paraId="36F5EEB7" w14:textId="77777777" w:rsidR="00EB136E" w:rsidRPr="00C87587" w:rsidRDefault="00EB136E" w:rsidP="00EB136E">
      <w:pPr>
        <w:tabs>
          <w:tab w:val="left" w:pos="426"/>
        </w:tabs>
        <w:spacing w:after="0" w:line="240" w:lineRule="auto"/>
        <w:rPr>
          <w:rFonts w:ascii="Arial" w:hAnsi="Arial" w:cs="Arial"/>
          <w:sz w:val="24"/>
          <w:szCs w:val="24"/>
        </w:rPr>
      </w:pPr>
    </w:p>
    <w:p w14:paraId="1D3DD989" w14:textId="77777777" w:rsidR="0036212B" w:rsidRPr="00C87587" w:rsidRDefault="0036212B" w:rsidP="0036212B">
      <w:pPr>
        <w:spacing w:after="0" w:line="240" w:lineRule="auto"/>
        <w:rPr>
          <w:rFonts w:ascii="Arial" w:hAnsi="Arial" w:cs="Arial"/>
          <w:sz w:val="24"/>
          <w:szCs w:val="24"/>
        </w:rPr>
      </w:pPr>
      <w:r w:rsidRPr="00C87587">
        <w:rPr>
          <w:rFonts w:ascii="Arial" w:hAnsi="Arial" w:cs="Arial"/>
          <w:sz w:val="24"/>
          <w:szCs w:val="24"/>
        </w:rPr>
        <w:t>The statutory functions of the Commissioner in relation to public appointments are:</w:t>
      </w:r>
    </w:p>
    <w:p w14:paraId="68CF2E5D" w14:textId="515A3628" w:rsidR="0036212B" w:rsidRPr="00C87587" w:rsidRDefault="0036212B" w:rsidP="00757CF9">
      <w:pPr>
        <w:pStyle w:val="ListParagraph"/>
        <w:numPr>
          <w:ilvl w:val="0"/>
          <w:numId w:val="14"/>
        </w:numPr>
        <w:spacing w:after="0" w:line="240" w:lineRule="auto"/>
        <w:rPr>
          <w:rFonts w:ascii="Arial" w:eastAsia="Calibri" w:hAnsi="Arial" w:cs="Arial"/>
          <w:sz w:val="24"/>
          <w:szCs w:val="24"/>
          <w:lang w:eastAsia="en-US"/>
        </w:rPr>
      </w:pPr>
      <w:r w:rsidRPr="00C87587">
        <w:rPr>
          <w:rFonts w:ascii="Arial" w:hAnsi="Arial" w:cs="Arial"/>
          <w:sz w:val="24"/>
          <w:szCs w:val="24"/>
        </w:rPr>
        <w:t>to prepare</w:t>
      </w:r>
      <w:r w:rsidR="00D06135" w:rsidRPr="00C87587">
        <w:rPr>
          <w:rFonts w:ascii="Arial" w:hAnsi="Arial" w:cs="Arial"/>
          <w:sz w:val="24"/>
          <w:szCs w:val="24"/>
        </w:rPr>
        <w:t xml:space="preserve">, </w:t>
      </w:r>
      <w:r w:rsidRPr="00C87587">
        <w:rPr>
          <w:rFonts w:ascii="Arial" w:hAnsi="Arial" w:cs="Arial"/>
          <w:sz w:val="24"/>
          <w:szCs w:val="24"/>
        </w:rPr>
        <w:t>publish and, as necessary, revise a Code of Practice for Ministerial Appointments to Public Bodies in Scotland</w:t>
      </w:r>
      <w:r w:rsidR="00974C59">
        <w:rPr>
          <w:rFonts w:ascii="Arial" w:hAnsi="Arial" w:cs="Arial"/>
          <w:sz w:val="24"/>
          <w:szCs w:val="24"/>
        </w:rPr>
        <w:t xml:space="preserve"> (the Code)</w:t>
      </w:r>
    </w:p>
    <w:p w14:paraId="6F329E91" w14:textId="77777777" w:rsidR="0036212B" w:rsidRPr="00C87587" w:rsidRDefault="0036212B" w:rsidP="00757CF9">
      <w:pPr>
        <w:pStyle w:val="ListParagraph"/>
        <w:numPr>
          <w:ilvl w:val="0"/>
          <w:numId w:val="14"/>
        </w:numPr>
        <w:spacing w:after="0" w:line="240" w:lineRule="auto"/>
        <w:rPr>
          <w:rFonts w:ascii="Arial" w:eastAsia="Calibri" w:hAnsi="Arial" w:cs="Arial"/>
          <w:sz w:val="24"/>
          <w:szCs w:val="24"/>
          <w:lang w:eastAsia="en-US"/>
        </w:rPr>
      </w:pPr>
      <w:r w:rsidRPr="00C87587">
        <w:rPr>
          <w:rFonts w:ascii="Arial" w:hAnsi="Arial" w:cs="Arial"/>
          <w:sz w:val="24"/>
          <w:szCs w:val="24"/>
        </w:rPr>
        <w:t>to issue guidance on the Code</w:t>
      </w:r>
    </w:p>
    <w:p w14:paraId="03FA1964" w14:textId="1F099922" w:rsidR="0036212B" w:rsidRPr="00C87587" w:rsidRDefault="0036212B" w:rsidP="00757CF9">
      <w:pPr>
        <w:pStyle w:val="ListParagraph"/>
        <w:numPr>
          <w:ilvl w:val="0"/>
          <w:numId w:val="14"/>
        </w:numPr>
        <w:spacing w:after="0" w:line="240" w:lineRule="auto"/>
        <w:rPr>
          <w:rFonts w:ascii="Arial" w:eastAsia="Calibri" w:hAnsi="Arial" w:cs="Arial"/>
          <w:sz w:val="24"/>
          <w:szCs w:val="24"/>
          <w:lang w:eastAsia="en-US"/>
        </w:rPr>
      </w:pPr>
      <w:r w:rsidRPr="00C87587">
        <w:rPr>
          <w:rFonts w:ascii="Arial" w:hAnsi="Arial" w:cs="Arial"/>
          <w:sz w:val="24"/>
          <w:szCs w:val="24"/>
        </w:rPr>
        <w:t>to examine the methods and practices employed by the Scottish Ministers when making appointment</w:t>
      </w:r>
      <w:r w:rsidR="00D06565" w:rsidRPr="00C87587">
        <w:rPr>
          <w:rFonts w:ascii="Arial" w:hAnsi="Arial" w:cs="Arial"/>
          <w:sz w:val="24"/>
          <w:szCs w:val="24"/>
        </w:rPr>
        <w:t>s</w:t>
      </w:r>
    </w:p>
    <w:p w14:paraId="2CACB66B" w14:textId="6D52FA09" w:rsidR="0036212B" w:rsidRPr="00C87587" w:rsidRDefault="0036212B" w:rsidP="00757CF9">
      <w:pPr>
        <w:pStyle w:val="ListParagraph"/>
        <w:numPr>
          <w:ilvl w:val="0"/>
          <w:numId w:val="14"/>
        </w:numPr>
        <w:spacing w:after="0" w:line="240" w:lineRule="auto"/>
        <w:rPr>
          <w:rFonts w:ascii="Arial" w:eastAsia="Calibri" w:hAnsi="Arial" w:cs="Arial"/>
          <w:sz w:val="24"/>
          <w:szCs w:val="24"/>
          <w:lang w:eastAsia="en-US"/>
        </w:rPr>
      </w:pPr>
      <w:r w:rsidRPr="00C87587">
        <w:rPr>
          <w:rFonts w:ascii="Arial" w:hAnsi="Arial" w:cs="Arial"/>
          <w:sz w:val="24"/>
          <w:szCs w:val="24"/>
        </w:rPr>
        <w:t xml:space="preserve">to report to the Scottish Parliament instances of material non-compliance with the Code of Practice: </w:t>
      </w:r>
      <w:proofErr w:type="gramStart"/>
      <w:r w:rsidRPr="00C87587">
        <w:rPr>
          <w:rFonts w:ascii="Arial" w:hAnsi="Arial" w:cs="Arial"/>
          <w:sz w:val="24"/>
          <w:szCs w:val="24"/>
        </w:rPr>
        <w:t>the</w:t>
      </w:r>
      <w:proofErr w:type="gramEnd"/>
      <w:r w:rsidRPr="00C87587">
        <w:rPr>
          <w:rFonts w:ascii="Arial" w:hAnsi="Arial" w:cs="Arial"/>
          <w:sz w:val="24"/>
          <w:szCs w:val="24"/>
        </w:rPr>
        <w:t xml:space="preserve"> Commissioner may direct the Minister to delay making the appointment until Parliament has considered the report</w:t>
      </w:r>
      <w:r w:rsidR="00D06565" w:rsidRPr="00C87587">
        <w:rPr>
          <w:rFonts w:ascii="Arial" w:hAnsi="Arial" w:cs="Arial"/>
          <w:sz w:val="24"/>
          <w:szCs w:val="24"/>
        </w:rPr>
        <w:t>, and</w:t>
      </w:r>
    </w:p>
    <w:p w14:paraId="212F8104" w14:textId="43F90954" w:rsidR="00D06565" w:rsidRPr="00CB5B82" w:rsidRDefault="00D06565" w:rsidP="00757CF9">
      <w:pPr>
        <w:pStyle w:val="ListParagraph"/>
        <w:numPr>
          <w:ilvl w:val="0"/>
          <w:numId w:val="14"/>
        </w:numPr>
        <w:spacing w:after="0" w:line="240" w:lineRule="auto"/>
        <w:rPr>
          <w:rFonts w:ascii="Arial" w:eastAsia="Calibri" w:hAnsi="Arial" w:cs="Arial"/>
          <w:sz w:val="24"/>
          <w:szCs w:val="24"/>
          <w:lang w:eastAsia="en-US"/>
        </w:rPr>
      </w:pPr>
      <w:r w:rsidRPr="00C87587">
        <w:rPr>
          <w:rFonts w:ascii="Arial" w:hAnsi="Arial" w:cs="Arial"/>
          <w:sz w:val="24"/>
          <w:szCs w:val="24"/>
        </w:rPr>
        <w:t>to ensure that</w:t>
      </w:r>
      <w:r w:rsidR="00E01081">
        <w:rPr>
          <w:rFonts w:ascii="Arial" w:hAnsi="Arial" w:cs="Arial"/>
          <w:sz w:val="24"/>
          <w:szCs w:val="24"/>
        </w:rPr>
        <w:t>, as far as possible,</w:t>
      </w:r>
      <w:r w:rsidRPr="00C87587">
        <w:rPr>
          <w:rFonts w:ascii="Arial" w:hAnsi="Arial" w:cs="Arial"/>
          <w:sz w:val="24"/>
          <w:szCs w:val="24"/>
        </w:rPr>
        <w:t xml:space="preserve"> appointments are made fairly and openly and </w:t>
      </w:r>
      <w:r w:rsidR="00BD6787" w:rsidRPr="00C87587">
        <w:rPr>
          <w:rFonts w:ascii="Arial" w:hAnsi="Arial" w:cs="Arial"/>
          <w:sz w:val="24"/>
          <w:szCs w:val="24"/>
        </w:rPr>
        <w:t>allow</w:t>
      </w:r>
      <w:r w:rsidRPr="00C87587">
        <w:rPr>
          <w:rFonts w:ascii="Arial" w:hAnsi="Arial" w:cs="Arial"/>
          <w:sz w:val="24"/>
          <w:szCs w:val="24"/>
        </w:rPr>
        <w:t xml:space="preserve"> everyone, where </w:t>
      </w:r>
      <w:r w:rsidR="00BD6787" w:rsidRPr="00C87587">
        <w:rPr>
          <w:rFonts w:ascii="Arial" w:hAnsi="Arial" w:cs="Arial"/>
          <w:sz w:val="24"/>
          <w:szCs w:val="24"/>
        </w:rPr>
        <w:t xml:space="preserve">reasonably </w:t>
      </w:r>
      <w:r w:rsidRPr="00C87587">
        <w:rPr>
          <w:rFonts w:ascii="Arial" w:hAnsi="Arial" w:cs="Arial"/>
          <w:sz w:val="24"/>
          <w:szCs w:val="24"/>
        </w:rPr>
        <w:t>practicable, the opportunity to be considered for an appointment.</w:t>
      </w:r>
    </w:p>
    <w:p w14:paraId="0EDA44CF" w14:textId="7747E3BF" w:rsidR="0036212B" w:rsidRPr="00C87587" w:rsidRDefault="008E0BB6" w:rsidP="00CA321D">
      <w:pPr>
        <w:rPr>
          <w:rFonts w:ascii="Arial" w:hAnsi="Arial" w:cs="Arial"/>
          <w:color w:val="00A19A" w:themeColor="accent2"/>
          <w:sz w:val="28"/>
          <w:szCs w:val="24"/>
        </w:rPr>
      </w:pPr>
      <w:r>
        <w:rPr>
          <w:rFonts w:ascii="Arial" w:hAnsi="Arial" w:cs="Arial"/>
          <w:sz w:val="24"/>
          <w:szCs w:val="24"/>
        </w:rPr>
        <w:br w:type="page"/>
      </w:r>
      <w:r w:rsidR="0036212B" w:rsidRPr="00C87587">
        <w:rPr>
          <w:rFonts w:ascii="Arial" w:hAnsi="Arial" w:cs="Arial"/>
          <w:color w:val="00A19A" w:themeColor="accent2"/>
          <w:sz w:val="28"/>
          <w:szCs w:val="24"/>
        </w:rPr>
        <w:lastRenderedPageBreak/>
        <w:t>KEY ISSUES AND RISKS</w:t>
      </w:r>
    </w:p>
    <w:p w14:paraId="668E6135" w14:textId="6742E4EA" w:rsidR="0036212B" w:rsidRPr="00C87587" w:rsidRDefault="0036212B" w:rsidP="0036212B">
      <w:pPr>
        <w:spacing w:after="0" w:line="240" w:lineRule="auto"/>
        <w:rPr>
          <w:rFonts w:ascii="Arial" w:hAnsi="Arial" w:cs="Arial"/>
          <w:sz w:val="24"/>
          <w:szCs w:val="24"/>
        </w:rPr>
      </w:pPr>
    </w:p>
    <w:p w14:paraId="7E67914D" w14:textId="5C8FE3D0" w:rsidR="007B2158" w:rsidRPr="00C87587" w:rsidRDefault="007B2158" w:rsidP="007B2158">
      <w:pPr>
        <w:spacing w:after="0" w:line="240" w:lineRule="auto"/>
        <w:rPr>
          <w:rFonts w:ascii="Arial" w:hAnsi="Arial" w:cs="Arial"/>
          <w:sz w:val="24"/>
          <w:szCs w:val="24"/>
        </w:rPr>
      </w:pPr>
      <w:r w:rsidRPr="00C87587">
        <w:rPr>
          <w:rFonts w:ascii="Arial" w:hAnsi="Arial" w:cs="Arial"/>
          <w:sz w:val="24"/>
          <w:szCs w:val="24"/>
        </w:rPr>
        <w:t xml:space="preserve">At 31 March 2019, </w:t>
      </w:r>
      <w:proofErr w:type="gramStart"/>
      <w:r w:rsidR="00E75B41">
        <w:rPr>
          <w:rFonts w:ascii="Arial" w:hAnsi="Arial" w:cs="Arial"/>
          <w:sz w:val="24"/>
          <w:szCs w:val="24"/>
        </w:rPr>
        <w:t>a number of</w:t>
      </w:r>
      <w:proofErr w:type="gramEnd"/>
      <w:r w:rsidR="00E75B41">
        <w:rPr>
          <w:rFonts w:ascii="Arial" w:hAnsi="Arial" w:cs="Arial"/>
          <w:sz w:val="24"/>
          <w:szCs w:val="24"/>
        </w:rPr>
        <w:t xml:space="preserve"> </w:t>
      </w:r>
      <w:r w:rsidR="001E521A">
        <w:rPr>
          <w:rFonts w:ascii="Arial" w:hAnsi="Arial" w:cs="Arial"/>
          <w:sz w:val="24"/>
          <w:szCs w:val="24"/>
        </w:rPr>
        <w:t xml:space="preserve">key </w:t>
      </w:r>
      <w:r w:rsidRPr="00C87587">
        <w:rPr>
          <w:rFonts w:ascii="Arial" w:hAnsi="Arial" w:cs="Arial"/>
          <w:sz w:val="24"/>
          <w:szCs w:val="24"/>
        </w:rPr>
        <w:t xml:space="preserve">legacy issues </w:t>
      </w:r>
      <w:r w:rsidR="00A5740F">
        <w:rPr>
          <w:rFonts w:ascii="Arial" w:hAnsi="Arial" w:cs="Arial"/>
          <w:sz w:val="24"/>
          <w:szCs w:val="24"/>
        </w:rPr>
        <w:t xml:space="preserve">presented a challenge to </w:t>
      </w:r>
      <w:r w:rsidRPr="00C87587">
        <w:rPr>
          <w:rFonts w:ascii="Arial" w:hAnsi="Arial" w:cs="Arial"/>
          <w:sz w:val="24"/>
          <w:szCs w:val="24"/>
        </w:rPr>
        <w:t>the successful delivery of the complaints handling function which forms part of the statutory mandate of the Commissioner’s office.</w:t>
      </w:r>
    </w:p>
    <w:p w14:paraId="3E52C842" w14:textId="77777777" w:rsidR="00F35EEE" w:rsidRPr="00C87587" w:rsidRDefault="00F35EEE" w:rsidP="007B2158">
      <w:pPr>
        <w:spacing w:after="0" w:line="240" w:lineRule="auto"/>
        <w:rPr>
          <w:rFonts w:ascii="Arial" w:hAnsi="Arial" w:cs="Arial"/>
          <w:sz w:val="24"/>
          <w:szCs w:val="24"/>
        </w:rPr>
      </w:pPr>
    </w:p>
    <w:p w14:paraId="663E3048" w14:textId="488D7FE6" w:rsidR="007B2158" w:rsidRPr="00C87587" w:rsidRDefault="007B2158" w:rsidP="007B2158">
      <w:pPr>
        <w:spacing w:after="0" w:line="240" w:lineRule="auto"/>
        <w:rPr>
          <w:rFonts w:ascii="Arial" w:hAnsi="Arial" w:cs="Arial"/>
          <w:sz w:val="24"/>
          <w:szCs w:val="24"/>
        </w:rPr>
      </w:pPr>
      <w:r w:rsidRPr="00C87587">
        <w:rPr>
          <w:rFonts w:ascii="Arial" w:hAnsi="Arial" w:cs="Arial"/>
          <w:sz w:val="24"/>
          <w:szCs w:val="24"/>
        </w:rPr>
        <w:t>Key issues were as follows:</w:t>
      </w:r>
    </w:p>
    <w:p w14:paraId="7ACF16FD" w14:textId="77777777" w:rsidR="007B2158" w:rsidRPr="00C87587" w:rsidRDefault="007B2158" w:rsidP="007B2158">
      <w:pPr>
        <w:spacing w:after="0" w:line="240" w:lineRule="auto"/>
        <w:rPr>
          <w:rFonts w:ascii="Arial" w:hAnsi="Arial" w:cs="Arial"/>
          <w:sz w:val="24"/>
          <w:szCs w:val="24"/>
        </w:rPr>
      </w:pPr>
    </w:p>
    <w:p w14:paraId="60B88110" w14:textId="0B2922D5" w:rsidR="00F35EEE" w:rsidRPr="00C87587" w:rsidRDefault="007B2158" w:rsidP="00757CF9">
      <w:pPr>
        <w:pStyle w:val="ListParagraph"/>
        <w:numPr>
          <w:ilvl w:val="0"/>
          <w:numId w:val="12"/>
        </w:numPr>
        <w:spacing w:after="0" w:line="240" w:lineRule="auto"/>
        <w:rPr>
          <w:rFonts w:ascii="Arial" w:hAnsi="Arial" w:cs="Arial"/>
          <w:sz w:val="24"/>
          <w:szCs w:val="24"/>
        </w:rPr>
      </w:pPr>
      <w:r w:rsidRPr="00C87587">
        <w:rPr>
          <w:rFonts w:ascii="Arial" w:hAnsi="Arial" w:cs="Arial"/>
          <w:sz w:val="24"/>
          <w:szCs w:val="24"/>
        </w:rPr>
        <w:t>A</w:t>
      </w:r>
      <w:r w:rsidR="003F0FEB">
        <w:rPr>
          <w:rFonts w:ascii="Arial" w:hAnsi="Arial" w:cs="Arial"/>
          <w:sz w:val="24"/>
          <w:szCs w:val="24"/>
        </w:rPr>
        <w:t>t 31 March 2019 a</w:t>
      </w:r>
      <w:r w:rsidRPr="00C87587">
        <w:rPr>
          <w:rFonts w:ascii="Arial" w:hAnsi="Arial" w:cs="Arial"/>
          <w:sz w:val="24"/>
          <w:szCs w:val="24"/>
        </w:rPr>
        <w:t xml:space="preserve"> backlog of proposed breach investigation reports, </w:t>
      </w:r>
      <w:r w:rsidR="003520CF" w:rsidRPr="00C87587">
        <w:rPr>
          <w:rFonts w:ascii="Arial" w:hAnsi="Arial" w:cs="Arial"/>
          <w:sz w:val="24"/>
          <w:szCs w:val="24"/>
        </w:rPr>
        <w:t xml:space="preserve">equal </w:t>
      </w:r>
      <w:r w:rsidRPr="00C87587">
        <w:rPr>
          <w:rFonts w:ascii="Arial" w:hAnsi="Arial" w:cs="Arial"/>
          <w:sz w:val="24"/>
          <w:szCs w:val="24"/>
        </w:rPr>
        <w:t xml:space="preserve">in number to that </w:t>
      </w:r>
      <w:r w:rsidR="006E4581" w:rsidRPr="00C87587">
        <w:rPr>
          <w:rFonts w:ascii="Arial" w:hAnsi="Arial" w:cs="Arial"/>
          <w:sz w:val="24"/>
          <w:szCs w:val="24"/>
        </w:rPr>
        <w:t xml:space="preserve">heard by the Standards Commission in an </w:t>
      </w:r>
      <w:r w:rsidRPr="00C87587">
        <w:rPr>
          <w:rFonts w:ascii="Arial" w:hAnsi="Arial" w:cs="Arial"/>
          <w:sz w:val="24"/>
          <w:szCs w:val="24"/>
        </w:rPr>
        <w:t>average year, existed in relati</w:t>
      </w:r>
      <w:r w:rsidR="00A5740F">
        <w:rPr>
          <w:rFonts w:ascii="Arial" w:hAnsi="Arial" w:cs="Arial"/>
          <w:sz w:val="24"/>
          <w:szCs w:val="24"/>
        </w:rPr>
        <w:t>on</w:t>
      </w:r>
      <w:r w:rsidRPr="00C87587">
        <w:rPr>
          <w:rFonts w:ascii="Arial" w:hAnsi="Arial" w:cs="Arial"/>
          <w:sz w:val="24"/>
          <w:szCs w:val="24"/>
        </w:rPr>
        <w:t xml:space="preserve"> to complaints received </w:t>
      </w:r>
      <w:r w:rsidR="00D14954" w:rsidRPr="00C87587">
        <w:rPr>
          <w:rFonts w:ascii="Arial" w:hAnsi="Arial" w:cs="Arial"/>
          <w:sz w:val="24"/>
          <w:szCs w:val="24"/>
        </w:rPr>
        <w:t xml:space="preserve">against </w:t>
      </w:r>
      <w:r w:rsidR="00F27497" w:rsidRPr="00C87587">
        <w:rPr>
          <w:rFonts w:ascii="Arial" w:hAnsi="Arial" w:cs="Arial"/>
          <w:sz w:val="24"/>
          <w:szCs w:val="24"/>
        </w:rPr>
        <w:t>l</w:t>
      </w:r>
      <w:r w:rsidR="001C4EBE" w:rsidRPr="00C87587">
        <w:rPr>
          <w:rFonts w:ascii="Arial" w:hAnsi="Arial" w:cs="Arial"/>
          <w:sz w:val="24"/>
          <w:szCs w:val="24"/>
        </w:rPr>
        <w:t xml:space="preserve">ocal </w:t>
      </w:r>
      <w:r w:rsidR="00F27497" w:rsidRPr="00C87587">
        <w:rPr>
          <w:rFonts w:ascii="Arial" w:hAnsi="Arial" w:cs="Arial"/>
          <w:sz w:val="24"/>
          <w:szCs w:val="24"/>
        </w:rPr>
        <w:t>c</w:t>
      </w:r>
      <w:r w:rsidR="00D14954" w:rsidRPr="00C87587">
        <w:rPr>
          <w:rFonts w:ascii="Arial" w:hAnsi="Arial" w:cs="Arial"/>
          <w:sz w:val="24"/>
          <w:szCs w:val="24"/>
        </w:rPr>
        <w:t>ouncillors</w:t>
      </w:r>
      <w:r w:rsidR="00A40801">
        <w:rPr>
          <w:rFonts w:ascii="Arial" w:hAnsi="Arial" w:cs="Arial"/>
          <w:sz w:val="24"/>
          <w:szCs w:val="24"/>
        </w:rPr>
        <w:t>.</w:t>
      </w:r>
    </w:p>
    <w:p w14:paraId="1E20766E" w14:textId="77777777" w:rsidR="00F35EEE" w:rsidRPr="00C87587" w:rsidRDefault="00F35EEE" w:rsidP="00F35EEE">
      <w:pPr>
        <w:spacing w:after="0" w:line="240" w:lineRule="auto"/>
        <w:rPr>
          <w:rFonts w:ascii="Arial" w:hAnsi="Arial" w:cs="Arial"/>
          <w:sz w:val="24"/>
          <w:szCs w:val="24"/>
        </w:rPr>
      </w:pPr>
    </w:p>
    <w:p w14:paraId="76F71F81" w14:textId="2480BDB6" w:rsidR="007B2158" w:rsidRPr="00C87587" w:rsidRDefault="007B2158" w:rsidP="00757CF9">
      <w:pPr>
        <w:pStyle w:val="ListParagraph"/>
        <w:numPr>
          <w:ilvl w:val="0"/>
          <w:numId w:val="12"/>
        </w:numPr>
        <w:spacing w:after="0" w:line="240" w:lineRule="auto"/>
        <w:rPr>
          <w:rFonts w:ascii="Arial" w:hAnsi="Arial" w:cs="Arial"/>
          <w:sz w:val="24"/>
          <w:szCs w:val="24"/>
        </w:rPr>
      </w:pPr>
      <w:r w:rsidRPr="00C87587">
        <w:rPr>
          <w:rFonts w:ascii="Arial" w:hAnsi="Arial" w:cs="Arial"/>
          <w:sz w:val="24"/>
          <w:szCs w:val="24"/>
        </w:rPr>
        <w:t>Due to</w:t>
      </w:r>
      <w:r w:rsidR="00A40801">
        <w:rPr>
          <w:rFonts w:ascii="Arial" w:hAnsi="Arial" w:cs="Arial"/>
          <w:sz w:val="24"/>
          <w:szCs w:val="24"/>
        </w:rPr>
        <w:t xml:space="preserve"> historic staff turnover</w:t>
      </w:r>
      <w:r w:rsidRPr="00C87587">
        <w:rPr>
          <w:rFonts w:ascii="Arial" w:hAnsi="Arial" w:cs="Arial"/>
          <w:sz w:val="24"/>
          <w:szCs w:val="24"/>
        </w:rPr>
        <w:t xml:space="preserve">, the necessary capacity was not available </w:t>
      </w:r>
      <w:r w:rsidR="007A7669">
        <w:rPr>
          <w:rFonts w:ascii="Arial" w:hAnsi="Arial" w:cs="Arial"/>
          <w:sz w:val="24"/>
          <w:szCs w:val="24"/>
        </w:rPr>
        <w:t>a</w:t>
      </w:r>
      <w:r w:rsidR="007A7669" w:rsidRPr="00C87587">
        <w:rPr>
          <w:rFonts w:ascii="Arial" w:hAnsi="Arial" w:cs="Arial"/>
          <w:sz w:val="24"/>
          <w:szCs w:val="24"/>
        </w:rPr>
        <w:t xml:space="preserve">t 31 March 2019 </w:t>
      </w:r>
      <w:r w:rsidRPr="00C87587">
        <w:rPr>
          <w:rFonts w:ascii="Arial" w:hAnsi="Arial" w:cs="Arial"/>
          <w:sz w:val="24"/>
          <w:szCs w:val="24"/>
        </w:rPr>
        <w:t xml:space="preserve">to clear the backlog described above. </w:t>
      </w:r>
      <w:bookmarkStart w:id="0" w:name="_Hlk21979244"/>
      <w:r w:rsidRPr="00C87587">
        <w:rPr>
          <w:rFonts w:ascii="Arial" w:hAnsi="Arial" w:cs="Arial"/>
          <w:sz w:val="24"/>
          <w:szCs w:val="24"/>
        </w:rPr>
        <w:t xml:space="preserve">At </w:t>
      </w:r>
      <w:r w:rsidR="007A7669">
        <w:rPr>
          <w:rFonts w:ascii="Arial" w:hAnsi="Arial" w:cs="Arial"/>
          <w:sz w:val="24"/>
          <w:szCs w:val="24"/>
        </w:rPr>
        <w:t>this date</w:t>
      </w:r>
      <w:r w:rsidR="001E521A">
        <w:rPr>
          <w:rFonts w:ascii="Arial" w:hAnsi="Arial" w:cs="Arial"/>
          <w:sz w:val="24"/>
          <w:szCs w:val="24"/>
        </w:rPr>
        <w:t>,</w:t>
      </w:r>
      <w:r w:rsidR="007A7669">
        <w:rPr>
          <w:rFonts w:ascii="Arial" w:hAnsi="Arial" w:cs="Arial"/>
          <w:sz w:val="24"/>
          <w:szCs w:val="24"/>
        </w:rPr>
        <w:t xml:space="preserve"> </w:t>
      </w:r>
      <w:bookmarkEnd w:id="0"/>
      <w:r w:rsidRPr="00C87587">
        <w:rPr>
          <w:rFonts w:ascii="Arial" w:hAnsi="Arial" w:cs="Arial"/>
          <w:sz w:val="24"/>
          <w:szCs w:val="24"/>
        </w:rPr>
        <w:t>the level of post vacancy in onsite complaints staff sat at</w:t>
      </w:r>
      <w:r w:rsidR="00DB2C86">
        <w:rPr>
          <w:rFonts w:ascii="Arial" w:hAnsi="Arial" w:cs="Arial"/>
          <w:sz w:val="24"/>
          <w:szCs w:val="24"/>
        </w:rPr>
        <w:t xml:space="preserve"> 7</w:t>
      </w:r>
      <w:r w:rsidR="001E521A">
        <w:rPr>
          <w:rFonts w:ascii="Arial" w:hAnsi="Arial" w:cs="Arial"/>
          <w:sz w:val="24"/>
          <w:szCs w:val="24"/>
        </w:rPr>
        <w:t>1</w:t>
      </w:r>
      <w:r w:rsidRPr="00C87587">
        <w:rPr>
          <w:rFonts w:ascii="Arial" w:hAnsi="Arial" w:cs="Arial"/>
          <w:sz w:val="24"/>
          <w:szCs w:val="24"/>
        </w:rPr>
        <w:t>%. This included the Senior Investigating Officer (SIO), being the only staff position requiring a legal qualification</w:t>
      </w:r>
      <w:r w:rsidR="00DB2C86">
        <w:rPr>
          <w:rFonts w:ascii="Arial" w:hAnsi="Arial" w:cs="Arial"/>
          <w:sz w:val="24"/>
          <w:szCs w:val="24"/>
        </w:rPr>
        <w:t xml:space="preserve">, for whom </w:t>
      </w:r>
      <w:r w:rsidRPr="00C87587">
        <w:rPr>
          <w:rFonts w:ascii="Arial" w:hAnsi="Arial" w:cs="Arial"/>
          <w:sz w:val="24"/>
          <w:szCs w:val="24"/>
        </w:rPr>
        <w:t xml:space="preserve">no temporary cover </w:t>
      </w:r>
      <w:r w:rsidR="00D14954" w:rsidRPr="00C87587">
        <w:rPr>
          <w:rFonts w:ascii="Arial" w:hAnsi="Arial" w:cs="Arial"/>
          <w:sz w:val="24"/>
          <w:szCs w:val="24"/>
        </w:rPr>
        <w:t xml:space="preserve">had been </w:t>
      </w:r>
      <w:r w:rsidRPr="00C87587">
        <w:rPr>
          <w:rFonts w:ascii="Arial" w:hAnsi="Arial" w:cs="Arial"/>
          <w:sz w:val="24"/>
          <w:szCs w:val="24"/>
        </w:rPr>
        <w:t xml:space="preserve">put in place by the accounting year end. </w:t>
      </w:r>
    </w:p>
    <w:p w14:paraId="39C2B7B5" w14:textId="77777777" w:rsidR="00F35EEE" w:rsidRPr="00C87587" w:rsidRDefault="00F35EEE" w:rsidP="00F35EEE">
      <w:pPr>
        <w:spacing w:after="0" w:line="240" w:lineRule="auto"/>
        <w:rPr>
          <w:rFonts w:ascii="Arial" w:hAnsi="Arial" w:cs="Arial"/>
          <w:sz w:val="24"/>
          <w:szCs w:val="24"/>
        </w:rPr>
      </w:pPr>
    </w:p>
    <w:p w14:paraId="3CEC3AC8" w14:textId="21D19526" w:rsidR="007B2158" w:rsidRPr="00C87587" w:rsidRDefault="007B2158" w:rsidP="00757CF9">
      <w:pPr>
        <w:pStyle w:val="ListParagraph"/>
        <w:numPr>
          <w:ilvl w:val="0"/>
          <w:numId w:val="12"/>
        </w:numPr>
        <w:spacing w:after="0" w:line="240" w:lineRule="auto"/>
        <w:rPr>
          <w:rFonts w:ascii="Arial" w:hAnsi="Arial" w:cs="Arial"/>
          <w:sz w:val="24"/>
          <w:szCs w:val="24"/>
        </w:rPr>
      </w:pPr>
      <w:r w:rsidRPr="00C87587">
        <w:rPr>
          <w:rFonts w:ascii="Arial" w:hAnsi="Arial" w:cs="Arial"/>
          <w:sz w:val="24"/>
          <w:szCs w:val="24"/>
        </w:rPr>
        <w:t xml:space="preserve">The new Case Management System </w:t>
      </w:r>
      <w:r w:rsidR="00CD741D" w:rsidRPr="00C87587">
        <w:rPr>
          <w:rFonts w:ascii="Arial" w:hAnsi="Arial" w:cs="Arial"/>
          <w:sz w:val="24"/>
          <w:szCs w:val="24"/>
        </w:rPr>
        <w:t xml:space="preserve">(CMS) </w:t>
      </w:r>
      <w:r w:rsidRPr="00C87587">
        <w:rPr>
          <w:rFonts w:ascii="Arial" w:hAnsi="Arial" w:cs="Arial"/>
          <w:sz w:val="24"/>
          <w:szCs w:val="24"/>
        </w:rPr>
        <w:t xml:space="preserve">project, initially scheduled for deployment in </w:t>
      </w:r>
      <w:r w:rsidR="00F35EEE" w:rsidRPr="00C87587">
        <w:rPr>
          <w:rFonts w:ascii="Arial" w:hAnsi="Arial" w:cs="Arial"/>
          <w:sz w:val="24"/>
          <w:szCs w:val="24"/>
        </w:rPr>
        <w:t>2017/18</w:t>
      </w:r>
      <w:r w:rsidR="002707E8">
        <w:rPr>
          <w:rFonts w:ascii="Arial" w:hAnsi="Arial" w:cs="Arial"/>
          <w:sz w:val="24"/>
          <w:szCs w:val="24"/>
        </w:rPr>
        <w:t xml:space="preserve"> was still under development</w:t>
      </w:r>
      <w:r w:rsidR="003F0FEB">
        <w:rPr>
          <w:rFonts w:ascii="Arial" w:hAnsi="Arial" w:cs="Arial"/>
          <w:sz w:val="24"/>
          <w:szCs w:val="24"/>
        </w:rPr>
        <w:t>,</w:t>
      </w:r>
      <w:r w:rsidR="002707E8">
        <w:rPr>
          <w:rFonts w:ascii="Arial" w:hAnsi="Arial" w:cs="Arial"/>
          <w:sz w:val="24"/>
          <w:szCs w:val="24"/>
        </w:rPr>
        <w:t xml:space="preserve"> </w:t>
      </w:r>
      <w:r w:rsidRPr="00C87587">
        <w:rPr>
          <w:rFonts w:ascii="Arial" w:hAnsi="Arial" w:cs="Arial"/>
          <w:sz w:val="24"/>
          <w:szCs w:val="24"/>
        </w:rPr>
        <w:t>divert</w:t>
      </w:r>
      <w:r w:rsidR="003F0FEB">
        <w:rPr>
          <w:rFonts w:ascii="Arial" w:hAnsi="Arial" w:cs="Arial"/>
          <w:sz w:val="24"/>
          <w:szCs w:val="24"/>
        </w:rPr>
        <w:t>ing</w:t>
      </w:r>
      <w:r w:rsidRPr="00C87587">
        <w:rPr>
          <w:rFonts w:ascii="Arial" w:hAnsi="Arial" w:cs="Arial"/>
          <w:sz w:val="24"/>
          <w:szCs w:val="24"/>
        </w:rPr>
        <w:t xml:space="preserve"> the few remaining onsite complaints staff to project development and implementation tasks</w:t>
      </w:r>
      <w:r w:rsidR="00DD160E" w:rsidRPr="00C87587">
        <w:rPr>
          <w:rFonts w:ascii="Arial" w:hAnsi="Arial" w:cs="Arial"/>
          <w:sz w:val="24"/>
          <w:szCs w:val="24"/>
        </w:rPr>
        <w:t>, and away from “business as usual” complaints handling</w:t>
      </w:r>
      <w:r w:rsidRPr="00C87587">
        <w:rPr>
          <w:rFonts w:ascii="Arial" w:hAnsi="Arial" w:cs="Arial"/>
          <w:sz w:val="24"/>
          <w:szCs w:val="24"/>
        </w:rPr>
        <w:t>.</w:t>
      </w:r>
    </w:p>
    <w:p w14:paraId="43477E14" w14:textId="77777777" w:rsidR="00F35EEE" w:rsidRPr="00C87587" w:rsidRDefault="00F35EEE" w:rsidP="00F35EEE">
      <w:pPr>
        <w:spacing w:after="0" w:line="240" w:lineRule="auto"/>
        <w:rPr>
          <w:rFonts w:ascii="Arial" w:hAnsi="Arial" w:cs="Arial"/>
          <w:sz w:val="24"/>
          <w:szCs w:val="24"/>
        </w:rPr>
      </w:pPr>
    </w:p>
    <w:p w14:paraId="5C328536" w14:textId="136480E9" w:rsidR="007B2158" w:rsidRDefault="00A40801" w:rsidP="00CB5B82">
      <w:pPr>
        <w:spacing w:after="0" w:line="240" w:lineRule="auto"/>
        <w:rPr>
          <w:rFonts w:ascii="Arial" w:hAnsi="Arial" w:cs="Arial"/>
          <w:sz w:val="24"/>
          <w:szCs w:val="24"/>
        </w:rPr>
      </w:pPr>
      <w:proofErr w:type="gramStart"/>
      <w:r w:rsidRPr="006168F0">
        <w:rPr>
          <w:rFonts w:ascii="Arial" w:hAnsi="Arial" w:cs="Arial"/>
          <w:sz w:val="24"/>
          <w:szCs w:val="24"/>
        </w:rPr>
        <w:t xml:space="preserve">As a consequence </w:t>
      </w:r>
      <w:r w:rsidR="007B2158" w:rsidRPr="006168F0">
        <w:rPr>
          <w:rFonts w:ascii="Arial" w:hAnsi="Arial" w:cs="Arial"/>
          <w:sz w:val="24"/>
          <w:szCs w:val="24"/>
        </w:rPr>
        <w:t>of</w:t>
      </w:r>
      <w:proofErr w:type="gramEnd"/>
      <w:r w:rsidR="007B2158" w:rsidRPr="006168F0">
        <w:rPr>
          <w:rFonts w:ascii="Arial" w:hAnsi="Arial" w:cs="Arial"/>
          <w:sz w:val="24"/>
          <w:szCs w:val="24"/>
        </w:rPr>
        <w:t xml:space="preserve"> the above </w:t>
      </w:r>
      <w:r w:rsidRPr="006168F0">
        <w:rPr>
          <w:rFonts w:ascii="Arial" w:hAnsi="Arial" w:cs="Arial"/>
          <w:sz w:val="24"/>
          <w:szCs w:val="24"/>
        </w:rPr>
        <w:t>issues,</w:t>
      </w:r>
      <w:r w:rsidR="007B2158" w:rsidRPr="006168F0">
        <w:rPr>
          <w:rFonts w:ascii="Arial" w:hAnsi="Arial" w:cs="Arial"/>
          <w:sz w:val="24"/>
          <w:szCs w:val="24"/>
        </w:rPr>
        <w:t xml:space="preserve"> </w:t>
      </w:r>
      <w:r w:rsidR="006168F0">
        <w:rPr>
          <w:rFonts w:ascii="Arial" w:hAnsi="Arial" w:cs="Arial"/>
          <w:sz w:val="24"/>
          <w:szCs w:val="24"/>
        </w:rPr>
        <w:t xml:space="preserve">the </w:t>
      </w:r>
      <w:r w:rsidR="007B2158" w:rsidRPr="006168F0">
        <w:rPr>
          <w:rFonts w:ascii="Arial" w:hAnsi="Arial" w:cs="Arial"/>
          <w:sz w:val="24"/>
          <w:szCs w:val="24"/>
        </w:rPr>
        <w:t xml:space="preserve">complaints handling </w:t>
      </w:r>
      <w:r w:rsidR="006168F0">
        <w:rPr>
          <w:rFonts w:ascii="Arial" w:hAnsi="Arial" w:cs="Arial"/>
          <w:sz w:val="24"/>
          <w:szCs w:val="24"/>
        </w:rPr>
        <w:t xml:space="preserve">function </w:t>
      </w:r>
      <w:r w:rsidR="007B2158" w:rsidRPr="006168F0">
        <w:rPr>
          <w:rFonts w:ascii="Arial" w:hAnsi="Arial" w:cs="Arial"/>
          <w:sz w:val="24"/>
          <w:szCs w:val="24"/>
        </w:rPr>
        <w:t xml:space="preserve">was </w:t>
      </w:r>
      <w:r w:rsidR="00B56CFB">
        <w:rPr>
          <w:rFonts w:ascii="Arial" w:hAnsi="Arial" w:cs="Arial"/>
          <w:sz w:val="24"/>
          <w:szCs w:val="24"/>
        </w:rPr>
        <w:t>overstretched</w:t>
      </w:r>
      <w:r w:rsidR="006168F0">
        <w:rPr>
          <w:rFonts w:ascii="Arial" w:hAnsi="Arial" w:cs="Arial"/>
          <w:sz w:val="24"/>
          <w:szCs w:val="24"/>
        </w:rPr>
        <w:t xml:space="preserve"> and </w:t>
      </w:r>
      <w:r w:rsidRPr="006168F0">
        <w:rPr>
          <w:rFonts w:ascii="Arial" w:hAnsi="Arial" w:cs="Arial"/>
          <w:sz w:val="24"/>
          <w:szCs w:val="24"/>
        </w:rPr>
        <w:t>operating sub-optimally</w:t>
      </w:r>
      <w:r w:rsidR="006168F0" w:rsidRPr="006168F0">
        <w:rPr>
          <w:rFonts w:ascii="Arial" w:hAnsi="Arial" w:cs="Arial"/>
          <w:sz w:val="24"/>
          <w:szCs w:val="24"/>
        </w:rPr>
        <w:t xml:space="preserve">. </w:t>
      </w:r>
      <w:r w:rsidRPr="006168F0">
        <w:rPr>
          <w:rFonts w:ascii="Arial" w:hAnsi="Arial" w:cs="Arial"/>
          <w:sz w:val="24"/>
          <w:szCs w:val="24"/>
        </w:rPr>
        <w:t xml:space="preserve"> </w:t>
      </w:r>
      <w:r w:rsidR="006168F0" w:rsidRPr="006168F0">
        <w:rPr>
          <w:rFonts w:ascii="Arial" w:hAnsi="Arial" w:cs="Arial"/>
          <w:sz w:val="24"/>
          <w:szCs w:val="24"/>
        </w:rPr>
        <w:t>M</w:t>
      </w:r>
      <w:r w:rsidRPr="006168F0">
        <w:rPr>
          <w:rFonts w:ascii="Arial" w:hAnsi="Arial" w:cs="Arial"/>
          <w:sz w:val="24"/>
          <w:szCs w:val="24"/>
        </w:rPr>
        <w:t>y strategic overview of the situation</w:t>
      </w:r>
      <w:r w:rsidR="006168F0">
        <w:rPr>
          <w:rFonts w:ascii="Arial" w:hAnsi="Arial" w:cs="Arial"/>
          <w:sz w:val="24"/>
          <w:szCs w:val="24"/>
        </w:rPr>
        <w:t xml:space="preserve"> was that complaints handling required</w:t>
      </w:r>
      <w:r w:rsidR="006168F0" w:rsidRPr="006168F0">
        <w:rPr>
          <w:rFonts w:ascii="Arial" w:hAnsi="Arial" w:cs="Arial"/>
          <w:sz w:val="24"/>
          <w:szCs w:val="24"/>
        </w:rPr>
        <w:t xml:space="preserve"> modernisation, together with remodelling of the associated staff complement</w:t>
      </w:r>
      <w:r w:rsidR="006168F0">
        <w:rPr>
          <w:rFonts w:ascii="Arial" w:hAnsi="Arial" w:cs="Arial"/>
          <w:sz w:val="24"/>
          <w:szCs w:val="24"/>
        </w:rPr>
        <w:t>,</w:t>
      </w:r>
      <w:r>
        <w:rPr>
          <w:rFonts w:ascii="Arial" w:hAnsi="Arial" w:cs="Arial"/>
          <w:sz w:val="24"/>
          <w:szCs w:val="24"/>
        </w:rPr>
        <w:t xml:space="preserve"> a </w:t>
      </w:r>
      <w:r w:rsidR="007B2158" w:rsidRPr="00C87587">
        <w:rPr>
          <w:rFonts w:ascii="Arial" w:hAnsi="Arial" w:cs="Arial"/>
          <w:sz w:val="24"/>
          <w:szCs w:val="24"/>
        </w:rPr>
        <w:t xml:space="preserve">full restructure </w:t>
      </w:r>
      <w:r w:rsidR="006168F0">
        <w:rPr>
          <w:rFonts w:ascii="Arial" w:hAnsi="Arial" w:cs="Arial"/>
          <w:sz w:val="24"/>
          <w:szCs w:val="24"/>
        </w:rPr>
        <w:t>being</w:t>
      </w:r>
      <w:r>
        <w:rPr>
          <w:rFonts w:ascii="Arial" w:hAnsi="Arial" w:cs="Arial"/>
          <w:sz w:val="24"/>
          <w:szCs w:val="24"/>
        </w:rPr>
        <w:t xml:space="preserve"> necessary </w:t>
      </w:r>
      <w:r w:rsidR="006168F0">
        <w:rPr>
          <w:rFonts w:ascii="Arial" w:hAnsi="Arial" w:cs="Arial"/>
          <w:sz w:val="24"/>
          <w:szCs w:val="24"/>
        </w:rPr>
        <w:t xml:space="preserve">to </w:t>
      </w:r>
      <w:r w:rsidR="007B2158" w:rsidRPr="00C87587">
        <w:rPr>
          <w:rFonts w:ascii="Arial" w:hAnsi="Arial" w:cs="Arial"/>
          <w:sz w:val="24"/>
          <w:szCs w:val="24"/>
        </w:rPr>
        <w:t>creat</w:t>
      </w:r>
      <w:r>
        <w:rPr>
          <w:rFonts w:ascii="Arial" w:hAnsi="Arial" w:cs="Arial"/>
          <w:sz w:val="24"/>
          <w:szCs w:val="24"/>
        </w:rPr>
        <w:t xml:space="preserve">e </w:t>
      </w:r>
      <w:r w:rsidR="007B2158" w:rsidRPr="00C87587">
        <w:rPr>
          <w:rFonts w:ascii="Arial" w:hAnsi="Arial" w:cs="Arial"/>
          <w:sz w:val="24"/>
          <w:szCs w:val="24"/>
        </w:rPr>
        <w:t xml:space="preserve">a modern efficient and effective complaint handling function. </w:t>
      </w:r>
      <w:r w:rsidR="00937954" w:rsidRPr="00C87587">
        <w:rPr>
          <w:rFonts w:ascii="Arial" w:hAnsi="Arial" w:cs="Arial"/>
          <w:sz w:val="24"/>
          <w:szCs w:val="24"/>
        </w:rPr>
        <w:t>This action necessitated incurrence of previously un</w:t>
      </w:r>
      <w:r w:rsidR="008F3ED8" w:rsidRPr="00C87587">
        <w:rPr>
          <w:rFonts w:ascii="Arial" w:hAnsi="Arial" w:cs="Arial"/>
          <w:sz w:val="24"/>
          <w:szCs w:val="24"/>
        </w:rPr>
        <w:t xml:space="preserve">anticipated costs, which are further </w:t>
      </w:r>
      <w:r w:rsidR="00F35EEE" w:rsidRPr="00C87587">
        <w:rPr>
          <w:rFonts w:ascii="Arial" w:hAnsi="Arial" w:cs="Arial"/>
          <w:sz w:val="24"/>
          <w:szCs w:val="24"/>
        </w:rPr>
        <w:t xml:space="preserve">described in </w:t>
      </w:r>
      <w:r w:rsidR="00D06135" w:rsidRPr="00C87587">
        <w:rPr>
          <w:rFonts w:ascii="Arial" w:hAnsi="Arial" w:cs="Arial"/>
          <w:sz w:val="24"/>
          <w:szCs w:val="24"/>
        </w:rPr>
        <w:t>n</w:t>
      </w:r>
      <w:r w:rsidR="00F35EEE" w:rsidRPr="00C87587">
        <w:rPr>
          <w:rFonts w:ascii="Arial" w:hAnsi="Arial" w:cs="Arial"/>
          <w:sz w:val="24"/>
          <w:szCs w:val="24"/>
        </w:rPr>
        <w:t>ote 11 to the accounts.</w:t>
      </w:r>
    </w:p>
    <w:p w14:paraId="0C492E33" w14:textId="6AA6CD92" w:rsidR="007A7669" w:rsidRDefault="007A7669" w:rsidP="00CA321D">
      <w:pPr>
        <w:spacing w:after="0" w:line="240" w:lineRule="auto"/>
        <w:ind w:left="720" w:hanging="720"/>
        <w:rPr>
          <w:rFonts w:ascii="Arial" w:hAnsi="Arial" w:cs="Arial"/>
          <w:sz w:val="24"/>
          <w:szCs w:val="24"/>
        </w:rPr>
      </w:pPr>
    </w:p>
    <w:p w14:paraId="1C294B42" w14:textId="77777777" w:rsidR="00FA64B2" w:rsidRPr="00CA321D" w:rsidRDefault="00FA64B2" w:rsidP="00CA321D">
      <w:pPr>
        <w:spacing w:after="0" w:line="240" w:lineRule="auto"/>
        <w:ind w:left="720" w:hanging="720"/>
        <w:rPr>
          <w:rFonts w:ascii="Arial" w:hAnsi="Arial"/>
          <w:sz w:val="24"/>
        </w:rPr>
      </w:pPr>
    </w:p>
    <w:p w14:paraId="7747B2E0" w14:textId="38C71B06" w:rsidR="007A7669" w:rsidRPr="00CA321D" w:rsidRDefault="007A7669" w:rsidP="00CA321D">
      <w:pPr>
        <w:spacing w:after="0" w:line="240" w:lineRule="auto"/>
        <w:ind w:left="720" w:hanging="720"/>
        <w:rPr>
          <w:rFonts w:ascii="Arial" w:hAnsi="Arial"/>
          <w:b/>
          <w:color w:val="00A19A" w:themeColor="accent2"/>
          <w:sz w:val="24"/>
        </w:rPr>
      </w:pPr>
      <w:r w:rsidRPr="00CA321D">
        <w:rPr>
          <w:rFonts w:ascii="Arial" w:hAnsi="Arial"/>
          <w:b/>
          <w:color w:val="00A19A" w:themeColor="accent2"/>
          <w:sz w:val="24"/>
        </w:rPr>
        <w:t xml:space="preserve">Other </w:t>
      </w:r>
      <w:r w:rsidRPr="00CB5B82">
        <w:rPr>
          <w:rFonts w:ascii="Arial" w:hAnsi="Arial" w:cs="Arial"/>
          <w:b/>
          <w:bCs/>
          <w:color w:val="00A19A" w:themeColor="accent2"/>
          <w:sz w:val="24"/>
          <w:szCs w:val="24"/>
        </w:rPr>
        <w:t>operational considerations existing</w:t>
      </w:r>
      <w:r w:rsidRPr="00CA321D">
        <w:rPr>
          <w:rFonts w:ascii="Arial" w:hAnsi="Arial"/>
          <w:b/>
          <w:color w:val="00A19A" w:themeColor="accent2"/>
          <w:sz w:val="24"/>
        </w:rPr>
        <w:t xml:space="preserve"> at 31 March 2019</w:t>
      </w:r>
    </w:p>
    <w:p w14:paraId="5E001E39" w14:textId="77777777" w:rsidR="00FA64B2" w:rsidRPr="00CA321D" w:rsidRDefault="00FA64B2" w:rsidP="007A7669">
      <w:pPr>
        <w:spacing w:after="0" w:line="240" w:lineRule="auto"/>
        <w:rPr>
          <w:rFonts w:ascii="Arial" w:hAnsi="Arial"/>
          <w:color w:val="00A19A" w:themeColor="accent2"/>
          <w:sz w:val="24"/>
        </w:rPr>
      </w:pPr>
    </w:p>
    <w:p w14:paraId="40A5D5FB" w14:textId="5B65732B" w:rsidR="007A7669" w:rsidRPr="00CA321D" w:rsidRDefault="007A7669" w:rsidP="007A7669">
      <w:pPr>
        <w:spacing w:after="0" w:line="240" w:lineRule="auto"/>
        <w:rPr>
          <w:rFonts w:ascii="Arial" w:hAnsi="Arial"/>
          <w:color w:val="00A19A" w:themeColor="accent2"/>
          <w:sz w:val="24"/>
        </w:rPr>
      </w:pPr>
      <w:r w:rsidRPr="00CA321D">
        <w:rPr>
          <w:rFonts w:ascii="Arial" w:hAnsi="Arial"/>
          <w:color w:val="00A19A" w:themeColor="accent2"/>
          <w:sz w:val="24"/>
        </w:rPr>
        <w:t>Expansion of statutory remit to include sexual harassment and bullying</w:t>
      </w:r>
    </w:p>
    <w:p w14:paraId="69D5D82C" w14:textId="30140BD4" w:rsidR="007A7669" w:rsidRDefault="007A7669" w:rsidP="00FA64B2">
      <w:pPr>
        <w:spacing w:after="0" w:line="240" w:lineRule="auto"/>
        <w:rPr>
          <w:rFonts w:ascii="Arial" w:hAnsi="Arial" w:cs="Arial"/>
          <w:sz w:val="24"/>
          <w:szCs w:val="24"/>
        </w:rPr>
      </w:pPr>
      <w:r w:rsidRPr="00FA64B2">
        <w:rPr>
          <w:rFonts w:ascii="Arial" w:hAnsi="Arial" w:cs="Arial"/>
          <w:sz w:val="24"/>
          <w:szCs w:val="24"/>
        </w:rPr>
        <w:t>An additional consideration influencing my decision to restructure was to ensure readiness</w:t>
      </w:r>
      <w:r w:rsidR="00FA64B2">
        <w:rPr>
          <w:rFonts w:ascii="Arial" w:hAnsi="Arial" w:cs="Arial"/>
          <w:sz w:val="24"/>
          <w:szCs w:val="24"/>
        </w:rPr>
        <w:t xml:space="preserve"> </w:t>
      </w:r>
      <w:r w:rsidRPr="00FA64B2">
        <w:rPr>
          <w:rFonts w:ascii="Arial" w:hAnsi="Arial" w:cs="Arial"/>
          <w:sz w:val="24"/>
          <w:szCs w:val="24"/>
        </w:rPr>
        <w:t>for this upcoming and significant development.</w:t>
      </w:r>
    </w:p>
    <w:p w14:paraId="2A7B699D" w14:textId="77777777" w:rsidR="00FA64B2" w:rsidRPr="00FA64B2" w:rsidRDefault="00FA64B2" w:rsidP="00CB5B82">
      <w:pPr>
        <w:spacing w:after="0" w:line="240" w:lineRule="auto"/>
        <w:rPr>
          <w:rFonts w:ascii="Arial" w:hAnsi="Arial" w:cs="Arial"/>
          <w:sz w:val="24"/>
          <w:szCs w:val="24"/>
        </w:rPr>
      </w:pPr>
    </w:p>
    <w:p w14:paraId="350EDA7F" w14:textId="309158CF" w:rsidR="007A7669" w:rsidRPr="00CA321D" w:rsidRDefault="007A7669" w:rsidP="007A7669">
      <w:pPr>
        <w:spacing w:after="0" w:line="240" w:lineRule="auto"/>
        <w:rPr>
          <w:rFonts w:ascii="Arial" w:hAnsi="Arial"/>
          <w:sz w:val="24"/>
        </w:rPr>
      </w:pPr>
      <w:r w:rsidRPr="00CA321D">
        <w:rPr>
          <w:rFonts w:ascii="Arial" w:hAnsi="Arial"/>
          <w:sz w:val="24"/>
        </w:rPr>
        <w:t xml:space="preserve">The Scottish Parliament is currently considering changes to the Code of Conduct for MSPs to include complaints </w:t>
      </w:r>
      <w:r w:rsidR="001E521A" w:rsidRPr="00ED6ADE">
        <w:rPr>
          <w:rFonts w:ascii="Arial" w:hAnsi="Arial" w:cs="Arial"/>
          <w:sz w:val="24"/>
          <w:szCs w:val="24"/>
        </w:rPr>
        <w:t xml:space="preserve">from MSP staff and parliamentary staff, </w:t>
      </w:r>
      <w:r w:rsidRPr="00CA321D">
        <w:rPr>
          <w:rFonts w:ascii="Arial" w:hAnsi="Arial"/>
          <w:sz w:val="24"/>
        </w:rPr>
        <w:t xml:space="preserve">of bullying, harassment (including sexual harassment) and other inappropriate behaviour with no time bar on historic incidents. Additional staff members with suitable expertise </w:t>
      </w:r>
      <w:r w:rsidRPr="00CB5B82">
        <w:rPr>
          <w:rFonts w:ascii="Arial" w:hAnsi="Arial" w:cs="Arial"/>
          <w:sz w:val="24"/>
          <w:szCs w:val="24"/>
        </w:rPr>
        <w:t>may</w:t>
      </w:r>
      <w:r w:rsidRPr="00CA321D">
        <w:rPr>
          <w:rFonts w:ascii="Arial" w:hAnsi="Arial"/>
          <w:sz w:val="24"/>
        </w:rPr>
        <w:t xml:space="preserve"> be required to cater for complaints arising under this newly expanded scope, which </w:t>
      </w:r>
      <w:r w:rsidRPr="00CB5B82">
        <w:rPr>
          <w:rFonts w:ascii="Arial" w:hAnsi="Arial" w:cs="Arial"/>
          <w:sz w:val="24"/>
          <w:szCs w:val="24"/>
        </w:rPr>
        <w:t>has the potential for</w:t>
      </w:r>
      <w:r w:rsidRPr="00CA321D">
        <w:rPr>
          <w:rFonts w:ascii="Arial" w:hAnsi="Arial"/>
          <w:sz w:val="24"/>
        </w:rPr>
        <w:t xml:space="preserve"> considerable operational impact. </w:t>
      </w:r>
    </w:p>
    <w:p w14:paraId="15E10B96" w14:textId="77777777" w:rsidR="007A7669" w:rsidRPr="00C87587" w:rsidRDefault="007A7669" w:rsidP="007A7669">
      <w:pPr>
        <w:spacing w:after="0" w:line="240" w:lineRule="auto"/>
        <w:rPr>
          <w:rFonts w:ascii="Arial" w:hAnsi="Arial" w:cs="Arial"/>
          <w:sz w:val="23"/>
          <w:szCs w:val="23"/>
        </w:rPr>
      </w:pPr>
    </w:p>
    <w:p w14:paraId="6BDDA7D8" w14:textId="04CE3C24" w:rsidR="00495D95" w:rsidRPr="00C87587" w:rsidRDefault="00495D95" w:rsidP="007864B9">
      <w:pPr>
        <w:spacing w:after="0" w:line="240" w:lineRule="auto"/>
        <w:rPr>
          <w:rFonts w:ascii="Arial" w:hAnsi="Arial" w:cs="Arial"/>
          <w:color w:val="457F7C"/>
          <w:sz w:val="28"/>
          <w:szCs w:val="28"/>
        </w:rPr>
      </w:pPr>
      <w:r w:rsidRPr="00C87587">
        <w:rPr>
          <w:rFonts w:ascii="Arial" w:hAnsi="Arial" w:cs="Arial"/>
          <w:color w:val="457F7C"/>
          <w:sz w:val="28"/>
          <w:szCs w:val="28"/>
        </w:rPr>
        <w:br w:type="page"/>
      </w:r>
    </w:p>
    <w:p w14:paraId="6C5F6385" w14:textId="7EB1F39A" w:rsidR="004574E8" w:rsidRPr="00C87587" w:rsidRDefault="004574E8" w:rsidP="00D57AD5">
      <w:pPr>
        <w:rPr>
          <w:rFonts w:ascii="Arial" w:hAnsi="Arial" w:cs="Arial"/>
          <w:color w:val="323E48"/>
          <w:sz w:val="32"/>
          <w:szCs w:val="24"/>
        </w:rPr>
      </w:pPr>
      <w:r w:rsidRPr="00C87587">
        <w:rPr>
          <w:rFonts w:ascii="Arial" w:hAnsi="Arial" w:cs="Arial"/>
          <w:color w:val="323E48"/>
          <w:sz w:val="32"/>
          <w:szCs w:val="24"/>
        </w:rPr>
        <w:lastRenderedPageBreak/>
        <w:t>PERFORMANCE ANALYSIS</w:t>
      </w:r>
    </w:p>
    <w:p w14:paraId="2279E765" w14:textId="77777777" w:rsidR="004574E8" w:rsidRPr="00C87587" w:rsidRDefault="004574E8" w:rsidP="004574E8">
      <w:pPr>
        <w:pStyle w:val="CM37"/>
        <w:rPr>
          <w:rFonts w:ascii="Arial" w:hAnsi="Arial" w:cs="Arial"/>
          <w:bCs/>
          <w:caps/>
          <w:color w:val="262626"/>
        </w:rPr>
      </w:pPr>
    </w:p>
    <w:p w14:paraId="39AECDC1" w14:textId="77777777" w:rsidR="004574E8" w:rsidRPr="00C87587" w:rsidRDefault="004574E8" w:rsidP="004574E8">
      <w:pPr>
        <w:pStyle w:val="CM37"/>
        <w:rPr>
          <w:rFonts w:ascii="Arial" w:hAnsi="Arial" w:cs="Arial"/>
          <w:caps/>
          <w:color w:val="00A19A" w:themeColor="accent2"/>
          <w:sz w:val="28"/>
        </w:rPr>
      </w:pPr>
      <w:r w:rsidRPr="00C87587">
        <w:rPr>
          <w:rFonts w:ascii="Arial" w:hAnsi="Arial" w:cs="Arial"/>
          <w:bCs/>
          <w:caps/>
          <w:color w:val="00A19A" w:themeColor="accent2"/>
          <w:sz w:val="28"/>
        </w:rPr>
        <w:t>The Strategic Plan</w:t>
      </w:r>
    </w:p>
    <w:p w14:paraId="02184A92" w14:textId="77777777" w:rsidR="004574E8" w:rsidRPr="00C87587" w:rsidRDefault="004574E8" w:rsidP="004574E8">
      <w:pPr>
        <w:pStyle w:val="CM37"/>
        <w:rPr>
          <w:rFonts w:ascii="Arial" w:hAnsi="Arial" w:cs="Arial"/>
          <w:color w:val="000000"/>
        </w:rPr>
      </w:pPr>
    </w:p>
    <w:p w14:paraId="78F17444" w14:textId="77777777" w:rsidR="004574E8" w:rsidRPr="00C87587" w:rsidRDefault="004574E8" w:rsidP="004574E8">
      <w:pPr>
        <w:pStyle w:val="CM37"/>
        <w:rPr>
          <w:rFonts w:ascii="Arial" w:hAnsi="Arial" w:cs="Arial"/>
          <w:color w:val="000000"/>
        </w:rPr>
      </w:pPr>
      <w:r w:rsidRPr="00C87587">
        <w:rPr>
          <w:rFonts w:ascii="Arial" w:hAnsi="Arial" w:cs="Arial"/>
          <w:color w:val="000000"/>
        </w:rPr>
        <w:t xml:space="preserve">The work of the office has been planned and organised in accordance with the Strategic Plan for the four-year period 2016 - 2020, which sets out the Commissioner’s main objectives. The plan is available at </w:t>
      </w:r>
      <w:hyperlink r:id="rId8" w:history="1">
        <w:r w:rsidRPr="00C87587">
          <w:rPr>
            <w:rStyle w:val="Hyperlink"/>
            <w:rFonts w:ascii="Arial" w:hAnsi="Arial" w:cs="Arial"/>
            <w:bCs/>
            <w:color w:val="0070C0"/>
          </w:rPr>
          <w:t>www.ethicalstandards.org.uk</w:t>
        </w:r>
      </w:hyperlink>
      <w:r w:rsidRPr="00C87587">
        <w:rPr>
          <w:rFonts w:ascii="Arial" w:hAnsi="Arial" w:cs="Arial"/>
          <w:color w:val="000000"/>
        </w:rPr>
        <w:t xml:space="preserve">.  </w:t>
      </w:r>
    </w:p>
    <w:p w14:paraId="62063B81" w14:textId="77777777" w:rsidR="004574E8" w:rsidRPr="00C87587" w:rsidRDefault="004574E8" w:rsidP="004574E8">
      <w:pPr>
        <w:pStyle w:val="CM43"/>
        <w:rPr>
          <w:rFonts w:ascii="Arial" w:hAnsi="Arial" w:cs="Arial"/>
          <w:color w:val="000000"/>
        </w:rPr>
      </w:pPr>
    </w:p>
    <w:p w14:paraId="2425BCE0" w14:textId="77777777" w:rsidR="004574E8" w:rsidRPr="00C87587" w:rsidRDefault="004574E8" w:rsidP="004574E8">
      <w:pPr>
        <w:spacing w:after="0" w:line="240" w:lineRule="auto"/>
        <w:rPr>
          <w:rFonts w:ascii="Arial" w:hAnsi="Arial" w:cs="Arial"/>
          <w:sz w:val="24"/>
          <w:szCs w:val="24"/>
        </w:rPr>
      </w:pPr>
      <w:r w:rsidRPr="00C87587">
        <w:rPr>
          <w:rFonts w:ascii="Arial" w:hAnsi="Arial" w:cs="Arial"/>
          <w:sz w:val="24"/>
          <w:szCs w:val="24"/>
        </w:rPr>
        <w:t>The strategic objectives are:</w:t>
      </w:r>
    </w:p>
    <w:p w14:paraId="56CB9E43" w14:textId="50349ECE" w:rsidR="004574E8" w:rsidRPr="00C87587" w:rsidRDefault="004574E8" w:rsidP="004574E8">
      <w:pPr>
        <w:spacing w:after="0" w:line="240" w:lineRule="auto"/>
        <w:rPr>
          <w:rFonts w:ascii="Arial" w:hAnsi="Arial" w:cs="Arial"/>
          <w:sz w:val="24"/>
          <w:szCs w:val="24"/>
        </w:rPr>
      </w:pPr>
    </w:p>
    <w:p w14:paraId="0DBD3169" w14:textId="2E1D4430" w:rsidR="009A3600" w:rsidRPr="00C87587" w:rsidRDefault="009A3600" w:rsidP="004574E8">
      <w:pPr>
        <w:spacing w:after="0" w:line="240" w:lineRule="auto"/>
        <w:rPr>
          <w:rFonts w:ascii="Arial" w:hAnsi="Arial" w:cs="Arial"/>
          <w:sz w:val="24"/>
          <w:szCs w:val="24"/>
        </w:rPr>
      </w:pPr>
    </w:p>
    <w:p w14:paraId="33CDC45F" w14:textId="77777777" w:rsidR="009A3600" w:rsidRPr="00C87587" w:rsidRDefault="009A3600" w:rsidP="004574E8">
      <w:pPr>
        <w:spacing w:after="0" w:line="240" w:lineRule="auto"/>
        <w:rPr>
          <w:rFonts w:ascii="Arial" w:hAnsi="Arial" w:cs="Arial"/>
          <w:sz w:val="24"/>
          <w:szCs w:val="24"/>
        </w:rPr>
      </w:pPr>
    </w:p>
    <w:p w14:paraId="5C8355B7" w14:textId="77777777" w:rsidR="004574E8" w:rsidRPr="00C87587" w:rsidRDefault="004574E8" w:rsidP="004574E8">
      <w:pPr>
        <w:spacing w:after="0" w:line="240" w:lineRule="auto"/>
        <w:rPr>
          <w:rFonts w:ascii="Arial" w:hAnsi="Arial" w:cs="Arial"/>
          <w:sz w:val="24"/>
          <w:szCs w:val="24"/>
        </w:rPr>
      </w:pPr>
    </w:p>
    <w:tbl>
      <w:tblPr>
        <w:tblW w:w="0" w:type="auto"/>
        <w:jc w:val="center"/>
        <w:tblBorders>
          <w:top w:val="single" w:sz="4" w:space="0" w:color="262626"/>
          <w:left w:val="single" w:sz="4" w:space="0" w:color="FFFFFF"/>
          <w:bottom w:val="single" w:sz="4" w:space="0" w:color="262626"/>
          <w:right w:val="single" w:sz="4" w:space="0" w:color="FFFFFF"/>
          <w:insideH w:val="single" w:sz="4" w:space="0" w:color="262626"/>
          <w:insideV w:val="single" w:sz="4" w:space="0" w:color="FFFFFF"/>
        </w:tblBorders>
        <w:tblCellMar>
          <w:top w:w="170" w:type="dxa"/>
          <w:bottom w:w="170" w:type="dxa"/>
        </w:tblCellMar>
        <w:tblLook w:val="04A0" w:firstRow="1" w:lastRow="0" w:firstColumn="1" w:lastColumn="0" w:noHBand="0" w:noVBand="1"/>
      </w:tblPr>
      <w:tblGrid>
        <w:gridCol w:w="567"/>
        <w:gridCol w:w="8166"/>
      </w:tblGrid>
      <w:tr w:rsidR="00BC1405" w:rsidRPr="00C87587" w14:paraId="7E83DDB9" w14:textId="77777777" w:rsidTr="008F7E64">
        <w:trPr>
          <w:jc w:val="center"/>
        </w:trPr>
        <w:tc>
          <w:tcPr>
            <w:tcW w:w="567" w:type="dxa"/>
            <w:shd w:val="clear" w:color="auto" w:fill="auto"/>
          </w:tcPr>
          <w:p w14:paraId="357C4478" w14:textId="77777777" w:rsidR="004574E8" w:rsidRPr="00C87587" w:rsidRDefault="004574E8" w:rsidP="004574E8">
            <w:pPr>
              <w:spacing w:after="0" w:line="240" w:lineRule="auto"/>
              <w:rPr>
                <w:rFonts w:ascii="Arial" w:hAnsi="Arial" w:cs="Arial"/>
                <w:color w:val="3368A3" w:themeColor="accent6" w:themeShade="BF"/>
                <w:sz w:val="40"/>
                <w:szCs w:val="40"/>
              </w:rPr>
            </w:pPr>
            <w:r w:rsidRPr="00C87587">
              <w:rPr>
                <w:rFonts w:ascii="Arial" w:hAnsi="Arial" w:cs="Arial"/>
                <w:color w:val="3368A3" w:themeColor="accent6" w:themeShade="BF"/>
                <w:sz w:val="40"/>
                <w:szCs w:val="40"/>
              </w:rPr>
              <w:t>1.</w:t>
            </w:r>
          </w:p>
        </w:tc>
        <w:tc>
          <w:tcPr>
            <w:tcW w:w="8166" w:type="dxa"/>
            <w:shd w:val="clear" w:color="auto" w:fill="auto"/>
          </w:tcPr>
          <w:p w14:paraId="7B5B7426" w14:textId="77777777" w:rsidR="004574E8" w:rsidRPr="00C87587" w:rsidRDefault="004574E8" w:rsidP="004574E8">
            <w:pPr>
              <w:spacing w:after="0" w:line="240" w:lineRule="auto"/>
              <w:rPr>
                <w:rFonts w:ascii="Arial" w:hAnsi="Arial" w:cs="Arial"/>
                <w:color w:val="3368A3" w:themeColor="accent6" w:themeShade="BF"/>
                <w:sz w:val="40"/>
                <w:szCs w:val="40"/>
              </w:rPr>
            </w:pPr>
            <w:r w:rsidRPr="00C87587">
              <w:rPr>
                <w:rFonts w:ascii="Arial" w:hAnsi="Arial" w:cs="Arial"/>
                <w:color w:val="3368A3" w:themeColor="accent6" w:themeShade="BF"/>
                <w:sz w:val="40"/>
                <w:szCs w:val="40"/>
              </w:rPr>
              <w:t>An accessible complaints process with trusted outcomes.</w:t>
            </w:r>
          </w:p>
        </w:tc>
      </w:tr>
      <w:tr w:rsidR="00BC1405" w:rsidRPr="00C87587" w14:paraId="79DBF22C" w14:textId="77777777" w:rsidTr="008F7E64">
        <w:trPr>
          <w:jc w:val="center"/>
        </w:trPr>
        <w:tc>
          <w:tcPr>
            <w:tcW w:w="567" w:type="dxa"/>
            <w:shd w:val="clear" w:color="auto" w:fill="auto"/>
          </w:tcPr>
          <w:p w14:paraId="23DDEF3B" w14:textId="77777777" w:rsidR="004574E8" w:rsidRPr="00C87587" w:rsidRDefault="004574E8" w:rsidP="004574E8">
            <w:pPr>
              <w:spacing w:after="0" w:line="240" w:lineRule="auto"/>
              <w:rPr>
                <w:rFonts w:ascii="Arial" w:hAnsi="Arial" w:cs="Arial"/>
                <w:color w:val="57529E" w:themeColor="accent4" w:themeShade="BF"/>
                <w:sz w:val="40"/>
                <w:szCs w:val="40"/>
              </w:rPr>
            </w:pPr>
            <w:r w:rsidRPr="00C87587">
              <w:rPr>
                <w:rFonts w:ascii="Arial" w:hAnsi="Arial" w:cs="Arial"/>
                <w:color w:val="57529E" w:themeColor="accent4" w:themeShade="BF"/>
                <w:sz w:val="40"/>
                <w:szCs w:val="40"/>
              </w:rPr>
              <w:t>2.</w:t>
            </w:r>
          </w:p>
        </w:tc>
        <w:tc>
          <w:tcPr>
            <w:tcW w:w="8166" w:type="dxa"/>
            <w:shd w:val="clear" w:color="auto" w:fill="auto"/>
          </w:tcPr>
          <w:p w14:paraId="142F6900" w14:textId="77777777" w:rsidR="004574E8" w:rsidRPr="00C87587" w:rsidRDefault="004574E8" w:rsidP="004574E8">
            <w:pPr>
              <w:spacing w:after="0" w:line="240" w:lineRule="auto"/>
              <w:rPr>
                <w:rFonts w:ascii="Arial" w:hAnsi="Arial" w:cs="Arial"/>
                <w:color w:val="57529E" w:themeColor="accent4" w:themeShade="BF"/>
                <w:sz w:val="40"/>
                <w:szCs w:val="40"/>
              </w:rPr>
            </w:pPr>
            <w:r w:rsidRPr="00C87587">
              <w:rPr>
                <w:rFonts w:ascii="Arial" w:hAnsi="Arial" w:cs="Arial"/>
                <w:color w:val="57529E" w:themeColor="accent4" w:themeShade="BF"/>
                <w:sz w:val="40"/>
                <w:szCs w:val="40"/>
              </w:rPr>
              <w:t>Public boards which are effective, and reflective of society.</w:t>
            </w:r>
          </w:p>
        </w:tc>
      </w:tr>
      <w:tr w:rsidR="00BC1405" w:rsidRPr="00C87587" w14:paraId="08681B68" w14:textId="77777777" w:rsidTr="008F7E64">
        <w:trPr>
          <w:jc w:val="center"/>
        </w:trPr>
        <w:tc>
          <w:tcPr>
            <w:tcW w:w="567" w:type="dxa"/>
            <w:shd w:val="clear" w:color="auto" w:fill="auto"/>
          </w:tcPr>
          <w:p w14:paraId="05E685A3" w14:textId="77777777" w:rsidR="004574E8" w:rsidRPr="00C87587" w:rsidRDefault="004574E8" w:rsidP="004574E8">
            <w:pPr>
              <w:spacing w:after="0" w:line="240" w:lineRule="auto"/>
              <w:rPr>
                <w:rFonts w:ascii="Arial" w:hAnsi="Arial" w:cs="Arial"/>
                <w:color w:val="457F7C" w:themeColor="accent5"/>
                <w:sz w:val="40"/>
                <w:szCs w:val="40"/>
              </w:rPr>
            </w:pPr>
            <w:r w:rsidRPr="00C87587">
              <w:rPr>
                <w:rFonts w:ascii="Arial" w:hAnsi="Arial" w:cs="Arial"/>
                <w:color w:val="457F7C" w:themeColor="accent5"/>
                <w:sz w:val="40"/>
                <w:szCs w:val="40"/>
              </w:rPr>
              <w:t>3.</w:t>
            </w:r>
          </w:p>
        </w:tc>
        <w:tc>
          <w:tcPr>
            <w:tcW w:w="8166" w:type="dxa"/>
            <w:shd w:val="clear" w:color="auto" w:fill="auto"/>
          </w:tcPr>
          <w:p w14:paraId="77A1773B" w14:textId="77777777" w:rsidR="004574E8" w:rsidRPr="00C87587" w:rsidRDefault="004574E8" w:rsidP="004574E8">
            <w:pPr>
              <w:spacing w:after="0" w:line="240" w:lineRule="auto"/>
              <w:rPr>
                <w:rFonts w:ascii="Arial" w:hAnsi="Arial" w:cs="Arial"/>
                <w:color w:val="457F7C" w:themeColor="accent5"/>
                <w:sz w:val="40"/>
                <w:szCs w:val="40"/>
              </w:rPr>
            </w:pPr>
            <w:r w:rsidRPr="00C87587">
              <w:rPr>
                <w:rFonts w:ascii="Arial" w:hAnsi="Arial" w:cs="Arial"/>
                <w:color w:val="457F7C" w:themeColor="accent5"/>
                <w:sz w:val="40"/>
                <w:szCs w:val="40"/>
              </w:rPr>
              <w:t>Managing resources and measuring performance.</w:t>
            </w:r>
          </w:p>
        </w:tc>
      </w:tr>
    </w:tbl>
    <w:p w14:paraId="1CF019C2" w14:textId="77777777" w:rsidR="004574E8" w:rsidRPr="00C87587" w:rsidRDefault="004574E8" w:rsidP="004574E8">
      <w:pPr>
        <w:spacing w:after="0" w:line="240" w:lineRule="auto"/>
        <w:rPr>
          <w:rFonts w:ascii="Arial" w:hAnsi="Arial" w:cs="Arial"/>
          <w:sz w:val="24"/>
          <w:szCs w:val="24"/>
        </w:rPr>
      </w:pPr>
    </w:p>
    <w:p w14:paraId="51835DB0" w14:textId="594F627F" w:rsidR="0036212B" w:rsidRPr="00C87587" w:rsidRDefault="0036212B" w:rsidP="00BC1405">
      <w:pPr>
        <w:spacing w:after="0" w:line="240" w:lineRule="auto"/>
        <w:rPr>
          <w:rFonts w:ascii="Arial" w:hAnsi="Arial" w:cs="Arial"/>
          <w:sz w:val="24"/>
          <w:szCs w:val="24"/>
        </w:rPr>
      </w:pPr>
    </w:p>
    <w:p w14:paraId="168F132E" w14:textId="77777777" w:rsidR="00ED0E72" w:rsidRPr="00C87587" w:rsidRDefault="00ED0E72">
      <w:pPr>
        <w:rPr>
          <w:rFonts w:ascii="Arial" w:eastAsia="Times New Roman" w:hAnsi="Arial" w:cs="Arial"/>
          <w:bCs/>
          <w:caps/>
          <w:color w:val="3368A3" w:themeColor="accent6" w:themeShade="BF"/>
          <w:sz w:val="28"/>
          <w:szCs w:val="24"/>
          <w:lang w:eastAsia="en-GB"/>
        </w:rPr>
      </w:pPr>
      <w:r w:rsidRPr="00C87587">
        <w:rPr>
          <w:rFonts w:ascii="Arial" w:hAnsi="Arial" w:cs="Arial"/>
          <w:bCs/>
          <w:caps/>
          <w:color w:val="3368A3" w:themeColor="accent6" w:themeShade="BF"/>
          <w:sz w:val="28"/>
        </w:rPr>
        <w:br w:type="page"/>
      </w:r>
    </w:p>
    <w:p w14:paraId="15A0D30B" w14:textId="2DCD2F15" w:rsidR="00BC1405" w:rsidRPr="00C87587" w:rsidRDefault="00BC1405" w:rsidP="00BC1405">
      <w:pPr>
        <w:pStyle w:val="CM37"/>
        <w:rPr>
          <w:rFonts w:ascii="Arial" w:hAnsi="Arial" w:cs="Arial"/>
          <w:bCs/>
          <w:caps/>
          <w:color w:val="22466D" w:themeColor="accent6" w:themeShade="80"/>
          <w:sz w:val="32"/>
          <w:szCs w:val="28"/>
        </w:rPr>
      </w:pPr>
      <w:r w:rsidRPr="00C87587">
        <w:rPr>
          <w:rFonts w:ascii="Arial" w:hAnsi="Arial" w:cs="Arial"/>
          <w:bCs/>
          <w:caps/>
          <w:color w:val="22466D" w:themeColor="accent6" w:themeShade="80"/>
          <w:sz w:val="32"/>
          <w:szCs w:val="28"/>
        </w:rPr>
        <w:lastRenderedPageBreak/>
        <w:t>COMPLAINTS ABOUT CONDUCT</w:t>
      </w:r>
    </w:p>
    <w:p w14:paraId="5EB4AF20" w14:textId="3860BFFB" w:rsidR="00BC1405" w:rsidRPr="00C87587" w:rsidRDefault="00BC1405" w:rsidP="00BC1405">
      <w:pPr>
        <w:spacing w:after="0" w:line="240" w:lineRule="auto"/>
        <w:rPr>
          <w:rFonts w:ascii="Arial" w:hAnsi="Arial" w:cs="Arial"/>
          <w:sz w:val="24"/>
          <w:szCs w:val="24"/>
          <w:lang w:eastAsia="en-GB"/>
        </w:rPr>
      </w:pPr>
    </w:p>
    <w:tbl>
      <w:tblPr>
        <w:tblW w:w="0" w:type="auto"/>
        <w:tblInd w:w="108" w:type="dxa"/>
        <w:tblBorders>
          <w:top w:val="single" w:sz="4" w:space="0" w:color="262626"/>
          <w:left w:val="single" w:sz="4" w:space="0" w:color="FFFFFF"/>
          <w:bottom w:val="single" w:sz="4" w:space="0" w:color="262626"/>
          <w:right w:val="single" w:sz="4" w:space="0" w:color="FFFFFF"/>
          <w:insideH w:val="single" w:sz="4" w:space="0" w:color="262626"/>
          <w:insideV w:val="single" w:sz="4" w:space="0" w:color="FFFFFF"/>
        </w:tblBorders>
        <w:tblCellMar>
          <w:top w:w="170" w:type="dxa"/>
          <w:bottom w:w="170" w:type="dxa"/>
        </w:tblCellMar>
        <w:tblLook w:val="04A0" w:firstRow="1" w:lastRow="0" w:firstColumn="1" w:lastColumn="0" w:noHBand="0" w:noVBand="1"/>
      </w:tblPr>
      <w:tblGrid>
        <w:gridCol w:w="567"/>
        <w:gridCol w:w="8166"/>
      </w:tblGrid>
      <w:tr w:rsidR="00ED0E72" w:rsidRPr="00C87587" w14:paraId="1D9C4C8E" w14:textId="77777777" w:rsidTr="00ED0E72">
        <w:tc>
          <w:tcPr>
            <w:tcW w:w="567" w:type="dxa"/>
            <w:shd w:val="clear" w:color="auto" w:fill="auto"/>
          </w:tcPr>
          <w:p w14:paraId="502E32F1" w14:textId="77777777" w:rsidR="00ED0E72" w:rsidRPr="00C87587" w:rsidRDefault="00ED0E72" w:rsidP="00ED0E72">
            <w:pPr>
              <w:spacing w:after="0" w:line="240" w:lineRule="auto"/>
              <w:rPr>
                <w:rFonts w:ascii="Arial" w:hAnsi="Arial" w:cs="Arial"/>
                <w:color w:val="3368A3" w:themeColor="accent6" w:themeShade="BF"/>
                <w:sz w:val="28"/>
                <w:szCs w:val="28"/>
              </w:rPr>
            </w:pPr>
            <w:r w:rsidRPr="00C87587">
              <w:rPr>
                <w:rFonts w:ascii="Arial" w:hAnsi="Arial" w:cs="Arial"/>
                <w:color w:val="3368A3" w:themeColor="accent6" w:themeShade="BF"/>
                <w:sz w:val="28"/>
                <w:szCs w:val="28"/>
              </w:rPr>
              <w:t>1.</w:t>
            </w:r>
          </w:p>
        </w:tc>
        <w:tc>
          <w:tcPr>
            <w:tcW w:w="8166" w:type="dxa"/>
            <w:shd w:val="clear" w:color="auto" w:fill="auto"/>
          </w:tcPr>
          <w:p w14:paraId="1765207E" w14:textId="77777777" w:rsidR="00ED0E72" w:rsidRPr="00C87587" w:rsidRDefault="00ED0E72" w:rsidP="00ED0E72">
            <w:pPr>
              <w:spacing w:after="0" w:line="240" w:lineRule="auto"/>
              <w:rPr>
                <w:rFonts w:ascii="Arial" w:hAnsi="Arial" w:cs="Arial"/>
                <w:color w:val="3368A3" w:themeColor="accent6" w:themeShade="BF"/>
                <w:sz w:val="28"/>
                <w:szCs w:val="28"/>
              </w:rPr>
            </w:pPr>
            <w:r w:rsidRPr="00C87587">
              <w:rPr>
                <w:rFonts w:ascii="Arial" w:hAnsi="Arial" w:cs="Arial"/>
                <w:color w:val="3368A3" w:themeColor="accent6" w:themeShade="BF"/>
                <w:sz w:val="28"/>
                <w:szCs w:val="28"/>
              </w:rPr>
              <w:t>An accessible complaints process with trusted outcomes.</w:t>
            </w:r>
          </w:p>
        </w:tc>
      </w:tr>
    </w:tbl>
    <w:p w14:paraId="4538DBC2" w14:textId="77777777" w:rsidR="00ED0E72" w:rsidRPr="00C87587" w:rsidRDefault="00ED0E72" w:rsidP="00BC1405">
      <w:pPr>
        <w:spacing w:after="0" w:line="240" w:lineRule="auto"/>
        <w:rPr>
          <w:rFonts w:ascii="Arial" w:hAnsi="Arial" w:cs="Arial"/>
          <w:sz w:val="24"/>
          <w:szCs w:val="24"/>
          <w:lang w:eastAsia="en-GB"/>
        </w:rPr>
      </w:pPr>
    </w:p>
    <w:p w14:paraId="5B15401E" w14:textId="77777777" w:rsidR="00ED0E72" w:rsidRPr="00C87587" w:rsidRDefault="00ED0E72" w:rsidP="00ED0E72">
      <w:pPr>
        <w:spacing w:after="0" w:line="240" w:lineRule="auto"/>
        <w:rPr>
          <w:rFonts w:ascii="Arial" w:hAnsi="Arial" w:cs="Arial"/>
          <w:bCs/>
          <w:caps/>
          <w:color w:val="3368A3" w:themeColor="accent6" w:themeShade="BF"/>
          <w:sz w:val="24"/>
          <w:szCs w:val="24"/>
        </w:rPr>
      </w:pPr>
    </w:p>
    <w:p w14:paraId="7C9DA5B0" w14:textId="2C2B8FDD" w:rsidR="00971B39" w:rsidRPr="00C87587" w:rsidRDefault="00ED0E72" w:rsidP="00971B39">
      <w:pPr>
        <w:spacing w:after="0" w:line="240" w:lineRule="auto"/>
        <w:rPr>
          <w:rFonts w:ascii="Arial" w:hAnsi="Arial" w:cs="Arial"/>
          <w:bCs/>
          <w:caps/>
          <w:color w:val="558DCA" w:themeColor="accent6"/>
          <w:sz w:val="28"/>
          <w:szCs w:val="28"/>
        </w:rPr>
      </w:pPr>
      <w:r w:rsidRPr="00C87587">
        <w:rPr>
          <w:rFonts w:ascii="Arial" w:hAnsi="Arial" w:cs="Arial"/>
          <w:bCs/>
          <w:caps/>
          <w:color w:val="558DCA" w:themeColor="accent6"/>
          <w:sz w:val="28"/>
          <w:szCs w:val="28"/>
        </w:rPr>
        <w:t xml:space="preserve">complaints about Local Authority councillors </w:t>
      </w:r>
      <w:r w:rsidR="00971B39" w:rsidRPr="00C87587">
        <w:rPr>
          <w:rFonts w:ascii="Arial" w:hAnsi="Arial" w:cs="Arial"/>
          <w:bCs/>
          <w:caps/>
          <w:color w:val="558DCA" w:themeColor="accent6"/>
          <w:sz w:val="28"/>
          <w:szCs w:val="28"/>
        </w:rPr>
        <w:t>And BOARD memberS of public bodies</w:t>
      </w:r>
    </w:p>
    <w:p w14:paraId="46EA5543" w14:textId="77777777" w:rsidR="00971B39" w:rsidRPr="00C87587" w:rsidRDefault="00971B39" w:rsidP="00971B39">
      <w:pPr>
        <w:spacing w:after="0" w:line="240" w:lineRule="auto"/>
        <w:rPr>
          <w:rFonts w:ascii="Arial" w:hAnsi="Arial" w:cs="Arial"/>
          <w:bCs/>
          <w:caps/>
          <w:color w:val="457F7C" w:themeColor="accent5"/>
          <w:sz w:val="24"/>
          <w:szCs w:val="24"/>
        </w:rPr>
      </w:pPr>
    </w:p>
    <w:p w14:paraId="26D5BCCA" w14:textId="77777777" w:rsidR="00971B39" w:rsidRPr="00C87587" w:rsidRDefault="00971B39" w:rsidP="00971B39">
      <w:pPr>
        <w:spacing w:after="0" w:line="240" w:lineRule="auto"/>
        <w:rPr>
          <w:rFonts w:ascii="Arial" w:hAnsi="Arial" w:cs="Arial"/>
          <w:bCs/>
          <w:sz w:val="24"/>
          <w:szCs w:val="24"/>
        </w:rPr>
      </w:pPr>
      <w:r w:rsidRPr="00C87587">
        <w:rPr>
          <w:rFonts w:ascii="Arial" w:hAnsi="Arial" w:cs="Arial"/>
          <w:bCs/>
          <w:sz w:val="24"/>
          <w:szCs w:val="24"/>
        </w:rPr>
        <w:t xml:space="preserve">We investigate complaints about the conduct of local authority councillors and board members of certain public bodies. </w:t>
      </w:r>
    </w:p>
    <w:p w14:paraId="0C39D826" w14:textId="77777777" w:rsidR="004A0511" w:rsidRPr="00C87587" w:rsidRDefault="004A0511" w:rsidP="00971B39">
      <w:pPr>
        <w:spacing w:after="0" w:line="240" w:lineRule="auto"/>
        <w:rPr>
          <w:rFonts w:ascii="Arial" w:hAnsi="Arial" w:cs="Arial"/>
          <w:bCs/>
          <w:caps/>
          <w:color w:val="558DCA" w:themeColor="accent6"/>
          <w:sz w:val="24"/>
          <w:szCs w:val="24"/>
        </w:rPr>
      </w:pPr>
    </w:p>
    <w:p w14:paraId="5CB2825C" w14:textId="77777777" w:rsidR="009A3600" w:rsidRPr="00C87587" w:rsidRDefault="009A3600" w:rsidP="00971B39">
      <w:pPr>
        <w:spacing w:after="0" w:line="240" w:lineRule="auto"/>
        <w:rPr>
          <w:rFonts w:ascii="Arial" w:hAnsi="Arial" w:cs="Arial"/>
          <w:bCs/>
          <w:caps/>
          <w:color w:val="558DCA" w:themeColor="accent6"/>
          <w:sz w:val="24"/>
          <w:szCs w:val="24"/>
        </w:rPr>
      </w:pPr>
    </w:p>
    <w:p w14:paraId="55ECEEDD" w14:textId="5436FDC6" w:rsidR="00971B39" w:rsidRPr="00C87587" w:rsidRDefault="00971B39" w:rsidP="00971B39">
      <w:pPr>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t>How many complaints of this type were processed?</w:t>
      </w:r>
    </w:p>
    <w:p w14:paraId="78ABD9C6" w14:textId="3173536B" w:rsidR="00971B39" w:rsidRPr="00C87587" w:rsidRDefault="00971B39" w:rsidP="00971B39">
      <w:pPr>
        <w:spacing w:after="0" w:line="240" w:lineRule="auto"/>
        <w:rPr>
          <w:rFonts w:ascii="Arial" w:hAnsi="Arial" w:cs="Arial"/>
          <w:bCs/>
          <w:caps/>
          <w:color w:val="558DCA" w:themeColor="accent6"/>
          <w:sz w:val="24"/>
          <w:szCs w:val="24"/>
        </w:rPr>
      </w:pPr>
    </w:p>
    <w:p w14:paraId="48E0E020" w14:textId="1E3AE3B5" w:rsidR="00971B39" w:rsidRPr="00C87587" w:rsidRDefault="00971B39" w:rsidP="00971B39">
      <w:pPr>
        <w:spacing w:after="0" w:line="240" w:lineRule="auto"/>
        <w:rPr>
          <w:rFonts w:ascii="Arial" w:hAnsi="Arial" w:cs="Arial"/>
          <w:bCs/>
          <w:sz w:val="24"/>
          <w:szCs w:val="24"/>
        </w:rPr>
      </w:pPr>
      <w:r w:rsidRPr="00C87587">
        <w:rPr>
          <w:rFonts w:ascii="Arial" w:hAnsi="Arial" w:cs="Arial"/>
          <w:bCs/>
          <w:sz w:val="24"/>
          <w:szCs w:val="24"/>
        </w:rPr>
        <w:t xml:space="preserve">When we receive </w:t>
      </w:r>
      <w:r w:rsidR="007262E7" w:rsidRPr="00C87587">
        <w:rPr>
          <w:rFonts w:ascii="Arial" w:hAnsi="Arial" w:cs="Arial"/>
          <w:bCs/>
          <w:sz w:val="24"/>
          <w:szCs w:val="24"/>
        </w:rPr>
        <w:t>several</w:t>
      </w:r>
      <w:r w:rsidRPr="00C87587">
        <w:rPr>
          <w:rFonts w:ascii="Arial" w:hAnsi="Arial" w:cs="Arial"/>
          <w:bCs/>
          <w:sz w:val="24"/>
          <w:szCs w:val="24"/>
        </w:rPr>
        <w:t xml:space="preserve"> complaints about the same or closely related issues, we investigate them as a single case. We report the number of cases as this better reflects our actual workload.</w:t>
      </w:r>
    </w:p>
    <w:p w14:paraId="3F06A2BB" w14:textId="55B38BD1" w:rsidR="00971B39" w:rsidRPr="00C87587" w:rsidRDefault="00971B39" w:rsidP="00ED0E72">
      <w:pPr>
        <w:spacing w:after="0" w:line="240" w:lineRule="auto"/>
        <w:rPr>
          <w:rFonts w:ascii="Arial" w:hAnsi="Arial" w:cs="Arial"/>
          <w:bCs/>
          <w:caps/>
          <w:color w:val="558DCA" w:themeColor="accent6"/>
          <w:sz w:val="28"/>
          <w:szCs w:val="28"/>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8"/>
        <w:gridCol w:w="1701"/>
        <w:gridCol w:w="992"/>
        <w:gridCol w:w="1305"/>
        <w:gridCol w:w="992"/>
      </w:tblGrid>
      <w:tr w:rsidR="007476CE" w:rsidRPr="00C87587" w14:paraId="763AC155" w14:textId="0D12203C" w:rsidTr="00810A3C">
        <w:trPr>
          <w:jc w:val="center"/>
        </w:trPr>
        <w:tc>
          <w:tcPr>
            <w:tcW w:w="3118" w:type="dxa"/>
          </w:tcPr>
          <w:p w14:paraId="14F57577" w14:textId="3C5914A6" w:rsidR="007476CE" w:rsidRPr="00C87587" w:rsidRDefault="007476CE" w:rsidP="003520CF">
            <w:pPr>
              <w:rPr>
                <w:rFonts w:ascii="Arial" w:hAnsi="Arial" w:cs="Arial"/>
                <w:b/>
                <w:caps/>
                <w:color w:val="558DCA" w:themeColor="accent6"/>
                <w:sz w:val="24"/>
                <w:szCs w:val="24"/>
              </w:rPr>
            </w:pPr>
            <w:r w:rsidRPr="00C87587">
              <w:rPr>
                <w:rFonts w:ascii="Arial" w:hAnsi="Arial" w:cs="Arial"/>
                <w:b/>
                <w:color w:val="558DCA" w:themeColor="accent6"/>
                <w:sz w:val="24"/>
                <w:szCs w:val="24"/>
              </w:rPr>
              <w:t>Complaints processed</w:t>
            </w:r>
          </w:p>
        </w:tc>
        <w:tc>
          <w:tcPr>
            <w:tcW w:w="2693" w:type="dxa"/>
            <w:gridSpan w:val="2"/>
          </w:tcPr>
          <w:p w14:paraId="75526D5F" w14:textId="213D5874" w:rsidR="007476CE" w:rsidRPr="00C87587" w:rsidRDefault="007476CE" w:rsidP="003520CF">
            <w:pPr>
              <w:jc w:val="right"/>
              <w:rPr>
                <w:rFonts w:ascii="Arial" w:hAnsi="Arial" w:cs="Arial"/>
                <w:b/>
                <w:color w:val="558DCA" w:themeColor="accent6"/>
                <w:sz w:val="24"/>
                <w:szCs w:val="24"/>
              </w:rPr>
            </w:pPr>
            <w:r w:rsidRPr="00810A3C">
              <w:rPr>
                <w:rFonts w:ascii="Arial" w:hAnsi="Arial" w:cs="Arial"/>
                <w:bCs/>
                <w:color w:val="558DCA" w:themeColor="accent6"/>
                <w:sz w:val="24"/>
                <w:szCs w:val="24"/>
              </w:rPr>
              <w:t>2018/19</w:t>
            </w:r>
          </w:p>
        </w:tc>
        <w:tc>
          <w:tcPr>
            <w:tcW w:w="2297" w:type="dxa"/>
            <w:gridSpan w:val="2"/>
          </w:tcPr>
          <w:p w14:paraId="0B6B5B2B" w14:textId="50729286" w:rsidR="007476CE" w:rsidRPr="00810A3C" w:rsidRDefault="007476CE" w:rsidP="003520CF">
            <w:pPr>
              <w:jc w:val="right"/>
              <w:rPr>
                <w:rFonts w:ascii="Arial" w:hAnsi="Arial" w:cs="Arial"/>
                <w:bCs/>
                <w:color w:val="558DCA" w:themeColor="accent6"/>
                <w:sz w:val="24"/>
                <w:szCs w:val="24"/>
              </w:rPr>
            </w:pPr>
            <w:r w:rsidRPr="00810A3C">
              <w:rPr>
                <w:rFonts w:ascii="Arial" w:hAnsi="Arial" w:cs="Arial"/>
                <w:bCs/>
                <w:color w:val="558DCA" w:themeColor="accent6"/>
                <w:sz w:val="24"/>
                <w:szCs w:val="24"/>
              </w:rPr>
              <w:t>2017/18</w:t>
            </w:r>
          </w:p>
        </w:tc>
      </w:tr>
      <w:tr w:rsidR="007476CE" w:rsidRPr="00EB4F50" w14:paraId="5235BD54" w14:textId="30952B08" w:rsidTr="00810A3C">
        <w:trPr>
          <w:jc w:val="center"/>
        </w:trPr>
        <w:tc>
          <w:tcPr>
            <w:tcW w:w="3118" w:type="dxa"/>
          </w:tcPr>
          <w:p w14:paraId="774721A3" w14:textId="77777777" w:rsidR="007476CE" w:rsidRPr="00810A3C" w:rsidRDefault="007476CE" w:rsidP="003520CF">
            <w:pPr>
              <w:rPr>
                <w:rFonts w:ascii="Arial" w:hAnsi="Arial" w:cs="Arial"/>
                <w:bCs/>
                <w:color w:val="558DCA" w:themeColor="accent6"/>
                <w:sz w:val="20"/>
                <w:szCs w:val="20"/>
              </w:rPr>
            </w:pPr>
          </w:p>
        </w:tc>
        <w:tc>
          <w:tcPr>
            <w:tcW w:w="1701" w:type="dxa"/>
          </w:tcPr>
          <w:p w14:paraId="7EE26804" w14:textId="2B577C4D" w:rsidR="007476CE" w:rsidRPr="00810A3C" w:rsidRDefault="007476CE" w:rsidP="003520CF">
            <w:pPr>
              <w:jc w:val="right"/>
              <w:rPr>
                <w:rFonts w:ascii="Arial" w:hAnsi="Arial" w:cs="Arial"/>
                <w:bCs/>
                <w:color w:val="558DCA" w:themeColor="accent6"/>
                <w:sz w:val="20"/>
                <w:szCs w:val="20"/>
              </w:rPr>
            </w:pPr>
            <w:r w:rsidRPr="00810A3C">
              <w:rPr>
                <w:rFonts w:ascii="Arial" w:hAnsi="Arial" w:cs="Arial"/>
                <w:bCs/>
                <w:color w:val="558DCA" w:themeColor="accent6"/>
                <w:sz w:val="20"/>
                <w:szCs w:val="20"/>
              </w:rPr>
              <w:t>Complaints</w:t>
            </w:r>
          </w:p>
        </w:tc>
        <w:tc>
          <w:tcPr>
            <w:tcW w:w="992" w:type="dxa"/>
          </w:tcPr>
          <w:p w14:paraId="4EBD60C1" w14:textId="692CCD1F" w:rsidR="007476CE" w:rsidRPr="00810A3C" w:rsidRDefault="007476CE" w:rsidP="003520CF">
            <w:pPr>
              <w:jc w:val="right"/>
              <w:rPr>
                <w:rFonts w:ascii="Arial" w:hAnsi="Arial" w:cs="Arial"/>
                <w:bCs/>
                <w:color w:val="558DCA" w:themeColor="accent6"/>
                <w:sz w:val="20"/>
                <w:szCs w:val="20"/>
              </w:rPr>
            </w:pPr>
            <w:r w:rsidRPr="00810A3C">
              <w:rPr>
                <w:rFonts w:ascii="Arial" w:hAnsi="Arial" w:cs="Arial"/>
                <w:bCs/>
                <w:color w:val="558DCA" w:themeColor="accent6"/>
                <w:sz w:val="20"/>
                <w:szCs w:val="20"/>
              </w:rPr>
              <w:t>Cases</w:t>
            </w:r>
          </w:p>
        </w:tc>
        <w:tc>
          <w:tcPr>
            <w:tcW w:w="1305" w:type="dxa"/>
          </w:tcPr>
          <w:p w14:paraId="0D8093C2" w14:textId="5951F495" w:rsidR="007476CE" w:rsidRPr="00810A3C" w:rsidRDefault="007476CE" w:rsidP="003520CF">
            <w:pPr>
              <w:jc w:val="right"/>
              <w:rPr>
                <w:rFonts w:ascii="Arial" w:hAnsi="Arial" w:cs="Arial"/>
                <w:bCs/>
                <w:color w:val="558DCA" w:themeColor="accent6"/>
                <w:sz w:val="20"/>
                <w:szCs w:val="20"/>
              </w:rPr>
            </w:pPr>
            <w:r w:rsidRPr="00810A3C">
              <w:rPr>
                <w:rFonts w:ascii="Arial" w:hAnsi="Arial" w:cs="Arial"/>
                <w:bCs/>
                <w:color w:val="558DCA" w:themeColor="accent6"/>
                <w:sz w:val="20"/>
                <w:szCs w:val="20"/>
              </w:rPr>
              <w:t>Complaints</w:t>
            </w:r>
          </w:p>
        </w:tc>
        <w:tc>
          <w:tcPr>
            <w:tcW w:w="992" w:type="dxa"/>
          </w:tcPr>
          <w:p w14:paraId="65A0A466" w14:textId="1B3C0904" w:rsidR="007476CE" w:rsidRPr="00810A3C" w:rsidRDefault="007476CE" w:rsidP="003520CF">
            <w:pPr>
              <w:jc w:val="right"/>
              <w:rPr>
                <w:rFonts w:ascii="Arial" w:hAnsi="Arial" w:cs="Arial"/>
                <w:bCs/>
                <w:color w:val="558DCA" w:themeColor="accent6"/>
                <w:sz w:val="20"/>
                <w:szCs w:val="20"/>
              </w:rPr>
            </w:pPr>
            <w:r w:rsidRPr="00810A3C">
              <w:rPr>
                <w:rFonts w:ascii="Arial" w:hAnsi="Arial" w:cs="Arial"/>
                <w:bCs/>
                <w:color w:val="558DCA" w:themeColor="accent6"/>
                <w:sz w:val="20"/>
                <w:szCs w:val="20"/>
              </w:rPr>
              <w:t>Cases</w:t>
            </w:r>
          </w:p>
        </w:tc>
      </w:tr>
      <w:tr w:rsidR="007476CE" w:rsidRPr="00C87587" w14:paraId="5D74042F" w14:textId="5ECFDCBB" w:rsidTr="00810A3C">
        <w:trPr>
          <w:jc w:val="center"/>
        </w:trPr>
        <w:tc>
          <w:tcPr>
            <w:tcW w:w="3118" w:type="dxa"/>
          </w:tcPr>
          <w:p w14:paraId="7589D23D" w14:textId="497728F7" w:rsidR="007476CE" w:rsidRPr="00C87587" w:rsidRDefault="007476CE">
            <w:pPr>
              <w:rPr>
                <w:rFonts w:ascii="Arial" w:hAnsi="Arial" w:cs="Arial"/>
                <w:bCs/>
                <w:sz w:val="24"/>
                <w:szCs w:val="24"/>
              </w:rPr>
            </w:pPr>
            <w:r w:rsidRPr="00C87587">
              <w:rPr>
                <w:rFonts w:ascii="Arial" w:hAnsi="Arial" w:cs="Arial"/>
                <w:bCs/>
                <w:sz w:val="24"/>
                <w:szCs w:val="24"/>
              </w:rPr>
              <w:t>Open at 1 April</w:t>
            </w:r>
          </w:p>
        </w:tc>
        <w:tc>
          <w:tcPr>
            <w:tcW w:w="1701" w:type="dxa"/>
          </w:tcPr>
          <w:p w14:paraId="435372C9" w14:textId="543E6919" w:rsidR="007476CE" w:rsidRPr="00C87587" w:rsidRDefault="007476CE" w:rsidP="003520CF">
            <w:pPr>
              <w:jc w:val="right"/>
              <w:rPr>
                <w:rFonts w:ascii="Arial" w:hAnsi="Arial" w:cs="Arial"/>
                <w:bCs/>
                <w:caps/>
                <w:sz w:val="24"/>
                <w:szCs w:val="24"/>
              </w:rPr>
            </w:pPr>
            <w:r w:rsidRPr="00C87587">
              <w:rPr>
                <w:rFonts w:ascii="Arial" w:hAnsi="Arial" w:cs="Arial"/>
                <w:bCs/>
                <w:caps/>
                <w:sz w:val="24"/>
                <w:szCs w:val="24"/>
              </w:rPr>
              <w:t>24</w:t>
            </w:r>
          </w:p>
        </w:tc>
        <w:tc>
          <w:tcPr>
            <w:tcW w:w="992" w:type="dxa"/>
          </w:tcPr>
          <w:p w14:paraId="73674FF9" w14:textId="7952D5D2" w:rsidR="007476CE" w:rsidRPr="00C87587" w:rsidRDefault="007476CE" w:rsidP="003520CF">
            <w:pPr>
              <w:jc w:val="right"/>
              <w:rPr>
                <w:rFonts w:ascii="Arial" w:hAnsi="Arial" w:cs="Arial"/>
                <w:bCs/>
                <w:caps/>
                <w:sz w:val="24"/>
                <w:szCs w:val="24"/>
              </w:rPr>
            </w:pPr>
            <w:r w:rsidRPr="00C87587">
              <w:rPr>
                <w:rFonts w:ascii="Arial" w:hAnsi="Arial" w:cs="Arial"/>
                <w:bCs/>
                <w:caps/>
                <w:sz w:val="24"/>
                <w:szCs w:val="24"/>
              </w:rPr>
              <w:t>20</w:t>
            </w:r>
          </w:p>
        </w:tc>
        <w:tc>
          <w:tcPr>
            <w:tcW w:w="1305" w:type="dxa"/>
          </w:tcPr>
          <w:p w14:paraId="613011A3" w14:textId="4A98E7DB" w:rsidR="007476CE" w:rsidRPr="00C87587" w:rsidRDefault="007476CE" w:rsidP="003520CF">
            <w:pPr>
              <w:jc w:val="right"/>
              <w:rPr>
                <w:rFonts w:ascii="Arial" w:hAnsi="Arial" w:cs="Arial"/>
                <w:bCs/>
                <w:caps/>
                <w:sz w:val="24"/>
                <w:szCs w:val="24"/>
              </w:rPr>
            </w:pPr>
            <w:r>
              <w:rPr>
                <w:rFonts w:ascii="Arial" w:hAnsi="Arial" w:cs="Arial"/>
                <w:bCs/>
                <w:caps/>
                <w:sz w:val="24"/>
                <w:szCs w:val="24"/>
              </w:rPr>
              <w:t>54</w:t>
            </w:r>
          </w:p>
        </w:tc>
        <w:tc>
          <w:tcPr>
            <w:tcW w:w="992" w:type="dxa"/>
          </w:tcPr>
          <w:p w14:paraId="6753DF8D" w14:textId="223031AF" w:rsidR="007476CE" w:rsidRPr="00C87587" w:rsidRDefault="007476CE" w:rsidP="003520CF">
            <w:pPr>
              <w:jc w:val="right"/>
              <w:rPr>
                <w:rFonts w:ascii="Arial" w:hAnsi="Arial" w:cs="Arial"/>
                <w:bCs/>
                <w:caps/>
                <w:sz w:val="24"/>
                <w:szCs w:val="24"/>
              </w:rPr>
            </w:pPr>
            <w:r>
              <w:rPr>
                <w:rFonts w:ascii="Arial" w:hAnsi="Arial" w:cs="Arial"/>
                <w:bCs/>
                <w:caps/>
                <w:sz w:val="24"/>
                <w:szCs w:val="24"/>
              </w:rPr>
              <w:t>30</w:t>
            </w:r>
          </w:p>
        </w:tc>
      </w:tr>
      <w:tr w:rsidR="007476CE" w:rsidRPr="00C87587" w14:paraId="7022CEA8" w14:textId="17B41A76" w:rsidTr="00810A3C">
        <w:trPr>
          <w:jc w:val="center"/>
        </w:trPr>
        <w:tc>
          <w:tcPr>
            <w:tcW w:w="3118" w:type="dxa"/>
          </w:tcPr>
          <w:p w14:paraId="46D15B50" w14:textId="77777777" w:rsidR="007476CE" w:rsidRPr="00C87587" w:rsidRDefault="007476CE" w:rsidP="003520CF">
            <w:pPr>
              <w:rPr>
                <w:rFonts w:ascii="Arial" w:hAnsi="Arial" w:cs="Arial"/>
                <w:bCs/>
                <w:sz w:val="24"/>
                <w:szCs w:val="24"/>
              </w:rPr>
            </w:pPr>
            <w:r w:rsidRPr="00C87587">
              <w:rPr>
                <w:rFonts w:ascii="Arial" w:hAnsi="Arial" w:cs="Arial"/>
                <w:bCs/>
                <w:sz w:val="24"/>
                <w:szCs w:val="24"/>
              </w:rPr>
              <w:t>Received</w:t>
            </w:r>
          </w:p>
        </w:tc>
        <w:tc>
          <w:tcPr>
            <w:tcW w:w="1701" w:type="dxa"/>
          </w:tcPr>
          <w:p w14:paraId="68A8D68A" w14:textId="77777777" w:rsidR="007476CE" w:rsidRPr="00C87587" w:rsidRDefault="007476CE" w:rsidP="003520CF">
            <w:pPr>
              <w:jc w:val="right"/>
              <w:rPr>
                <w:rFonts w:ascii="Arial" w:hAnsi="Arial" w:cs="Arial"/>
                <w:bCs/>
                <w:caps/>
                <w:sz w:val="24"/>
                <w:szCs w:val="24"/>
              </w:rPr>
            </w:pPr>
            <w:r w:rsidRPr="00C87587">
              <w:rPr>
                <w:rFonts w:ascii="Arial" w:hAnsi="Arial" w:cs="Arial"/>
                <w:bCs/>
                <w:caps/>
                <w:sz w:val="24"/>
                <w:szCs w:val="24"/>
              </w:rPr>
              <w:t>173</w:t>
            </w:r>
          </w:p>
        </w:tc>
        <w:tc>
          <w:tcPr>
            <w:tcW w:w="992" w:type="dxa"/>
          </w:tcPr>
          <w:p w14:paraId="303B5B1A" w14:textId="77777777" w:rsidR="007476CE" w:rsidRPr="00C87587" w:rsidRDefault="007476CE" w:rsidP="003520CF">
            <w:pPr>
              <w:jc w:val="right"/>
              <w:rPr>
                <w:rFonts w:ascii="Arial" w:hAnsi="Arial" w:cs="Arial"/>
                <w:bCs/>
                <w:caps/>
                <w:sz w:val="24"/>
                <w:szCs w:val="24"/>
              </w:rPr>
            </w:pPr>
            <w:r w:rsidRPr="00C87587">
              <w:rPr>
                <w:rFonts w:ascii="Arial" w:hAnsi="Arial" w:cs="Arial"/>
                <w:bCs/>
                <w:caps/>
                <w:sz w:val="24"/>
                <w:szCs w:val="24"/>
              </w:rPr>
              <w:t>117</w:t>
            </w:r>
          </w:p>
        </w:tc>
        <w:tc>
          <w:tcPr>
            <w:tcW w:w="1305" w:type="dxa"/>
          </w:tcPr>
          <w:p w14:paraId="7D14703C" w14:textId="0828BB37" w:rsidR="007476CE" w:rsidRPr="00C87587" w:rsidRDefault="007476CE" w:rsidP="003520CF">
            <w:pPr>
              <w:jc w:val="right"/>
              <w:rPr>
                <w:rFonts w:ascii="Arial" w:hAnsi="Arial" w:cs="Arial"/>
                <w:bCs/>
                <w:caps/>
                <w:sz w:val="24"/>
                <w:szCs w:val="24"/>
              </w:rPr>
            </w:pPr>
            <w:r>
              <w:rPr>
                <w:rFonts w:ascii="Arial" w:hAnsi="Arial" w:cs="Arial"/>
                <w:bCs/>
                <w:caps/>
                <w:sz w:val="24"/>
                <w:szCs w:val="24"/>
              </w:rPr>
              <w:t>146</w:t>
            </w:r>
          </w:p>
        </w:tc>
        <w:tc>
          <w:tcPr>
            <w:tcW w:w="992" w:type="dxa"/>
          </w:tcPr>
          <w:p w14:paraId="7367EC78" w14:textId="0A4DB3EA" w:rsidR="007476CE" w:rsidRPr="00C87587" w:rsidRDefault="007476CE" w:rsidP="003520CF">
            <w:pPr>
              <w:jc w:val="right"/>
              <w:rPr>
                <w:rFonts w:ascii="Arial" w:hAnsi="Arial" w:cs="Arial"/>
                <w:bCs/>
                <w:caps/>
                <w:sz w:val="24"/>
                <w:szCs w:val="24"/>
              </w:rPr>
            </w:pPr>
            <w:r>
              <w:rPr>
                <w:rFonts w:ascii="Arial" w:hAnsi="Arial" w:cs="Arial"/>
                <w:bCs/>
                <w:caps/>
                <w:sz w:val="24"/>
                <w:szCs w:val="24"/>
              </w:rPr>
              <w:t>80</w:t>
            </w:r>
          </w:p>
        </w:tc>
      </w:tr>
      <w:tr w:rsidR="007476CE" w:rsidRPr="00C87587" w14:paraId="02C8CD0A" w14:textId="74E79BFF" w:rsidTr="00810A3C">
        <w:trPr>
          <w:jc w:val="center"/>
        </w:trPr>
        <w:tc>
          <w:tcPr>
            <w:tcW w:w="3118" w:type="dxa"/>
          </w:tcPr>
          <w:p w14:paraId="025EF78D" w14:textId="77777777" w:rsidR="007476CE" w:rsidRPr="00C87587" w:rsidRDefault="007476CE" w:rsidP="003520CF">
            <w:pPr>
              <w:rPr>
                <w:rFonts w:ascii="Arial" w:hAnsi="Arial" w:cs="Arial"/>
                <w:b/>
                <w:color w:val="558DCA" w:themeColor="accent6"/>
                <w:sz w:val="24"/>
                <w:szCs w:val="24"/>
              </w:rPr>
            </w:pPr>
            <w:r w:rsidRPr="00C87587">
              <w:rPr>
                <w:rFonts w:ascii="Arial" w:hAnsi="Arial" w:cs="Arial"/>
                <w:b/>
                <w:color w:val="558DCA" w:themeColor="accent6"/>
                <w:sz w:val="24"/>
                <w:szCs w:val="24"/>
              </w:rPr>
              <w:t>Active during year</w:t>
            </w:r>
          </w:p>
        </w:tc>
        <w:tc>
          <w:tcPr>
            <w:tcW w:w="1701" w:type="dxa"/>
          </w:tcPr>
          <w:p w14:paraId="104B7AB9" w14:textId="79E1CF26" w:rsidR="007476CE" w:rsidRPr="00C87587" w:rsidRDefault="007476CE" w:rsidP="003520CF">
            <w:pPr>
              <w:jc w:val="right"/>
              <w:rPr>
                <w:rFonts w:ascii="Arial" w:hAnsi="Arial" w:cs="Arial"/>
                <w:b/>
                <w:caps/>
                <w:color w:val="558DCA" w:themeColor="accent6"/>
                <w:sz w:val="24"/>
                <w:szCs w:val="24"/>
              </w:rPr>
            </w:pPr>
            <w:r w:rsidRPr="00C87587">
              <w:rPr>
                <w:rFonts w:ascii="Arial" w:hAnsi="Arial" w:cs="Arial"/>
                <w:b/>
                <w:caps/>
                <w:color w:val="558DCA" w:themeColor="accent6"/>
                <w:sz w:val="24"/>
                <w:szCs w:val="24"/>
              </w:rPr>
              <w:t>197</w:t>
            </w:r>
          </w:p>
        </w:tc>
        <w:tc>
          <w:tcPr>
            <w:tcW w:w="992" w:type="dxa"/>
          </w:tcPr>
          <w:p w14:paraId="3AAFBBEA" w14:textId="66D4DA5D" w:rsidR="007476CE" w:rsidRPr="00C87587" w:rsidRDefault="007476CE" w:rsidP="003520CF">
            <w:pPr>
              <w:jc w:val="right"/>
              <w:rPr>
                <w:rFonts w:ascii="Arial" w:hAnsi="Arial" w:cs="Arial"/>
                <w:b/>
                <w:caps/>
                <w:color w:val="558DCA" w:themeColor="accent6"/>
                <w:sz w:val="24"/>
                <w:szCs w:val="24"/>
              </w:rPr>
            </w:pPr>
            <w:r w:rsidRPr="00C87587">
              <w:rPr>
                <w:rFonts w:ascii="Arial" w:hAnsi="Arial" w:cs="Arial"/>
                <w:b/>
                <w:caps/>
                <w:color w:val="558DCA" w:themeColor="accent6"/>
                <w:sz w:val="24"/>
                <w:szCs w:val="24"/>
              </w:rPr>
              <w:t>137</w:t>
            </w:r>
          </w:p>
        </w:tc>
        <w:tc>
          <w:tcPr>
            <w:tcW w:w="1305" w:type="dxa"/>
          </w:tcPr>
          <w:p w14:paraId="0F635FCE" w14:textId="318D7229" w:rsidR="007476CE" w:rsidRPr="00C87587" w:rsidRDefault="007476CE" w:rsidP="003520CF">
            <w:pPr>
              <w:jc w:val="right"/>
              <w:rPr>
                <w:rFonts w:ascii="Arial" w:hAnsi="Arial" w:cs="Arial"/>
                <w:b/>
                <w:caps/>
                <w:color w:val="558DCA" w:themeColor="accent6"/>
                <w:sz w:val="24"/>
                <w:szCs w:val="24"/>
              </w:rPr>
            </w:pPr>
            <w:r>
              <w:rPr>
                <w:rFonts w:ascii="Arial" w:hAnsi="Arial" w:cs="Arial"/>
                <w:b/>
                <w:caps/>
                <w:color w:val="558DCA" w:themeColor="accent6"/>
                <w:sz w:val="24"/>
                <w:szCs w:val="24"/>
              </w:rPr>
              <w:t>200</w:t>
            </w:r>
          </w:p>
        </w:tc>
        <w:tc>
          <w:tcPr>
            <w:tcW w:w="992" w:type="dxa"/>
          </w:tcPr>
          <w:p w14:paraId="74586EC2" w14:textId="30221977" w:rsidR="007476CE" w:rsidRPr="00C87587" w:rsidRDefault="007476CE" w:rsidP="003520CF">
            <w:pPr>
              <w:jc w:val="right"/>
              <w:rPr>
                <w:rFonts w:ascii="Arial" w:hAnsi="Arial" w:cs="Arial"/>
                <w:b/>
                <w:caps/>
                <w:color w:val="558DCA" w:themeColor="accent6"/>
                <w:sz w:val="24"/>
                <w:szCs w:val="24"/>
              </w:rPr>
            </w:pPr>
            <w:r>
              <w:rPr>
                <w:rFonts w:ascii="Arial" w:hAnsi="Arial" w:cs="Arial"/>
                <w:b/>
                <w:caps/>
                <w:color w:val="558DCA" w:themeColor="accent6"/>
                <w:sz w:val="24"/>
                <w:szCs w:val="24"/>
              </w:rPr>
              <w:t>110</w:t>
            </w:r>
          </w:p>
        </w:tc>
      </w:tr>
      <w:tr w:rsidR="007476CE" w:rsidRPr="00C87587" w14:paraId="4B99F400" w14:textId="7F9E02AE" w:rsidTr="00810A3C">
        <w:trPr>
          <w:jc w:val="center"/>
        </w:trPr>
        <w:tc>
          <w:tcPr>
            <w:tcW w:w="3118" w:type="dxa"/>
          </w:tcPr>
          <w:p w14:paraId="6C6EA19E" w14:textId="77777777" w:rsidR="007476CE" w:rsidRPr="00C87587" w:rsidRDefault="007476CE" w:rsidP="003520CF">
            <w:pPr>
              <w:rPr>
                <w:rFonts w:ascii="Arial" w:hAnsi="Arial" w:cs="Arial"/>
                <w:bCs/>
                <w:sz w:val="24"/>
                <w:szCs w:val="24"/>
              </w:rPr>
            </w:pPr>
            <w:r w:rsidRPr="00C87587">
              <w:rPr>
                <w:rFonts w:ascii="Arial" w:hAnsi="Arial" w:cs="Arial"/>
                <w:bCs/>
                <w:sz w:val="24"/>
                <w:szCs w:val="24"/>
              </w:rPr>
              <w:t>Completed</w:t>
            </w:r>
          </w:p>
        </w:tc>
        <w:tc>
          <w:tcPr>
            <w:tcW w:w="1701" w:type="dxa"/>
          </w:tcPr>
          <w:p w14:paraId="6B3B11F3" w14:textId="0ABDC9CF" w:rsidR="007476CE" w:rsidRPr="00C87587" w:rsidRDefault="007476CE" w:rsidP="003520CF">
            <w:pPr>
              <w:jc w:val="right"/>
              <w:rPr>
                <w:rFonts w:ascii="Arial" w:hAnsi="Arial" w:cs="Arial"/>
                <w:bCs/>
                <w:caps/>
                <w:sz w:val="24"/>
                <w:szCs w:val="24"/>
              </w:rPr>
            </w:pPr>
            <w:r w:rsidRPr="00C87587">
              <w:rPr>
                <w:rFonts w:ascii="Arial" w:hAnsi="Arial" w:cs="Arial"/>
                <w:bCs/>
                <w:caps/>
                <w:sz w:val="24"/>
                <w:szCs w:val="24"/>
              </w:rPr>
              <w:t>153</w:t>
            </w:r>
          </w:p>
        </w:tc>
        <w:tc>
          <w:tcPr>
            <w:tcW w:w="992" w:type="dxa"/>
          </w:tcPr>
          <w:p w14:paraId="542C893E" w14:textId="184A6F94" w:rsidR="007476CE" w:rsidRPr="00C87587" w:rsidRDefault="007476CE" w:rsidP="003520CF">
            <w:pPr>
              <w:jc w:val="right"/>
              <w:rPr>
                <w:rFonts w:ascii="Arial" w:hAnsi="Arial" w:cs="Arial"/>
                <w:bCs/>
                <w:caps/>
                <w:sz w:val="24"/>
                <w:szCs w:val="24"/>
              </w:rPr>
            </w:pPr>
            <w:r w:rsidRPr="00C87587">
              <w:rPr>
                <w:rFonts w:ascii="Arial" w:hAnsi="Arial" w:cs="Arial"/>
                <w:bCs/>
                <w:caps/>
                <w:sz w:val="24"/>
                <w:szCs w:val="24"/>
              </w:rPr>
              <w:t>109</w:t>
            </w:r>
          </w:p>
        </w:tc>
        <w:tc>
          <w:tcPr>
            <w:tcW w:w="1305" w:type="dxa"/>
          </w:tcPr>
          <w:p w14:paraId="459EC5C7" w14:textId="0922C368" w:rsidR="007476CE" w:rsidRPr="00C87587" w:rsidRDefault="007476CE" w:rsidP="003520CF">
            <w:pPr>
              <w:jc w:val="right"/>
              <w:rPr>
                <w:rFonts w:ascii="Arial" w:hAnsi="Arial" w:cs="Arial"/>
                <w:bCs/>
                <w:caps/>
                <w:sz w:val="24"/>
                <w:szCs w:val="24"/>
              </w:rPr>
            </w:pPr>
            <w:r>
              <w:rPr>
                <w:rFonts w:ascii="Arial" w:hAnsi="Arial" w:cs="Arial"/>
                <w:bCs/>
                <w:caps/>
                <w:sz w:val="24"/>
                <w:szCs w:val="24"/>
              </w:rPr>
              <w:t>176</w:t>
            </w:r>
          </w:p>
        </w:tc>
        <w:tc>
          <w:tcPr>
            <w:tcW w:w="992" w:type="dxa"/>
          </w:tcPr>
          <w:p w14:paraId="6BD9D74D" w14:textId="782AF007" w:rsidR="007476CE" w:rsidRPr="00C87587" w:rsidRDefault="007476CE" w:rsidP="003520CF">
            <w:pPr>
              <w:jc w:val="right"/>
              <w:rPr>
                <w:rFonts w:ascii="Arial" w:hAnsi="Arial" w:cs="Arial"/>
                <w:bCs/>
                <w:caps/>
                <w:sz w:val="24"/>
                <w:szCs w:val="24"/>
              </w:rPr>
            </w:pPr>
            <w:r>
              <w:rPr>
                <w:rFonts w:ascii="Arial" w:hAnsi="Arial" w:cs="Arial"/>
                <w:bCs/>
                <w:caps/>
                <w:sz w:val="24"/>
                <w:szCs w:val="24"/>
              </w:rPr>
              <w:t>90</w:t>
            </w:r>
          </w:p>
        </w:tc>
      </w:tr>
      <w:tr w:rsidR="007476CE" w:rsidRPr="00C87587" w14:paraId="053A94F8" w14:textId="1F259C30" w:rsidTr="00810A3C">
        <w:trPr>
          <w:jc w:val="center"/>
        </w:trPr>
        <w:tc>
          <w:tcPr>
            <w:tcW w:w="3118" w:type="dxa"/>
          </w:tcPr>
          <w:p w14:paraId="6C329417" w14:textId="7B6B68DD" w:rsidR="007476CE" w:rsidRPr="00C87587" w:rsidRDefault="007476CE" w:rsidP="003520CF">
            <w:pPr>
              <w:rPr>
                <w:rFonts w:ascii="Arial" w:hAnsi="Arial" w:cs="Arial"/>
                <w:bCs/>
                <w:sz w:val="24"/>
                <w:szCs w:val="24"/>
              </w:rPr>
            </w:pPr>
            <w:r w:rsidRPr="00C87587">
              <w:rPr>
                <w:rFonts w:ascii="Arial" w:hAnsi="Arial" w:cs="Arial"/>
                <w:bCs/>
                <w:sz w:val="24"/>
                <w:szCs w:val="24"/>
              </w:rPr>
              <w:t>Open at 31 March</w:t>
            </w:r>
          </w:p>
        </w:tc>
        <w:tc>
          <w:tcPr>
            <w:tcW w:w="1701" w:type="dxa"/>
          </w:tcPr>
          <w:p w14:paraId="6B682C5D" w14:textId="1DD731BD" w:rsidR="007476CE" w:rsidRPr="00C87587" w:rsidRDefault="007476CE" w:rsidP="003520CF">
            <w:pPr>
              <w:jc w:val="right"/>
              <w:rPr>
                <w:rFonts w:ascii="Arial" w:hAnsi="Arial" w:cs="Arial"/>
                <w:bCs/>
                <w:caps/>
                <w:sz w:val="24"/>
                <w:szCs w:val="24"/>
              </w:rPr>
            </w:pPr>
            <w:r w:rsidRPr="00C87587">
              <w:rPr>
                <w:rFonts w:ascii="Arial" w:hAnsi="Arial" w:cs="Arial"/>
                <w:bCs/>
                <w:caps/>
                <w:sz w:val="24"/>
                <w:szCs w:val="24"/>
              </w:rPr>
              <w:t>44</w:t>
            </w:r>
          </w:p>
        </w:tc>
        <w:tc>
          <w:tcPr>
            <w:tcW w:w="992" w:type="dxa"/>
          </w:tcPr>
          <w:p w14:paraId="167AEF4A" w14:textId="639BED36" w:rsidR="007476CE" w:rsidRPr="00C87587" w:rsidRDefault="007476CE" w:rsidP="003520CF">
            <w:pPr>
              <w:jc w:val="right"/>
              <w:rPr>
                <w:rFonts w:ascii="Arial" w:hAnsi="Arial" w:cs="Arial"/>
                <w:bCs/>
                <w:caps/>
                <w:sz w:val="24"/>
                <w:szCs w:val="24"/>
              </w:rPr>
            </w:pPr>
            <w:r w:rsidRPr="00C87587">
              <w:rPr>
                <w:rFonts w:ascii="Arial" w:hAnsi="Arial" w:cs="Arial"/>
                <w:bCs/>
                <w:caps/>
                <w:sz w:val="24"/>
                <w:szCs w:val="24"/>
              </w:rPr>
              <w:t>28</w:t>
            </w:r>
          </w:p>
        </w:tc>
        <w:tc>
          <w:tcPr>
            <w:tcW w:w="1305" w:type="dxa"/>
          </w:tcPr>
          <w:p w14:paraId="299625A6" w14:textId="77D26314" w:rsidR="007476CE" w:rsidRPr="00C87587" w:rsidRDefault="007476CE" w:rsidP="003520CF">
            <w:pPr>
              <w:jc w:val="right"/>
              <w:rPr>
                <w:rFonts w:ascii="Arial" w:hAnsi="Arial" w:cs="Arial"/>
                <w:bCs/>
                <w:caps/>
                <w:sz w:val="24"/>
                <w:szCs w:val="24"/>
              </w:rPr>
            </w:pPr>
            <w:r>
              <w:rPr>
                <w:rFonts w:ascii="Arial" w:hAnsi="Arial" w:cs="Arial"/>
                <w:bCs/>
                <w:caps/>
                <w:sz w:val="24"/>
                <w:szCs w:val="24"/>
              </w:rPr>
              <w:t>24</w:t>
            </w:r>
          </w:p>
        </w:tc>
        <w:tc>
          <w:tcPr>
            <w:tcW w:w="992" w:type="dxa"/>
          </w:tcPr>
          <w:p w14:paraId="00E5909E" w14:textId="15653C07" w:rsidR="007476CE" w:rsidRPr="00C87587" w:rsidRDefault="007476CE" w:rsidP="003520CF">
            <w:pPr>
              <w:jc w:val="right"/>
              <w:rPr>
                <w:rFonts w:ascii="Arial" w:hAnsi="Arial" w:cs="Arial"/>
                <w:bCs/>
                <w:caps/>
                <w:sz w:val="24"/>
                <w:szCs w:val="24"/>
              </w:rPr>
            </w:pPr>
            <w:r>
              <w:rPr>
                <w:rFonts w:ascii="Arial" w:hAnsi="Arial" w:cs="Arial"/>
                <w:bCs/>
                <w:caps/>
                <w:sz w:val="24"/>
                <w:szCs w:val="24"/>
              </w:rPr>
              <w:t>20</w:t>
            </w:r>
          </w:p>
        </w:tc>
      </w:tr>
    </w:tbl>
    <w:p w14:paraId="3371B294" w14:textId="77777777" w:rsidR="00971B39" w:rsidRPr="00C87587" w:rsidRDefault="00971B39" w:rsidP="00971B39">
      <w:pPr>
        <w:spacing w:after="0" w:line="240" w:lineRule="auto"/>
        <w:rPr>
          <w:rFonts w:ascii="Arial" w:hAnsi="Arial" w:cs="Arial"/>
          <w:bCs/>
          <w:caps/>
          <w:color w:val="FF0000"/>
          <w:sz w:val="24"/>
          <w:szCs w:val="24"/>
        </w:rPr>
      </w:pPr>
    </w:p>
    <w:p w14:paraId="7D329882" w14:textId="77777777" w:rsidR="00971B39" w:rsidRPr="00C87587" w:rsidRDefault="00971B39" w:rsidP="00971B39">
      <w:pPr>
        <w:rPr>
          <w:rFonts w:ascii="Arial" w:hAnsi="Arial" w:cs="Arial"/>
          <w:bCs/>
          <w:caps/>
          <w:color w:val="558DCA" w:themeColor="accent6"/>
          <w:sz w:val="24"/>
          <w:szCs w:val="24"/>
        </w:rPr>
      </w:pPr>
    </w:p>
    <w:p w14:paraId="400838FD" w14:textId="56BCC226" w:rsidR="00971B39" w:rsidRPr="00C87587" w:rsidRDefault="00971B39" w:rsidP="00A6130D">
      <w:pPr>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t>What were the complaints about?</w:t>
      </w:r>
    </w:p>
    <w:p w14:paraId="227101C0" w14:textId="77777777" w:rsidR="00A6130D" w:rsidRPr="00C87587" w:rsidRDefault="00A6130D" w:rsidP="00A6130D">
      <w:pPr>
        <w:spacing w:after="0" w:line="240" w:lineRule="auto"/>
        <w:rPr>
          <w:rFonts w:ascii="Arial" w:hAnsi="Arial" w:cs="Arial"/>
          <w:bCs/>
          <w:caps/>
          <w:color w:val="558DCA" w:themeColor="accent6"/>
          <w:sz w:val="24"/>
          <w:szCs w:val="24"/>
        </w:rPr>
      </w:pPr>
    </w:p>
    <w:p w14:paraId="167F1B4D" w14:textId="77777777" w:rsidR="00971B39" w:rsidRPr="00C87587" w:rsidRDefault="00971B39" w:rsidP="00971B39">
      <w:pPr>
        <w:tabs>
          <w:tab w:val="left" w:pos="1944"/>
        </w:tabs>
        <w:spacing w:after="0" w:line="240" w:lineRule="auto"/>
        <w:jc w:val="center"/>
        <w:rPr>
          <w:rFonts w:ascii="Arial" w:hAnsi="Arial" w:cs="Arial"/>
          <w:bCs/>
          <w:caps/>
          <w:color w:val="457F7C" w:themeColor="accent5"/>
          <w:sz w:val="24"/>
          <w:szCs w:val="24"/>
        </w:rPr>
      </w:pPr>
      <w:r w:rsidRPr="00C87587">
        <w:rPr>
          <w:noProof/>
          <w:lang w:eastAsia="en-GB"/>
        </w:rPr>
        <w:drawing>
          <wp:inline distT="0" distB="0" distL="0" distR="0" wp14:anchorId="527F2A3C" wp14:editId="2A508BE7">
            <wp:extent cx="5040000" cy="3240000"/>
            <wp:effectExtent l="0" t="0" r="8255" b="0"/>
            <wp:docPr id="13" name="Chart 13">
              <a:extLst xmlns:a="http://schemas.openxmlformats.org/drawingml/2006/main">
                <a:ext uri="{FF2B5EF4-FFF2-40B4-BE49-F238E27FC236}">
                  <a16:creationId xmlns:a16="http://schemas.microsoft.com/office/drawing/2014/main" id="{4FD014EC-715F-4470-8F5A-7DD874F9B4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472733" w14:textId="77777777" w:rsidR="00971B39" w:rsidRPr="00C87587" w:rsidRDefault="00971B39" w:rsidP="00971B39">
      <w:pPr>
        <w:tabs>
          <w:tab w:val="left" w:pos="1944"/>
        </w:tabs>
        <w:spacing w:after="0" w:line="240" w:lineRule="auto"/>
        <w:rPr>
          <w:rFonts w:ascii="Arial" w:hAnsi="Arial" w:cs="Arial"/>
          <w:bCs/>
          <w:caps/>
          <w:color w:val="457F7C" w:themeColor="accent5"/>
          <w:sz w:val="24"/>
          <w:szCs w:val="24"/>
        </w:rPr>
      </w:pPr>
    </w:p>
    <w:p w14:paraId="22328D29" w14:textId="5C257D54" w:rsidR="00C179FD" w:rsidRPr="00C87587" w:rsidRDefault="00C179FD" w:rsidP="00C179FD">
      <w:pPr>
        <w:tabs>
          <w:tab w:val="left" w:pos="1944"/>
        </w:tabs>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t>WHO MADE THE COMPLAINTS?</w:t>
      </w:r>
    </w:p>
    <w:p w14:paraId="085E3301" w14:textId="77777777" w:rsidR="00C179FD" w:rsidRPr="00C87587" w:rsidRDefault="00C179FD" w:rsidP="00C179FD">
      <w:pPr>
        <w:tabs>
          <w:tab w:val="left" w:pos="1944"/>
        </w:tabs>
        <w:spacing w:after="0" w:line="240" w:lineRule="auto"/>
        <w:rPr>
          <w:rFonts w:ascii="Arial" w:hAnsi="Arial" w:cs="Arial"/>
          <w:bCs/>
          <w:caps/>
          <w:color w:val="457F7C" w:themeColor="accent5"/>
          <w:sz w:val="24"/>
          <w:szCs w:val="24"/>
        </w:rPr>
      </w:pPr>
    </w:p>
    <w:p w14:paraId="20D75723" w14:textId="77777777" w:rsidR="00C179FD" w:rsidRPr="00C87587" w:rsidRDefault="00C179FD" w:rsidP="00C179FD">
      <w:pPr>
        <w:spacing w:after="0" w:line="240" w:lineRule="auto"/>
        <w:jc w:val="center"/>
        <w:rPr>
          <w:rFonts w:ascii="Arial" w:hAnsi="Arial" w:cs="Arial"/>
          <w:bCs/>
          <w:sz w:val="24"/>
          <w:szCs w:val="24"/>
        </w:rPr>
      </w:pPr>
      <w:r w:rsidRPr="00C87587">
        <w:rPr>
          <w:noProof/>
          <w:lang w:eastAsia="en-GB"/>
        </w:rPr>
        <w:drawing>
          <wp:inline distT="0" distB="0" distL="0" distR="0" wp14:anchorId="3824858B" wp14:editId="71CDC729">
            <wp:extent cx="4320000" cy="3240000"/>
            <wp:effectExtent l="0" t="0" r="4445" b="0"/>
            <wp:docPr id="17" name="Chart 17">
              <a:extLst xmlns:a="http://schemas.openxmlformats.org/drawingml/2006/main">
                <a:ext uri="{FF2B5EF4-FFF2-40B4-BE49-F238E27FC236}">
                  <a16:creationId xmlns:a16="http://schemas.microsoft.com/office/drawing/2014/main" id="{2724032A-DC38-4099-AC4C-940BFA73C2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36AA87" w14:textId="24E3A5CE" w:rsidR="00C179FD" w:rsidRPr="00C87587" w:rsidRDefault="00C179FD" w:rsidP="00C179FD">
      <w:pPr>
        <w:rPr>
          <w:rFonts w:ascii="Arial" w:hAnsi="Arial" w:cs="Arial"/>
          <w:bCs/>
          <w:sz w:val="24"/>
          <w:szCs w:val="24"/>
        </w:rPr>
      </w:pPr>
    </w:p>
    <w:p w14:paraId="3703B73E" w14:textId="77777777" w:rsidR="00C34C98" w:rsidRPr="00C87587" w:rsidRDefault="00C34C98">
      <w:pPr>
        <w:rPr>
          <w:rFonts w:ascii="Arial" w:hAnsi="Arial" w:cs="Arial"/>
          <w:bCs/>
          <w:caps/>
          <w:color w:val="558DCA" w:themeColor="accent6"/>
          <w:sz w:val="24"/>
          <w:szCs w:val="24"/>
        </w:rPr>
      </w:pPr>
    </w:p>
    <w:p w14:paraId="205E10FB" w14:textId="08AB846B" w:rsidR="00C179FD" w:rsidRPr="00C87587" w:rsidRDefault="004A0511" w:rsidP="00A6130D">
      <w:pPr>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t>WHAT WAS THE OUTCOME OF the COMPLAINTS?</w:t>
      </w:r>
    </w:p>
    <w:p w14:paraId="72EA53E8" w14:textId="77777777" w:rsidR="00A6130D" w:rsidRPr="00C87587" w:rsidRDefault="00A6130D" w:rsidP="004A0511">
      <w:pPr>
        <w:spacing w:after="0" w:line="240" w:lineRule="auto"/>
        <w:rPr>
          <w:rFonts w:ascii="Arial" w:hAnsi="Arial" w:cs="Arial"/>
          <w:bCs/>
          <w:sz w:val="24"/>
          <w:szCs w:val="24"/>
        </w:rPr>
      </w:pPr>
    </w:p>
    <w:p w14:paraId="708704D0" w14:textId="62A2DE05" w:rsidR="004A0511" w:rsidRPr="00C87587" w:rsidRDefault="004A0511" w:rsidP="004A0511">
      <w:pPr>
        <w:spacing w:after="0" w:line="240" w:lineRule="auto"/>
        <w:rPr>
          <w:rFonts w:ascii="Arial" w:hAnsi="Arial" w:cs="Arial"/>
          <w:bCs/>
          <w:sz w:val="24"/>
          <w:szCs w:val="24"/>
        </w:rPr>
      </w:pPr>
      <w:r w:rsidRPr="00C87587">
        <w:rPr>
          <w:rFonts w:ascii="Arial" w:hAnsi="Arial" w:cs="Arial"/>
          <w:bCs/>
          <w:sz w:val="24"/>
          <w:szCs w:val="24"/>
        </w:rPr>
        <w:t>Twenty open cases were brought forward from the prior year and 173 new complaints received during the current year, equating to 117 new cases, as several complaints related to the same issue</w:t>
      </w:r>
      <w:r w:rsidR="00C34C98" w:rsidRPr="00C87587">
        <w:rPr>
          <w:rFonts w:ascii="Arial" w:hAnsi="Arial" w:cs="Arial"/>
          <w:bCs/>
          <w:sz w:val="24"/>
          <w:szCs w:val="24"/>
        </w:rPr>
        <w:t>s</w:t>
      </w:r>
      <w:r w:rsidRPr="00C87587">
        <w:rPr>
          <w:rFonts w:ascii="Arial" w:hAnsi="Arial" w:cs="Arial"/>
          <w:bCs/>
          <w:sz w:val="24"/>
          <w:szCs w:val="24"/>
        </w:rPr>
        <w:t xml:space="preserve">. Overall,137 active cases existed during the year ended 31 March 2019, of which 78 were closed without being progressed to investigation. </w:t>
      </w:r>
    </w:p>
    <w:p w14:paraId="06D08D09" w14:textId="77777777" w:rsidR="004A0511" w:rsidRPr="00C87587" w:rsidRDefault="004A0511" w:rsidP="004A0511">
      <w:pPr>
        <w:spacing w:after="0" w:line="240" w:lineRule="auto"/>
        <w:rPr>
          <w:rFonts w:ascii="Arial" w:hAnsi="Arial" w:cs="Arial"/>
          <w:bCs/>
          <w:sz w:val="24"/>
          <w:szCs w:val="24"/>
        </w:rPr>
      </w:pPr>
    </w:p>
    <w:p w14:paraId="09BF5449" w14:textId="77777777" w:rsidR="004A0511" w:rsidRPr="00C87587" w:rsidRDefault="004A0511" w:rsidP="004A0511">
      <w:pPr>
        <w:spacing w:after="0" w:line="240" w:lineRule="auto"/>
        <w:rPr>
          <w:rFonts w:ascii="Arial" w:hAnsi="Arial" w:cs="Arial"/>
          <w:bCs/>
          <w:sz w:val="24"/>
          <w:szCs w:val="24"/>
        </w:rPr>
      </w:pPr>
      <w:r w:rsidRPr="00C87587">
        <w:rPr>
          <w:rFonts w:ascii="Arial" w:hAnsi="Arial" w:cs="Arial"/>
          <w:bCs/>
          <w:sz w:val="24"/>
          <w:szCs w:val="24"/>
        </w:rPr>
        <w:t>A total of 31 cases progressed to full investigation and were reported on and finalised during the year, with 8 being breach reports which were heard by the Standards Commission, and 23 being reported on as non-breach.</w:t>
      </w:r>
    </w:p>
    <w:p w14:paraId="0C1128F9" w14:textId="77777777" w:rsidR="004A0511" w:rsidRPr="00C87587" w:rsidRDefault="004A0511" w:rsidP="004A0511">
      <w:pPr>
        <w:spacing w:after="0" w:line="240" w:lineRule="auto"/>
        <w:rPr>
          <w:rFonts w:ascii="Arial" w:hAnsi="Arial" w:cs="Arial"/>
          <w:bCs/>
          <w:sz w:val="24"/>
          <w:szCs w:val="24"/>
        </w:rPr>
      </w:pPr>
    </w:p>
    <w:p w14:paraId="095D91A2" w14:textId="7FCD07FD" w:rsidR="004A0511" w:rsidRPr="00C87587" w:rsidRDefault="004A0511" w:rsidP="004A0511">
      <w:pPr>
        <w:spacing w:after="0" w:line="240" w:lineRule="auto"/>
        <w:rPr>
          <w:rFonts w:ascii="Arial" w:hAnsi="Arial" w:cs="Arial"/>
          <w:bCs/>
          <w:sz w:val="24"/>
          <w:szCs w:val="24"/>
        </w:rPr>
      </w:pPr>
      <w:r w:rsidRPr="00C87587">
        <w:rPr>
          <w:rFonts w:ascii="Arial" w:hAnsi="Arial" w:cs="Arial"/>
          <w:bCs/>
          <w:sz w:val="24"/>
          <w:szCs w:val="24"/>
        </w:rPr>
        <w:t>This left some 28 cases open at the year-end in various stages of completion. In total 1</w:t>
      </w:r>
      <w:r w:rsidR="00C34C98" w:rsidRPr="00C87587">
        <w:rPr>
          <w:rFonts w:ascii="Arial" w:hAnsi="Arial" w:cs="Arial"/>
          <w:bCs/>
          <w:sz w:val="24"/>
          <w:szCs w:val="24"/>
        </w:rPr>
        <w:t>2</w:t>
      </w:r>
      <w:r w:rsidRPr="00C87587">
        <w:rPr>
          <w:rFonts w:ascii="Arial" w:hAnsi="Arial" w:cs="Arial"/>
          <w:bCs/>
          <w:sz w:val="24"/>
          <w:szCs w:val="24"/>
        </w:rPr>
        <w:t xml:space="preserve"> proposed breach and non-breach case reports were still to be finalised at 31 March 2019 and related to complaints dating back to August 2018.</w:t>
      </w:r>
    </w:p>
    <w:p w14:paraId="11FBF955" w14:textId="0A98FE02" w:rsidR="004A0511" w:rsidRPr="00C87587" w:rsidRDefault="004A0511" w:rsidP="004A0511">
      <w:pPr>
        <w:spacing w:after="0" w:line="240" w:lineRule="auto"/>
        <w:rPr>
          <w:rFonts w:ascii="Arial" w:hAnsi="Arial" w:cs="Arial"/>
          <w:bCs/>
          <w:sz w:val="24"/>
          <w:szCs w:val="24"/>
        </w:rPr>
      </w:pPr>
    </w:p>
    <w:p w14:paraId="01758FA1" w14:textId="77777777" w:rsidR="003776A9" w:rsidRPr="00C87587" w:rsidRDefault="003776A9" w:rsidP="004A0511">
      <w:pPr>
        <w:spacing w:after="0" w:line="240" w:lineRule="auto"/>
        <w:rPr>
          <w:rFonts w:ascii="Arial" w:hAnsi="Arial" w:cs="Arial"/>
          <w:bCs/>
          <w:color w:val="FF0000"/>
          <w:sz w:val="24"/>
          <w:szCs w:val="24"/>
        </w:rPr>
        <w:sectPr w:rsidR="003776A9" w:rsidRPr="00C87587" w:rsidSect="00E27C7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454" w:footer="0" w:gutter="0"/>
          <w:cols w:space="708"/>
          <w:titlePg/>
          <w:docGrid w:linePitch="360"/>
        </w:sectPr>
      </w:pPr>
    </w:p>
    <w:p w14:paraId="646536CA" w14:textId="4F84A361" w:rsidR="004A0511" w:rsidRPr="00C87587" w:rsidRDefault="004A0511">
      <w:pPr>
        <w:rPr>
          <w:rFonts w:ascii="Arial" w:hAnsi="Arial" w:cs="Arial"/>
          <w:bCs/>
          <w:caps/>
          <w:color w:val="558DCA" w:themeColor="accent6"/>
          <w:sz w:val="24"/>
          <w:szCs w:val="24"/>
        </w:rPr>
      </w:pPr>
    </w:p>
    <w:p w14:paraId="2E7C9E20" w14:textId="77777777" w:rsidR="008C53F1" w:rsidRPr="00C87587" w:rsidRDefault="008C53F1">
      <w:pPr>
        <w:rPr>
          <w:rFonts w:ascii="Arial" w:hAnsi="Arial" w:cs="Arial"/>
          <w:bCs/>
          <w:caps/>
          <w:color w:val="558DCA" w:themeColor="accent6"/>
          <w:sz w:val="24"/>
          <w:szCs w:val="24"/>
        </w:rPr>
      </w:pPr>
    </w:p>
    <w:p w14:paraId="0B038CDF" w14:textId="4C7372A3" w:rsidR="008C53F1" w:rsidRPr="00C87587" w:rsidRDefault="007851B6" w:rsidP="008C53F1">
      <w:pPr>
        <w:spacing w:after="0"/>
        <w:jc w:val="center"/>
        <w:rPr>
          <w:rFonts w:ascii="Arial" w:hAnsi="Arial" w:cs="Arial"/>
          <w:bCs/>
          <w:caps/>
          <w:color w:val="558DCA" w:themeColor="accent6"/>
          <w:sz w:val="24"/>
          <w:szCs w:val="24"/>
        </w:rPr>
      </w:pPr>
      <w:r>
        <w:rPr>
          <w:rFonts w:ascii="Arial" w:hAnsi="Arial" w:cs="Arial"/>
          <w:bCs/>
          <w:caps/>
          <w:noProof/>
          <w:color w:val="558DCA" w:themeColor="accent6"/>
          <w:sz w:val="24"/>
          <w:szCs w:val="24"/>
          <w:lang w:eastAsia="en-GB"/>
        </w:rPr>
        <w:drawing>
          <wp:inline distT="0" distB="0" distL="0" distR="0" wp14:anchorId="4C85269A" wp14:editId="189E8D59">
            <wp:extent cx="8863330" cy="4962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mplaints Flowchart v2.png"/>
                    <pic:cNvPicPr/>
                  </pic:nvPicPr>
                  <pic:blipFill>
                    <a:blip r:embed="rId17">
                      <a:extLst>
                        <a:ext uri="{28A0092B-C50C-407E-A947-70E740481C1C}">
                          <a14:useLocalDpi xmlns:a14="http://schemas.microsoft.com/office/drawing/2010/main" val="0"/>
                        </a:ext>
                      </a:extLst>
                    </a:blip>
                    <a:stretch>
                      <a:fillRect/>
                    </a:stretch>
                  </pic:blipFill>
                  <pic:spPr>
                    <a:xfrm>
                      <a:off x="0" y="0"/>
                      <a:ext cx="8863330" cy="4962525"/>
                    </a:xfrm>
                    <a:prstGeom prst="rect">
                      <a:avLst/>
                    </a:prstGeom>
                  </pic:spPr>
                </pic:pic>
              </a:graphicData>
            </a:graphic>
          </wp:inline>
        </w:drawing>
      </w:r>
    </w:p>
    <w:p w14:paraId="4AEF0369" w14:textId="77777777" w:rsidR="007963AC" w:rsidRPr="00C87587" w:rsidRDefault="007963AC" w:rsidP="00ED0E72">
      <w:pPr>
        <w:spacing w:after="0" w:line="240" w:lineRule="auto"/>
        <w:rPr>
          <w:rFonts w:ascii="Arial" w:hAnsi="Arial" w:cs="Arial"/>
          <w:bCs/>
          <w:sz w:val="24"/>
          <w:szCs w:val="24"/>
        </w:rPr>
      </w:pPr>
    </w:p>
    <w:p w14:paraId="6778107E" w14:textId="77777777" w:rsidR="007963AC" w:rsidRPr="00C87587" w:rsidRDefault="007963AC" w:rsidP="00ED0E72">
      <w:pPr>
        <w:spacing w:after="0" w:line="240" w:lineRule="auto"/>
        <w:rPr>
          <w:rFonts w:ascii="Arial" w:hAnsi="Arial" w:cs="Arial"/>
          <w:bCs/>
          <w:sz w:val="24"/>
          <w:szCs w:val="24"/>
        </w:rPr>
      </w:pPr>
    </w:p>
    <w:p w14:paraId="03AFFC51" w14:textId="77777777" w:rsidR="003776A9" w:rsidRPr="00C87587" w:rsidRDefault="003776A9" w:rsidP="002263E0">
      <w:pPr>
        <w:spacing w:after="0" w:line="240" w:lineRule="auto"/>
        <w:rPr>
          <w:rFonts w:ascii="Arial" w:hAnsi="Arial" w:cs="Arial"/>
          <w:b/>
          <w:sz w:val="24"/>
          <w:szCs w:val="24"/>
        </w:rPr>
        <w:sectPr w:rsidR="003776A9" w:rsidRPr="00C87587" w:rsidSect="008C53F1">
          <w:headerReference w:type="even" r:id="rId18"/>
          <w:headerReference w:type="default" r:id="rId19"/>
          <w:headerReference w:type="first" r:id="rId20"/>
          <w:footerReference w:type="first" r:id="rId21"/>
          <w:pgSz w:w="16838" w:h="11906" w:orient="landscape"/>
          <w:pgMar w:top="1080" w:right="1440" w:bottom="1080" w:left="1440" w:header="454" w:footer="0" w:gutter="0"/>
          <w:cols w:space="708"/>
          <w:docGrid w:linePitch="360"/>
        </w:sectPr>
      </w:pPr>
    </w:p>
    <w:p w14:paraId="0F50899C" w14:textId="4451D0E9" w:rsidR="000A5095" w:rsidRPr="00C87587" w:rsidRDefault="00ED0E72" w:rsidP="002263E0">
      <w:pPr>
        <w:spacing w:after="0" w:line="240" w:lineRule="auto"/>
        <w:rPr>
          <w:rFonts w:ascii="Arial" w:hAnsi="Arial" w:cs="Arial"/>
          <w:bCs/>
          <w:sz w:val="24"/>
          <w:szCs w:val="24"/>
        </w:rPr>
      </w:pPr>
      <w:r w:rsidRPr="00C87587">
        <w:rPr>
          <w:rFonts w:ascii="Arial" w:hAnsi="Arial" w:cs="Arial"/>
          <w:b/>
          <w:sz w:val="24"/>
          <w:szCs w:val="24"/>
        </w:rPr>
        <w:lastRenderedPageBreak/>
        <w:t>The Standards Commission</w:t>
      </w:r>
      <w:r w:rsidRPr="00C87587">
        <w:rPr>
          <w:rFonts w:ascii="Arial" w:hAnsi="Arial" w:cs="Arial"/>
          <w:bCs/>
          <w:sz w:val="24"/>
          <w:szCs w:val="24"/>
        </w:rPr>
        <w:t xml:space="preserve"> </w:t>
      </w:r>
      <w:r w:rsidR="00D22982">
        <w:rPr>
          <w:rFonts w:ascii="Arial" w:hAnsi="Arial" w:cs="Arial"/>
          <w:b/>
          <w:sz w:val="24"/>
          <w:szCs w:val="24"/>
        </w:rPr>
        <w:t>for</w:t>
      </w:r>
      <w:r w:rsidR="00DC73D5" w:rsidRPr="00C87587">
        <w:rPr>
          <w:rFonts w:ascii="Arial" w:hAnsi="Arial" w:cs="Arial"/>
          <w:b/>
          <w:sz w:val="24"/>
          <w:szCs w:val="24"/>
        </w:rPr>
        <w:t xml:space="preserve"> Scotland</w:t>
      </w:r>
      <w:r w:rsidR="00DC73D5" w:rsidRPr="00C87587">
        <w:rPr>
          <w:rFonts w:ascii="Arial" w:hAnsi="Arial" w:cs="Arial"/>
          <w:bCs/>
          <w:sz w:val="24"/>
          <w:szCs w:val="24"/>
        </w:rPr>
        <w:t xml:space="preserve"> </w:t>
      </w:r>
      <w:r w:rsidRPr="00C87587">
        <w:rPr>
          <w:rFonts w:ascii="Arial" w:hAnsi="Arial" w:cs="Arial"/>
          <w:bCs/>
          <w:sz w:val="24"/>
          <w:szCs w:val="24"/>
        </w:rPr>
        <w:t xml:space="preserve">considers </w:t>
      </w:r>
      <w:r w:rsidR="00916934" w:rsidRPr="00C87587">
        <w:rPr>
          <w:rFonts w:ascii="Arial" w:hAnsi="Arial" w:cs="Arial"/>
          <w:bCs/>
          <w:sz w:val="24"/>
          <w:szCs w:val="24"/>
        </w:rPr>
        <w:t xml:space="preserve">case report </w:t>
      </w:r>
      <w:r w:rsidRPr="00C87587">
        <w:rPr>
          <w:rFonts w:ascii="Arial" w:hAnsi="Arial" w:cs="Arial"/>
          <w:bCs/>
          <w:sz w:val="24"/>
          <w:szCs w:val="24"/>
        </w:rPr>
        <w:t>finding</w:t>
      </w:r>
      <w:r w:rsidR="005F103C" w:rsidRPr="00C87587">
        <w:rPr>
          <w:rFonts w:ascii="Arial" w:hAnsi="Arial" w:cs="Arial"/>
          <w:bCs/>
          <w:sz w:val="24"/>
          <w:szCs w:val="24"/>
        </w:rPr>
        <w:t>s</w:t>
      </w:r>
      <w:r w:rsidRPr="00C87587">
        <w:rPr>
          <w:rFonts w:ascii="Arial" w:hAnsi="Arial" w:cs="Arial"/>
          <w:bCs/>
          <w:sz w:val="24"/>
          <w:szCs w:val="24"/>
        </w:rPr>
        <w:t xml:space="preserve"> and may hold a hearing and impose a sanction. The following table provides further information about </w:t>
      </w:r>
      <w:r w:rsidR="00DC73D5" w:rsidRPr="00C87587">
        <w:rPr>
          <w:rFonts w:ascii="Arial" w:hAnsi="Arial" w:cs="Arial"/>
          <w:bCs/>
          <w:sz w:val="24"/>
          <w:szCs w:val="24"/>
        </w:rPr>
        <w:t xml:space="preserve">Standards Commission </w:t>
      </w:r>
      <w:r w:rsidRPr="00C87587">
        <w:rPr>
          <w:rFonts w:ascii="Arial" w:hAnsi="Arial" w:cs="Arial"/>
          <w:bCs/>
          <w:sz w:val="24"/>
          <w:szCs w:val="24"/>
        </w:rPr>
        <w:t xml:space="preserve">hearings held </w:t>
      </w:r>
      <w:r w:rsidR="007963AC" w:rsidRPr="00C87587">
        <w:rPr>
          <w:rFonts w:ascii="Arial" w:hAnsi="Arial" w:cs="Arial"/>
          <w:bCs/>
          <w:sz w:val="24"/>
          <w:szCs w:val="24"/>
        </w:rPr>
        <w:t xml:space="preserve">during </w:t>
      </w:r>
      <w:r w:rsidRPr="00C87587">
        <w:rPr>
          <w:rFonts w:ascii="Arial" w:hAnsi="Arial" w:cs="Arial"/>
          <w:bCs/>
          <w:sz w:val="24"/>
          <w:szCs w:val="24"/>
        </w:rPr>
        <w:t>2018/19.</w:t>
      </w:r>
    </w:p>
    <w:p w14:paraId="634DA480" w14:textId="77777777" w:rsidR="00A6130D" w:rsidRPr="00C87587" w:rsidRDefault="00A6130D" w:rsidP="002263E0">
      <w:pPr>
        <w:spacing w:after="0" w:line="240" w:lineRule="auto"/>
        <w:rPr>
          <w:rFonts w:ascii="Arial" w:hAnsi="Arial" w:cs="Arial"/>
          <w:bCs/>
          <w:sz w:val="24"/>
          <w:szCs w:val="24"/>
        </w:rPr>
      </w:pPr>
    </w:p>
    <w:p w14:paraId="07CCF3BB" w14:textId="77777777" w:rsidR="00ED0E72" w:rsidRPr="00C87587" w:rsidRDefault="00ED0E72" w:rsidP="00ED0E72">
      <w:pPr>
        <w:spacing w:after="0" w:line="240" w:lineRule="auto"/>
        <w:rPr>
          <w:rFonts w:ascii="Arial" w:hAnsi="Arial" w:cs="Arial"/>
          <w:bCs/>
          <w:sz w:val="24"/>
          <w:szCs w:val="24"/>
        </w:rPr>
      </w:pPr>
    </w:p>
    <w:tbl>
      <w:tblPr>
        <w:tblW w:w="0" w:type="auto"/>
        <w:jc w:val="center"/>
        <w:tblBorders>
          <w:top w:val="single" w:sz="4" w:space="0" w:color="558DCA" w:themeColor="accent6"/>
          <w:left w:val="single" w:sz="4" w:space="0" w:color="558DCA" w:themeColor="accent6"/>
          <w:bottom w:val="single" w:sz="4" w:space="0" w:color="558DCA" w:themeColor="accent6"/>
          <w:right w:val="single" w:sz="4" w:space="0" w:color="558DCA" w:themeColor="accent6"/>
          <w:insideH w:val="single" w:sz="4" w:space="0" w:color="558DCA" w:themeColor="accent6"/>
          <w:insideV w:val="single" w:sz="4" w:space="0" w:color="558DCA" w:themeColor="accent6"/>
        </w:tblBorders>
        <w:tblLook w:val="04A0" w:firstRow="1" w:lastRow="0" w:firstColumn="1" w:lastColumn="0" w:noHBand="0" w:noVBand="1"/>
      </w:tblPr>
      <w:tblGrid>
        <w:gridCol w:w="1431"/>
        <w:gridCol w:w="1550"/>
        <w:gridCol w:w="1590"/>
        <w:gridCol w:w="1417"/>
        <w:gridCol w:w="1260"/>
        <w:gridCol w:w="1819"/>
      </w:tblGrid>
      <w:tr w:rsidR="00A6130D" w:rsidRPr="00C87587" w14:paraId="47088A9B" w14:textId="77777777" w:rsidTr="00A6130D">
        <w:trPr>
          <w:trHeight w:val="825"/>
          <w:jc w:val="center"/>
        </w:trPr>
        <w:tc>
          <w:tcPr>
            <w:tcW w:w="1431" w:type="dxa"/>
            <w:tcBorders>
              <w:bottom w:val="single" w:sz="4" w:space="0" w:color="558DCA" w:themeColor="accent6"/>
            </w:tcBorders>
            <w:shd w:val="clear" w:color="000000" w:fill="BAD1E9" w:themeFill="accent6" w:themeFillTint="66"/>
            <w:vAlign w:val="center"/>
            <w:hideMark/>
          </w:tcPr>
          <w:p w14:paraId="06D95DB6" w14:textId="77777777" w:rsidR="00A6130D" w:rsidRPr="00C87587" w:rsidRDefault="00A6130D" w:rsidP="00ED0E72">
            <w:pPr>
              <w:spacing w:after="0" w:line="240" w:lineRule="auto"/>
              <w:jc w:val="center"/>
              <w:rPr>
                <w:rFonts w:ascii="Arial" w:eastAsia="Times New Roman" w:hAnsi="Arial" w:cs="Arial"/>
                <w:b/>
                <w:bCs/>
                <w:sz w:val="20"/>
                <w:szCs w:val="20"/>
                <w:lang w:eastAsia="en-GB"/>
              </w:rPr>
            </w:pPr>
            <w:r w:rsidRPr="00C87587">
              <w:rPr>
                <w:rFonts w:ascii="Arial" w:eastAsia="Times New Roman" w:hAnsi="Arial" w:cs="Arial"/>
                <w:b/>
                <w:bCs/>
                <w:sz w:val="20"/>
                <w:szCs w:val="20"/>
                <w:lang w:eastAsia="en-GB"/>
              </w:rPr>
              <w:t>Complaint number</w:t>
            </w:r>
          </w:p>
        </w:tc>
        <w:tc>
          <w:tcPr>
            <w:tcW w:w="1550" w:type="dxa"/>
            <w:tcBorders>
              <w:bottom w:val="single" w:sz="4" w:space="0" w:color="558DCA" w:themeColor="accent6"/>
            </w:tcBorders>
            <w:shd w:val="clear" w:color="000000" w:fill="BAD1E9" w:themeFill="accent6" w:themeFillTint="66"/>
            <w:vAlign w:val="center"/>
            <w:hideMark/>
          </w:tcPr>
          <w:p w14:paraId="5BECB913" w14:textId="77777777" w:rsidR="00A6130D" w:rsidRPr="00C87587" w:rsidRDefault="00A6130D" w:rsidP="00ED0E72">
            <w:pPr>
              <w:spacing w:after="0" w:line="240" w:lineRule="auto"/>
              <w:jc w:val="center"/>
              <w:rPr>
                <w:rFonts w:ascii="Arial" w:eastAsia="Times New Roman" w:hAnsi="Arial" w:cs="Arial"/>
                <w:b/>
                <w:bCs/>
                <w:sz w:val="20"/>
                <w:szCs w:val="20"/>
                <w:lang w:eastAsia="en-GB"/>
              </w:rPr>
            </w:pPr>
            <w:r w:rsidRPr="00C87587">
              <w:rPr>
                <w:rFonts w:ascii="Arial" w:eastAsia="Times New Roman" w:hAnsi="Arial" w:cs="Arial"/>
                <w:b/>
                <w:bCs/>
                <w:sz w:val="20"/>
                <w:szCs w:val="20"/>
                <w:lang w:eastAsia="en-GB"/>
              </w:rPr>
              <w:t>Council / Public Body</w:t>
            </w:r>
          </w:p>
        </w:tc>
        <w:tc>
          <w:tcPr>
            <w:tcW w:w="1590" w:type="dxa"/>
            <w:tcBorders>
              <w:bottom w:val="single" w:sz="4" w:space="0" w:color="558DCA" w:themeColor="accent6"/>
            </w:tcBorders>
            <w:shd w:val="clear" w:color="000000" w:fill="BAD1E9" w:themeFill="accent6" w:themeFillTint="66"/>
            <w:vAlign w:val="center"/>
            <w:hideMark/>
          </w:tcPr>
          <w:p w14:paraId="23850351" w14:textId="77777777" w:rsidR="00A6130D" w:rsidRPr="00C87587" w:rsidRDefault="00A6130D" w:rsidP="00ED0E72">
            <w:pPr>
              <w:spacing w:after="0" w:line="240" w:lineRule="auto"/>
              <w:jc w:val="center"/>
              <w:rPr>
                <w:rFonts w:ascii="Arial" w:eastAsia="Times New Roman" w:hAnsi="Arial" w:cs="Arial"/>
                <w:b/>
                <w:bCs/>
                <w:sz w:val="20"/>
                <w:szCs w:val="20"/>
                <w:lang w:eastAsia="en-GB"/>
              </w:rPr>
            </w:pPr>
            <w:r w:rsidRPr="00C87587">
              <w:rPr>
                <w:rFonts w:ascii="Arial" w:eastAsia="Times New Roman" w:hAnsi="Arial" w:cs="Arial"/>
                <w:b/>
                <w:bCs/>
                <w:sz w:val="20"/>
                <w:szCs w:val="20"/>
                <w:lang w:eastAsia="en-GB"/>
              </w:rPr>
              <w:t>Nature of Complaint</w:t>
            </w:r>
          </w:p>
        </w:tc>
        <w:tc>
          <w:tcPr>
            <w:tcW w:w="1417" w:type="dxa"/>
            <w:tcBorders>
              <w:bottom w:val="single" w:sz="4" w:space="0" w:color="558DCA" w:themeColor="accent6"/>
            </w:tcBorders>
            <w:shd w:val="clear" w:color="000000" w:fill="BAD1E9" w:themeFill="accent6" w:themeFillTint="66"/>
            <w:vAlign w:val="center"/>
            <w:hideMark/>
          </w:tcPr>
          <w:p w14:paraId="40DD061B" w14:textId="45E1DB7F" w:rsidR="00A6130D" w:rsidRPr="00C87587" w:rsidRDefault="00A6130D" w:rsidP="00ED0E72">
            <w:pPr>
              <w:spacing w:after="0" w:line="240" w:lineRule="auto"/>
              <w:jc w:val="center"/>
              <w:rPr>
                <w:rFonts w:ascii="Arial" w:eastAsia="Times New Roman" w:hAnsi="Arial" w:cs="Arial"/>
                <w:b/>
                <w:bCs/>
                <w:sz w:val="20"/>
                <w:szCs w:val="20"/>
                <w:lang w:eastAsia="en-GB"/>
              </w:rPr>
            </w:pPr>
            <w:r w:rsidRPr="00C87587">
              <w:rPr>
                <w:rFonts w:ascii="Arial" w:eastAsia="Times New Roman" w:hAnsi="Arial" w:cs="Arial"/>
                <w:b/>
                <w:bCs/>
                <w:sz w:val="20"/>
                <w:szCs w:val="20"/>
                <w:lang w:eastAsia="en-GB"/>
              </w:rPr>
              <w:t>Hearing date</w:t>
            </w:r>
          </w:p>
        </w:tc>
        <w:tc>
          <w:tcPr>
            <w:tcW w:w="1260" w:type="dxa"/>
            <w:tcBorders>
              <w:bottom w:val="single" w:sz="4" w:space="0" w:color="558DCA" w:themeColor="accent6"/>
            </w:tcBorders>
            <w:shd w:val="clear" w:color="000000" w:fill="BAD1E9" w:themeFill="accent6" w:themeFillTint="66"/>
            <w:vAlign w:val="center"/>
            <w:hideMark/>
          </w:tcPr>
          <w:p w14:paraId="7A3FFED0" w14:textId="77777777" w:rsidR="00A6130D" w:rsidRPr="00C87587" w:rsidRDefault="00A6130D" w:rsidP="00ED0E72">
            <w:pPr>
              <w:spacing w:after="0" w:line="240" w:lineRule="auto"/>
              <w:jc w:val="center"/>
              <w:rPr>
                <w:rFonts w:ascii="Arial" w:eastAsia="Times New Roman" w:hAnsi="Arial" w:cs="Arial"/>
                <w:b/>
                <w:bCs/>
                <w:sz w:val="20"/>
                <w:szCs w:val="20"/>
                <w:lang w:eastAsia="en-GB"/>
              </w:rPr>
            </w:pPr>
            <w:r w:rsidRPr="00C87587">
              <w:rPr>
                <w:rFonts w:ascii="Arial" w:eastAsia="Times New Roman" w:hAnsi="Arial" w:cs="Arial"/>
                <w:b/>
                <w:bCs/>
                <w:sz w:val="20"/>
                <w:szCs w:val="20"/>
                <w:lang w:eastAsia="en-GB"/>
              </w:rPr>
              <w:t>Hearing decision</w:t>
            </w:r>
          </w:p>
        </w:tc>
        <w:tc>
          <w:tcPr>
            <w:tcW w:w="1819" w:type="dxa"/>
            <w:tcBorders>
              <w:bottom w:val="single" w:sz="4" w:space="0" w:color="558DCA" w:themeColor="accent6"/>
            </w:tcBorders>
            <w:shd w:val="clear" w:color="000000" w:fill="BAD1E9" w:themeFill="accent6" w:themeFillTint="66"/>
            <w:vAlign w:val="center"/>
            <w:hideMark/>
          </w:tcPr>
          <w:p w14:paraId="041F7CEF" w14:textId="77777777" w:rsidR="00A6130D" w:rsidRPr="00C87587" w:rsidRDefault="00A6130D" w:rsidP="00ED0E72">
            <w:pPr>
              <w:spacing w:after="0" w:line="240" w:lineRule="auto"/>
              <w:jc w:val="center"/>
              <w:rPr>
                <w:rFonts w:ascii="Arial" w:eastAsia="Times New Roman" w:hAnsi="Arial" w:cs="Arial"/>
                <w:b/>
                <w:bCs/>
                <w:sz w:val="20"/>
                <w:szCs w:val="20"/>
                <w:lang w:eastAsia="en-GB"/>
              </w:rPr>
            </w:pPr>
            <w:r w:rsidRPr="00C87587">
              <w:rPr>
                <w:rFonts w:ascii="Arial" w:eastAsia="Times New Roman" w:hAnsi="Arial" w:cs="Arial"/>
                <w:b/>
                <w:bCs/>
                <w:sz w:val="20"/>
                <w:szCs w:val="20"/>
                <w:lang w:eastAsia="en-GB"/>
              </w:rPr>
              <w:t>Sanction imposed</w:t>
            </w:r>
          </w:p>
        </w:tc>
      </w:tr>
      <w:tr w:rsidR="00A6130D" w:rsidRPr="00C87587" w14:paraId="6F64B3ED" w14:textId="77777777" w:rsidTr="00A6130D">
        <w:trPr>
          <w:trHeight w:val="870"/>
          <w:jc w:val="center"/>
        </w:trPr>
        <w:tc>
          <w:tcPr>
            <w:tcW w:w="1431" w:type="dxa"/>
            <w:tcBorders>
              <w:bottom w:val="single" w:sz="4" w:space="0" w:color="558DCA" w:themeColor="accent6"/>
            </w:tcBorders>
            <w:shd w:val="clear" w:color="auto" w:fill="auto"/>
            <w:vAlign w:val="center"/>
            <w:hideMark/>
          </w:tcPr>
          <w:p w14:paraId="00C12886"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LA/Fi/2050</w:t>
            </w:r>
          </w:p>
        </w:tc>
        <w:tc>
          <w:tcPr>
            <w:tcW w:w="1550" w:type="dxa"/>
            <w:tcBorders>
              <w:bottom w:val="single" w:sz="4" w:space="0" w:color="558DCA" w:themeColor="accent6"/>
            </w:tcBorders>
            <w:shd w:val="clear" w:color="auto" w:fill="auto"/>
            <w:vAlign w:val="center"/>
            <w:hideMark/>
          </w:tcPr>
          <w:p w14:paraId="0D3C3B7B"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Fife Council</w:t>
            </w:r>
          </w:p>
        </w:tc>
        <w:tc>
          <w:tcPr>
            <w:tcW w:w="1590" w:type="dxa"/>
            <w:tcBorders>
              <w:bottom w:val="single" w:sz="4" w:space="0" w:color="558DCA" w:themeColor="accent6"/>
            </w:tcBorders>
            <w:shd w:val="clear" w:color="auto" w:fill="auto"/>
            <w:vAlign w:val="center"/>
            <w:hideMark/>
          </w:tcPr>
          <w:p w14:paraId="5AC283E6"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Disrespect towards applicant for licence</w:t>
            </w:r>
          </w:p>
        </w:tc>
        <w:tc>
          <w:tcPr>
            <w:tcW w:w="1417" w:type="dxa"/>
            <w:tcBorders>
              <w:bottom w:val="single" w:sz="4" w:space="0" w:color="558DCA" w:themeColor="accent6"/>
            </w:tcBorders>
            <w:shd w:val="clear" w:color="auto" w:fill="auto"/>
            <w:vAlign w:val="center"/>
            <w:hideMark/>
          </w:tcPr>
          <w:p w14:paraId="734AE5F5"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24-Apr-18</w:t>
            </w:r>
          </w:p>
        </w:tc>
        <w:tc>
          <w:tcPr>
            <w:tcW w:w="1260" w:type="dxa"/>
            <w:tcBorders>
              <w:bottom w:val="single" w:sz="4" w:space="0" w:color="558DCA" w:themeColor="accent6"/>
            </w:tcBorders>
            <w:shd w:val="clear" w:color="auto" w:fill="auto"/>
            <w:noWrap/>
            <w:vAlign w:val="center"/>
            <w:hideMark/>
          </w:tcPr>
          <w:p w14:paraId="1B64D09B"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Breach</w:t>
            </w:r>
          </w:p>
        </w:tc>
        <w:tc>
          <w:tcPr>
            <w:tcW w:w="1819" w:type="dxa"/>
            <w:tcBorders>
              <w:bottom w:val="single" w:sz="4" w:space="0" w:color="558DCA" w:themeColor="accent6"/>
            </w:tcBorders>
            <w:shd w:val="clear" w:color="auto" w:fill="auto"/>
            <w:vAlign w:val="center"/>
            <w:hideMark/>
          </w:tcPr>
          <w:p w14:paraId="05A393AB"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Suspension from the Regulation and Licencing Committee for 2 months</w:t>
            </w:r>
          </w:p>
        </w:tc>
      </w:tr>
      <w:tr w:rsidR="00A6130D" w:rsidRPr="00C87587" w14:paraId="3D00BCF0" w14:textId="77777777" w:rsidTr="00A6130D">
        <w:trPr>
          <w:trHeight w:val="870"/>
          <w:jc w:val="center"/>
        </w:trPr>
        <w:tc>
          <w:tcPr>
            <w:tcW w:w="1431" w:type="dxa"/>
            <w:shd w:val="clear" w:color="auto" w:fill="auto"/>
            <w:vAlign w:val="center"/>
            <w:hideMark/>
          </w:tcPr>
          <w:p w14:paraId="309FBEA9"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LA/CES/2091</w:t>
            </w:r>
          </w:p>
        </w:tc>
        <w:tc>
          <w:tcPr>
            <w:tcW w:w="1550" w:type="dxa"/>
            <w:shd w:val="clear" w:color="auto" w:fill="auto"/>
            <w:vAlign w:val="center"/>
            <w:hideMark/>
          </w:tcPr>
          <w:p w14:paraId="7B621E2D"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Western Isles Council</w:t>
            </w:r>
          </w:p>
        </w:tc>
        <w:tc>
          <w:tcPr>
            <w:tcW w:w="1590" w:type="dxa"/>
            <w:shd w:val="clear" w:color="auto" w:fill="auto"/>
            <w:vAlign w:val="center"/>
            <w:hideMark/>
          </w:tcPr>
          <w:p w14:paraId="7E2C9ACE"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Failure to register interest</w:t>
            </w:r>
          </w:p>
        </w:tc>
        <w:tc>
          <w:tcPr>
            <w:tcW w:w="1417" w:type="dxa"/>
            <w:shd w:val="clear" w:color="auto" w:fill="auto"/>
            <w:vAlign w:val="center"/>
            <w:hideMark/>
          </w:tcPr>
          <w:p w14:paraId="103BD7C9"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03-Jul-18</w:t>
            </w:r>
          </w:p>
        </w:tc>
        <w:tc>
          <w:tcPr>
            <w:tcW w:w="1260" w:type="dxa"/>
            <w:shd w:val="clear" w:color="auto" w:fill="auto"/>
            <w:noWrap/>
            <w:vAlign w:val="center"/>
            <w:hideMark/>
          </w:tcPr>
          <w:p w14:paraId="62D1F2BD"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Breach</w:t>
            </w:r>
          </w:p>
        </w:tc>
        <w:tc>
          <w:tcPr>
            <w:tcW w:w="1819" w:type="dxa"/>
            <w:shd w:val="clear" w:color="auto" w:fill="auto"/>
            <w:vAlign w:val="center"/>
            <w:hideMark/>
          </w:tcPr>
          <w:p w14:paraId="2B5A29C2"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Censure</w:t>
            </w:r>
          </w:p>
        </w:tc>
      </w:tr>
      <w:tr w:rsidR="00A6130D" w:rsidRPr="00C87587" w14:paraId="30EBE78F" w14:textId="77777777" w:rsidTr="00A6130D">
        <w:trPr>
          <w:trHeight w:val="870"/>
          <w:jc w:val="center"/>
        </w:trPr>
        <w:tc>
          <w:tcPr>
            <w:tcW w:w="1431" w:type="dxa"/>
            <w:shd w:val="clear" w:color="auto" w:fill="auto"/>
            <w:vAlign w:val="center"/>
            <w:hideMark/>
          </w:tcPr>
          <w:p w14:paraId="6BA03035"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LA/As/2062</w:t>
            </w:r>
          </w:p>
        </w:tc>
        <w:tc>
          <w:tcPr>
            <w:tcW w:w="1550" w:type="dxa"/>
            <w:shd w:val="clear" w:color="auto" w:fill="auto"/>
            <w:vAlign w:val="center"/>
            <w:hideMark/>
          </w:tcPr>
          <w:p w14:paraId="7B666307"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Aberdeenshire Council</w:t>
            </w:r>
          </w:p>
        </w:tc>
        <w:tc>
          <w:tcPr>
            <w:tcW w:w="1590" w:type="dxa"/>
            <w:shd w:val="clear" w:color="auto" w:fill="auto"/>
            <w:vAlign w:val="center"/>
            <w:hideMark/>
          </w:tcPr>
          <w:p w14:paraId="21F1F476"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Failure to register a non-financial interest</w:t>
            </w:r>
          </w:p>
        </w:tc>
        <w:tc>
          <w:tcPr>
            <w:tcW w:w="1417" w:type="dxa"/>
            <w:shd w:val="clear" w:color="auto" w:fill="auto"/>
            <w:vAlign w:val="center"/>
            <w:hideMark/>
          </w:tcPr>
          <w:p w14:paraId="5A3C2284"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28-Aug-18</w:t>
            </w:r>
          </w:p>
        </w:tc>
        <w:tc>
          <w:tcPr>
            <w:tcW w:w="1260" w:type="dxa"/>
            <w:shd w:val="clear" w:color="auto" w:fill="auto"/>
            <w:noWrap/>
            <w:vAlign w:val="center"/>
            <w:hideMark/>
          </w:tcPr>
          <w:p w14:paraId="5004FF03"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Breach</w:t>
            </w:r>
          </w:p>
        </w:tc>
        <w:tc>
          <w:tcPr>
            <w:tcW w:w="1819" w:type="dxa"/>
            <w:shd w:val="clear" w:color="auto" w:fill="auto"/>
            <w:vAlign w:val="center"/>
            <w:hideMark/>
          </w:tcPr>
          <w:p w14:paraId="6AB806DB"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Censure</w:t>
            </w:r>
          </w:p>
        </w:tc>
      </w:tr>
      <w:tr w:rsidR="00A6130D" w:rsidRPr="00C87587" w14:paraId="26C55CF0" w14:textId="77777777" w:rsidTr="00A6130D">
        <w:trPr>
          <w:trHeight w:val="870"/>
          <w:jc w:val="center"/>
        </w:trPr>
        <w:tc>
          <w:tcPr>
            <w:tcW w:w="1431" w:type="dxa"/>
            <w:shd w:val="clear" w:color="auto" w:fill="auto"/>
            <w:vAlign w:val="center"/>
            <w:hideMark/>
          </w:tcPr>
          <w:p w14:paraId="7998B94B"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LA/I/2113</w:t>
            </w:r>
          </w:p>
        </w:tc>
        <w:tc>
          <w:tcPr>
            <w:tcW w:w="1550" w:type="dxa"/>
            <w:shd w:val="clear" w:color="auto" w:fill="auto"/>
            <w:vAlign w:val="center"/>
            <w:hideMark/>
          </w:tcPr>
          <w:p w14:paraId="730960EA"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Inverclyde Council</w:t>
            </w:r>
          </w:p>
        </w:tc>
        <w:tc>
          <w:tcPr>
            <w:tcW w:w="1590" w:type="dxa"/>
            <w:shd w:val="clear" w:color="auto" w:fill="auto"/>
            <w:vAlign w:val="center"/>
            <w:hideMark/>
          </w:tcPr>
          <w:p w14:paraId="49D7D5C9"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Failure to declare an interest</w:t>
            </w:r>
          </w:p>
        </w:tc>
        <w:tc>
          <w:tcPr>
            <w:tcW w:w="1417" w:type="dxa"/>
            <w:shd w:val="clear" w:color="auto" w:fill="auto"/>
            <w:vAlign w:val="center"/>
            <w:hideMark/>
          </w:tcPr>
          <w:p w14:paraId="783165B2"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21-Sep-18</w:t>
            </w:r>
          </w:p>
        </w:tc>
        <w:tc>
          <w:tcPr>
            <w:tcW w:w="1260" w:type="dxa"/>
            <w:shd w:val="clear" w:color="auto" w:fill="auto"/>
            <w:noWrap/>
            <w:vAlign w:val="center"/>
            <w:hideMark/>
          </w:tcPr>
          <w:p w14:paraId="1A174A2A"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Breach</w:t>
            </w:r>
          </w:p>
        </w:tc>
        <w:tc>
          <w:tcPr>
            <w:tcW w:w="1819" w:type="dxa"/>
            <w:shd w:val="clear" w:color="auto" w:fill="auto"/>
            <w:vAlign w:val="center"/>
            <w:hideMark/>
          </w:tcPr>
          <w:p w14:paraId="0A84E156"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Censure</w:t>
            </w:r>
          </w:p>
        </w:tc>
      </w:tr>
      <w:tr w:rsidR="00A6130D" w:rsidRPr="00C87587" w14:paraId="5E95A5E3" w14:textId="77777777" w:rsidTr="00A6130D">
        <w:trPr>
          <w:trHeight w:val="870"/>
          <w:jc w:val="center"/>
        </w:trPr>
        <w:tc>
          <w:tcPr>
            <w:tcW w:w="1431" w:type="dxa"/>
            <w:shd w:val="clear" w:color="auto" w:fill="auto"/>
            <w:vAlign w:val="center"/>
            <w:hideMark/>
          </w:tcPr>
          <w:p w14:paraId="7FAF00E4"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LA/An/2094</w:t>
            </w:r>
          </w:p>
        </w:tc>
        <w:tc>
          <w:tcPr>
            <w:tcW w:w="1550" w:type="dxa"/>
            <w:shd w:val="clear" w:color="auto" w:fill="auto"/>
            <w:vAlign w:val="center"/>
            <w:hideMark/>
          </w:tcPr>
          <w:p w14:paraId="77C22722"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Angus Council</w:t>
            </w:r>
          </w:p>
        </w:tc>
        <w:tc>
          <w:tcPr>
            <w:tcW w:w="1590" w:type="dxa"/>
            <w:shd w:val="clear" w:color="auto" w:fill="auto"/>
            <w:vAlign w:val="center"/>
            <w:hideMark/>
          </w:tcPr>
          <w:p w14:paraId="6E642A60"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Disrespect</w:t>
            </w:r>
          </w:p>
        </w:tc>
        <w:tc>
          <w:tcPr>
            <w:tcW w:w="1417" w:type="dxa"/>
            <w:shd w:val="clear" w:color="auto" w:fill="auto"/>
            <w:vAlign w:val="center"/>
            <w:hideMark/>
          </w:tcPr>
          <w:p w14:paraId="13BA9BCA"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20-Nov-18</w:t>
            </w:r>
          </w:p>
        </w:tc>
        <w:tc>
          <w:tcPr>
            <w:tcW w:w="1260" w:type="dxa"/>
            <w:shd w:val="clear" w:color="auto" w:fill="auto"/>
            <w:noWrap/>
            <w:vAlign w:val="center"/>
            <w:hideMark/>
          </w:tcPr>
          <w:p w14:paraId="78F7520C"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Breach</w:t>
            </w:r>
          </w:p>
        </w:tc>
        <w:tc>
          <w:tcPr>
            <w:tcW w:w="1819" w:type="dxa"/>
            <w:shd w:val="clear" w:color="auto" w:fill="auto"/>
            <w:vAlign w:val="center"/>
            <w:hideMark/>
          </w:tcPr>
          <w:p w14:paraId="43138301"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Suspension (full Council - 3 months)</w:t>
            </w:r>
          </w:p>
        </w:tc>
      </w:tr>
      <w:tr w:rsidR="00A6130D" w:rsidRPr="00C87587" w14:paraId="0273804A" w14:textId="77777777" w:rsidTr="00A6130D">
        <w:trPr>
          <w:trHeight w:val="870"/>
          <w:jc w:val="center"/>
        </w:trPr>
        <w:tc>
          <w:tcPr>
            <w:tcW w:w="1431" w:type="dxa"/>
            <w:shd w:val="clear" w:color="auto" w:fill="auto"/>
            <w:vAlign w:val="center"/>
            <w:hideMark/>
          </w:tcPr>
          <w:p w14:paraId="4B9EBB46"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LA/AB/2125</w:t>
            </w:r>
          </w:p>
        </w:tc>
        <w:tc>
          <w:tcPr>
            <w:tcW w:w="1550" w:type="dxa"/>
            <w:shd w:val="clear" w:color="auto" w:fill="auto"/>
            <w:vAlign w:val="center"/>
            <w:hideMark/>
          </w:tcPr>
          <w:p w14:paraId="2383375C"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Argyll and Bute Council</w:t>
            </w:r>
          </w:p>
        </w:tc>
        <w:tc>
          <w:tcPr>
            <w:tcW w:w="1590" w:type="dxa"/>
            <w:shd w:val="clear" w:color="auto" w:fill="auto"/>
            <w:vAlign w:val="center"/>
            <w:hideMark/>
          </w:tcPr>
          <w:p w14:paraId="7BEF9079"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Failure to declare an interest</w:t>
            </w:r>
          </w:p>
        </w:tc>
        <w:tc>
          <w:tcPr>
            <w:tcW w:w="1417" w:type="dxa"/>
            <w:shd w:val="clear" w:color="auto" w:fill="auto"/>
            <w:vAlign w:val="center"/>
            <w:hideMark/>
          </w:tcPr>
          <w:p w14:paraId="308659CF"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18-Jan-19</w:t>
            </w:r>
          </w:p>
        </w:tc>
        <w:tc>
          <w:tcPr>
            <w:tcW w:w="1260" w:type="dxa"/>
            <w:shd w:val="clear" w:color="auto" w:fill="auto"/>
            <w:noWrap/>
            <w:vAlign w:val="center"/>
            <w:hideMark/>
          </w:tcPr>
          <w:p w14:paraId="2D302AC0"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 xml:space="preserve">Breach </w:t>
            </w:r>
          </w:p>
        </w:tc>
        <w:tc>
          <w:tcPr>
            <w:tcW w:w="1819" w:type="dxa"/>
            <w:shd w:val="clear" w:color="auto" w:fill="auto"/>
            <w:vAlign w:val="center"/>
            <w:hideMark/>
          </w:tcPr>
          <w:p w14:paraId="2BE4C558"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Censure</w:t>
            </w:r>
          </w:p>
        </w:tc>
      </w:tr>
      <w:tr w:rsidR="00A6130D" w:rsidRPr="00C87587" w14:paraId="08870046" w14:textId="77777777" w:rsidTr="00A6130D">
        <w:trPr>
          <w:trHeight w:val="870"/>
          <w:jc w:val="center"/>
        </w:trPr>
        <w:tc>
          <w:tcPr>
            <w:tcW w:w="1431" w:type="dxa"/>
            <w:shd w:val="clear" w:color="auto" w:fill="auto"/>
            <w:vAlign w:val="center"/>
            <w:hideMark/>
          </w:tcPr>
          <w:p w14:paraId="29F67F1C"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LA/An/2134</w:t>
            </w:r>
          </w:p>
        </w:tc>
        <w:tc>
          <w:tcPr>
            <w:tcW w:w="1550" w:type="dxa"/>
            <w:shd w:val="clear" w:color="auto" w:fill="auto"/>
            <w:vAlign w:val="center"/>
            <w:hideMark/>
          </w:tcPr>
          <w:p w14:paraId="707728DD"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Angus Council</w:t>
            </w:r>
          </w:p>
        </w:tc>
        <w:tc>
          <w:tcPr>
            <w:tcW w:w="1590" w:type="dxa"/>
            <w:shd w:val="clear" w:color="auto" w:fill="auto"/>
            <w:vAlign w:val="center"/>
            <w:hideMark/>
          </w:tcPr>
          <w:p w14:paraId="2667A25E"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Disrespect</w:t>
            </w:r>
          </w:p>
        </w:tc>
        <w:tc>
          <w:tcPr>
            <w:tcW w:w="1417" w:type="dxa"/>
            <w:shd w:val="clear" w:color="auto" w:fill="auto"/>
            <w:vAlign w:val="center"/>
            <w:hideMark/>
          </w:tcPr>
          <w:p w14:paraId="70CCC231"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20-Feb-19</w:t>
            </w:r>
          </w:p>
        </w:tc>
        <w:tc>
          <w:tcPr>
            <w:tcW w:w="1260" w:type="dxa"/>
            <w:shd w:val="clear" w:color="auto" w:fill="auto"/>
            <w:noWrap/>
            <w:vAlign w:val="center"/>
            <w:hideMark/>
          </w:tcPr>
          <w:p w14:paraId="7A42CE07"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Breach</w:t>
            </w:r>
          </w:p>
        </w:tc>
        <w:tc>
          <w:tcPr>
            <w:tcW w:w="1819" w:type="dxa"/>
            <w:shd w:val="clear" w:color="auto" w:fill="auto"/>
            <w:vAlign w:val="center"/>
            <w:hideMark/>
          </w:tcPr>
          <w:p w14:paraId="6FE6E909"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Censure</w:t>
            </w:r>
          </w:p>
        </w:tc>
      </w:tr>
      <w:tr w:rsidR="00A6130D" w:rsidRPr="00C87587" w14:paraId="52C3887C" w14:textId="77777777" w:rsidTr="00A6130D">
        <w:trPr>
          <w:trHeight w:val="870"/>
          <w:jc w:val="center"/>
        </w:trPr>
        <w:tc>
          <w:tcPr>
            <w:tcW w:w="1431" w:type="dxa"/>
            <w:tcBorders>
              <w:bottom w:val="single" w:sz="4" w:space="0" w:color="558DCA" w:themeColor="accent6"/>
            </w:tcBorders>
            <w:shd w:val="clear" w:color="auto" w:fill="auto"/>
            <w:vAlign w:val="center"/>
            <w:hideMark/>
          </w:tcPr>
          <w:p w14:paraId="41957C20"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LA/As/2173</w:t>
            </w:r>
          </w:p>
        </w:tc>
        <w:tc>
          <w:tcPr>
            <w:tcW w:w="1550" w:type="dxa"/>
            <w:tcBorders>
              <w:bottom w:val="single" w:sz="4" w:space="0" w:color="558DCA" w:themeColor="accent6"/>
            </w:tcBorders>
            <w:shd w:val="clear" w:color="auto" w:fill="auto"/>
            <w:vAlign w:val="center"/>
            <w:hideMark/>
          </w:tcPr>
          <w:p w14:paraId="1EC7AAB9"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Aberdeenshire Council</w:t>
            </w:r>
          </w:p>
        </w:tc>
        <w:tc>
          <w:tcPr>
            <w:tcW w:w="1590" w:type="dxa"/>
            <w:tcBorders>
              <w:bottom w:val="single" w:sz="4" w:space="0" w:color="558DCA" w:themeColor="accent6"/>
            </w:tcBorders>
            <w:shd w:val="clear" w:color="auto" w:fill="auto"/>
            <w:vAlign w:val="center"/>
            <w:hideMark/>
          </w:tcPr>
          <w:p w14:paraId="6CED3F8A"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Failure to declare an interest</w:t>
            </w:r>
          </w:p>
        </w:tc>
        <w:tc>
          <w:tcPr>
            <w:tcW w:w="1417" w:type="dxa"/>
            <w:tcBorders>
              <w:bottom w:val="single" w:sz="4" w:space="0" w:color="558DCA" w:themeColor="accent6"/>
            </w:tcBorders>
            <w:shd w:val="clear" w:color="auto" w:fill="auto"/>
            <w:vAlign w:val="center"/>
            <w:hideMark/>
          </w:tcPr>
          <w:p w14:paraId="64AB8425"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18-Mar-19</w:t>
            </w:r>
          </w:p>
        </w:tc>
        <w:tc>
          <w:tcPr>
            <w:tcW w:w="1260" w:type="dxa"/>
            <w:tcBorders>
              <w:bottom w:val="single" w:sz="4" w:space="0" w:color="558DCA" w:themeColor="accent6"/>
            </w:tcBorders>
            <w:shd w:val="clear" w:color="auto" w:fill="auto"/>
            <w:noWrap/>
            <w:vAlign w:val="center"/>
            <w:hideMark/>
          </w:tcPr>
          <w:p w14:paraId="22F978C1" w14:textId="77777777" w:rsidR="00A6130D" w:rsidRPr="00C87587" w:rsidRDefault="00A6130D" w:rsidP="00ED0E72">
            <w:pPr>
              <w:spacing w:after="0" w:line="240" w:lineRule="auto"/>
              <w:jc w:val="center"/>
              <w:rPr>
                <w:rFonts w:ascii="Arial" w:eastAsia="Times New Roman" w:hAnsi="Arial" w:cs="Arial"/>
                <w:sz w:val="20"/>
                <w:szCs w:val="20"/>
                <w:lang w:eastAsia="en-GB"/>
              </w:rPr>
            </w:pPr>
            <w:r w:rsidRPr="00C87587">
              <w:rPr>
                <w:rFonts w:ascii="Arial" w:eastAsia="Times New Roman" w:hAnsi="Arial" w:cs="Arial"/>
                <w:sz w:val="20"/>
                <w:szCs w:val="20"/>
                <w:lang w:eastAsia="en-GB"/>
              </w:rPr>
              <w:t>Breach</w:t>
            </w:r>
          </w:p>
        </w:tc>
        <w:tc>
          <w:tcPr>
            <w:tcW w:w="1819" w:type="dxa"/>
            <w:tcBorders>
              <w:bottom w:val="single" w:sz="4" w:space="0" w:color="558DCA" w:themeColor="accent6"/>
            </w:tcBorders>
            <w:shd w:val="clear" w:color="auto" w:fill="auto"/>
            <w:vAlign w:val="center"/>
            <w:hideMark/>
          </w:tcPr>
          <w:p w14:paraId="579A3A83" w14:textId="77777777" w:rsidR="00A6130D" w:rsidRPr="00C87587" w:rsidRDefault="00A6130D" w:rsidP="00ED0E72">
            <w:pPr>
              <w:spacing w:after="0" w:line="240" w:lineRule="auto"/>
              <w:rPr>
                <w:rFonts w:ascii="Arial" w:eastAsia="Times New Roman" w:hAnsi="Arial" w:cs="Arial"/>
                <w:sz w:val="20"/>
                <w:szCs w:val="20"/>
                <w:lang w:eastAsia="en-GB"/>
              </w:rPr>
            </w:pPr>
            <w:r w:rsidRPr="00C87587">
              <w:rPr>
                <w:rFonts w:ascii="Arial" w:eastAsia="Times New Roman" w:hAnsi="Arial" w:cs="Arial"/>
                <w:sz w:val="20"/>
                <w:szCs w:val="20"/>
                <w:lang w:eastAsia="en-GB"/>
              </w:rPr>
              <w:t>Censure</w:t>
            </w:r>
          </w:p>
        </w:tc>
      </w:tr>
    </w:tbl>
    <w:p w14:paraId="581A8896" w14:textId="77777777" w:rsidR="00ED0E72" w:rsidRPr="00C87587" w:rsidRDefault="00ED0E72" w:rsidP="00ED0E72">
      <w:pPr>
        <w:spacing w:after="0" w:line="240" w:lineRule="auto"/>
        <w:rPr>
          <w:rFonts w:ascii="Arial" w:hAnsi="Arial" w:cs="Arial"/>
          <w:bCs/>
          <w:sz w:val="24"/>
          <w:szCs w:val="24"/>
        </w:rPr>
      </w:pPr>
    </w:p>
    <w:p w14:paraId="4FE3E1C0" w14:textId="77777777" w:rsidR="00836C05" w:rsidRPr="00C87587" w:rsidRDefault="00836C05" w:rsidP="00ED0E72">
      <w:pPr>
        <w:spacing w:after="0" w:line="240" w:lineRule="auto"/>
        <w:rPr>
          <w:rFonts w:ascii="Arial" w:hAnsi="Arial" w:cs="Arial"/>
          <w:bCs/>
          <w:caps/>
          <w:color w:val="457F7C" w:themeColor="accent5"/>
          <w:sz w:val="24"/>
          <w:szCs w:val="24"/>
        </w:rPr>
      </w:pPr>
    </w:p>
    <w:p w14:paraId="610AE366" w14:textId="77777777" w:rsidR="000A5095" w:rsidRPr="00C87587" w:rsidRDefault="000A5095">
      <w:pPr>
        <w:rPr>
          <w:rFonts w:ascii="Arial" w:hAnsi="Arial" w:cs="Arial"/>
          <w:bCs/>
          <w:caps/>
          <w:color w:val="457F7C" w:themeColor="accent5"/>
          <w:sz w:val="24"/>
          <w:szCs w:val="24"/>
        </w:rPr>
      </w:pPr>
      <w:r w:rsidRPr="00C87587">
        <w:rPr>
          <w:rFonts w:ascii="Arial" w:hAnsi="Arial" w:cs="Arial"/>
          <w:bCs/>
          <w:caps/>
          <w:color w:val="457F7C" w:themeColor="accent5"/>
          <w:sz w:val="24"/>
          <w:szCs w:val="24"/>
        </w:rPr>
        <w:br w:type="page"/>
      </w:r>
    </w:p>
    <w:p w14:paraId="0CF6CACC" w14:textId="717CEFDD" w:rsidR="00ED0E72" w:rsidRPr="00C87587" w:rsidRDefault="00ED0E72" w:rsidP="00ED0E72">
      <w:pPr>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lastRenderedPageBreak/>
        <w:t>Complaint trends</w:t>
      </w:r>
    </w:p>
    <w:p w14:paraId="72CEA197" w14:textId="77777777" w:rsidR="00ED0E72" w:rsidRPr="00C87587" w:rsidRDefault="00ED0E72" w:rsidP="00ED0E72">
      <w:pPr>
        <w:spacing w:after="0" w:line="240" w:lineRule="auto"/>
        <w:rPr>
          <w:rFonts w:ascii="Arial" w:hAnsi="Arial" w:cs="Arial"/>
          <w:bCs/>
          <w:caps/>
          <w:color w:val="457F7C" w:themeColor="accent5"/>
          <w:sz w:val="24"/>
          <w:szCs w:val="24"/>
        </w:rPr>
      </w:pPr>
    </w:p>
    <w:p w14:paraId="7B77CEF3" w14:textId="5E538E37" w:rsidR="00836C05" w:rsidRPr="00C87587" w:rsidRDefault="00ED0E72" w:rsidP="004A0511">
      <w:pPr>
        <w:spacing w:after="0" w:line="240" w:lineRule="auto"/>
        <w:rPr>
          <w:noProof/>
        </w:rPr>
      </w:pPr>
      <w:r w:rsidRPr="00C87587">
        <w:rPr>
          <w:rFonts w:ascii="Arial" w:hAnsi="Arial" w:cs="Arial"/>
          <w:bCs/>
          <w:sz w:val="24"/>
          <w:szCs w:val="24"/>
        </w:rPr>
        <w:t xml:space="preserve">When we receive </w:t>
      </w:r>
      <w:r w:rsidR="00DC73D5" w:rsidRPr="00C87587">
        <w:rPr>
          <w:rFonts w:ascii="Arial" w:hAnsi="Arial" w:cs="Arial"/>
          <w:bCs/>
          <w:sz w:val="24"/>
          <w:szCs w:val="24"/>
        </w:rPr>
        <w:t>several</w:t>
      </w:r>
      <w:r w:rsidRPr="00C87587">
        <w:rPr>
          <w:rFonts w:ascii="Arial" w:hAnsi="Arial" w:cs="Arial"/>
          <w:bCs/>
          <w:sz w:val="24"/>
          <w:szCs w:val="24"/>
        </w:rPr>
        <w:t xml:space="preserve"> complaints about the same or closely related issues, we investigate them as a single case. We report the number of cases as this better reflects our actual workload. </w:t>
      </w:r>
      <w:r w:rsidR="00836C05" w:rsidRPr="00C87587">
        <w:rPr>
          <w:rFonts w:ascii="Arial" w:hAnsi="Arial" w:cs="Arial"/>
          <w:bCs/>
          <w:sz w:val="24"/>
          <w:szCs w:val="24"/>
        </w:rPr>
        <w:t>In 2018/</w:t>
      </w:r>
      <w:r w:rsidR="00E14815" w:rsidRPr="00C87587">
        <w:rPr>
          <w:rFonts w:ascii="Arial" w:hAnsi="Arial" w:cs="Arial"/>
          <w:bCs/>
          <w:sz w:val="24"/>
          <w:szCs w:val="24"/>
        </w:rPr>
        <w:t>1</w:t>
      </w:r>
      <w:r w:rsidR="00836C05" w:rsidRPr="00C87587">
        <w:rPr>
          <w:rFonts w:ascii="Arial" w:hAnsi="Arial" w:cs="Arial"/>
          <w:bCs/>
          <w:sz w:val="24"/>
          <w:szCs w:val="24"/>
        </w:rPr>
        <w:t>9, we received 1</w:t>
      </w:r>
      <w:r w:rsidR="004A0511" w:rsidRPr="00C87587">
        <w:rPr>
          <w:rFonts w:ascii="Arial" w:hAnsi="Arial" w:cs="Arial"/>
          <w:bCs/>
          <w:sz w:val="24"/>
          <w:szCs w:val="24"/>
        </w:rPr>
        <w:t>17</w:t>
      </w:r>
      <w:r w:rsidR="00836C05" w:rsidRPr="00C87587">
        <w:rPr>
          <w:rFonts w:ascii="Arial" w:hAnsi="Arial" w:cs="Arial"/>
          <w:bCs/>
          <w:sz w:val="24"/>
          <w:szCs w:val="24"/>
        </w:rPr>
        <w:t xml:space="preserve"> cases and completed 1</w:t>
      </w:r>
      <w:r w:rsidR="00A6130D" w:rsidRPr="00C87587">
        <w:rPr>
          <w:rFonts w:ascii="Arial" w:hAnsi="Arial" w:cs="Arial"/>
          <w:bCs/>
          <w:sz w:val="24"/>
          <w:szCs w:val="24"/>
        </w:rPr>
        <w:t>09</w:t>
      </w:r>
      <w:r w:rsidR="00836C05" w:rsidRPr="00C87587">
        <w:rPr>
          <w:rFonts w:ascii="Arial" w:hAnsi="Arial" w:cs="Arial"/>
          <w:bCs/>
          <w:sz w:val="24"/>
          <w:szCs w:val="24"/>
        </w:rPr>
        <w:t>.</w:t>
      </w:r>
      <w:r w:rsidRPr="00C87587">
        <w:rPr>
          <w:noProof/>
        </w:rPr>
        <w:t xml:space="preserve"> </w:t>
      </w:r>
    </w:p>
    <w:p w14:paraId="1BA9DA46" w14:textId="77777777" w:rsidR="004A0511" w:rsidRPr="00C87587" w:rsidRDefault="004A0511" w:rsidP="00ED0E72">
      <w:pPr>
        <w:spacing w:after="0" w:line="240" w:lineRule="auto"/>
        <w:jc w:val="center"/>
        <w:rPr>
          <w:rFonts w:ascii="Arial" w:hAnsi="Arial" w:cs="Arial"/>
          <w:bCs/>
          <w:sz w:val="16"/>
          <w:szCs w:val="16"/>
        </w:rPr>
      </w:pPr>
    </w:p>
    <w:p w14:paraId="288B8A23" w14:textId="2AF92995" w:rsidR="004A0511" w:rsidRPr="00C87587" w:rsidRDefault="004A0511" w:rsidP="004A0511">
      <w:pPr>
        <w:spacing w:after="0" w:line="240" w:lineRule="auto"/>
        <w:jc w:val="center"/>
        <w:rPr>
          <w:rFonts w:ascii="Arial" w:hAnsi="Arial" w:cs="Arial"/>
          <w:bCs/>
          <w:sz w:val="16"/>
          <w:szCs w:val="16"/>
        </w:rPr>
      </w:pPr>
      <w:r w:rsidRPr="00C87587">
        <w:rPr>
          <w:noProof/>
          <w:lang w:eastAsia="en-GB"/>
        </w:rPr>
        <w:drawing>
          <wp:inline distT="0" distB="0" distL="0" distR="0" wp14:anchorId="33BD15E4" wp14:editId="6D24B59A">
            <wp:extent cx="4320000" cy="3600000"/>
            <wp:effectExtent l="0" t="0" r="4445" b="635"/>
            <wp:docPr id="8" name="Chart 8">
              <a:extLst xmlns:a="http://schemas.openxmlformats.org/drawingml/2006/main">
                <a:ext uri="{FF2B5EF4-FFF2-40B4-BE49-F238E27FC236}">
                  <a16:creationId xmlns:a16="http://schemas.microsoft.com/office/drawing/2014/main" id="{DE0C2834-F25E-449E-86A2-1519C1B169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F8F9AA" w14:textId="5E276647" w:rsidR="00EF3EBE" w:rsidRPr="00C87587" w:rsidRDefault="00EF3EBE" w:rsidP="00ED0E72">
      <w:pPr>
        <w:spacing w:after="0" w:line="240" w:lineRule="auto"/>
        <w:jc w:val="center"/>
        <w:rPr>
          <w:rFonts w:ascii="Arial" w:hAnsi="Arial" w:cs="Arial"/>
          <w:bCs/>
          <w:sz w:val="16"/>
          <w:szCs w:val="16"/>
        </w:rPr>
      </w:pPr>
      <w:r w:rsidRPr="00C87587">
        <w:rPr>
          <w:rFonts w:ascii="Arial" w:hAnsi="Arial" w:cs="Arial"/>
          <w:bCs/>
          <w:sz w:val="16"/>
          <w:szCs w:val="16"/>
        </w:rPr>
        <w:t>* In 2014/15, 524 complaints related to one issue.</w:t>
      </w:r>
    </w:p>
    <w:p w14:paraId="633C8976" w14:textId="7B83048A" w:rsidR="000A5095" w:rsidRPr="00C87587" w:rsidRDefault="000A5095" w:rsidP="00ED0E72">
      <w:pPr>
        <w:spacing w:after="0" w:line="240" w:lineRule="auto"/>
        <w:jc w:val="center"/>
        <w:rPr>
          <w:noProof/>
        </w:rPr>
      </w:pPr>
    </w:p>
    <w:p w14:paraId="6C52222F" w14:textId="77777777" w:rsidR="008F7E64" w:rsidRPr="00C87587" w:rsidRDefault="008F7E64" w:rsidP="00ED0E72">
      <w:pPr>
        <w:spacing w:after="0" w:line="240" w:lineRule="auto"/>
        <w:jc w:val="center"/>
        <w:rPr>
          <w:noProof/>
        </w:rPr>
      </w:pPr>
    </w:p>
    <w:p w14:paraId="7C805533" w14:textId="4EDF8BCD" w:rsidR="00735D8C" w:rsidRPr="00C87587" w:rsidRDefault="00735D8C" w:rsidP="00ED0E72">
      <w:pPr>
        <w:spacing w:after="0" w:line="240" w:lineRule="auto"/>
        <w:jc w:val="center"/>
        <w:rPr>
          <w:noProof/>
        </w:rPr>
      </w:pPr>
      <w:r w:rsidRPr="00C87587">
        <w:rPr>
          <w:noProof/>
          <w:lang w:eastAsia="en-GB"/>
        </w:rPr>
        <w:drawing>
          <wp:inline distT="0" distB="0" distL="0" distR="0" wp14:anchorId="71032098" wp14:editId="12014D5D">
            <wp:extent cx="4320000" cy="3600000"/>
            <wp:effectExtent l="0" t="0" r="4445" b="635"/>
            <wp:docPr id="4" name="Chart 4">
              <a:extLst xmlns:a="http://schemas.openxmlformats.org/drawingml/2006/main">
                <a:ext uri="{FF2B5EF4-FFF2-40B4-BE49-F238E27FC236}">
                  <a16:creationId xmlns:a16="http://schemas.microsoft.com/office/drawing/2014/main" id="{729306D3-94EA-4832-954F-E99C3C7F50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84E04B" w14:textId="77777777" w:rsidR="00ED0E72" w:rsidRPr="00C87587" w:rsidRDefault="00ED0E72" w:rsidP="008F7E64">
      <w:pPr>
        <w:spacing w:after="0" w:line="240" w:lineRule="auto"/>
        <w:jc w:val="center"/>
        <w:rPr>
          <w:rFonts w:ascii="Arial" w:hAnsi="Arial" w:cs="Arial"/>
          <w:bCs/>
          <w:caps/>
          <w:color w:val="457F7C" w:themeColor="accent5"/>
          <w:sz w:val="24"/>
          <w:szCs w:val="24"/>
        </w:rPr>
      </w:pPr>
      <w:r w:rsidRPr="00C87587">
        <w:rPr>
          <w:rFonts w:ascii="Arial" w:hAnsi="Arial" w:cs="Arial"/>
          <w:bCs/>
          <w:sz w:val="16"/>
          <w:szCs w:val="16"/>
        </w:rPr>
        <w:t>* In 2014/15, 524 complaints related to one issue.</w:t>
      </w:r>
    </w:p>
    <w:p w14:paraId="3C9D64A7" w14:textId="25F64F40" w:rsidR="00ED0E72" w:rsidRPr="00C87587" w:rsidRDefault="00836C05" w:rsidP="00A6130D">
      <w:pPr>
        <w:spacing w:after="0" w:line="240" w:lineRule="auto"/>
        <w:rPr>
          <w:rFonts w:ascii="Arial" w:hAnsi="Arial" w:cs="Arial"/>
          <w:bCs/>
          <w:caps/>
          <w:color w:val="558DCA" w:themeColor="accent6"/>
          <w:sz w:val="28"/>
          <w:szCs w:val="28"/>
        </w:rPr>
      </w:pPr>
      <w:r w:rsidRPr="00C87587">
        <w:rPr>
          <w:rFonts w:ascii="Arial" w:hAnsi="Arial" w:cs="Arial"/>
          <w:bCs/>
          <w:caps/>
          <w:color w:val="457F7C" w:themeColor="accent5"/>
          <w:sz w:val="24"/>
          <w:szCs w:val="24"/>
        </w:rPr>
        <w:br w:type="page"/>
      </w:r>
      <w:r w:rsidR="00ED0E72" w:rsidRPr="00C87587">
        <w:rPr>
          <w:rFonts w:ascii="Arial" w:hAnsi="Arial" w:cs="Arial"/>
          <w:bCs/>
          <w:caps/>
          <w:color w:val="558DCA" w:themeColor="accent6"/>
          <w:sz w:val="28"/>
          <w:szCs w:val="28"/>
        </w:rPr>
        <w:lastRenderedPageBreak/>
        <w:t>complaints about MSPs</w:t>
      </w:r>
    </w:p>
    <w:p w14:paraId="25DE5525" w14:textId="77777777" w:rsidR="00EF3EBE" w:rsidRPr="00C87587" w:rsidRDefault="00EF3EBE" w:rsidP="00ED0E72">
      <w:pPr>
        <w:spacing w:after="0" w:line="240" w:lineRule="auto"/>
        <w:rPr>
          <w:rFonts w:ascii="Arial" w:hAnsi="Arial" w:cs="Arial"/>
          <w:bCs/>
          <w:caps/>
          <w:color w:val="457F7C" w:themeColor="accent5"/>
          <w:sz w:val="24"/>
          <w:szCs w:val="24"/>
        </w:rPr>
      </w:pPr>
    </w:p>
    <w:p w14:paraId="7E228A0A" w14:textId="5D753D4A" w:rsidR="00ED0E72" w:rsidRPr="00C87587" w:rsidRDefault="00EF3EBE" w:rsidP="00ED0E72">
      <w:pPr>
        <w:spacing w:after="0" w:line="240" w:lineRule="auto"/>
        <w:rPr>
          <w:rFonts w:ascii="Arial" w:hAnsi="Arial" w:cs="Arial"/>
          <w:bCs/>
          <w:sz w:val="24"/>
          <w:szCs w:val="24"/>
        </w:rPr>
      </w:pPr>
      <w:r w:rsidRPr="00C87587">
        <w:rPr>
          <w:rFonts w:ascii="Arial" w:hAnsi="Arial" w:cs="Arial"/>
          <w:bCs/>
          <w:sz w:val="24"/>
          <w:szCs w:val="24"/>
        </w:rPr>
        <w:t>We investigate complaints about the conduct of MSPs.</w:t>
      </w:r>
    </w:p>
    <w:p w14:paraId="75BD1958" w14:textId="7926AB17" w:rsidR="00EF3EBE" w:rsidRPr="00C87587" w:rsidRDefault="00EF3EBE" w:rsidP="00ED0E72">
      <w:pPr>
        <w:spacing w:after="0" w:line="240" w:lineRule="auto"/>
        <w:rPr>
          <w:rFonts w:ascii="Arial" w:hAnsi="Arial" w:cs="Arial"/>
          <w:bCs/>
          <w:sz w:val="24"/>
          <w:szCs w:val="24"/>
        </w:rPr>
      </w:pPr>
    </w:p>
    <w:p w14:paraId="5B7E8531" w14:textId="77777777" w:rsidR="00DF3EFB" w:rsidRPr="00C87587" w:rsidRDefault="00DF3EFB" w:rsidP="00ED0E72">
      <w:pPr>
        <w:spacing w:after="0" w:line="240" w:lineRule="auto"/>
        <w:rPr>
          <w:rFonts w:ascii="Arial" w:hAnsi="Arial" w:cs="Arial"/>
          <w:bCs/>
          <w:sz w:val="24"/>
          <w:szCs w:val="24"/>
        </w:rPr>
      </w:pPr>
    </w:p>
    <w:p w14:paraId="2DF79326" w14:textId="77777777" w:rsidR="00EF3EBE" w:rsidRPr="00C87587" w:rsidRDefault="00EF3EBE" w:rsidP="00EF3EBE">
      <w:pPr>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t>How many complaints were processed?</w:t>
      </w:r>
    </w:p>
    <w:p w14:paraId="09F242C1" w14:textId="440E6805" w:rsidR="00EF3EBE" w:rsidRPr="00C87587" w:rsidRDefault="00EF3EBE" w:rsidP="00ED0E72">
      <w:pPr>
        <w:spacing w:after="0" w:line="240" w:lineRule="auto"/>
        <w:rPr>
          <w:rFonts w:ascii="Arial" w:hAnsi="Arial" w:cs="Arial"/>
          <w:bCs/>
          <w:caps/>
          <w:color w:val="457F7C" w:themeColor="accent5"/>
          <w:sz w:val="24"/>
          <w:szCs w:val="24"/>
        </w:rPr>
      </w:pPr>
    </w:p>
    <w:p w14:paraId="77B95F54" w14:textId="77777777" w:rsidR="00BA5986" w:rsidRPr="00C87587" w:rsidRDefault="00BA5986" w:rsidP="00ED0E72">
      <w:pPr>
        <w:spacing w:after="0" w:line="240" w:lineRule="auto"/>
        <w:rPr>
          <w:rFonts w:ascii="Arial" w:hAnsi="Arial" w:cs="Arial"/>
          <w:bCs/>
          <w:caps/>
          <w:color w:val="457F7C" w:themeColor="accent5"/>
          <w:sz w:val="24"/>
          <w:szCs w:val="24"/>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62"/>
        <w:gridCol w:w="1081"/>
        <w:gridCol w:w="1081"/>
      </w:tblGrid>
      <w:tr w:rsidR="00174620" w:rsidRPr="00C87587" w14:paraId="01905B27" w14:textId="1B7EF44D" w:rsidTr="00810A3C">
        <w:trPr>
          <w:jc w:val="center"/>
        </w:trPr>
        <w:tc>
          <w:tcPr>
            <w:tcW w:w="6243" w:type="dxa"/>
            <w:gridSpan w:val="2"/>
          </w:tcPr>
          <w:p w14:paraId="17004CD6" w14:textId="11C85576" w:rsidR="00174620" w:rsidRPr="00C87587" w:rsidRDefault="00174620" w:rsidP="00ED0E72">
            <w:pPr>
              <w:rPr>
                <w:rFonts w:ascii="Arial" w:hAnsi="Arial" w:cs="Arial"/>
                <w:b/>
                <w:color w:val="558DCA" w:themeColor="accent6"/>
                <w:sz w:val="24"/>
                <w:szCs w:val="24"/>
              </w:rPr>
            </w:pPr>
            <w:r w:rsidRPr="00C87587">
              <w:rPr>
                <w:rFonts w:ascii="Arial" w:hAnsi="Arial" w:cs="Arial"/>
                <w:b/>
                <w:color w:val="558DCA" w:themeColor="accent6"/>
                <w:sz w:val="24"/>
                <w:szCs w:val="24"/>
              </w:rPr>
              <w:t xml:space="preserve">MSP </w:t>
            </w:r>
            <w:r w:rsidRPr="00810A3C">
              <w:rPr>
                <w:rFonts w:ascii="Arial" w:hAnsi="Arial" w:cs="Arial"/>
                <w:b/>
                <w:color w:val="558DCA"/>
                <w:sz w:val="24"/>
                <w:szCs w:val="24"/>
              </w:rPr>
              <w:t>Complaints</w:t>
            </w:r>
            <w:r w:rsidRPr="00C87587">
              <w:rPr>
                <w:rFonts w:ascii="Arial" w:hAnsi="Arial" w:cs="Arial"/>
                <w:b/>
                <w:color w:val="558DCA" w:themeColor="accent6"/>
                <w:sz w:val="24"/>
                <w:szCs w:val="24"/>
              </w:rPr>
              <w:t xml:space="preserve"> processed</w:t>
            </w:r>
          </w:p>
        </w:tc>
        <w:tc>
          <w:tcPr>
            <w:tcW w:w="1081" w:type="dxa"/>
          </w:tcPr>
          <w:p w14:paraId="706EEC63" w14:textId="77777777" w:rsidR="00174620" w:rsidRPr="00C87587" w:rsidRDefault="00174620" w:rsidP="00ED0E72">
            <w:pPr>
              <w:rPr>
                <w:rFonts w:ascii="Arial" w:hAnsi="Arial" w:cs="Arial"/>
                <w:b/>
                <w:color w:val="558DCA" w:themeColor="accent6"/>
                <w:sz w:val="24"/>
                <w:szCs w:val="24"/>
              </w:rPr>
            </w:pPr>
          </w:p>
        </w:tc>
      </w:tr>
      <w:tr w:rsidR="00174620" w:rsidRPr="00810A3C" w14:paraId="6F15DC8B" w14:textId="6A6F7791" w:rsidTr="00810A3C">
        <w:trPr>
          <w:jc w:val="center"/>
        </w:trPr>
        <w:tc>
          <w:tcPr>
            <w:tcW w:w="5162" w:type="dxa"/>
          </w:tcPr>
          <w:p w14:paraId="6F1F2D4E" w14:textId="77777777" w:rsidR="00174620" w:rsidRPr="00810A3C" w:rsidRDefault="00174620" w:rsidP="00ED0E72">
            <w:pPr>
              <w:rPr>
                <w:rFonts w:ascii="Arial" w:hAnsi="Arial" w:cs="Arial"/>
                <w:bCs/>
                <w:sz w:val="20"/>
                <w:szCs w:val="20"/>
              </w:rPr>
            </w:pPr>
          </w:p>
        </w:tc>
        <w:tc>
          <w:tcPr>
            <w:tcW w:w="1081" w:type="dxa"/>
          </w:tcPr>
          <w:p w14:paraId="1A19E93F" w14:textId="3978645D" w:rsidR="00174620" w:rsidRPr="00810A3C" w:rsidRDefault="00174620" w:rsidP="00ED0E72">
            <w:pPr>
              <w:jc w:val="right"/>
              <w:rPr>
                <w:rFonts w:ascii="Arial" w:hAnsi="Arial" w:cs="Arial"/>
                <w:bCs/>
                <w:sz w:val="20"/>
                <w:szCs w:val="20"/>
              </w:rPr>
            </w:pPr>
            <w:r w:rsidRPr="00810A3C">
              <w:rPr>
                <w:rFonts w:ascii="Arial" w:hAnsi="Arial" w:cs="Arial"/>
                <w:bCs/>
                <w:color w:val="558DCA" w:themeColor="accent6"/>
                <w:sz w:val="20"/>
                <w:szCs w:val="20"/>
              </w:rPr>
              <w:t>2018/19</w:t>
            </w:r>
          </w:p>
        </w:tc>
        <w:tc>
          <w:tcPr>
            <w:tcW w:w="1081" w:type="dxa"/>
          </w:tcPr>
          <w:p w14:paraId="514ADB34" w14:textId="1FFB8192" w:rsidR="00174620" w:rsidRPr="00810A3C" w:rsidRDefault="00174620" w:rsidP="00ED0E72">
            <w:pPr>
              <w:jc w:val="right"/>
              <w:rPr>
                <w:rFonts w:ascii="Arial" w:hAnsi="Arial" w:cs="Arial"/>
                <w:bCs/>
                <w:sz w:val="20"/>
                <w:szCs w:val="20"/>
              </w:rPr>
            </w:pPr>
            <w:r w:rsidRPr="00810A3C">
              <w:rPr>
                <w:rFonts w:ascii="Arial" w:hAnsi="Arial" w:cs="Arial"/>
                <w:bCs/>
                <w:color w:val="558DCA" w:themeColor="accent6"/>
                <w:sz w:val="20"/>
                <w:szCs w:val="20"/>
              </w:rPr>
              <w:t>2017/18</w:t>
            </w:r>
          </w:p>
        </w:tc>
      </w:tr>
      <w:tr w:rsidR="00174620" w:rsidRPr="00C87587" w14:paraId="5FF58CC5" w14:textId="3FC83873" w:rsidTr="00810A3C">
        <w:trPr>
          <w:jc w:val="center"/>
        </w:trPr>
        <w:tc>
          <w:tcPr>
            <w:tcW w:w="5162" w:type="dxa"/>
          </w:tcPr>
          <w:p w14:paraId="1A059D7E" w14:textId="4095CED0" w:rsidR="00174620" w:rsidRPr="00C87587" w:rsidRDefault="00174620" w:rsidP="00ED0E72">
            <w:pPr>
              <w:rPr>
                <w:rFonts w:ascii="Arial" w:hAnsi="Arial" w:cs="Arial"/>
                <w:bCs/>
                <w:sz w:val="24"/>
                <w:szCs w:val="24"/>
              </w:rPr>
            </w:pPr>
            <w:r w:rsidRPr="00C87587">
              <w:rPr>
                <w:rFonts w:ascii="Arial" w:hAnsi="Arial" w:cs="Arial"/>
                <w:bCs/>
                <w:sz w:val="24"/>
                <w:szCs w:val="24"/>
              </w:rPr>
              <w:t>Open at 1 April</w:t>
            </w:r>
          </w:p>
        </w:tc>
        <w:tc>
          <w:tcPr>
            <w:tcW w:w="1081" w:type="dxa"/>
          </w:tcPr>
          <w:p w14:paraId="6477B8B3" w14:textId="25281480" w:rsidR="00174620" w:rsidRPr="00C87587" w:rsidRDefault="00174620" w:rsidP="00ED0E72">
            <w:pPr>
              <w:jc w:val="right"/>
              <w:rPr>
                <w:rFonts w:ascii="Arial" w:hAnsi="Arial" w:cs="Arial"/>
                <w:bCs/>
                <w:sz w:val="24"/>
                <w:szCs w:val="24"/>
              </w:rPr>
            </w:pPr>
            <w:r w:rsidRPr="00C87587">
              <w:rPr>
                <w:rFonts w:ascii="Arial" w:hAnsi="Arial" w:cs="Arial"/>
                <w:bCs/>
                <w:sz w:val="24"/>
                <w:szCs w:val="24"/>
              </w:rPr>
              <w:t>3</w:t>
            </w:r>
          </w:p>
        </w:tc>
        <w:tc>
          <w:tcPr>
            <w:tcW w:w="1081" w:type="dxa"/>
          </w:tcPr>
          <w:p w14:paraId="7F2A7674" w14:textId="71CBCD84" w:rsidR="00174620" w:rsidRPr="00C87587" w:rsidRDefault="00174620" w:rsidP="00ED0E72">
            <w:pPr>
              <w:jc w:val="right"/>
              <w:rPr>
                <w:rFonts w:ascii="Arial" w:hAnsi="Arial" w:cs="Arial"/>
                <w:bCs/>
                <w:sz w:val="24"/>
                <w:szCs w:val="24"/>
              </w:rPr>
            </w:pPr>
            <w:r>
              <w:rPr>
                <w:rFonts w:ascii="Arial" w:hAnsi="Arial" w:cs="Arial"/>
                <w:bCs/>
                <w:sz w:val="24"/>
                <w:szCs w:val="24"/>
              </w:rPr>
              <w:t>3</w:t>
            </w:r>
          </w:p>
        </w:tc>
      </w:tr>
      <w:tr w:rsidR="00174620" w:rsidRPr="00C87587" w14:paraId="43D68646" w14:textId="1B0F48D0" w:rsidTr="00810A3C">
        <w:trPr>
          <w:jc w:val="center"/>
        </w:trPr>
        <w:tc>
          <w:tcPr>
            <w:tcW w:w="5162" w:type="dxa"/>
          </w:tcPr>
          <w:p w14:paraId="6A264CB6" w14:textId="77777777" w:rsidR="00174620" w:rsidRPr="00C87587" w:rsidRDefault="00174620" w:rsidP="00ED0E72">
            <w:pPr>
              <w:rPr>
                <w:rFonts w:ascii="Arial" w:hAnsi="Arial" w:cs="Arial"/>
                <w:bCs/>
                <w:sz w:val="24"/>
                <w:szCs w:val="24"/>
              </w:rPr>
            </w:pPr>
            <w:r w:rsidRPr="00C87587">
              <w:rPr>
                <w:rFonts w:ascii="Arial" w:hAnsi="Arial" w:cs="Arial"/>
                <w:bCs/>
                <w:sz w:val="24"/>
                <w:szCs w:val="24"/>
              </w:rPr>
              <w:t>Received</w:t>
            </w:r>
          </w:p>
        </w:tc>
        <w:tc>
          <w:tcPr>
            <w:tcW w:w="1081" w:type="dxa"/>
          </w:tcPr>
          <w:p w14:paraId="5A59D894" w14:textId="23CE3CD7" w:rsidR="00174620" w:rsidRPr="00C87587" w:rsidRDefault="00174620" w:rsidP="00ED0E72">
            <w:pPr>
              <w:jc w:val="right"/>
              <w:rPr>
                <w:rFonts w:ascii="Arial" w:hAnsi="Arial" w:cs="Arial"/>
                <w:bCs/>
                <w:sz w:val="24"/>
                <w:szCs w:val="24"/>
              </w:rPr>
            </w:pPr>
            <w:r w:rsidRPr="00C87587">
              <w:rPr>
                <w:rFonts w:ascii="Arial" w:hAnsi="Arial" w:cs="Arial"/>
                <w:bCs/>
                <w:sz w:val="24"/>
                <w:szCs w:val="24"/>
              </w:rPr>
              <w:t>23</w:t>
            </w:r>
          </w:p>
        </w:tc>
        <w:tc>
          <w:tcPr>
            <w:tcW w:w="1081" w:type="dxa"/>
          </w:tcPr>
          <w:p w14:paraId="34691307" w14:textId="1D5D0BFE" w:rsidR="00174620" w:rsidRPr="00C87587" w:rsidRDefault="00174620" w:rsidP="00ED0E72">
            <w:pPr>
              <w:jc w:val="right"/>
              <w:rPr>
                <w:rFonts w:ascii="Arial" w:hAnsi="Arial" w:cs="Arial"/>
                <w:bCs/>
                <w:sz w:val="24"/>
                <w:szCs w:val="24"/>
              </w:rPr>
            </w:pPr>
            <w:r>
              <w:rPr>
                <w:rFonts w:ascii="Arial" w:hAnsi="Arial" w:cs="Arial"/>
                <w:bCs/>
                <w:sz w:val="24"/>
                <w:szCs w:val="24"/>
              </w:rPr>
              <w:t>28</w:t>
            </w:r>
          </w:p>
        </w:tc>
      </w:tr>
      <w:tr w:rsidR="00174620" w:rsidRPr="00C87587" w14:paraId="5357B3AC" w14:textId="3E0BC79D" w:rsidTr="00810A3C">
        <w:trPr>
          <w:jc w:val="center"/>
        </w:trPr>
        <w:tc>
          <w:tcPr>
            <w:tcW w:w="5162" w:type="dxa"/>
          </w:tcPr>
          <w:p w14:paraId="17EA0379" w14:textId="77777777" w:rsidR="00174620" w:rsidRPr="00C87587" w:rsidRDefault="00174620" w:rsidP="00ED0E72">
            <w:pPr>
              <w:rPr>
                <w:rFonts w:ascii="Arial" w:hAnsi="Arial" w:cs="Arial"/>
                <w:b/>
                <w:color w:val="558DCA" w:themeColor="accent6"/>
                <w:sz w:val="24"/>
                <w:szCs w:val="24"/>
              </w:rPr>
            </w:pPr>
            <w:r w:rsidRPr="00C87587">
              <w:rPr>
                <w:rFonts w:ascii="Arial" w:hAnsi="Arial" w:cs="Arial"/>
                <w:b/>
                <w:color w:val="558DCA" w:themeColor="accent6"/>
                <w:sz w:val="24"/>
                <w:szCs w:val="24"/>
              </w:rPr>
              <w:t>Active during year</w:t>
            </w:r>
          </w:p>
        </w:tc>
        <w:tc>
          <w:tcPr>
            <w:tcW w:w="1081" w:type="dxa"/>
          </w:tcPr>
          <w:p w14:paraId="0793FCD9" w14:textId="2509F41C" w:rsidR="00174620" w:rsidRPr="00C87587" w:rsidRDefault="00174620" w:rsidP="00ED0E72">
            <w:pPr>
              <w:jc w:val="right"/>
              <w:rPr>
                <w:rFonts w:ascii="Arial" w:hAnsi="Arial" w:cs="Arial"/>
                <w:b/>
                <w:color w:val="558DCA" w:themeColor="accent6"/>
                <w:sz w:val="24"/>
                <w:szCs w:val="24"/>
              </w:rPr>
            </w:pPr>
            <w:r w:rsidRPr="00C87587">
              <w:rPr>
                <w:rFonts w:ascii="Arial" w:hAnsi="Arial" w:cs="Arial"/>
                <w:b/>
                <w:color w:val="558DCA" w:themeColor="accent6"/>
                <w:sz w:val="24"/>
                <w:szCs w:val="24"/>
              </w:rPr>
              <w:t>26</w:t>
            </w:r>
          </w:p>
        </w:tc>
        <w:tc>
          <w:tcPr>
            <w:tcW w:w="1081" w:type="dxa"/>
          </w:tcPr>
          <w:p w14:paraId="64F5A43B" w14:textId="13060FF1" w:rsidR="00174620" w:rsidRPr="00C87587" w:rsidRDefault="00174620" w:rsidP="00ED0E72">
            <w:pPr>
              <w:jc w:val="right"/>
              <w:rPr>
                <w:rFonts w:ascii="Arial" w:hAnsi="Arial" w:cs="Arial"/>
                <w:b/>
                <w:color w:val="558DCA" w:themeColor="accent6"/>
                <w:sz w:val="24"/>
                <w:szCs w:val="24"/>
              </w:rPr>
            </w:pPr>
            <w:r>
              <w:rPr>
                <w:rFonts w:ascii="Arial" w:hAnsi="Arial" w:cs="Arial"/>
                <w:b/>
                <w:color w:val="558DCA" w:themeColor="accent6"/>
                <w:sz w:val="24"/>
                <w:szCs w:val="24"/>
              </w:rPr>
              <w:t>31</w:t>
            </w:r>
          </w:p>
        </w:tc>
      </w:tr>
      <w:tr w:rsidR="00174620" w:rsidRPr="00C87587" w14:paraId="2D313C21" w14:textId="3EAA4F3D" w:rsidTr="00810A3C">
        <w:trPr>
          <w:jc w:val="center"/>
        </w:trPr>
        <w:tc>
          <w:tcPr>
            <w:tcW w:w="5162" w:type="dxa"/>
          </w:tcPr>
          <w:p w14:paraId="6694B914" w14:textId="77777777" w:rsidR="00174620" w:rsidRPr="00C87587" w:rsidRDefault="00174620" w:rsidP="00ED0E72">
            <w:pPr>
              <w:rPr>
                <w:rFonts w:ascii="Arial" w:hAnsi="Arial" w:cs="Arial"/>
                <w:bCs/>
                <w:sz w:val="24"/>
                <w:szCs w:val="24"/>
              </w:rPr>
            </w:pPr>
            <w:r w:rsidRPr="00C87587">
              <w:rPr>
                <w:rFonts w:ascii="Arial" w:hAnsi="Arial" w:cs="Arial"/>
                <w:bCs/>
                <w:sz w:val="24"/>
                <w:szCs w:val="24"/>
              </w:rPr>
              <w:t>Completed</w:t>
            </w:r>
          </w:p>
        </w:tc>
        <w:tc>
          <w:tcPr>
            <w:tcW w:w="1081" w:type="dxa"/>
          </w:tcPr>
          <w:p w14:paraId="728D2E2C" w14:textId="2DBCCC5B" w:rsidR="00174620" w:rsidRPr="00C87587" w:rsidRDefault="00174620" w:rsidP="00ED0E72">
            <w:pPr>
              <w:jc w:val="right"/>
              <w:rPr>
                <w:rFonts w:ascii="Arial" w:hAnsi="Arial" w:cs="Arial"/>
                <w:bCs/>
                <w:sz w:val="24"/>
                <w:szCs w:val="24"/>
              </w:rPr>
            </w:pPr>
            <w:r w:rsidRPr="00C87587">
              <w:rPr>
                <w:rFonts w:ascii="Arial" w:hAnsi="Arial" w:cs="Arial"/>
                <w:bCs/>
                <w:sz w:val="24"/>
                <w:szCs w:val="24"/>
              </w:rPr>
              <w:t>20</w:t>
            </w:r>
          </w:p>
        </w:tc>
        <w:tc>
          <w:tcPr>
            <w:tcW w:w="1081" w:type="dxa"/>
          </w:tcPr>
          <w:p w14:paraId="26AEAEE7" w14:textId="546834EE" w:rsidR="00174620" w:rsidRPr="00C87587" w:rsidRDefault="00174620" w:rsidP="00ED0E72">
            <w:pPr>
              <w:jc w:val="right"/>
              <w:rPr>
                <w:rFonts w:ascii="Arial" w:hAnsi="Arial" w:cs="Arial"/>
                <w:bCs/>
                <w:sz w:val="24"/>
                <w:szCs w:val="24"/>
              </w:rPr>
            </w:pPr>
            <w:r>
              <w:rPr>
                <w:rFonts w:ascii="Arial" w:hAnsi="Arial" w:cs="Arial"/>
                <w:bCs/>
                <w:sz w:val="24"/>
                <w:szCs w:val="24"/>
              </w:rPr>
              <w:t>28</w:t>
            </w:r>
          </w:p>
        </w:tc>
      </w:tr>
      <w:tr w:rsidR="00174620" w:rsidRPr="00C87587" w14:paraId="307E9574" w14:textId="1678A24C" w:rsidTr="00810A3C">
        <w:trPr>
          <w:jc w:val="center"/>
        </w:trPr>
        <w:tc>
          <w:tcPr>
            <w:tcW w:w="5162" w:type="dxa"/>
          </w:tcPr>
          <w:p w14:paraId="54DC986D" w14:textId="4E2BD4A8" w:rsidR="00174620" w:rsidRPr="00C87587" w:rsidRDefault="00174620" w:rsidP="00ED0E72">
            <w:pPr>
              <w:rPr>
                <w:rFonts w:ascii="Arial" w:hAnsi="Arial" w:cs="Arial"/>
                <w:bCs/>
                <w:sz w:val="24"/>
                <w:szCs w:val="24"/>
              </w:rPr>
            </w:pPr>
            <w:r w:rsidRPr="00C87587">
              <w:rPr>
                <w:rFonts w:ascii="Arial" w:hAnsi="Arial" w:cs="Arial"/>
                <w:bCs/>
                <w:sz w:val="24"/>
                <w:szCs w:val="24"/>
              </w:rPr>
              <w:t>Open at 31 March</w:t>
            </w:r>
          </w:p>
        </w:tc>
        <w:tc>
          <w:tcPr>
            <w:tcW w:w="1081" w:type="dxa"/>
          </w:tcPr>
          <w:p w14:paraId="2DD070A7" w14:textId="5D2EF95A" w:rsidR="00174620" w:rsidRPr="00C87587" w:rsidRDefault="00174620" w:rsidP="00ED0E72">
            <w:pPr>
              <w:jc w:val="right"/>
              <w:rPr>
                <w:rFonts w:ascii="Arial" w:hAnsi="Arial" w:cs="Arial"/>
                <w:bCs/>
                <w:sz w:val="24"/>
                <w:szCs w:val="24"/>
              </w:rPr>
            </w:pPr>
            <w:r w:rsidRPr="00C87587">
              <w:rPr>
                <w:rFonts w:ascii="Arial" w:hAnsi="Arial" w:cs="Arial"/>
                <w:bCs/>
                <w:sz w:val="24"/>
                <w:szCs w:val="24"/>
              </w:rPr>
              <w:t>6</w:t>
            </w:r>
          </w:p>
        </w:tc>
        <w:tc>
          <w:tcPr>
            <w:tcW w:w="1081" w:type="dxa"/>
          </w:tcPr>
          <w:p w14:paraId="2CF6F0F0" w14:textId="15A1D017" w:rsidR="00174620" w:rsidRPr="00C87587" w:rsidRDefault="00174620" w:rsidP="00ED0E72">
            <w:pPr>
              <w:jc w:val="right"/>
              <w:rPr>
                <w:rFonts w:ascii="Arial" w:hAnsi="Arial" w:cs="Arial"/>
                <w:bCs/>
                <w:sz w:val="24"/>
                <w:szCs w:val="24"/>
              </w:rPr>
            </w:pPr>
            <w:r>
              <w:rPr>
                <w:rFonts w:ascii="Arial" w:hAnsi="Arial" w:cs="Arial"/>
                <w:bCs/>
                <w:sz w:val="24"/>
                <w:szCs w:val="24"/>
              </w:rPr>
              <w:t>3</w:t>
            </w:r>
          </w:p>
        </w:tc>
      </w:tr>
    </w:tbl>
    <w:p w14:paraId="0338545E" w14:textId="77777777" w:rsidR="00ED0E72" w:rsidRPr="00C87587" w:rsidRDefault="00ED0E72" w:rsidP="00ED0E72">
      <w:pPr>
        <w:spacing w:after="0" w:line="240" w:lineRule="auto"/>
        <w:rPr>
          <w:rFonts w:ascii="Arial" w:hAnsi="Arial" w:cs="Arial"/>
          <w:bCs/>
          <w:color w:val="457F7C" w:themeColor="accent5"/>
          <w:sz w:val="24"/>
          <w:szCs w:val="24"/>
        </w:rPr>
      </w:pPr>
    </w:p>
    <w:p w14:paraId="528C85F0" w14:textId="4541BEDF" w:rsidR="00A6130D" w:rsidRPr="00C87587" w:rsidRDefault="00A6130D" w:rsidP="00A6130D">
      <w:pPr>
        <w:spacing w:after="0" w:line="240" w:lineRule="auto"/>
        <w:rPr>
          <w:rFonts w:ascii="Arial" w:hAnsi="Arial" w:cs="Arial"/>
          <w:bCs/>
          <w:caps/>
          <w:color w:val="558DCA" w:themeColor="accent6"/>
          <w:sz w:val="24"/>
          <w:szCs w:val="24"/>
        </w:rPr>
      </w:pPr>
    </w:p>
    <w:p w14:paraId="06445AAA" w14:textId="20089566" w:rsidR="00A6130D" w:rsidRPr="00C87587" w:rsidRDefault="00A6130D" w:rsidP="00A6130D">
      <w:pPr>
        <w:spacing w:after="0" w:line="240" w:lineRule="auto"/>
        <w:rPr>
          <w:rFonts w:ascii="Arial" w:hAnsi="Arial" w:cs="Arial"/>
          <w:bCs/>
          <w:caps/>
          <w:color w:val="558DCA" w:themeColor="accent6"/>
          <w:sz w:val="24"/>
          <w:szCs w:val="24"/>
        </w:rPr>
      </w:pPr>
    </w:p>
    <w:p w14:paraId="04582C85" w14:textId="45B0A237" w:rsidR="00A6130D" w:rsidRPr="00C87587" w:rsidRDefault="00A6130D" w:rsidP="00A6130D">
      <w:pPr>
        <w:spacing w:after="0" w:line="240" w:lineRule="auto"/>
        <w:rPr>
          <w:rFonts w:ascii="Arial" w:hAnsi="Arial" w:cs="Arial"/>
          <w:bCs/>
          <w:caps/>
          <w:color w:val="558DCA" w:themeColor="accent6"/>
          <w:sz w:val="24"/>
          <w:szCs w:val="24"/>
        </w:rPr>
      </w:pPr>
    </w:p>
    <w:p w14:paraId="244BDECA" w14:textId="77777777" w:rsidR="00A6130D" w:rsidRPr="00C87587" w:rsidRDefault="00A6130D" w:rsidP="00A6130D">
      <w:pPr>
        <w:spacing w:after="0" w:line="240" w:lineRule="auto"/>
        <w:rPr>
          <w:rFonts w:ascii="Arial" w:hAnsi="Arial" w:cs="Arial"/>
          <w:bCs/>
          <w:caps/>
          <w:color w:val="558DCA" w:themeColor="accent6"/>
          <w:sz w:val="24"/>
          <w:szCs w:val="24"/>
        </w:rPr>
      </w:pPr>
    </w:p>
    <w:p w14:paraId="6304E570" w14:textId="13E4FB61" w:rsidR="00EF3EBE" w:rsidRPr="00C87587" w:rsidRDefault="00EF3EBE" w:rsidP="00A6130D">
      <w:pPr>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t>What were the complaints about?</w:t>
      </w:r>
    </w:p>
    <w:p w14:paraId="2B658AF8" w14:textId="77777777" w:rsidR="00A6130D" w:rsidRPr="00C87587" w:rsidRDefault="00A6130D" w:rsidP="00A6130D">
      <w:pPr>
        <w:tabs>
          <w:tab w:val="left" w:pos="1944"/>
        </w:tabs>
        <w:spacing w:after="0" w:line="240" w:lineRule="auto"/>
        <w:jc w:val="center"/>
        <w:rPr>
          <w:rFonts w:ascii="Arial" w:hAnsi="Arial" w:cs="Arial"/>
          <w:bCs/>
          <w:caps/>
          <w:color w:val="457F7C" w:themeColor="accent5"/>
          <w:sz w:val="24"/>
          <w:szCs w:val="24"/>
        </w:rPr>
      </w:pPr>
    </w:p>
    <w:p w14:paraId="087C149B" w14:textId="0756E395" w:rsidR="00FD60CD" w:rsidRPr="00C87587" w:rsidRDefault="0018151C" w:rsidP="00A6130D">
      <w:pPr>
        <w:tabs>
          <w:tab w:val="left" w:pos="1944"/>
        </w:tabs>
        <w:spacing w:after="0" w:line="240" w:lineRule="auto"/>
        <w:jc w:val="center"/>
        <w:rPr>
          <w:rFonts w:ascii="Arial" w:hAnsi="Arial" w:cs="Arial"/>
          <w:bCs/>
          <w:caps/>
          <w:color w:val="457F7C" w:themeColor="accent5"/>
          <w:sz w:val="24"/>
          <w:szCs w:val="24"/>
        </w:rPr>
      </w:pPr>
      <w:r w:rsidRPr="00C87587">
        <w:rPr>
          <w:noProof/>
          <w:lang w:eastAsia="en-GB"/>
        </w:rPr>
        <w:drawing>
          <wp:inline distT="0" distB="0" distL="0" distR="0" wp14:anchorId="4DB94B32" wp14:editId="5C48336D">
            <wp:extent cx="5040000" cy="2880000"/>
            <wp:effectExtent l="0" t="0" r="8255" b="0"/>
            <wp:docPr id="32" name="Chart 32">
              <a:extLst xmlns:a="http://schemas.openxmlformats.org/drawingml/2006/main">
                <a:ext uri="{FF2B5EF4-FFF2-40B4-BE49-F238E27FC236}">
                  <a16:creationId xmlns:a16="http://schemas.microsoft.com/office/drawing/2014/main" id="{08ED407A-08F6-495D-A718-B4D46A4B2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733F3D" w14:textId="021BF1D9" w:rsidR="00FD60CD" w:rsidRPr="00C87587" w:rsidRDefault="00FD60CD" w:rsidP="00A6130D">
      <w:pPr>
        <w:tabs>
          <w:tab w:val="left" w:pos="1944"/>
        </w:tabs>
        <w:spacing w:after="0" w:line="240" w:lineRule="auto"/>
        <w:rPr>
          <w:rFonts w:ascii="Arial" w:hAnsi="Arial" w:cs="Arial"/>
          <w:bCs/>
          <w:caps/>
          <w:color w:val="457F7C" w:themeColor="accent5"/>
          <w:sz w:val="24"/>
          <w:szCs w:val="24"/>
        </w:rPr>
      </w:pPr>
    </w:p>
    <w:p w14:paraId="0519CF47" w14:textId="77777777" w:rsidR="00A6130D" w:rsidRPr="00C87587" w:rsidRDefault="00A6130D" w:rsidP="00A6130D">
      <w:pPr>
        <w:tabs>
          <w:tab w:val="left" w:pos="1944"/>
        </w:tabs>
        <w:spacing w:after="0" w:line="240" w:lineRule="auto"/>
        <w:rPr>
          <w:rFonts w:ascii="Arial" w:hAnsi="Arial" w:cs="Arial"/>
          <w:bCs/>
          <w:caps/>
          <w:color w:val="457F7C" w:themeColor="accent5"/>
          <w:sz w:val="24"/>
          <w:szCs w:val="24"/>
        </w:rPr>
      </w:pPr>
    </w:p>
    <w:p w14:paraId="6941E55A" w14:textId="77777777" w:rsidR="00A6130D" w:rsidRPr="00C87587" w:rsidRDefault="00A6130D">
      <w:pPr>
        <w:rPr>
          <w:rFonts w:ascii="Arial" w:hAnsi="Arial" w:cs="Arial"/>
          <w:bCs/>
          <w:caps/>
          <w:color w:val="558DCA" w:themeColor="accent6"/>
          <w:sz w:val="24"/>
          <w:szCs w:val="24"/>
        </w:rPr>
      </w:pPr>
      <w:r w:rsidRPr="00C87587">
        <w:rPr>
          <w:rFonts w:ascii="Arial" w:hAnsi="Arial" w:cs="Arial"/>
          <w:bCs/>
          <w:caps/>
          <w:color w:val="558DCA" w:themeColor="accent6"/>
          <w:sz w:val="24"/>
          <w:szCs w:val="24"/>
        </w:rPr>
        <w:br w:type="page"/>
      </w:r>
    </w:p>
    <w:p w14:paraId="16FB589E" w14:textId="0DAEB7D0" w:rsidR="00EF3EBE" w:rsidRPr="00C87587" w:rsidRDefault="00EF3EBE" w:rsidP="00A6130D">
      <w:pPr>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lastRenderedPageBreak/>
        <w:t>WHO MADE THE COMPLAINTS?</w:t>
      </w:r>
    </w:p>
    <w:p w14:paraId="02CE6488" w14:textId="77777777" w:rsidR="00A6130D" w:rsidRPr="00C87587" w:rsidRDefault="00A6130D" w:rsidP="00A6130D">
      <w:pPr>
        <w:spacing w:after="0" w:line="240" w:lineRule="auto"/>
        <w:rPr>
          <w:rFonts w:ascii="Arial" w:hAnsi="Arial" w:cs="Arial"/>
          <w:bCs/>
          <w:caps/>
          <w:color w:val="558DCA" w:themeColor="accent6"/>
          <w:sz w:val="24"/>
          <w:szCs w:val="24"/>
        </w:rPr>
      </w:pPr>
    </w:p>
    <w:p w14:paraId="3EDEC16D" w14:textId="061DDB1A" w:rsidR="00FD60CD" w:rsidRPr="00C87587" w:rsidRDefault="00670B12" w:rsidP="00FD60CD">
      <w:pPr>
        <w:spacing w:after="0" w:line="240" w:lineRule="auto"/>
        <w:jc w:val="center"/>
        <w:rPr>
          <w:rFonts w:ascii="Arial" w:hAnsi="Arial" w:cs="Arial"/>
          <w:bCs/>
          <w:color w:val="457F7C" w:themeColor="accent5"/>
          <w:sz w:val="24"/>
          <w:szCs w:val="24"/>
        </w:rPr>
      </w:pPr>
      <w:r w:rsidRPr="00C87587">
        <w:rPr>
          <w:noProof/>
          <w:lang w:eastAsia="en-GB"/>
        </w:rPr>
        <w:drawing>
          <wp:inline distT="0" distB="0" distL="0" distR="0" wp14:anchorId="426B30D6" wp14:editId="11B39C43">
            <wp:extent cx="4320000" cy="2880000"/>
            <wp:effectExtent l="0" t="0" r="4445" b="0"/>
            <wp:docPr id="33" name="Chart 33">
              <a:extLst xmlns:a="http://schemas.openxmlformats.org/drawingml/2006/main">
                <a:ext uri="{FF2B5EF4-FFF2-40B4-BE49-F238E27FC236}">
                  <a16:creationId xmlns:a16="http://schemas.microsoft.com/office/drawing/2014/main" id="{D7F94B9B-3E2C-4DB0-9DFD-502BC914FA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F7A2284" w14:textId="77777777" w:rsidR="00FD60CD" w:rsidRPr="00C87587" w:rsidRDefault="00FD60CD" w:rsidP="00ED0E72">
      <w:pPr>
        <w:spacing w:after="0" w:line="240" w:lineRule="auto"/>
        <w:rPr>
          <w:rFonts w:ascii="Arial" w:hAnsi="Arial" w:cs="Arial"/>
          <w:bCs/>
          <w:color w:val="457F7C" w:themeColor="accent5"/>
          <w:sz w:val="24"/>
          <w:szCs w:val="24"/>
        </w:rPr>
      </w:pPr>
    </w:p>
    <w:p w14:paraId="1AD3B291" w14:textId="77777777" w:rsidR="00BA5986" w:rsidRPr="00C87587" w:rsidRDefault="00BA5986" w:rsidP="00EF3EBE">
      <w:pPr>
        <w:tabs>
          <w:tab w:val="left" w:pos="1944"/>
        </w:tabs>
        <w:spacing w:after="0" w:line="240" w:lineRule="auto"/>
        <w:rPr>
          <w:rFonts w:ascii="Arial" w:hAnsi="Arial" w:cs="Arial"/>
          <w:bCs/>
          <w:caps/>
          <w:color w:val="457F7C" w:themeColor="accent5"/>
          <w:sz w:val="24"/>
          <w:szCs w:val="24"/>
        </w:rPr>
      </w:pPr>
    </w:p>
    <w:p w14:paraId="5BFADC0F" w14:textId="77777777" w:rsidR="00A6130D" w:rsidRPr="00C87587" w:rsidRDefault="00A6130D" w:rsidP="00EF3EBE">
      <w:pPr>
        <w:tabs>
          <w:tab w:val="left" w:pos="1944"/>
        </w:tabs>
        <w:spacing w:after="0" w:line="240" w:lineRule="auto"/>
        <w:rPr>
          <w:rFonts w:ascii="Arial" w:hAnsi="Arial" w:cs="Arial"/>
          <w:bCs/>
          <w:caps/>
          <w:color w:val="558DCA" w:themeColor="accent6"/>
          <w:sz w:val="24"/>
          <w:szCs w:val="24"/>
        </w:rPr>
      </w:pPr>
    </w:p>
    <w:p w14:paraId="57005D3A" w14:textId="3293679E" w:rsidR="00EF3EBE" w:rsidRPr="00C87587" w:rsidRDefault="00EF3EBE" w:rsidP="00EF3EBE">
      <w:pPr>
        <w:tabs>
          <w:tab w:val="left" w:pos="1944"/>
        </w:tabs>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t xml:space="preserve">WHAT WAS THE OUTCOME OF the </w:t>
      </w:r>
      <w:r w:rsidR="00DC73D5" w:rsidRPr="00C87587">
        <w:rPr>
          <w:rFonts w:ascii="Arial" w:hAnsi="Arial" w:cs="Arial"/>
          <w:bCs/>
          <w:caps/>
          <w:color w:val="558DCA" w:themeColor="accent6"/>
          <w:sz w:val="24"/>
          <w:szCs w:val="24"/>
        </w:rPr>
        <w:t xml:space="preserve">20 completed </w:t>
      </w:r>
      <w:r w:rsidRPr="00C87587">
        <w:rPr>
          <w:rFonts w:ascii="Arial" w:hAnsi="Arial" w:cs="Arial"/>
          <w:bCs/>
          <w:caps/>
          <w:color w:val="558DCA" w:themeColor="accent6"/>
          <w:sz w:val="24"/>
          <w:szCs w:val="24"/>
        </w:rPr>
        <w:t>COMPLAINTS?</w:t>
      </w:r>
    </w:p>
    <w:p w14:paraId="2B1EC88C" w14:textId="489B1EE8" w:rsidR="00EF3EBE" w:rsidRPr="00C87587" w:rsidRDefault="00EF3EBE" w:rsidP="00ED0E72">
      <w:pPr>
        <w:spacing w:after="0" w:line="240" w:lineRule="auto"/>
        <w:rPr>
          <w:rFonts w:ascii="Arial" w:hAnsi="Arial" w:cs="Arial"/>
          <w:bCs/>
          <w:sz w:val="24"/>
          <w:szCs w:val="24"/>
        </w:rPr>
      </w:pPr>
    </w:p>
    <w:p w14:paraId="01FD94D5" w14:textId="47A75E2F" w:rsidR="009B2591" w:rsidRPr="00C87587" w:rsidRDefault="009B2591" w:rsidP="00ED0E72">
      <w:pPr>
        <w:spacing w:after="0" w:line="240" w:lineRule="auto"/>
        <w:rPr>
          <w:rFonts w:ascii="Arial" w:hAnsi="Arial" w:cs="Arial"/>
          <w:bCs/>
          <w:sz w:val="24"/>
          <w:szCs w:val="24"/>
        </w:rPr>
      </w:pPr>
      <w:r w:rsidRPr="00C87587">
        <w:rPr>
          <w:rFonts w:ascii="Arial" w:hAnsi="Arial" w:cs="Arial"/>
          <w:bCs/>
          <w:sz w:val="24"/>
          <w:szCs w:val="24"/>
        </w:rPr>
        <w:t xml:space="preserve">Some types of complaints about the conduct of MSPs are </w:t>
      </w:r>
      <w:proofErr w:type="spellStart"/>
      <w:r w:rsidRPr="00C87587">
        <w:rPr>
          <w:rFonts w:ascii="Arial" w:hAnsi="Arial" w:cs="Arial"/>
          <w:bCs/>
          <w:sz w:val="24"/>
          <w:szCs w:val="24"/>
        </w:rPr>
        <w:t>outwith</w:t>
      </w:r>
      <w:proofErr w:type="spellEnd"/>
      <w:r w:rsidRPr="00C87587">
        <w:rPr>
          <w:rFonts w:ascii="Arial" w:hAnsi="Arial" w:cs="Arial"/>
          <w:bCs/>
          <w:sz w:val="24"/>
          <w:szCs w:val="24"/>
        </w:rPr>
        <w:t xml:space="preserve"> our jurisdiction – they are ‘inadmissible’. When we receive a complaint about the conduct of an MSP, we assess whether it is within our jurisdiction – ‘admissible’ – </w:t>
      </w:r>
      <w:r w:rsidR="00586A28" w:rsidRPr="00C87587">
        <w:rPr>
          <w:rFonts w:ascii="Arial" w:hAnsi="Arial" w:cs="Arial"/>
          <w:bCs/>
          <w:sz w:val="24"/>
          <w:szCs w:val="24"/>
        </w:rPr>
        <w:t>in which instance we</w:t>
      </w:r>
      <w:r w:rsidRPr="00C87587">
        <w:rPr>
          <w:rFonts w:ascii="Arial" w:hAnsi="Arial" w:cs="Arial"/>
          <w:bCs/>
          <w:sz w:val="24"/>
          <w:szCs w:val="24"/>
        </w:rPr>
        <w:t xml:space="preserve"> can investigate further. </w:t>
      </w:r>
    </w:p>
    <w:p w14:paraId="7750E07E" w14:textId="77777777" w:rsidR="00340B95" w:rsidRPr="00C87587" w:rsidRDefault="00340B95" w:rsidP="00ED0E72">
      <w:pPr>
        <w:spacing w:after="0" w:line="240" w:lineRule="auto"/>
        <w:rPr>
          <w:rFonts w:ascii="Arial" w:hAnsi="Arial" w:cs="Arial"/>
          <w:bCs/>
          <w:sz w:val="24"/>
          <w:szCs w:val="24"/>
        </w:rPr>
      </w:pPr>
    </w:p>
    <w:p w14:paraId="5B12DA4E" w14:textId="64E03ECF" w:rsidR="00340B95" w:rsidRPr="00C87587" w:rsidRDefault="00340B95" w:rsidP="00340B95">
      <w:pPr>
        <w:spacing w:after="0" w:line="240" w:lineRule="auto"/>
        <w:jc w:val="center"/>
        <w:rPr>
          <w:rFonts w:ascii="Arial" w:hAnsi="Arial" w:cs="Arial"/>
          <w:bCs/>
          <w:sz w:val="24"/>
          <w:szCs w:val="24"/>
        </w:rPr>
      </w:pPr>
      <w:r w:rsidRPr="00C87587">
        <w:rPr>
          <w:noProof/>
          <w:lang w:eastAsia="en-GB"/>
        </w:rPr>
        <w:drawing>
          <wp:inline distT="0" distB="0" distL="0" distR="0" wp14:anchorId="09D66EC8" wp14:editId="7D223D5C">
            <wp:extent cx="4680000" cy="2880000"/>
            <wp:effectExtent l="0" t="0" r="6350" b="0"/>
            <wp:docPr id="2" name="Chart 2">
              <a:extLst xmlns:a="http://schemas.openxmlformats.org/drawingml/2006/main">
                <a:ext uri="{FF2B5EF4-FFF2-40B4-BE49-F238E27FC236}">
                  <a16:creationId xmlns:a16="http://schemas.microsoft.com/office/drawing/2014/main" id="{30CF6577-0B27-443B-B475-E4B8FE4199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BBFD74" w14:textId="5EF146E8" w:rsidR="00FD60CD" w:rsidRPr="00C87587" w:rsidRDefault="00FD60CD" w:rsidP="009B1CC9">
      <w:pPr>
        <w:spacing w:after="0" w:line="240" w:lineRule="auto"/>
        <w:jc w:val="center"/>
        <w:rPr>
          <w:rFonts w:ascii="Arial" w:hAnsi="Arial" w:cs="Arial"/>
          <w:bCs/>
          <w:color w:val="457F7C" w:themeColor="accent5"/>
          <w:sz w:val="24"/>
          <w:szCs w:val="24"/>
        </w:rPr>
      </w:pPr>
    </w:p>
    <w:p w14:paraId="400CEDDA" w14:textId="77777777" w:rsidR="00BA5986" w:rsidRPr="00C87587" w:rsidRDefault="00BA5986">
      <w:pPr>
        <w:rPr>
          <w:rFonts w:ascii="Arial" w:hAnsi="Arial" w:cs="Arial"/>
          <w:bCs/>
          <w:sz w:val="24"/>
          <w:szCs w:val="24"/>
        </w:rPr>
      </w:pPr>
      <w:r w:rsidRPr="00C87587">
        <w:rPr>
          <w:rFonts w:ascii="Arial" w:hAnsi="Arial" w:cs="Arial"/>
          <w:bCs/>
          <w:sz w:val="24"/>
          <w:szCs w:val="24"/>
        </w:rPr>
        <w:br w:type="page"/>
      </w:r>
    </w:p>
    <w:p w14:paraId="193183BC" w14:textId="46763646" w:rsidR="009B1CC9" w:rsidRPr="00C87587" w:rsidRDefault="009B1CC9" w:rsidP="00ED0E72">
      <w:pPr>
        <w:spacing w:after="0" w:line="240" w:lineRule="auto"/>
        <w:rPr>
          <w:rFonts w:ascii="Arial" w:hAnsi="Arial" w:cs="Arial"/>
          <w:bCs/>
          <w:sz w:val="24"/>
          <w:szCs w:val="24"/>
        </w:rPr>
      </w:pPr>
      <w:r w:rsidRPr="00C87587">
        <w:rPr>
          <w:rFonts w:ascii="Arial" w:hAnsi="Arial" w:cs="Arial"/>
          <w:bCs/>
          <w:sz w:val="24"/>
          <w:szCs w:val="24"/>
        </w:rPr>
        <w:lastRenderedPageBreak/>
        <w:t>The reasons for inadmissibility are as follows:</w:t>
      </w:r>
    </w:p>
    <w:p w14:paraId="6811FA1C" w14:textId="77777777" w:rsidR="009B1CC9" w:rsidRPr="00C87587" w:rsidRDefault="009B1CC9" w:rsidP="00ED0E72">
      <w:pPr>
        <w:spacing w:after="0" w:line="240" w:lineRule="auto"/>
        <w:rPr>
          <w:rFonts w:ascii="Arial" w:hAnsi="Arial" w:cs="Arial"/>
          <w:bCs/>
          <w:color w:val="457F7C" w:themeColor="accent5"/>
          <w:sz w:val="24"/>
          <w:szCs w:val="24"/>
        </w:rPr>
      </w:pPr>
    </w:p>
    <w:tbl>
      <w:tblPr>
        <w:tblW w:w="7922" w:type="dxa"/>
        <w:jc w:val="center"/>
        <w:tblBorders>
          <w:top w:val="single" w:sz="4" w:space="0" w:color="558DCA" w:themeColor="accent6"/>
          <w:left w:val="single" w:sz="4" w:space="0" w:color="558DCA" w:themeColor="accent6"/>
          <w:bottom w:val="single" w:sz="4" w:space="0" w:color="558DCA" w:themeColor="accent6"/>
          <w:right w:val="single" w:sz="4" w:space="0" w:color="558DCA" w:themeColor="accent6"/>
          <w:insideH w:val="single" w:sz="4" w:space="0" w:color="558DCA" w:themeColor="accent6"/>
          <w:insideV w:val="single" w:sz="4" w:space="0" w:color="558DCA" w:themeColor="accent6"/>
        </w:tblBorders>
        <w:tblLook w:val="04A0" w:firstRow="1" w:lastRow="0" w:firstColumn="1" w:lastColumn="0" w:noHBand="0" w:noVBand="1"/>
      </w:tblPr>
      <w:tblGrid>
        <w:gridCol w:w="5962"/>
        <w:gridCol w:w="1960"/>
      </w:tblGrid>
      <w:tr w:rsidR="009B1CC9" w:rsidRPr="00C87587" w14:paraId="08192FF3" w14:textId="77777777" w:rsidTr="00DF3EFB">
        <w:trPr>
          <w:trHeight w:val="454"/>
          <w:jc w:val="center"/>
        </w:trPr>
        <w:tc>
          <w:tcPr>
            <w:tcW w:w="5962" w:type="dxa"/>
            <w:shd w:val="clear" w:color="auto" w:fill="BAD1E9" w:themeFill="accent6" w:themeFillTint="66"/>
            <w:noWrap/>
            <w:vAlign w:val="center"/>
            <w:hideMark/>
          </w:tcPr>
          <w:p w14:paraId="228B8A31" w14:textId="635740BF" w:rsidR="009B1CC9" w:rsidRPr="00C87587" w:rsidRDefault="009B1CC9" w:rsidP="009B1CC9">
            <w:pPr>
              <w:spacing w:after="0" w:line="240" w:lineRule="auto"/>
              <w:rPr>
                <w:rFonts w:ascii="Arial" w:eastAsia="Times New Roman" w:hAnsi="Arial" w:cs="Arial"/>
                <w:b/>
                <w:bCs/>
                <w:color w:val="000000"/>
                <w:sz w:val="20"/>
                <w:szCs w:val="20"/>
                <w:lang w:eastAsia="en-GB"/>
              </w:rPr>
            </w:pPr>
            <w:r w:rsidRPr="00C87587">
              <w:rPr>
                <w:rFonts w:ascii="Arial" w:eastAsia="Times New Roman" w:hAnsi="Arial" w:cs="Arial"/>
                <w:b/>
                <w:bCs/>
                <w:color w:val="000000"/>
                <w:sz w:val="20"/>
                <w:szCs w:val="20"/>
                <w:lang w:eastAsia="en-GB"/>
              </w:rPr>
              <w:t>Reasons for inadmissibility</w:t>
            </w:r>
          </w:p>
        </w:tc>
        <w:tc>
          <w:tcPr>
            <w:tcW w:w="1960" w:type="dxa"/>
            <w:shd w:val="clear" w:color="auto" w:fill="BAD1E9" w:themeFill="accent6" w:themeFillTint="66"/>
            <w:noWrap/>
            <w:vAlign w:val="center"/>
            <w:hideMark/>
          </w:tcPr>
          <w:p w14:paraId="5E413EF5" w14:textId="77777777" w:rsidR="009B1CC9" w:rsidRPr="00C87587" w:rsidRDefault="009B1CC9" w:rsidP="009B1CC9">
            <w:pPr>
              <w:spacing w:after="0" w:line="240" w:lineRule="auto"/>
              <w:jc w:val="right"/>
              <w:rPr>
                <w:rFonts w:ascii="Arial" w:eastAsia="Times New Roman" w:hAnsi="Arial" w:cs="Arial"/>
                <w:b/>
                <w:bCs/>
                <w:color w:val="000000"/>
                <w:sz w:val="20"/>
                <w:szCs w:val="20"/>
                <w:lang w:eastAsia="en-GB"/>
              </w:rPr>
            </w:pPr>
            <w:r w:rsidRPr="00C87587">
              <w:rPr>
                <w:rFonts w:ascii="Arial" w:eastAsia="Times New Roman" w:hAnsi="Arial" w:cs="Arial"/>
                <w:b/>
                <w:bCs/>
                <w:color w:val="000000"/>
                <w:sz w:val="20"/>
                <w:szCs w:val="20"/>
                <w:lang w:eastAsia="en-GB"/>
              </w:rPr>
              <w:t>2018/19</w:t>
            </w:r>
          </w:p>
        </w:tc>
      </w:tr>
      <w:tr w:rsidR="00C92FE4" w:rsidRPr="00C87587" w14:paraId="6EF39EA0" w14:textId="77777777" w:rsidTr="001C4EBE">
        <w:trPr>
          <w:trHeight w:val="454"/>
          <w:jc w:val="center"/>
        </w:trPr>
        <w:tc>
          <w:tcPr>
            <w:tcW w:w="5962" w:type="dxa"/>
            <w:shd w:val="clear" w:color="auto" w:fill="auto"/>
            <w:noWrap/>
            <w:vAlign w:val="center"/>
            <w:hideMark/>
          </w:tcPr>
          <w:p w14:paraId="6BA70BC9" w14:textId="3F36D0B9" w:rsidR="00C92FE4" w:rsidRPr="00C87587" w:rsidRDefault="00C92FE4" w:rsidP="001C4EBE">
            <w:pPr>
              <w:spacing w:after="0" w:line="240" w:lineRule="auto"/>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 xml:space="preserve">Dismissed under the first statutory test – the complaint was not ‘relevant’ </w:t>
            </w:r>
            <w:r w:rsidR="00C0627F" w:rsidRPr="00C87587">
              <w:rPr>
                <w:rFonts w:ascii="Arial" w:eastAsia="Times New Roman" w:hAnsi="Arial" w:cs="Arial"/>
                <w:color w:val="000000"/>
                <w:sz w:val="20"/>
                <w:szCs w:val="20"/>
                <w:lang w:eastAsia="en-GB"/>
              </w:rPr>
              <w:t>–</w:t>
            </w:r>
            <w:r w:rsidRPr="00C87587">
              <w:rPr>
                <w:rFonts w:ascii="Arial" w:eastAsia="Times New Roman" w:hAnsi="Arial" w:cs="Arial"/>
                <w:color w:val="000000"/>
                <w:sz w:val="20"/>
                <w:szCs w:val="20"/>
                <w:lang w:eastAsia="en-GB"/>
              </w:rPr>
              <w:t xml:space="preserve"> </w:t>
            </w:r>
            <w:proofErr w:type="spellStart"/>
            <w:r w:rsidR="00C0627F" w:rsidRPr="00C87587">
              <w:rPr>
                <w:rFonts w:ascii="Arial" w:eastAsia="Times New Roman" w:hAnsi="Arial" w:cs="Arial"/>
                <w:color w:val="000000"/>
                <w:sz w:val="20"/>
                <w:szCs w:val="20"/>
                <w:lang w:eastAsia="en-GB"/>
              </w:rPr>
              <w:t>eg</w:t>
            </w:r>
            <w:proofErr w:type="spellEnd"/>
            <w:r w:rsidR="00C0627F" w:rsidRPr="00C87587">
              <w:rPr>
                <w:rFonts w:ascii="Arial" w:eastAsia="Times New Roman" w:hAnsi="Arial" w:cs="Arial"/>
                <w:color w:val="000000"/>
                <w:sz w:val="20"/>
                <w:szCs w:val="20"/>
                <w:lang w:eastAsia="en-GB"/>
              </w:rPr>
              <w:t xml:space="preserve"> </w:t>
            </w:r>
            <w:r w:rsidRPr="00C87587">
              <w:rPr>
                <w:rFonts w:ascii="Arial" w:eastAsia="Times New Roman" w:hAnsi="Arial" w:cs="Arial"/>
                <w:color w:val="000000"/>
                <w:sz w:val="20"/>
                <w:szCs w:val="20"/>
                <w:lang w:eastAsia="en-GB"/>
              </w:rPr>
              <w:t>that is about the conduct of an MSP</w:t>
            </w:r>
          </w:p>
        </w:tc>
        <w:tc>
          <w:tcPr>
            <w:tcW w:w="1960" w:type="dxa"/>
            <w:shd w:val="clear" w:color="auto" w:fill="auto"/>
            <w:noWrap/>
            <w:vAlign w:val="center"/>
            <w:hideMark/>
          </w:tcPr>
          <w:p w14:paraId="027C2066" w14:textId="77777777" w:rsidR="00C92FE4" w:rsidRPr="00C87587" w:rsidRDefault="00C92FE4" w:rsidP="001C4EBE">
            <w:pPr>
              <w:spacing w:after="0" w:line="240" w:lineRule="auto"/>
              <w:jc w:val="right"/>
              <w:rPr>
                <w:rFonts w:ascii="Arial" w:eastAsia="Times New Roman" w:hAnsi="Arial" w:cs="Arial"/>
                <w:color w:val="FF0000"/>
                <w:sz w:val="20"/>
                <w:szCs w:val="20"/>
                <w:lang w:eastAsia="en-GB"/>
              </w:rPr>
            </w:pPr>
            <w:r w:rsidRPr="00C87587">
              <w:rPr>
                <w:rFonts w:ascii="Arial" w:eastAsia="Times New Roman" w:hAnsi="Arial" w:cs="Arial"/>
                <w:sz w:val="20"/>
                <w:szCs w:val="20"/>
                <w:lang w:eastAsia="en-GB"/>
              </w:rPr>
              <w:t>9</w:t>
            </w:r>
          </w:p>
        </w:tc>
      </w:tr>
      <w:tr w:rsidR="00C92FE4" w:rsidRPr="00C87587" w14:paraId="171FA81B" w14:textId="77777777" w:rsidTr="001C4EBE">
        <w:trPr>
          <w:trHeight w:val="454"/>
          <w:jc w:val="center"/>
        </w:trPr>
        <w:tc>
          <w:tcPr>
            <w:tcW w:w="5962" w:type="dxa"/>
            <w:tcBorders>
              <w:bottom w:val="single" w:sz="4" w:space="0" w:color="558DCA" w:themeColor="accent6"/>
            </w:tcBorders>
            <w:shd w:val="clear" w:color="auto" w:fill="auto"/>
            <w:noWrap/>
            <w:vAlign w:val="center"/>
            <w:hideMark/>
          </w:tcPr>
          <w:p w14:paraId="13195B76" w14:textId="77777777" w:rsidR="00C92FE4" w:rsidRPr="00C87587" w:rsidRDefault="00C92FE4" w:rsidP="001C4EBE">
            <w:pPr>
              <w:spacing w:after="0" w:line="240" w:lineRule="auto"/>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Dismissed under the third statutory test – was the complaint of enough substance to justify further investigation – that is was there enough evidence</w:t>
            </w:r>
          </w:p>
        </w:tc>
        <w:tc>
          <w:tcPr>
            <w:tcW w:w="1960" w:type="dxa"/>
            <w:tcBorders>
              <w:bottom w:val="single" w:sz="4" w:space="0" w:color="558DCA" w:themeColor="accent6"/>
            </w:tcBorders>
            <w:shd w:val="clear" w:color="auto" w:fill="auto"/>
            <w:noWrap/>
            <w:vAlign w:val="center"/>
            <w:hideMark/>
          </w:tcPr>
          <w:p w14:paraId="4ED687AC" w14:textId="77777777" w:rsidR="00C92FE4" w:rsidRPr="00C87587" w:rsidRDefault="00C92FE4" w:rsidP="001C4EBE">
            <w:pPr>
              <w:spacing w:after="0" w:line="240" w:lineRule="auto"/>
              <w:jc w:val="right"/>
              <w:rPr>
                <w:rFonts w:ascii="Arial" w:eastAsia="Times New Roman" w:hAnsi="Arial" w:cs="Arial"/>
                <w:color w:val="FF0000"/>
                <w:sz w:val="20"/>
                <w:szCs w:val="20"/>
                <w:lang w:eastAsia="en-GB"/>
              </w:rPr>
            </w:pPr>
            <w:r w:rsidRPr="00C87587">
              <w:rPr>
                <w:rFonts w:ascii="Arial" w:eastAsia="Times New Roman" w:hAnsi="Arial" w:cs="Arial"/>
                <w:sz w:val="20"/>
                <w:szCs w:val="20"/>
                <w:lang w:eastAsia="en-GB"/>
              </w:rPr>
              <w:t>1</w:t>
            </w:r>
          </w:p>
        </w:tc>
      </w:tr>
      <w:tr w:rsidR="009B1CC9" w:rsidRPr="00C87587" w14:paraId="5D6861BF" w14:textId="77777777" w:rsidTr="00DF3EFB">
        <w:trPr>
          <w:trHeight w:val="454"/>
          <w:jc w:val="center"/>
        </w:trPr>
        <w:tc>
          <w:tcPr>
            <w:tcW w:w="5962" w:type="dxa"/>
            <w:shd w:val="clear" w:color="auto" w:fill="auto"/>
            <w:noWrap/>
            <w:vAlign w:val="center"/>
            <w:hideMark/>
          </w:tcPr>
          <w:p w14:paraId="495122D1" w14:textId="466AF699" w:rsidR="009B1CC9" w:rsidRPr="00C87587" w:rsidRDefault="00C92FE4" w:rsidP="009B1CC9">
            <w:pPr>
              <w:spacing w:after="0" w:line="240" w:lineRule="auto"/>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 xml:space="preserve">Complaints </w:t>
            </w:r>
            <w:r w:rsidR="006347E1" w:rsidRPr="00C87587">
              <w:rPr>
                <w:rFonts w:ascii="Arial" w:eastAsia="Times New Roman" w:hAnsi="Arial" w:cs="Arial"/>
                <w:color w:val="000000"/>
                <w:sz w:val="20"/>
                <w:szCs w:val="20"/>
                <w:lang w:eastAsia="en-GB"/>
              </w:rPr>
              <w:t>“</w:t>
            </w:r>
            <w:proofErr w:type="spellStart"/>
            <w:r w:rsidRPr="00C87587">
              <w:rPr>
                <w:rFonts w:ascii="Arial" w:eastAsia="Times New Roman" w:hAnsi="Arial" w:cs="Arial"/>
                <w:color w:val="000000"/>
                <w:sz w:val="20"/>
                <w:szCs w:val="20"/>
                <w:lang w:eastAsia="en-GB"/>
              </w:rPr>
              <w:t>o</w:t>
            </w:r>
            <w:r w:rsidR="009B1CC9" w:rsidRPr="00C87587">
              <w:rPr>
                <w:rFonts w:ascii="Arial" w:eastAsia="Times New Roman" w:hAnsi="Arial" w:cs="Arial"/>
                <w:color w:val="000000"/>
                <w:sz w:val="20"/>
                <w:szCs w:val="20"/>
                <w:lang w:eastAsia="en-GB"/>
              </w:rPr>
              <w:t>utwith</w:t>
            </w:r>
            <w:proofErr w:type="spellEnd"/>
            <w:r w:rsidR="006347E1" w:rsidRPr="00C87587">
              <w:rPr>
                <w:rFonts w:ascii="Arial" w:eastAsia="Times New Roman" w:hAnsi="Arial" w:cs="Arial"/>
                <w:color w:val="000000"/>
                <w:sz w:val="20"/>
                <w:szCs w:val="20"/>
                <w:lang w:eastAsia="en-GB"/>
              </w:rPr>
              <w:t>”</w:t>
            </w:r>
            <w:r w:rsidR="009B1CC9" w:rsidRPr="00C87587">
              <w:rPr>
                <w:rFonts w:ascii="Arial" w:eastAsia="Times New Roman" w:hAnsi="Arial" w:cs="Arial"/>
                <w:color w:val="000000"/>
                <w:sz w:val="20"/>
                <w:szCs w:val="20"/>
                <w:lang w:eastAsia="en-GB"/>
              </w:rPr>
              <w:t xml:space="preserve"> </w:t>
            </w:r>
            <w:r w:rsidRPr="00C87587">
              <w:rPr>
                <w:rFonts w:ascii="Arial" w:eastAsia="Times New Roman" w:hAnsi="Arial" w:cs="Arial"/>
                <w:color w:val="000000"/>
                <w:sz w:val="20"/>
                <w:szCs w:val="20"/>
                <w:lang w:eastAsia="en-GB"/>
              </w:rPr>
              <w:t xml:space="preserve">our </w:t>
            </w:r>
            <w:r w:rsidR="009B1CC9" w:rsidRPr="00C87587">
              <w:rPr>
                <w:rFonts w:ascii="Arial" w:eastAsia="Times New Roman" w:hAnsi="Arial" w:cs="Arial"/>
                <w:color w:val="000000"/>
                <w:sz w:val="20"/>
                <w:szCs w:val="20"/>
                <w:lang w:eastAsia="en-GB"/>
              </w:rPr>
              <w:t>jurisdiction</w:t>
            </w:r>
            <w:r w:rsidR="00586A28" w:rsidRPr="00C87587">
              <w:rPr>
                <w:rFonts w:ascii="Arial" w:eastAsia="Times New Roman" w:hAnsi="Arial" w:cs="Arial"/>
                <w:color w:val="000000"/>
                <w:sz w:val="20"/>
                <w:szCs w:val="20"/>
                <w:lang w:eastAsia="en-GB"/>
              </w:rPr>
              <w:t xml:space="preserve"> </w:t>
            </w:r>
            <w:proofErr w:type="gramStart"/>
            <w:r w:rsidR="00586A28" w:rsidRPr="00C87587">
              <w:rPr>
                <w:rFonts w:ascii="Arial" w:eastAsia="Times New Roman" w:hAnsi="Arial" w:cs="Arial"/>
                <w:color w:val="000000"/>
                <w:sz w:val="20"/>
                <w:szCs w:val="20"/>
                <w:lang w:eastAsia="en-GB"/>
              </w:rPr>
              <w:t>were</w:t>
            </w:r>
            <w:proofErr w:type="gramEnd"/>
            <w:r w:rsidR="00586A28" w:rsidRPr="00C87587">
              <w:rPr>
                <w:rFonts w:ascii="Arial" w:eastAsia="Times New Roman" w:hAnsi="Arial" w:cs="Arial"/>
                <w:color w:val="000000"/>
                <w:sz w:val="20"/>
                <w:szCs w:val="20"/>
                <w:lang w:eastAsia="en-GB"/>
              </w:rPr>
              <w:t xml:space="preserve"> </w:t>
            </w:r>
            <w:r w:rsidR="009B1CC9" w:rsidRPr="00C87587">
              <w:rPr>
                <w:rFonts w:ascii="Arial" w:eastAsia="Times New Roman" w:hAnsi="Arial" w:cs="Arial"/>
                <w:color w:val="000000"/>
                <w:sz w:val="20"/>
                <w:szCs w:val="20"/>
                <w:lang w:eastAsia="en-GB"/>
              </w:rPr>
              <w:t>referred to</w:t>
            </w:r>
          </w:p>
        </w:tc>
        <w:tc>
          <w:tcPr>
            <w:tcW w:w="1960" w:type="dxa"/>
            <w:shd w:val="clear" w:color="auto" w:fill="auto"/>
            <w:noWrap/>
            <w:vAlign w:val="center"/>
            <w:hideMark/>
          </w:tcPr>
          <w:p w14:paraId="48B185D7" w14:textId="77777777" w:rsidR="009B1CC9" w:rsidRPr="00C87587" w:rsidRDefault="009B1CC9" w:rsidP="009B1CC9">
            <w:pPr>
              <w:spacing w:after="0" w:line="240" w:lineRule="auto"/>
              <w:rPr>
                <w:rFonts w:ascii="Arial" w:eastAsia="Times New Roman" w:hAnsi="Arial" w:cs="Arial"/>
                <w:color w:val="000000"/>
                <w:sz w:val="20"/>
                <w:szCs w:val="20"/>
                <w:lang w:eastAsia="en-GB"/>
              </w:rPr>
            </w:pPr>
          </w:p>
        </w:tc>
      </w:tr>
      <w:tr w:rsidR="009B1CC9" w:rsidRPr="00C87587" w14:paraId="67353715" w14:textId="77777777" w:rsidTr="00DF3EFB">
        <w:trPr>
          <w:trHeight w:val="454"/>
          <w:jc w:val="center"/>
        </w:trPr>
        <w:tc>
          <w:tcPr>
            <w:tcW w:w="5962" w:type="dxa"/>
            <w:shd w:val="clear" w:color="auto" w:fill="auto"/>
            <w:noWrap/>
            <w:vAlign w:val="center"/>
            <w:hideMark/>
          </w:tcPr>
          <w:p w14:paraId="087AB1A9" w14:textId="77777777" w:rsidR="009B1CC9" w:rsidRPr="00C87587" w:rsidRDefault="009B1CC9" w:rsidP="009B1CC9">
            <w:pPr>
              <w:spacing w:after="0" w:line="240" w:lineRule="auto"/>
              <w:jc w:val="right"/>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Presiding Officer</w:t>
            </w:r>
          </w:p>
        </w:tc>
        <w:tc>
          <w:tcPr>
            <w:tcW w:w="1960" w:type="dxa"/>
            <w:shd w:val="clear" w:color="auto" w:fill="auto"/>
            <w:noWrap/>
            <w:vAlign w:val="center"/>
            <w:hideMark/>
          </w:tcPr>
          <w:p w14:paraId="65FE48A1" w14:textId="7D9FD3FE" w:rsidR="009B1CC9" w:rsidRPr="00C87587" w:rsidRDefault="008C1F34" w:rsidP="009B1CC9">
            <w:pPr>
              <w:spacing w:after="0" w:line="240" w:lineRule="auto"/>
              <w:jc w:val="right"/>
              <w:rPr>
                <w:rFonts w:ascii="Arial" w:eastAsia="Times New Roman" w:hAnsi="Arial" w:cs="Arial"/>
                <w:color w:val="FF0000"/>
                <w:sz w:val="20"/>
                <w:szCs w:val="20"/>
                <w:lang w:eastAsia="en-GB"/>
              </w:rPr>
            </w:pPr>
            <w:r w:rsidRPr="00C87587">
              <w:rPr>
                <w:rFonts w:ascii="Arial" w:eastAsia="Times New Roman" w:hAnsi="Arial" w:cs="Arial"/>
                <w:sz w:val="20"/>
                <w:szCs w:val="20"/>
                <w:lang w:eastAsia="en-GB"/>
              </w:rPr>
              <w:t>2</w:t>
            </w:r>
          </w:p>
        </w:tc>
      </w:tr>
      <w:tr w:rsidR="009B1CC9" w:rsidRPr="00C87587" w14:paraId="65982DA3" w14:textId="77777777" w:rsidTr="00DF3EFB">
        <w:trPr>
          <w:trHeight w:val="454"/>
          <w:jc w:val="center"/>
        </w:trPr>
        <w:tc>
          <w:tcPr>
            <w:tcW w:w="5962" w:type="dxa"/>
            <w:shd w:val="clear" w:color="auto" w:fill="auto"/>
            <w:noWrap/>
            <w:vAlign w:val="center"/>
            <w:hideMark/>
          </w:tcPr>
          <w:p w14:paraId="4413EA3B" w14:textId="185449E9" w:rsidR="009B1CC9" w:rsidRPr="00C87587" w:rsidRDefault="009B1CC9" w:rsidP="009B1CC9">
            <w:pPr>
              <w:spacing w:after="0" w:line="240" w:lineRule="auto"/>
              <w:jc w:val="right"/>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S</w:t>
            </w:r>
            <w:r w:rsidR="008C1F34" w:rsidRPr="00C87587">
              <w:rPr>
                <w:rFonts w:ascii="Arial" w:eastAsia="Times New Roman" w:hAnsi="Arial" w:cs="Arial"/>
                <w:color w:val="000000"/>
                <w:sz w:val="20"/>
                <w:szCs w:val="20"/>
                <w:lang w:eastAsia="en-GB"/>
              </w:rPr>
              <w:t xml:space="preserve">cottish </w:t>
            </w:r>
            <w:r w:rsidRPr="00C87587">
              <w:rPr>
                <w:rFonts w:ascii="Arial" w:eastAsia="Times New Roman" w:hAnsi="Arial" w:cs="Arial"/>
                <w:color w:val="000000"/>
                <w:sz w:val="20"/>
                <w:szCs w:val="20"/>
                <w:lang w:eastAsia="en-GB"/>
              </w:rPr>
              <w:t>P</w:t>
            </w:r>
            <w:r w:rsidR="008C1F34" w:rsidRPr="00C87587">
              <w:rPr>
                <w:rFonts w:ascii="Arial" w:eastAsia="Times New Roman" w:hAnsi="Arial" w:cs="Arial"/>
                <w:color w:val="000000"/>
                <w:sz w:val="20"/>
                <w:szCs w:val="20"/>
                <w:lang w:eastAsia="en-GB"/>
              </w:rPr>
              <w:t xml:space="preserve">arliamentary </w:t>
            </w:r>
            <w:r w:rsidRPr="00C87587">
              <w:rPr>
                <w:rFonts w:ascii="Arial" w:eastAsia="Times New Roman" w:hAnsi="Arial" w:cs="Arial"/>
                <w:color w:val="000000"/>
                <w:sz w:val="20"/>
                <w:szCs w:val="20"/>
                <w:lang w:eastAsia="en-GB"/>
              </w:rPr>
              <w:t>C</w:t>
            </w:r>
            <w:r w:rsidR="008C1F34" w:rsidRPr="00C87587">
              <w:rPr>
                <w:rFonts w:ascii="Arial" w:eastAsia="Times New Roman" w:hAnsi="Arial" w:cs="Arial"/>
                <w:color w:val="000000"/>
                <w:sz w:val="20"/>
                <w:szCs w:val="20"/>
                <w:lang w:eastAsia="en-GB"/>
              </w:rPr>
              <w:t xml:space="preserve">orporate </w:t>
            </w:r>
            <w:r w:rsidRPr="00C87587">
              <w:rPr>
                <w:rFonts w:ascii="Arial" w:eastAsia="Times New Roman" w:hAnsi="Arial" w:cs="Arial"/>
                <w:color w:val="000000"/>
                <w:sz w:val="20"/>
                <w:szCs w:val="20"/>
                <w:lang w:eastAsia="en-GB"/>
              </w:rPr>
              <w:t>B</w:t>
            </w:r>
            <w:r w:rsidR="008C1F34" w:rsidRPr="00C87587">
              <w:rPr>
                <w:rFonts w:ascii="Arial" w:eastAsia="Times New Roman" w:hAnsi="Arial" w:cs="Arial"/>
                <w:color w:val="000000"/>
                <w:sz w:val="20"/>
                <w:szCs w:val="20"/>
                <w:lang w:eastAsia="en-GB"/>
              </w:rPr>
              <w:t>ody</w:t>
            </w:r>
          </w:p>
        </w:tc>
        <w:tc>
          <w:tcPr>
            <w:tcW w:w="1960" w:type="dxa"/>
            <w:shd w:val="clear" w:color="auto" w:fill="auto"/>
            <w:noWrap/>
            <w:vAlign w:val="center"/>
            <w:hideMark/>
          </w:tcPr>
          <w:p w14:paraId="4B0DA5A3" w14:textId="068CF9DB" w:rsidR="009B1CC9" w:rsidRPr="00C87587" w:rsidRDefault="008C1F34" w:rsidP="009B1CC9">
            <w:pPr>
              <w:spacing w:after="0" w:line="240" w:lineRule="auto"/>
              <w:jc w:val="right"/>
              <w:rPr>
                <w:rFonts w:ascii="Arial" w:eastAsia="Times New Roman" w:hAnsi="Arial" w:cs="Arial"/>
                <w:color w:val="FF0000"/>
                <w:sz w:val="20"/>
                <w:szCs w:val="20"/>
                <w:lang w:eastAsia="en-GB"/>
              </w:rPr>
            </w:pPr>
            <w:r w:rsidRPr="00C87587">
              <w:rPr>
                <w:rFonts w:ascii="Arial" w:eastAsia="Times New Roman" w:hAnsi="Arial" w:cs="Arial"/>
                <w:sz w:val="20"/>
                <w:szCs w:val="20"/>
                <w:lang w:eastAsia="en-GB"/>
              </w:rPr>
              <w:t>2</w:t>
            </w:r>
          </w:p>
        </w:tc>
      </w:tr>
      <w:tr w:rsidR="009B1CC9" w:rsidRPr="00C87587" w14:paraId="4F0BB7B0" w14:textId="77777777" w:rsidTr="00DF3EFB">
        <w:trPr>
          <w:trHeight w:val="454"/>
          <w:jc w:val="center"/>
        </w:trPr>
        <w:tc>
          <w:tcPr>
            <w:tcW w:w="5962" w:type="dxa"/>
            <w:shd w:val="clear" w:color="auto" w:fill="auto"/>
            <w:noWrap/>
            <w:vAlign w:val="center"/>
            <w:hideMark/>
          </w:tcPr>
          <w:p w14:paraId="1A1BB4BD" w14:textId="0318AAB5" w:rsidR="009B1CC9" w:rsidRPr="00C87587" w:rsidRDefault="009B1CC9" w:rsidP="009B1CC9">
            <w:pPr>
              <w:spacing w:after="0" w:line="240" w:lineRule="auto"/>
              <w:jc w:val="right"/>
              <w:rPr>
                <w:rFonts w:ascii="Arial" w:eastAsia="Times New Roman" w:hAnsi="Arial" w:cs="Arial"/>
                <w:color w:val="000000"/>
                <w:sz w:val="20"/>
                <w:szCs w:val="20"/>
                <w:lang w:eastAsia="en-GB"/>
              </w:rPr>
            </w:pPr>
            <w:r w:rsidRPr="00C87587">
              <w:rPr>
                <w:rFonts w:ascii="Arial" w:eastAsia="Times New Roman" w:hAnsi="Arial" w:cs="Arial"/>
                <w:color w:val="000000"/>
                <w:sz w:val="20"/>
                <w:szCs w:val="20"/>
                <w:lang w:eastAsia="en-GB"/>
              </w:rPr>
              <w:t>S</w:t>
            </w:r>
            <w:r w:rsidR="008C1F34" w:rsidRPr="00C87587">
              <w:rPr>
                <w:rFonts w:ascii="Arial" w:eastAsia="Times New Roman" w:hAnsi="Arial" w:cs="Arial"/>
                <w:color w:val="000000"/>
                <w:sz w:val="20"/>
                <w:szCs w:val="20"/>
                <w:lang w:eastAsia="en-GB"/>
              </w:rPr>
              <w:t xml:space="preserve">tandards, </w:t>
            </w:r>
            <w:r w:rsidRPr="00C87587">
              <w:rPr>
                <w:rFonts w:ascii="Arial" w:eastAsia="Times New Roman" w:hAnsi="Arial" w:cs="Arial"/>
                <w:color w:val="000000"/>
                <w:sz w:val="20"/>
                <w:szCs w:val="20"/>
                <w:lang w:eastAsia="en-GB"/>
              </w:rPr>
              <w:t>P</w:t>
            </w:r>
            <w:r w:rsidR="008C1F34" w:rsidRPr="00C87587">
              <w:rPr>
                <w:rFonts w:ascii="Arial" w:eastAsia="Times New Roman" w:hAnsi="Arial" w:cs="Arial"/>
                <w:color w:val="000000"/>
                <w:sz w:val="20"/>
                <w:szCs w:val="20"/>
                <w:lang w:eastAsia="en-GB"/>
              </w:rPr>
              <w:t xml:space="preserve">rocedures and </w:t>
            </w:r>
            <w:r w:rsidRPr="00C87587">
              <w:rPr>
                <w:rFonts w:ascii="Arial" w:eastAsia="Times New Roman" w:hAnsi="Arial" w:cs="Arial"/>
                <w:color w:val="000000"/>
                <w:sz w:val="20"/>
                <w:szCs w:val="20"/>
                <w:lang w:eastAsia="en-GB"/>
              </w:rPr>
              <w:t>P</w:t>
            </w:r>
            <w:r w:rsidR="008C1F34" w:rsidRPr="00C87587">
              <w:rPr>
                <w:rFonts w:ascii="Arial" w:eastAsia="Times New Roman" w:hAnsi="Arial" w:cs="Arial"/>
                <w:color w:val="000000"/>
                <w:sz w:val="20"/>
                <w:szCs w:val="20"/>
                <w:lang w:eastAsia="en-GB"/>
              </w:rPr>
              <w:t xml:space="preserve">ublic </w:t>
            </w:r>
            <w:r w:rsidRPr="00C87587">
              <w:rPr>
                <w:rFonts w:ascii="Arial" w:eastAsia="Times New Roman" w:hAnsi="Arial" w:cs="Arial"/>
                <w:color w:val="000000"/>
                <w:sz w:val="20"/>
                <w:szCs w:val="20"/>
                <w:lang w:eastAsia="en-GB"/>
              </w:rPr>
              <w:t>A</w:t>
            </w:r>
            <w:r w:rsidR="008C1F34" w:rsidRPr="00C87587">
              <w:rPr>
                <w:rFonts w:ascii="Arial" w:eastAsia="Times New Roman" w:hAnsi="Arial" w:cs="Arial"/>
                <w:color w:val="000000"/>
                <w:sz w:val="20"/>
                <w:szCs w:val="20"/>
                <w:lang w:eastAsia="en-GB"/>
              </w:rPr>
              <w:t xml:space="preserve">ppointments </w:t>
            </w:r>
            <w:r w:rsidRPr="00C87587">
              <w:rPr>
                <w:rFonts w:ascii="Arial" w:eastAsia="Times New Roman" w:hAnsi="Arial" w:cs="Arial"/>
                <w:color w:val="000000"/>
                <w:sz w:val="20"/>
                <w:szCs w:val="20"/>
                <w:lang w:eastAsia="en-GB"/>
              </w:rPr>
              <w:t>Committee</w:t>
            </w:r>
          </w:p>
        </w:tc>
        <w:tc>
          <w:tcPr>
            <w:tcW w:w="1960" w:type="dxa"/>
            <w:shd w:val="clear" w:color="auto" w:fill="auto"/>
            <w:noWrap/>
            <w:vAlign w:val="center"/>
            <w:hideMark/>
          </w:tcPr>
          <w:p w14:paraId="33F16711" w14:textId="4032DB53" w:rsidR="009B1CC9" w:rsidRPr="00C87587" w:rsidRDefault="008C1F34" w:rsidP="009B1CC9">
            <w:pPr>
              <w:spacing w:after="0" w:line="240" w:lineRule="auto"/>
              <w:jc w:val="right"/>
              <w:rPr>
                <w:rFonts w:ascii="Arial" w:eastAsia="Times New Roman" w:hAnsi="Arial" w:cs="Arial"/>
                <w:color w:val="FF0000"/>
                <w:sz w:val="20"/>
                <w:szCs w:val="20"/>
                <w:lang w:eastAsia="en-GB"/>
              </w:rPr>
            </w:pPr>
            <w:r w:rsidRPr="00C87587">
              <w:rPr>
                <w:rFonts w:ascii="Arial" w:eastAsia="Times New Roman" w:hAnsi="Arial" w:cs="Arial"/>
                <w:sz w:val="20"/>
                <w:szCs w:val="20"/>
                <w:lang w:eastAsia="en-GB"/>
              </w:rPr>
              <w:t>1</w:t>
            </w:r>
          </w:p>
        </w:tc>
      </w:tr>
      <w:tr w:rsidR="009B1CC9" w:rsidRPr="00C87587" w14:paraId="14F5CAF1" w14:textId="77777777" w:rsidTr="00DF3EFB">
        <w:trPr>
          <w:trHeight w:val="454"/>
          <w:jc w:val="center"/>
        </w:trPr>
        <w:tc>
          <w:tcPr>
            <w:tcW w:w="5962" w:type="dxa"/>
            <w:shd w:val="clear" w:color="auto" w:fill="BAD1E9" w:themeFill="accent6" w:themeFillTint="66"/>
            <w:noWrap/>
            <w:vAlign w:val="center"/>
            <w:hideMark/>
          </w:tcPr>
          <w:p w14:paraId="06B63EBB" w14:textId="77777777" w:rsidR="009B1CC9" w:rsidRPr="00C87587" w:rsidRDefault="009B1CC9" w:rsidP="009B1CC9">
            <w:pPr>
              <w:spacing w:after="0" w:line="240" w:lineRule="auto"/>
              <w:rPr>
                <w:rFonts w:ascii="Arial" w:eastAsia="Times New Roman" w:hAnsi="Arial" w:cs="Arial"/>
                <w:b/>
                <w:bCs/>
                <w:color w:val="000000"/>
                <w:sz w:val="20"/>
                <w:szCs w:val="20"/>
                <w:lang w:eastAsia="en-GB"/>
              </w:rPr>
            </w:pPr>
            <w:r w:rsidRPr="00C87587">
              <w:rPr>
                <w:rFonts w:ascii="Arial" w:eastAsia="Times New Roman" w:hAnsi="Arial" w:cs="Arial"/>
                <w:b/>
                <w:bCs/>
                <w:color w:val="000000"/>
                <w:sz w:val="20"/>
                <w:szCs w:val="20"/>
                <w:lang w:eastAsia="en-GB"/>
              </w:rPr>
              <w:t>Total</w:t>
            </w:r>
          </w:p>
        </w:tc>
        <w:tc>
          <w:tcPr>
            <w:tcW w:w="1960" w:type="dxa"/>
            <w:shd w:val="clear" w:color="auto" w:fill="BAD1E9" w:themeFill="accent6" w:themeFillTint="66"/>
            <w:noWrap/>
            <w:vAlign w:val="center"/>
            <w:hideMark/>
          </w:tcPr>
          <w:p w14:paraId="18913047" w14:textId="6B1B1685" w:rsidR="009B1CC9" w:rsidRPr="00C87587" w:rsidRDefault="00340B95" w:rsidP="009B1CC9">
            <w:pPr>
              <w:spacing w:after="0" w:line="240" w:lineRule="auto"/>
              <w:jc w:val="right"/>
              <w:rPr>
                <w:rFonts w:ascii="Arial" w:eastAsia="Times New Roman" w:hAnsi="Arial" w:cs="Arial"/>
                <w:b/>
                <w:bCs/>
                <w:color w:val="000000"/>
                <w:sz w:val="20"/>
                <w:szCs w:val="20"/>
                <w:lang w:eastAsia="en-GB"/>
              </w:rPr>
            </w:pPr>
            <w:r w:rsidRPr="00C87587">
              <w:rPr>
                <w:rFonts w:ascii="Arial" w:eastAsia="Times New Roman" w:hAnsi="Arial" w:cs="Arial"/>
                <w:b/>
                <w:bCs/>
                <w:color w:val="000000"/>
                <w:sz w:val="20"/>
                <w:szCs w:val="20"/>
                <w:lang w:eastAsia="en-GB"/>
              </w:rPr>
              <w:t>15</w:t>
            </w:r>
          </w:p>
        </w:tc>
      </w:tr>
    </w:tbl>
    <w:p w14:paraId="1E7A872C" w14:textId="77777777" w:rsidR="009B1CC9" w:rsidRPr="00C87587" w:rsidRDefault="009B1CC9" w:rsidP="00ED0E72">
      <w:pPr>
        <w:spacing w:after="0" w:line="240" w:lineRule="auto"/>
        <w:rPr>
          <w:rFonts w:ascii="Arial" w:hAnsi="Arial" w:cs="Arial"/>
          <w:bCs/>
          <w:color w:val="457F7C" w:themeColor="accent5"/>
          <w:sz w:val="24"/>
          <w:szCs w:val="24"/>
        </w:rPr>
      </w:pPr>
    </w:p>
    <w:p w14:paraId="5134C5E6" w14:textId="5B836417" w:rsidR="009B2591" w:rsidRPr="00C87587" w:rsidRDefault="009B2591" w:rsidP="00ED0E72">
      <w:pPr>
        <w:spacing w:after="0" w:line="240" w:lineRule="auto"/>
        <w:rPr>
          <w:rFonts w:ascii="Arial" w:hAnsi="Arial" w:cs="Arial"/>
          <w:bCs/>
          <w:sz w:val="24"/>
          <w:szCs w:val="24"/>
        </w:rPr>
      </w:pPr>
      <w:r w:rsidRPr="00C87587">
        <w:rPr>
          <w:rFonts w:ascii="Arial" w:hAnsi="Arial" w:cs="Arial"/>
          <w:bCs/>
          <w:sz w:val="24"/>
          <w:szCs w:val="24"/>
        </w:rPr>
        <w:t xml:space="preserve">Where a complaint is ‘admissible’ we investigate and report our findings to the Standards, Procedures and Public Appointments Committee of the Scottish Parliament. There were </w:t>
      </w:r>
      <w:r w:rsidR="00340B95" w:rsidRPr="00C87587">
        <w:rPr>
          <w:rFonts w:ascii="Arial" w:hAnsi="Arial" w:cs="Arial"/>
          <w:bCs/>
          <w:sz w:val="24"/>
          <w:szCs w:val="24"/>
        </w:rPr>
        <w:t>five</w:t>
      </w:r>
      <w:r w:rsidRPr="00C87587">
        <w:rPr>
          <w:rFonts w:ascii="Arial" w:hAnsi="Arial" w:cs="Arial"/>
          <w:bCs/>
          <w:sz w:val="24"/>
          <w:szCs w:val="24"/>
        </w:rPr>
        <w:t xml:space="preserve"> such complaints</w:t>
      </w:r>
      <w:r w:rsidR="00A54119" w:rsidRPr="00C87587">
        <w:rPr>
          <w:rFonts w:ascii="Arial" w:hAnsi="Arial" w:cs="Arial"/>
          <w:bCs/>
          <w:sz w:val="24"/>
          <w:szCs w:val="24"/>
        </w:rPr>
        <w:t xml:space="preserve">, with four being determined by the Committee during </w:t>
      </w:r>
      <w:r w:rsidRPr="00C87587">
        <w:rPr>
          <w:rFonts w:ascii="Arial" w:hAnsi="Arial" w:cs="Arial"/>
          <w:bCs/>
          <w:sz w:val="24"/>
          <w:szCs w:val="24"/>
        </w:rPr>
        <w:t>2018/19</w:t>
      </w:r>
      <w:r w:rsidR="00A54119" w:rsidRPr="00C87587">
        <w:rPr>
          <w:rFonts w:ascii="Arial" w:hAnsi="Arial" w:cs="Arial"/>
          <w:bCs/>
          <w:sz w:val="24"/>
          <w:szCs w:val="24"/>
        </w:rPr>
        <w:t xml:space="preserve"> as shown below</w:t>
      </w:r>
      <w:r w:rsidR="00DC73D5" w:rsidRPr="00C87587">
        <w:rPr>
          <w:rFonts w:ascii="Arial" w:hAnsi="Arial" w:cs="Arial"/>
          <w:bCs/>
          <w:sz w:val="24"/>
          <w:szCs w:val="24"/>
        </w:rPr>
        <w:t xml:space="preserve">. </w:t>
      </w:r>
    </w:p>
    <w:p w14:paraId="3C1D3C32" w14:textId="77777777" w:rsidR="009B2591" w:rsidRPr="00C87587" w:rsidRDefault="009B2591" w:rsidP="00ED0E72">
      <w:pPr>
        <w:spacing w:after="0" w:line="240" w:lineRule="auto"/>
        <w:rPr>
          <w:rFonts w:ascii="Arial" w:hAnsi="Arial" w:cs="Arial"/>
          <w:bCs/>
          <w:color w:val="457F7C" w:themeColor="accent5"/>
          <w:sz w:val="24"/>
          <w:szCs w:val="24"/>
        </w:rPr>
      </w:pPr>
    </w:p>
    <w:tbl>
      <w:tblPr>
        <w:tblW w:w="9649" w:type="dxa"/>
        <w:jc w:val="center"/>
        <w:tblBorders>
          <w:top w:val="single" w:sz="4" w:space="0" w:color="558DCA" w:themeColor="accent6"/>
          <w:left w:val="single" w:sz="4" w:space="0" w:color="558DCA" w:themeColor="accent6"/>
          <w:bottom w:val="single" w:sz="4" w:space="0" w:color="558DCA" w:themeColor="accent6"/>
          <w:right w:val="single" w:sz="4" w:space="0" w:color="558DCA" w:themeColor="accent6"/>
          <w:insideH w:val="single" w:sz="4" w:space="0" w:color="558DCA" w:themeColor="accent6"/>
          <w:insideV w:val="single" w:sz="4" w:space="0" w:color="558DCA" w:themeColor="accent6"/>
        </w:tblBorders>
        <w:tblLayout w:type="fixed"/>
        <w:tblLook w:val="04A0" w:firstRow="1" w:lastRow="0" w:firstColumn="1" w:lastColumn="0" w:noHBand="0" w:noVBand="1"/>
      </w:tblPr>
      <w:tblGrid>
        <w:gridCol w:w="1129"/>
        <w:gridCol w:w="2268"/>
        <w:gridCol w:w="1701"/>
        <w:gridCol w:w="1276"/>
        <w:gridCol w:w="1276"/>
        <w:gridCol w:w="1999"/>
      </w:tblGrid>
      <w:tr w:rsidR="00BA27ED" w:rsidRPr="00C87587" w14:paraId="0A7B9180" w14:textId="77777777" w:rsidTr="00DF3EFB">
        <w:trPr>
          <w:trHeight w:val="825"/>
          <w:jc w:val="center"/>
        </w:trPr>
        <w:tc>
          <w:tcPr>
            <w:tcW w:w="1129" w:type="dxa"/>
            <w:shd w:val="clear" w:color="000000" w:fill="BAD1E9" w:themeFill="accent6" w:themeFillTint="66"/>
            <w:vAlign w:val="center"/>
            <w:hideMark/>
          </w:tcPr>
          <w:p w14:paraId="5E530B81" w14:textId="706895DB" w:rsidR="00BA27ED" w:rsidRPr="00C87587" w:rsidRDefault="00BA5986" w:rsidP="0001343C">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Case Ref.</w:t>
            </w:r>
          </w:p>
        </w:tc>
        <w:tc>
          <w:tcPr>
            <w:tcW w:w="2268" w:type="dxa"/>
            <w:shd w:val="clear" w:color="000000" w:fill="BAD1E9" w:themeFill="accent6" w:themeFillTint="66"/>
            <w:vAlign w:val="center"/>
            <w:hideMark/>
          </w:tcPr>
          <w:p w14:paraId="32ED3C17" w14:textId="77777777" w:rsidR="00BA27ED" w:rsidRPr="00C87587" w:rsidRDefault="00BA27ED"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Nature of Complaint</w:t>
            </w:r>
          </w:p>
        </w:tc>
        <w:tc>
          <w:tcPr>
            <w:tcW w:w="1701" w:type="dxa"/>
            <w:shd w:val="clear" w:color="000000" w:fill="BAD1E9" w:themeFill="accent6" w:themeFillTint="66"/>
            <w:vAlign w:val="center"/>
          </w:tcPr>
          <w:p w14:paraId="69831D6E" w14:textId="58FA43D3" w:rsidR="00BA27ED" w:rsidRPr="00C87587" w:rsidRDefault="00BA27ED"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Commissioner’s Conclusion</w:t>
            </w:r>
          </w:p>
        </w:tc>
        <w:tc>
          <w:tcPr>
            <w:tcW w:w="1276" w:type="dxa"/>
            <w:shd w:val="clear" w:color="000000" w:fill="BAD1E9" w:themeFill="accent6" w:themeFillTint="66"/>
            <w:vAlign w:val="center"/>
            <w:hideMark/>
          </w:tcPr>
          <w:p w14:paraId="52270B3B" w14:textId="2C6CEB14" w:rsidR="00BA27ED" w:rsidRPr="00C87587" w:rsidRDefault="00BA27ED"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Committee date</w:t>
            </w:r>
          </w:p>
        </w:tc>
        <w:tc>
          <w:tcPr>
            <w:tcW w:w="1276" w:type="dxa"/>
            <w:shd w:val="clear" w:color="000000" w:fill="BAD1E9" w:themeFill="accent6" w:themeFillTint="66"/>
            <w:vAlign w:val="center"/>
            <w:hideMark/>
          </w:tcPr>
          <w:p w14:paraId="3EE6BE36" w14:textId="2C9AD222" w:rsidR="00BA27ED" w:rsidRPr="00C87587" w:rsidRDefault="00BA27ED"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Committee decision</w:t>
            </w:r>
          </w:p>
        </w:tc>
        <w:tc>
          <w:tcPr>
            <w:tcW w:w="1999" w:type="dxa"/>
            <w:shd w:val="clear" w:color="000000" w:fill="BAD1E9" w:themeFill="accent6" w:themeFillTint="66"/>
            <w:vAlign w:val="center"/>
            <w:hideMark/>
          </w:tcPr>
          <w:p w14:paraId="351BE70C" w14:textId="36B9CC19" w:rsidR="00BA27ED" w:rsidRPr="00C87587" w:rsidRDefault="00BA27ED" w:rsidP="00BA27ED">
            <w:pPr>
              <w:spacing w:after="0" w:line="240" w:lineRule="auto"/>
              <w:jc w:val="center"/>
              <w:rPr>
                <w:rFonts w:ascii="Arial" w:eastAsia="Times New Roman" w:hAnsi="Arial" w:cs="Arial"/>
                <w:b/>
                <w:bCs/>
                <w:sz w:val="18"/>
                <w:szCs w:val="18"/>
                <w:lang w:eastAsia="en-GB"/>
              </w:rPr>
            </w:pPr>
            <w:r w:rsidRPr="00C87587">
              <w:rPr>
                <w:rFonts w:ascii="Arial" w:eastAsia="Times New Roman" w:hAnsi="Arial" w:cs="Arial"/>
                <w:b/>
                <w:bCs/>
                <w:sz w:val="18"/>
                <w:szCs w:val="18"/>
                <w:lang w:eastAsia="en-GB"/>
              </w:rPr>
              <w:t>Sanction imposed by the Scottish Parliament</w:t>
            </w:r>
          </w:p>
        </w:tc>
      </w:tr>
      <w:tr w:rsidR="00BA27ED" w:rsidRPr="00C87587" w14:paraId="3C3AA5C8" w14:textId="77777777" w:rsidTr="00DF3EFB">
        <w:trPr>
          <w:trHeight w:val="870"/>
          <w:jc w:val="center"/>
        </w:trPr>
        <w:tc>
          <w:tcPr>
            <w:tcW w:w="1129" w:type="dxa"/>
            <w:shd w:val="clear" w:color="auto" w:fill="auto"/>
            <w:vAlign w:val="center"/>
            <w:hideMark/>
          </w:tcPr>
          <w:p w14:paraId="15A5E0D9" w14:textId="694424BE" w:rsidR="00FC4638" w:rsidRPr="00C87587" w:rsidRDefault="00FC4638" w:rsidP="0001343C">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2083</w:t>
            </w:r>
          </w:p>
        </w:tc>
        <w:tc>
          <w:tcPr>
            <w:tcW w:w="2268" w:type="dxa"/>
            <w:shd w:val="clear" w:color="auto" w:fill="auto"/>
            <w:vAlign w:val="center"/>
            <w:hideMark/>
          </w:tcPr>
          <w:p w14:paraId="17AFA6D9" w14:textId="0A126F95" w:rsidR="00BA27ED" w:rsidRPr="00C87587" w:rsidRDefault="00BA27ED" w:rsidP="00BA27ED">
            <w:pPr>
              <w:spacing w:after="0" w:line="240" w:lineRule="auto"/>
              <w:rPr>
                <w:rFonts w:ascii="Arial" w:eastAsia="Times New Roman" w:hAnsi="Arial" w:cs="Arial"/>
                <w:sz w:val="18"/>
                <w:szCs w:val="18"/>
                <w:lang w:eastAsia="en-GB"/>
              </w:rPr>
            </w:pPr>
            <w:r w:rsidRPr="00C87587">
              <w:rPr>
                <w:rFonts w:ascii="Arial" w:eastAsia="Times New Roman" w:hAnsi="Arial" w:cs="Arial"/>
                <w:sz w:val="18"/>
                <w:szCs w:val="18"/>
                <w:lang w:eastAsia="en-GB"/>
              </w:rPr>
              <w:t>Disclosure of confidential information</w:t>
            </w:r>
          </w:p>
        </w:tc>
        <w:tc>
          <w:tcPr>
            <w:tcW w:w="1701" w:type="dxa"/>
            <w:vAlign w:val="center"/>
          </w:tcPr>
          <w:p w14:paraId="17814800" w14:textId="78FBA7F7" w:rsidR="00BA27ED" w:rsidRPr="00C87587" w:rsidRDefault="00BA27ED"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No Breach</w:t>
            </w:r>
          </w:p>
        </w:tc>
        <w:tc>
          <w:tcPr>
            <w:tcW w:w="1276" w:type="dxa"/>
            <w:shd w:val="clear" w:color="auto" w:fill="auto"/>
            <w:vAlign w:val="center"/>
            <w:hideMark/>
          </w:tcPr>
          <w:p w14:paraId="48A08748" w14:textId="11F69213" w:rsidR="00BA27ED" w:rsidRPr="00C87587" w:rsidRDefault="00495A0E"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31-05-18</w:t>
            </w:r>
          </w:p>
        </w:tc>
        <w:tc>
          <w:tcPr>
            <w:tcW w:w="1276" w:type="dxa"/>
            <w:shd w:val="clear" w:color="auto" w:fill="auto"/>
            <w:noWrap/>
            <w:vAlign w:val="center"/>
            <w:hideMark/>
          </w:tcPr>
          <w:p w14:paraId="5172B4B0" w14:textId="0C9BA5EC" w:rsidR="00BA27ED" w:rsidRPr="00C87587" w:rsidRDefault="00495A0E"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Agreed</w:t>
            </w:r>
          </w:p>
        </w:tc>
        <w:tc>
          <w:tcPr>
            <w:tcW w:w="1999" w:type="dxa"/>
            <w:shd w:val="clear" w:color="auto" w:fill="auto"/>
            <w:vAlign w:val="center"/>
            <w:hideMark/>
          </w:tcPr>
          <w:p w14:paraId="388AB47B" w14:textId="5BE6EF4B" w:rsidR="00BA27ED" w:rsidRPr="00C87587" w:rsidRDefault="00BA27ED" w:rsidP="00BA27ED">
            <w:pPr>
              <w:spacing w:after="0" w:line="240" w:lineRule="auto"/>
              <w:rPr>
                <w:rFonts w:ascii="Arial" w:eastAsia="Times New Roman" w:hAnsi="Arial" w:cs="Arial"/>
                <w:sz w:val="18"/>
                <w:szCs w:val="18"/>
                <w:lang w:eastAsia="en-GB"/>
              </w:rPr>
            </w:pPr>
            <w:r w:rsidRPr="00C87587">
              <w:rPr>
                <w:rFonts w:ascii="Arial" w:eastAsia="Times New Roman" w:hAnsi="Arial" w:cs="Arial"/>
                <w:sz w:val="18"/>
                <w:szCs w:val="18"/>
                <w:lang w:eastAsia="en-GB"/>
              </w:rPr>
              <w:t>N/A</w:t>
            </w:r>
          </w:p>
        </w:tc>
      </w:tr>
      <w:tr w:rsidR="00BA27ED" w:rsidRPr="00C87587" w14:paraId="42D2E65D" w14:textId="77777777" w:rsidTr="00DF3EFB">
        <w:trPr>
          <w:trHeight w:val="870"/>
          <w:jc w:val="center"/>
        </w:trPr>
        <w:tc>
          <w:tcPr>
            <w:tcW w:w="1129" w:type="dxa"/>
            <w:shd w:val="clear" w:color="auto" w:fill="auto"/>
            <w:vAlign w:val="center"/>
          </w:tcPr>
          <w:p w14:paraId="7F6695CD" w14:textId="1569F6F9" w:rsidR="00FC4638" w:rsidRPr="00C87587" w:rsidRDefault="00BA5986" w:rsidP="0001343C">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2119</w:t>
            </w:r>
          </w:p>
        </w:tc>
        <w:tc>
          <w:tcPr>
            <w:tcW w:w="2268" w:type="dxa"/>
            <w:shd w:val="clear" w:color="auto" w:fill="auto"/>
            <w:vAlign w:val="center"/>
          </w:tcPr>
          <w:p w14:paraId="1D8DCE83" w14:textId="271E14C6" w:rsidR="00BA27ED" w:rsidRPr="00C87587" w:rsidRDefault="00BA27ED" w:rsidP="00BA27ED">
            <w:pPr>
              <w:spacing w:after="0" w:line="240" w:lineRule="auto"/>
              <w:rPr>
                <w:rFonts w:ascii="Arial" w:eastAsia="Times New Roman" w:hAnsi="Arial" w:cs="Arial"/>
                <w:sz w:val="18"/>
                <w:szCs w:val="18"/>
                <w:lang w:eastAsia="en-GB"/>
              </w:rPr>
            </w:pPr>
            <w:r w:rsidRPr="00C87587">
              <w:rPr>
                <w:rFonts w:ascii="Arial" w:eastAsia="Times New Roman" w:hAnsi="Arial" w:cs="Arial"/>
                <w:sz w:val="18"/>
                <w:szCs w:val="18"/>
                <w:lang w:eastAsia="en-GB"/>
              </w:rPr>
              <w:t xml:space="preserve">Sexual </w:t>
            </w:r>
            <w:r w:rsidR="00964885" w:rsidRPr="00C87587">
              <w:rPr>
                <w:rFonts w:ascii="Arial" w:eastAsia="Times New Roman" w:hAnsi="Arial" w:cs="Arial"/>
                <w:sz w:val="18"/>
                <w:szCs w:val="18"/>
                <w:lang w:eastAsia="en-GB"/>
              </w:rPr>
              <w:t>h</w:t>
            </w:r>
            <w:r w:rsidRPr="00C87587">
              <w:rPr>
                <w:rFonts w:ascii="Arial" w:eastAsia="Times New Roman" w:hAnsi="Arial" w:cs="Arial"/>
                <w:sz w:val="18"/>
                <w:szCs w:val="18"/>
                <w:lang w:eastAsia="en-GB"/>
              </w:rPr>
              <w:t>arassment of female member of staff</w:t>
            </w:r>
          </w:p>
        </w:tc>
        <w:tc>
          <w:tcPr>
            <w:tcW w:w="1701" w:type="dxa"/>
            <w:vAlign w:val="center"/>
          </w:tcPr>
          <w:p w14:paraId="713C7A60" w14:textId="4435FB52" w:rsidR="00BA27ED" w:rsidRPr="00C87587" w:rsidRDefault="00BA27ED"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Breach</w:t>
            </w:r>
          </w:p>
        </w:tc>
        <w:tc>
          <w:tcPr>
            <w:tcW w:w="1276" w:type="dxa"/>
            <w:shd w:val="clear" w:color="auto" w:fill="auto"/>
            <w:vAlign w:val="center"/>
          </w:tcPr>
          <w:p w14:paraId="643846F0" w14:textId="5F5863D5" w:rsidR="00BA27ED" w:rsidRPr="00C87587" w:rsidRDefault="00495A0E"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21-06-18</w:t>
            </w:r>
          </w:p>
        </w:tc>
        <w:tc>
          <w:tcPr>
            <w:tcW w:w="1276" w:type="dxa"/>
            <w:shd w:val="clear" w:color="auto" w:fill="auto"/>
            <w:noWrap/>
            <w:vAlign w:val="center"/>
          </w:tcPr>
          <w:p w14:paraId="5E064CBD" w14:textId="0E8535F6" w:rsidR="00BA27ED" w:rsidRPr="00C87587" w:rsidRDefault="00495A0E"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Agreed</w:t>
            </w:r>
          </w:p>
        </w:tc>
        <w:tc>
          <w:tcPr>
            <w:tcW w:w="1999" w:type="dxa"/>
            <w:shd w:val="clear" w:color="auto" w:fill="auto"/>
            <w:vAlign w:val="center"/>
          </w:tcPr>
          <w:p w14:paraId="32BAC98D" w14:textId="5D77C4D4" w:rsidR="00BA27ED" w:rsidRPr="00C87587" w:rsidRDefault="00BA27ED" w:rsidP="00BA27ED">
            <w:pPr>
              <w:spacing w:after="0" w:line="240" w:lineRule="auto"/>
              <w:rPr>
                <w:rFonts w:ascii="Arial" w:eastAsia="Times New Roman" w:hAnsi="Arial" w:cs="Arial"/>
                <w:sz w:val="18"/>
                <w:szCs w:val="18"/>
                <w:lang w:eastAsia="en-GB"/>
              </w:rPr>
            </w:pPr>
            <w:r w:rsidRPr="00C87587">
              <w:rPr>
                <w:rFonts w:ascii="Arial" w:eastAsia="Times New Roman" w:hAnsi="Arial" w:cs="Arial"/>
                <w:sz w:val="18"/>
                <w:szCs w:val="18"/>
                <w:lang w:eastAsia="en-GB"/>
              </w:rPr>
              <w:t>Excluded from proceedings</w:t>
            </w:r>
            <w:r w:rsidR="00964885" w:rsidRPr="00C87587">
              <w:rPr>
                <w:rFonts w:ascii="Arial" w:eastAsia="Times New Roman" w:hAnsi="Arial" w:cs="Arial"/>
                <w:sz w:val="18"/>
                <w:szCs w:val="18"/>
                <w:lang w:eastAsia="en-GB"/>
              </w:rPr>
              <w:t xml:space="preserve"> and </w:t>
            </w:r>
            <w:r w:rsidRPr="00C87587">
              <w:rPr>
                <w:rFonts w:ascii="Arial" w:eastAsia="Times New Roman" w:hAnsi="Arial" w:cs="Arial"/>
                <w:sz w:val="18"/>
                <w:szCs w:val="18"/>
                <w:lang w:eastAsia="en-GB"/>
              </w:rPr>
              <w:t xml:space="preserve">salary and right of access withdrawn for period of one month.  </w:t>
            </w:r>
            <w:r w:rsidR="00964885" w:rsidRPr="00C87587">
              <w:rPr>
                <w:rFonts w:ascii="Arial" w:eastAsia="Times New Roman" w:hAnsi="Arial" w:cs="Arial"/>
                <w:sz w:val="18"/>
                <w:szCs w:val="18"/>
                <w:lang w:eastAsia="en-GB"/>
              </w:rPr>
              <w:t>Rights to any ceremonial, representational and related privileges withdrawn until dissolution.</w:t>
            </w:r>
          </w:p>
        </w:tc>
      </w:tr>
      <w:tr w:rsidR="00964885" w:rsidRPr="00C87587" w14:paraId="155095C8" w14:textId="77777777" w:rsidTr="00DF3EFB">
        <w:trPr>
          <w:trHeight w:val="870"/>
          <w:jc w:val="center"/>
        </w:trPr>
        <w:tc>
          <w:tcPr>
            <w:tcW w:w="1129" w:type="dxa"/>
            <w:shd w:val="clear" w:color="auto" w:fill="auto"/>
            <w:vAlign w:val="center"/>
          </w:tcPr>
          <w:p w14:paraId="04A14EDB" w14:textId="3C56E657" w:rsidR="00FC4638" w:rsidRPr="00C87587" w:rsidRDefault="00BA5986" w:rsidP="0001343C">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2141</w:t>
            </w:r>
          </w:p>
        </w:tc>
        <w:tc>
          <w:tcPr>
            <w:tcW w:w="2268" w:type="dxa"/>
            <w:shd w:val="clear" w:color="auto" w:fill="auto"/>
            <w:vAlign w:val="center"/>
          </w:tcPr>
          <w:p w14:paraId="3B5AD112" w14:textId="7234F9E0" w:rsidR="00964885" w:rsidRPr="00C87587" w:rsidRDefault="00964885" w:rsidP="00BA27ED">
            <w:pPr>
              <w:spacing w:after="0" w:line="240" w:lineRule="auto"/>
              <w:rPr>
                <w:rFonts w:ascii="Arial" w:eastAsia="Times New Roman" w:hAnsi="Arial" w:cs="Arial"/>
                <w:sz w:val="18"/>
                <w:szCs w:val="18"/>
                <w:lang w:eastAsia="en-GB"/>
              </w:rPr>
            </w:pPr>
            <w:r w:rsidRPr="00C87587">
              <w:rPr>
                <w:rFonts w:ascii="Arial" w:eastAsia="Times New Roman" w:hAnsi="Arial" w:cs="Arial"/>
                <w:sz w:val="18"/>
                <w:szCs w:val="18"/>
                <w:lang w:eastAsia="en-GB"/>
              </w:rPr>
              <w:t>Making advance public comment on a Committee report</w:t>
            </w:r>
          </w:p>
        </w:tc>
        <w:tc>
          <w:tcPr>
            <w:tcW w:w="1701" w:type="dxa"/>
            <w:vAlign w:val="center"/>
          </w:tcPr>
          <w:p w14:paraId="26136B25" w14:textId="21D25CBD" w:rsidR="00964885" w:rsidRPr="00C87587" w:rsidRDefault="00964885"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Breach</w:t>
            </w:r>
          </w:p>
        </w:tc>
        <w:tc>
          <w:tcPr>
            <w:tcW w:w="1276" w:type="dxa"/>
            <w:shd w:val="clear" w:color="auto" w:fill="auto"/>
            <w:vAlign w:val="center"/>
          </w:tcPr>
          <w:p w14:paraId="5202287B" w14:textId="643993DE" w:rsidR="00964885" w:rsidRPr="00C87587" w:rsidRDefault="00495A0E"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01-11-18</w:t>
            </w:r>
          </w:p>
        </w:tc>
        <w:tc>
          <w:tcPr>
            <w:tcW w:w="1276" w:type="dxa"/>
            <w:shd w:val="clear" w:color="auto" w:fill="auto"/>
            <w:noWrap/>
            <w:vAlign w:val="center"/>
          </w:tcPr>
          <w:p w14:paraId="37D7DFCF" w14:textId="237F4389" w:rsidR="00964885" w:rsidRPr="00C87587" w:rsidRDefault="00495A0E"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Agreed</w:t>
            </w:r>
          </w:p>
        </w:tc>
        <w:tc>
          <w:tcPr>
            <w:tcW w:w="1999" w:type="dxa"/>
            <w:shd w:val="clear" w:color="auto" w:fill="auto"/>
            <w:vAlign w:val="center"/>
          </w:tcPr>
          <w:p w14:paraId="6FB1DBF7" w14:textId="128F3803" w:rsidR="00964885" w:rsidRPr="00C87587" w:rsidRDefault="00964885" w:rsidP="00BA27ED">
            <w:pPr>
              <w:spacing w:after="0" w:line="240" w:lineRule="auto"/>
              <w:rPr>
                <w:rFonts w:ascii="Arial" w:eastAsia="Times New Roman" w:hAnsi="Arial" w:cs="Arial"/>
                <w:sz w:val="18"/>
                <w:szCs w:val="18"/>
                <w:lang w:eastAsia="en-GB"/>
              </w:rPr>
            </w:pPr>
            <w:r w:rsidRPr="00C87587">
              <w:rPr>
                <w:rFonts w:ascii="Arial" w:eastAsia="Times New Roman" w:hAnsi="Arial" w:cs="Arial"/>
                <w:sz w:val="18"/>
                <w:szCs w:val="18"/>
                <w:lang w:eastAsia="en-GB"/>
              </w:rPr>
              <w:t>Exclusion from meetings of the Parliament and its Committees for a period o</w:t>
            </w:r>
            <w:r w:rsidR="00C667FD">
              <w:rPr>
                <w:rFonts w:ascii="Arial" w:eastAsia="Times New Roman" w:hAnsi="Arial" w:cs="Arial"/>
                <w:sz w:val="18"/>
                <w:szCs w:val="18"/>
                <w:lang w:eastAsia="en-GB"/>
              </w:rPr>
              <w:t>f</w:t>
            </w:r>
            <w:r w:rsidRPr="00C87587">
              <w:rPr>
                <w:rFonts w:ascii="Arial" w:eastAsia="Times New Roman" w:hAnsi="Arial" w:cs="Arial"/>
                <w:sz w:val="18"/>
                <w:szCs w:val="18"/>
                <w:lang w:eastAsia="en-GB"/>
              </w:rPr>
              <w:t xml:space="preserve"> five sitting days.</w:t>
            </w:r>
          </w:p>
        </w:tc>
      </w:tr>
      <w:tr w:rsidR="00964885" w:rsidRPr="00C87587" w14:paraId="3B5E5E6C" w14:textId="77777777" w:rsidTr="00DF3EFB">
        <w:trPr>
          <w:trHeight w:val="870"/>
          <w:jc w:val="center"/>
        </w:trPr>
        <w:tc>
          <w:tcPr>
            <w:tcW w:w="1129" w:type="dxa"/>
            <w:shd w:val="clear" w:color="auto" w:fill="auto"/>
            <w:vAlign w:val="center"/>
          </w:tcPr>
          <w:p w14:paraId="138B4CC0" w14:textId="62FD2D34" w:rsidR="00FC4638" w:rsidRPr="00C87587" w:rsidRDefault="00BA5986" w:rsidP="0001343C">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2144</w:t>
            </w:r>
          </w:p>
        </w:tc>
        <w:tc>
          <w:tcPr>
            <w:tcW w:w="2268" w:type="dxa"/>
            <w:shd w:val="clear" w:color="auto" w:fill="auto"/>
            <w:vAlign w:val="center"/>
          </w:tcPr>
          <w:p w14:paraId="620C2F13" w14:textId="579ADB5E" w:rsidR="00964885" w:rsidRPr="00C87587" w:rsidRDefault="00BD1A71" w:rsidP="00BA27ED">
            <w:pPr>
              <w:spacing w:after="0" w:line="240" w:lineRule="auto"/>
              <w:rPr>
                <w:rFonts w:ascii="Arial" w:eastAsia="Times New Roman" w:hAnsi="Arial" w:cs="Arial"/>
                <w:sz w:val="18"/>
                <w:szCs w:val="18"/>
                <w:lang w:eastAsia="en-GB"/>
              </w:rPr>
            </w:pPr>
            <w:r w:rsidRPr="00C87587">
              <w:rPr>
                <w:rFonts w:ascii="Arial" w:eastAsia="Times New Roman" w:hAnsi="Arial" w:cs="Arial"/>
                <w:sz w:val="18"/>
                <w:szCs w:val="18"/>
                <w:lang w:eastAsia="en-GB"/>
              </w:rPr>
              <w:t>Failure to declare an interest</w:t>
            </w:r>
          </w:p>
        </w:tc>
        <w:tc>
          <w:tcPr>
            <w:tcW w:w="1701" w:type="dxa"/>
            <w:vAlign w:val="center"/>
          </w:tcPr>
          <w:p w14:paraId="0876D721" w14:textId="727C3AC0" w:rsidR="00964885" w:rsidRPr="00C87587" w:rsidRDefault="00BD1A71"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No Breach</w:t>
            </w:r>
          </w:p>
        </w:tc>
        <w:tc>
          <w:tcPr>
            <w:tcW w:w="1276" w:type="dxa"/>
            <w:shd w:val="clear" w:color="auto" w:fill="auto"/>
            <w:vAlign w:val="center"/>
          </w:tcPr>
          <w:p w14:paraId="5227BDB1" w14:textId="6E4173D3" w:rsidR="00964885" w:rsidRPr="00C87587" w:rsidRDefault="00495A0E"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22-11-18</w:t>
            </w:r>
          </w:p>
        </w:tc>
        <w:tc>
          <w:tcPr>
            <w:tcW w:w="1276" w:type="dxa"/>
            <w:shd w:val="clear" w:color="auto" w:fill="auto"/>
            <w:noWrap/>
            <w:vAlign w:val="center"/>
          </w:tcPr>
          <w:p w14:paraId="59A50BB0" w14:textId="396F1CF8" w:rsidR="00964885" w:rsidRPr="00C87587" w:rsidRDefault="00495A0E" w:rsidP="00BA27ED">
            <w:pPr>
              <w:spacing w:after="0" w:line="240" w:lineRule="auto"/>
              <w:jc w:val="center"/>
              <w:rPr>
                <w:rFonts w:ascii="Arial" w:eastAsia="Times New Roman" w:hAnsi="Arial" w:cs="Arial"/>
                <w:sz w:val="18"/>
                <w:szCs w:val="18"/>
                <w:lang w:eastAsia="en-GB"/>
              </w:rPr>
            </w:pPr>
            <w:r w:rsidRPr="00C87587">
              <w:rPr>
                <w:rFonts w:ascii="Arial" w:eastAsia="Times New Roman" w:hAnsi="Arial" w:cs="Arial"/>
                <w:sz w:val="18"/>
                <w:szCs w:val="18"/>
                <w:lang w:eastAsia="en-GB"/>
              </w:rPr>
              <w:t>Agreed</w:t>
            </w:r>
          </w:p>
        </w:tc>
        <w:tc>
          <w:tcPr>
            <w:tcW w:w="1999" w:type="dxa"/>
            <w:shd w:val="clear" w:color="auto" w:fill="auto"/>
            <w:vAlign w:val="center"/>
          </w:tcPr>
          <w:p w14:paraId="2BBE375B" w14:textId="71938CE1" w:rsidR="00964885" w:rsidRPr="00C87587" w:rsidRDefault="00BD1A71" w:rsidP="00BA27ED">
            <w:pPr>
              <w:spacing w:after="0" w:line="240" w:lineRule="auto"/>
              <w:rPr>
                <w:rFonts w:ascii="Arial" w:eastAsia="Times New Roman" w:hAnsi="Arial" w:cs="Arial"/>
                <w:sz w:val="18"/>
                <w:szCs w:val="18"/>
                <w:lang w:eastAsia="en-GB"/>
              </w:rPr>
            </w:pPr>
            <w:r w:rsidRPr="00C87587">
              <w:rPr>
                <w:rFonts w:ascii="Arial" w:eastAsia="Times New Roman" w:hAnsi="Arial" w:cs="Arial"/>
                <w:sz w:val="18"/>
                <w:szCs w:val="18"/>
                <w:lang w:eastAsia="en-GB"/>
              </w:rPr>
              <w:t>N/A</w:t>
            </w:r>
          </w:p>
        </w:tc>
      </w:tr>
    </w:tbl>
    <w:p w14:paraId="444D7EB8" w14:textId="77777777" w:rsidR="00FD60CD" w:rsidRPr="00C87587" w:rsidRDefault="00FD60CD" w:rsidP="00EF3EBE">
      <w:pPr>
        <w:spacing w:after="0" w:line="240" w:lineRule="auto"/>
        <w:rPr>
          <w:rFonts w:ascii="Arial" w:hAnsi="Arial" w:cs="Arial"/>
          <w:bCs/>
          <w:caps/>
          <w:color w:val="457F7C" w:themeColor="accent5"/>
          <w:sz w:val="24"/>
          <w:szCs w:val="24"/>
        </w:rPr>
      </w:pPr>
    </w:p>
    <w:p w14:paraId="6630D3E5" w14:textId="77777777" w:rsidR="00BA5986" w:rsidRPr="00C87587" w:rsidRDefault="00BA5986">
      <w:pPr>
        <w:rPr>
          <w:rFonts w:ascii="Arial" w:hAnsi="Arial" w:cs="Arial"/>
          <w:bCs/>
          <w:caps/>
          <w:color w:val="457F7C" w:themeColor="accent5"/>
          <w:sz w:val="24"/>
          <w:szCs w:val="24"/>
        </w:rPr>
      </w:pPr>
      <w:r w:rsidRPr="00C87587">
        <w:rPr>
          <w:rFonts w:ascii="Arial" w:hAnsi="Arial" w:cs="Arial"/>
          <w:bCs/>
          <w:caps/>
          <w:color w:val="457F7C" w:themeColor="accent5"/>
          <w:sz w:val="24"/>
          <w:szCs w:val="24"/>
        </w:rPr>
        <w:br w:type="page"/>
      </w:r>
    </w:p>
    <w:p w14:paraId="51626B5D" w14:textId="1F8FAEC7" w:rsidR="00EF3EBE" w:rsidRPr="00C87587" w:rsidRDefault="00EF3EBE" w:rsidP="00EF3EBE">
      <w:pPr>
        <w:spacing w:after="0" w:line="240" w:lineRule="auto"/>
        <w:rPr>
          <w:rFonts w:ascii="Arial" w:hAnsi="Arial" w:cs="Arial"/>
          <w:bCs/>
          <w:caps/>
          <w:color w:val="558DCA" w:themeColor="accent6"/>
          <w:sz w:val="24"/>
          <w:szCs w:val="24"/>
        </w:rPr>
      </w:pPr>
      <w:r w:rsidRPr="00C87587">
        <w:rPr>
          <w:rFonts w:ascii="Arial" w:hAnsi="Arial" w:cs="Arial"/>
          <w:bCs/>
          <w:caps/>
          <w:color w:val="558DCA" w:themeColor="accent6"/>
          <w:sz w:val="24"/>
          <w:szCs w:val="24"/>
        </w:rPr>
        <w:lastRenderedPageBreak/>
        <w:t>Complaint trends</w:t>
      </w:r>
    </w:p>
    <w:p w14:paraId="1E4DE257" w14:textId="598EEE2E" w:rsidR="00EF3EBE" w:rsidRPr="00C87587" w:rsidRDefault="00EF3EBE" w:rsidP="00ED0E72">
      <w:pPr>
        <w:spacing w:after="0" w:line="240" w:lineRule="auto"/>
        <w:rPr>
          <w:rFonts w:ascii="Arial" w:hAnsi="Arial" w:cs="Arial"/>
          <w:bCs/>
          <w:color w:val="457F7C" w:themeColor="accent5"/>
          <w:sz w:val="24"/>
          <w:szCs w:val="24"/>
        </w:rPr>
      </w:pPr>
    </w:p>
    <w:p w14:paraId="681FB11E" w14:textId="3E504F61" w:rsidR="009B2591" w:rsidRPr="00C87587" w:rsidRDefault="009B2591" w:rsidP="009B2591">
      <w:pPr>
        <w:spacing w:after="0" w:line="240" w:lineRule="auto"/>
        <w:rPr>
          <w:rFonts w:ascii="Arial" w:hAnsi="Arial" w:cs="Arial"/>
          <w:bCs/>
          <w:sz w:val="24"/>
          <w:szCs w:val="24"/>
        </w:rPr>
      </w:pPr>
      <w:r w:rsidRPr="00C87587">
        <w:rPr>
          <w:rFonts w:ascii="Arial" w:hAnsi="Arial" w:cs="Arial"/>
          <w:bCs/>
          <w:sz w:val="24"/>
          <w:szCs w:val="24"/>
        </w:rPr>
        <w:t xml:space="preserve">When we receive </w:t>
      </w:r>
      <w:r w:rsidR="00DC73D5" w:rsidRPr="00C87587">
        <w:rPr>
          <w:rFonts w:ascii="Arial" w:hAnsi="Arial" w:cs="Arial"/>
          <w:bCs/>
          <w:sz w:val="24"/>
          <w:szCs w:val="24"/>
        </w:rPr>
        <w:t>several</w:t>
      </w:r>
      <w:r w:rsidRPr="00C87587">
        <w:rPr>
          <w:rFonts w:ascii="Arial" w:hAnsi="Arial" w:cs="Arial"/>
          <w:bCs/>
          <w:sz w:val="24"/>
          <w:szCs w:val="24"/>
        </w:rPr>
        <w:t xml:space="preserve"> complaints about the same or closely related issues, we investigate them as a single case. We report the number of cases as this better reflects our actual workload. In 2018/19, we received </w:t>
      </w:r>
      <w:r w:rsidR="00FC4638" w:rsidRPr="00C87587">
        <w:rPr>
          <w:rFonts w:ascii="Arial" w:hAnsi="Arial" w:cs="Arial"/>
          <w:bCs/>
          <w:sz w:val="24"/>
          <w:szCs w:val="24"/>
        </w:rPr>
        <w:t>22</w:t>
      </w:r>
      <w:r w:rsidRPr="00C87587">
        <w:rPr>
          <w:rFonts w:ascii="Arial" w:hAnsi="Arial" w:cs="Arial"/>
          <w:bCs/>
          <w:sz w:val="24"/>
          <w:szCs w:val="24"/>
        </w:rPr>
        <w:t xml:space="preserve"> cases and completed </w:t>
      </w:r>
      <w:r w:rsidR="00FC4638" w:rsidRPr="00C87587">
        <w:rPr>
          <w:rFonts w:ascii="Arial" w:hAnsi="Arial" w:cs="Arial"/>
          <w:bCs/>
          <w:sz w:val="24"/>
          <w:szCs w:val="24"/>
        </w:rPr>
        <w:t>20</w:t>
      </w:r>
      <w:r w:rsidRPr="00C87587">
        <w:rPr>
          <w:rFonts w:ascii="Arial" w:hAnsi="Arial" w:cs="Arial"/>
          <w:bCs/>
          <w:sz w:val="24"/>
          <w:szCs w:val="24"/>
        </w:rPr>
        <w:t>.</w:t>
      </w:r>
    </w:p>
    <w:p w14:paraId="5B544376" w14:textId="233E22AE" w:rsidR="009B2591" w:rsidRPr="00C87587" w:rsidRDefault="009B2591" w:rsidP="00ED0E72">
      <w:pPr>
        <w:spacing w:after="0" w:line="240" w:lineRule="auto"/>
        <w:rPr>
          <w:rFonts w:ascii="Arial" w:hAnsi="Arial" w:cs="Arial"/>
          <w:bCs/>
          <w:color w:val="457F7C" w:themeColor="accent5"/>
          <w:sz w:val="24"/>
          <w:szCs w:val="24"/>
        </w:rPr>
      </w:pPr>
    </w:p>
    <w:p w14:paraId="21C533A6" w14:textId="589B9E44" w:rsidR="00FC4638" w:rsidRPr="00C87587" w:rsidRDefault="00FC4638" w:rsidP="00FC4638">
      <w:pPr>
        <w:spacing w:after="0" w:line="240" w:lineRule="auto"/>
        <w:jc w:val="center"/>
        <w:rPr>
          <w:rFonts w:ascii="Arial" w:hAnsi="Arial" w:cs="Arial"/>
          <w:bCs/>
          <w:color w:val="457F7C" w:themeColor="accent5"/>
          <w:sz w:val="24"/>
          <w:szCs w:val="24"/>
        </w:rPr>
      </w:pPr>
      <w:r w:rsidRPr="00C87587">
        <w:rPr>
          <w:noProof/>
          <w:lang w:eastAsia="en-GB"/>
        </w:rPr>
        <w:drawing>
          <wp:inline distT="0" distB="0" distL="0" distR="0" wp14:anchorId="65137CC1" wp14:editId="793E1317">
            <wp:extent cx="4320000" cy="3600000"/>
            <wp:effectExtent l="0" t="0" r="4445" b="635"/>
            <wp:docPr id="3" name="Chart 3">
              <a:extLst xmlns:a="http://schemas.openxmlformats.org/drawingml/2006/main">
                <a:ext uri="{FF2B5EF4-FFF2-40B4-BE49-F238E27FC236}">
                  <a16:creationId xmlns:a16="http://schemas.microsoft.com/office/drawing/2014/main" id="{BE4B23C3-E8F1-4A24-A14D-A030A8D98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4A2A654" w14:textId="35B54BAF" w:rsidR="00E861ED" w:rsidRPr="00C87587" w:rsidRDefault="00E861ED" w:rsidP="00E861ED">
      <w:pPr>
        <w:spacing w:after="0" w:line="240" w:lineRule="auto"/>
        <w:jc w:val="center"/>
        <w:rPr>
          <w:rFonts w:ascii="Arial" w:hAnsi="Arial" w:cs="Arial"/>
          <w:bCs/>
          <w:color w:val="457F7C" w:themeColor="accent5"/>
          <w:sz w:val="24"/>
          <w:szCs w:val="24"/>
        </w:rPr>
      </w:pPr>
    </w:p>
    <w:p w14:paraId="41AE76FD" w14:textId="539E72FC" w:rsidR="00E861ED" w:rsidRPr="00C87587" w:rsidRDefault="00E861ED" w:rsidP="00ED0E72">
      <w:pPr>
        <w:spacing w:after="0" w:line="240" w:lineRule="auto"/>
        <w:rPr>
          <w:rFonts w:ascii="Arial" w:hAnsi="Arial" w:cs="Arial"/>
          <w:bCs/>
          <w:color w:val="457F7C" w:themeColor="accent5"/>
          <w:sz w:val="24"/>
          <w:szCs w:val="24"/>
        </w:rPr>
      </w:pPr>
    </w:p>
    <w:p w14:paraId="00AE2297" w14:textId="654B10C4" w:rsidR="00E861ED" w:rsidRPr="00C87587" w:rsidRDefault="00FC4638" w:rsidP="00FC4638">
      <w:pPr>
        <w:spacing w:after="0" w:line="240" w:lineRule="auto"/>
        <w:jc w:val="center"/>
        <w:rPr>
          <w:rFonts w:ascii="Arial" w:hAnsi="Arial" w:cs="Arial"/>
          <w:bCs/>
          <w:color w:val="457F7C" w:themeColor="accent5"/>
          <w:sz w:val="24"/>
          <w:szCs w:val="24"/>
        </w:rPr>
      </w:pPr>
      <w:r w:rsidRPr="00C87587">
        <w:rPr>
          <w:noProof/>
          <w:lang w:eastAsia="en-GB"/>
        </w:rPr>
        <w:drawing>
          <wp:inline distT="0" distB="0" distL="0" distR="0" wp14:anchorId="0BCF0CCB" wp14:editId="5D6F5D74">
            <wp:extent cx="4320000" cy="3600000"/>
            <wp:effectExtent l="0" t="0" r="4445" b="635"/>
            <wp:docPr id="6" name="Chart 6">
              <a:extLst xmlns:a="http://schemas.openxmlformats.org/drawingml/2006/main">
                <a:ext uri="{FF2B5EF4-FFF2-40B4-BE49-F238E27FC236}">
                  <a16:creationId xmlns:a16="http://schemas.microsoft.com/office/drawing/2014/main" id="{5DE09690-7C37-4EB0-8D7A-9F2E53CB09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9A196EB" w14:textId="07253FE9" w:rsidR="00E861ED" w:rsidRPr="00C87587" w:rsidRDefault="00E861ED" w:rsidP="00E861ED">
      <w:pPr>
        <w:spacing w:after="0" w:line="240" w:lineRule="auto"/>
        <w:jc w:val="center"/>
        <w:rPr>
          <w:rFonts w:ascii="Arial" w:hAnsi="Arial" w:cs="Arial"/>
          <w:bCs/>
          <w:color w:val="457F7C" w:themeColor="accent5"/>
          <w:sz w:val="24"/>
          <w:szCs w:val="24"/>
        </w:rPr>
      </w:pPr>
    </w:p>
    <w:p w14:paraId="5A843430" w14:textId="77777777" w:rsidR="00ED0E72" w:rsidRPr="00C87587" w:rsidRDefault="00ED0E72" w:rsidP="00ED0E72">
      <w:pPr>
        <w:spacing w:after="0" w:line="240" w:lineRule="auto"/>
        <w:rPr>
          <w:rFonts w:ascii="Arial" w:hAnsi="Arial" w:cs="Arial"/>
          <w:bCs/>
          <w:caps/>
          <w:color w:val="457F7C" w:themeColor="accent5"/>
          <w:sz w:val="24"/>
          <w:szCs w:val="24"/>
        </w:rPr>
      </w:pPr>
    </w:p>
    <w:p w14:paraId="617A9A60" w14:textId="7A3DDC98" w:rsidR="00BC1405" w:rsidRPr="00C87587" w:rsidRDefault="00BC1405" w:rsidP="00BC1405">
      <w:pPr>
        <w:spacing w:after="0" w:line="240" w:lineRule="auto"/>
        <w:rPr>
          <w:rFonts w:ascii="Arial" w:hAnsi="Arial" w:cs="Arial"/>
          <w:bCs/>
          <w:caps/>
          <w:color w:val="57529E" w:themeColor="accent4" w:themeShade="BF"/>
          <w:sz w:val="32"/>
          <w:szCs w:val="28"/>
        </w:rPr>
      </w:pPr>
      <w:r w:rsidRPr="00C87587">
        <w:rPr>
          <w:rFonts w:ascii="Arial" w:hAnsi="Arial" w:cs="Arial"/>
          <w:bCs/>
          <w:caps/>
          <w:color w:val="57529E" w:themeColor="accent4" w:themeShade="BF"/>
          <w:sz w:val="32"/>
          <w:szCs w:val="28"/>
        </w:rPr>
        <w:t>PUBLIC APPOINTMENTS</w:t>
      </w:r>
    </w:p>
    <w:p w14:paraId="391D2692" w14:textId="2AFF3E0C" w:rsidR="00BC1405" w:rsidRPr="00C87587" w:rsidRDefault="00BC1405" w:rsidP="00BC1405">
      <w:pPr>
        <w:spacing w:after="0" w:line="240" w:lineRule="auto"/>
        <w:rPr>
          <w:rFonts w:ascii="Arial" w:hAnsi="Arial" w:cs="Arial"/>
          <w:bCs/>
          <w:caps/>
          <w:color w:val="457F7C" w:themeColor="accent5"/>
          <w:sz w:val="24"/>
          <w:szCs w:val="24"/>
        </w:rPr>
      </w:pPr>
    </w:p>
    <w:tbl>
      <w:tblPr>
        <w:tblW w:w="0" w:type="auto"/>
        <w:tblInd w:w="108" w:type="dxa"/>
        <w:tblBorders>
          <w:top w:val="single" w:sz="4" w:space="0" w:color="262626"/>
          <w:left w:val="single" w:sz="4" w:space="0" w:color="FFFFFF"/>
          <w:bottom w:val="single" w:sz="4" w:space="0" w:color="262626"/>
          <w:right w:val="single" w:sz="4" w:space="0" w:color="FFFFFF"/>
          <w:insideH w:val="single" w:sz="4" w:space="0" w:color="262626"/>
          <w:insideV w:val="single" w:sz="4" w:space="0" w:color="FFFFFF"/>
        </w:tblBorders>
        <w:tblCellMar>
          <w:top w:w="170" w:type="dxa"/>
          <w:bottom w:w="170" w:type="dxa"/>
        </w:tblCellMar>
        <w:tblLook w:val="04A0" w:firstRow="1" w:lastRow="0" w:firstColumn="1" w:lastColumn="0" w:noHBand="0" w:noVBand="1"/>
      </w:tblPr>
      <w:tblGrid>
        <w:gridCol w:w="567"/>
        <w:gridCol w:w="8166"/>
      </w:tblGrid>
      <w:tr w:rsidR="00747CCC" w:rsidRPr="00C87587" w14:paraId="66247FDF" w14:textId="77777777" w:rsidTr="00D30BDC">
        <w:tc>
          <w:tcPr>
            <w:tcW w:w="567" w:type="dxa"/>
            <w:shd w:val="clear" w:color="auto" w:fill="auto"/>
          </w:tcPr>
          <w:p w14:paraId="2494BF2E" w14:textId="77777777" w:rsidR="00747CCC" w:rsidRPr="00C87587" w:rsidRDefault="00747CCC" w:rsidP="00D30BDC">
            <w:pPr>
              <w:spacing w:after="0" w:line="240" w:lineRule="auto"/>
              <w:rPr>
                <w:rFonts w:ascii="Arial" w:hAnsi="Arial" w:cs="Arial"/>
                <w:color w:val="57529E" w:themeColor="accent4" w:themeShade="BF"/>
                <w:sz w:val="28"/>
                <w:szCs w:val="28"/>
              </w:rPr>
            </w:pPr>
            <w:r w:rsidRPr="00C87587">
              <w:rPr>
                <w:rFonts w:ascii="Arial" w:hAnsi="Arial" w:cs="Arial"/>
                <w:color w:val="57529E" w:themeColor="accent4" w:themeShade="BF"/>
                <w:sz w:val="28"/>
                <w:szCs w:val="28"/>
              </w:rPr>
              <w:t>2.</w:t>
            </w:r>
          </w:p>
        </w:tc>
        <w:tc>
          <w:tcPr>
            <w:tcW w:w="8166" w:type="dxa"/>
            <w:shd w:val="clear" w:color="auto" w:fill="auto"/>
          </w:tcPr>
          <w:p w14:paraId="797705C0" w14:textId="77777777" w:rsidR="00747CCC" w:rsidRPr="00C87587" w:rsidRDefault="00747CCC" w:rsidP="00D30BDC">
            <w:pPr>
              <w:spacing w:after="0" w:line="240" w:lineRule="auto"/>
              <w:rPr>
                <w:rFonts w:ascii="Arial" w:hAnsi="Arial" w:cs="Arial"/>
                <w:color w:val="57529E" w:themeColor="accent4" w:themeShade="BF"/>
                <w:sz w:val="28"/>
                <w:szCs w:val="28"/>
              </w:rPr>
            </w:pPr>
            <w:r w:rsidRPr="00C87587">
              <w:rPr>
                <w:rFonts w:ascii="Arial" w:hAnsi="Arial" w:cs="Arial"/>
                <w:color w:val="57529E" w:themeColor="accent4" w:themeShade="BF"/>
                <w:sz w:val="28"/>
                <w:szCs w:val="28"/>
              </w:rPr>
              <w:t>Public boards which are effective, and reflective of society.</w:t>
            </w:r>
          </w:p>
        </w:tc>
      </w:tr>
    </w:tbl>
    <w:p w14:paraId="1CFC2BAD" w14:textId="23855A33" w:rsidR="00747CCC" w:rsidRPr="00C87587" w:rsidRDefault="00747CCC" w:rsidP="00BC1405">
      <w:pPr>
        <w:spacing w:after="0" w:line="240" w:lineRule="auto"/>
        <w:rPr>
          <w:rFonts w:ascii="Arial" w:hAnsi="Arial" w:cs="Arial"/>
          <w:bCs/>
          <w:color w:val="457F7C" w:themeColor="accent5"/>
          <w:sz w:val="24"/>
          <w:szCs w:val="24"/>
        </w:rPr>
      </w:pPr>
    </w:p>
    <w:p w14:paraId="4DE21CA9" w14:textId="50D80944" w:rsidR="00EB63F3" w:rsidRPr="00C87587" w:rsidRDefault="00147531" w:rsidP="00BC1405">
      <w:pPr>
        <w:spacing w:after="0" w:line="240" w:lineRule="auto"/>
        <w:rPr>
          <w:rFonts w:ascii="Arial" w:hAnsi="Arial" w:cs="Arial"/>
          <w:bCs/>
          <w:sz w:val="24"/>
          <w:szCs w:val="24"/>
        </w:rPr>
      </w:pPr>
      <w:r w:rsidRPr="00C87587">
        <w:rPr>
          <w:rFonts w:ascii="Arial" w:hAnsi="Arial" w:cs="Arial"/>
          <w:bCs/>
          <w:sz w:val="24"/>
          <w:szCs w:val="24"/>
        </w:rPr>
        <w:t xml:space="preserve">We regulate </w:t>
      </w:r>
      <w:r w:rsidR="0001343C" w:rsidRPr="00C87587">
        <w:rPr>
          <w:rFonts w:ascii="Arial" w:hAnsi="Arial" w:cs="Arial"/>
          <w:bCs/>
          <w:sz w:val="24"/>
          <w:szCs w:val="24"/>
        </w:rPr>
        <w:t xml:space="preserve">how Scottish Ministers make </w:t>
      </w:r>
      <w:r w:rsidRPr="00C87587">
        <w:rPr>
          <w:rFonts w:ascii="Arial" w:hAnsi="Arial" w:cs="Arial"/>
          <w:bCs/>
          <w:sz w:val="24"/>
          <w:szCs w:val="24"/>
        </w:rPr>
        <w:t xml:space="preserve">appointments to the boards of public bodies </w:t>
      </w:r>
      <w:r w:rsidR="0001343C" w:rsidRPr="00C87587">
        <w:rPr>
          <w:rFonts w:ascii="Arial" w:hAnsi="Arial" w:cs="Arial"/>
          <w:bCs/>
          <w:sz w:val="24"/>
          <w:szCs w:val="24"/>
        </w:rPr>
        <w:t xml:space="preserve">that are </w:t>
      </w:r>
      <w:r w:rsidRPr="00C87587">
        <w:rPr>
          <w:rFonts w:ascii="Arial" w:hAnsi="Arial" w:cs="Arial"/>
          <w:bCs/>
          <w:sz w:val="24"/>
          <w:szCs w:val="24"/>
        </w:rPr>
        <w:t>within our remit.</w:t>
      </w:r>
    </w:p>
    <w:p w14:paraId="19F8DD09" w14:textId="30620BEE" w:rsidR="00147531" w:rsidRPr="00C87587" w:rsidRDefault="00147531" w:rsidP="00BC1405">
      <w:pPr>
        <w:spacing w:after="0" w:line="240" w:lineRule="auto"/>
        <w:rPr>
          <w:rFonts w:ascii="Arial" w:hAnsi="Arial" w:cs="Arial"/>
          <w:bCs/>
          <w:sz w:val="24"/>
          <w:szCs w:val="24"/>
        </w:rPr>
      </w:pPr>
    </w:p>
    <w:p w14:paraId="3FD21C07" w14:textId="77777777" w:rsidR="004A0511" w:rsidRPr="00C87587" w:rsidRDefault="004A0511" w:rsidP="004A0511">
      <w:pPr>
        <w:spacing w:after="0" w:line="240" w:lineRule="auto"/>
        <w:rPr>
          <w:rFonts w:ascii="Arial" w:hAnsi="Arial" w:cs="Arial"/>
          <w:sz w:val="24"/>
          <w:szCs w:val="24"/>
        </w:rPr>
      </w:pPr>
      <w:r w:rsidRPr="00C87587">
        <w:rPr>
          <w:rFonts w:ascii="Arial" w:hAnsi="Arial" w:cs="Arial"/>
          <w:sz w:val="24"/>
          <w:szCs w:val="24"/>
        </w:rPr>
        <w:t xml:space="preserve">As highlighted in previous annual reports, the Scottish Government and the Commissioner continue to share the objective of </w:t>
      </w:r>
      <w:bookmarkStart w:id="1" w:name="_Hlk11918287"/>
      <w:r w:rsidRPr="00C87587">
        <w:rPr>
          <w:rFonts w:ascii="Arial" w:hAnsi="Arial" w:cs="Arial"/>
          <w:sz w:val="24"/>
          <w:szCs w:val="24"/>
        </w:rPr>
        <w:t xml:space="preserve">securing effective, diverse boards reflective of society and the communities that they serve. </w:t>
      </w:r>
      <w:bookmarkEnd w:id="1"/>
      <w:r w:rsidRPr="00C87587">
        <w:rPr>
          <w:rFonts w:ascii="Arial" w:hAnsi="Arial" w:cs="Arial"/>
          <w:sz w:val="24"/>
          <w:szCs w:val="24"/>
        </w:rPr>
        <w:t xml:space="preserve">Our strategic plan indicated partnership working as the preferred method for improving the appointments system, but this has drifted somewhat in the year under review. This reduced partnership working coincides with increased workload volumes which have demanded the focus of the Scottish Government, together with other ongoing statutory obligations. </w:t>
      </w:r>
    </w:p>
    <w:p w14:paraId="02F3EF51" w14:textId="77777777" w:rsidR="008F7E64" w:rsidRPr="00C87587" w:rsidRDefault="008F7E64" w:rsidP="004A0511">
      <w:pPr>
        <w:spacing w:after="0" w:line="240" w:lineRule="auto"/>
        <w:rPr>
          <w:rFonts w:ascii="Arial" w:hAnsi="Arial" w:cs="Arial"/>
          <w:sz w:val="24"/>
          <w:szCs w:val="24"/>
        </w:rPr>
      </w:pPr>
    </w:p>
    <w:p w14:paraId="7A8A2051" w14:textId="4C709052" w:rsidR="004A0511" w:rsidRPr="00C87587" w:rsidRDefault="004A0511" w:rsidP="004A0511">
      <w:pPr>
        <w:spacing w:after="0" w:line="240" w:lineRule="auto"/>
        <w:rPr>
          <w:rFonts w:ascii="Arial" w:hAnsi="Arial" w:cs="Arial"/>
          <w:sz w:val="24"/>
          <w:szCs w:val="24"/>
        </w:rPr>
      </w:pPr>
      <w:r w:rsidRPr="00C87587">
        <w:rPr>
          <w:rFonts w:ascii="Arial" w:hAnsi="Arial" w:cs="Arial"/>
          <w:sz w:val="24"/>
          <w:szCs w:val="24"/>
        </w:rPr>
        <w:t>The Commissioner is in the process of seeking clarity regarding current arrangements in order to determine how the strategic objective might best be met. The Commissioner</w:t>
      </w:r>
      <w:r w:rsidR="007B4C3A" w:rsidRPr="00C87587">
        <w:rPr>
          <w:rFonts w:ascii="Arial" w:hAnsi="Arial" w:cs="Arial"/>
          <w:sz w:val="24"/>
          <w:szCs w:val="24"/>
        </w:rPr>
        <w:t>’</w:t>
      </w:r>
      <w:r w:rsidRPr="00C87587">
        <w:rPr>
          <w:rFonts w:ascii="Arial" w:hAnsi="Arial" w:cs="Arial"/>
          <w:sz w:val="24"/>
          <w:szCs w:val="24"/>
        </w:rPr>
        <w:t>s options include continuance of partnership working with the Scottish Government or alternatively,</w:t>
      </w:r>
      <w:r w:rsidR="007B4C3A" w:rsidRPr="00C87587">
        <w:rPr>
          <w:rFonts w:ascii="Arial" w:hAnsi="Arial" w:cs="Arial"/>
          <w:sz w:val="24"/>
          <w:szCs w:val="24"/>
        </w:rPr>
        <w:t xml:space="preserve"> </w:t>
      </w:r>
      <w:r w:rsidRPr="00C87587">
        <w:rPr>
          <w:rFonts w:ascii="Arial" w:hAnsi="Arial" w:cs="Arial"/>
          <w:sz w:val="24"/>
          <w:szCs w:val="24"/>
        </w:rPr>
        <w:t xml:space="preserve">taking a more traditional regulatory role. In either case the aim is that people from all walks of life are encouraged to apply, in the assurance that the appointment process is fair and easy to navigate for them when they do so.   </w:t>
      </w:r>
    </w:p>
    <w:p w14:paraId="2006B339" w14:textId="77777777" w:rsidR="004A0511" w:rsidRPr="00C87587" w:rsidRDefault="004A0511" w:rsidP="004A0511">
      <w:pPr>
        <w:spacing w:after="0" w:line="240" w:lineRule="auto"/>
        <w:rPr>
          <w:rFonts w:ascii="Arial" w:hAnsi="Arial" w:cs="Arial"/>
          <w:sz w:val="24"/>
          <w:szCs w:val="24"/>
          <w:highlight w:val="yellow"/>
        </w:rPr>
      </w:pPr>
    </w:p>
    <w:p w14:paraId="3C16457C" w14:textId="5A9CE659" w:rsidR="004A0511" w:rsidRPr="00C87587" w:rsidRDefault="004A0511" w:rsidP="004A0511">
      <w:pPr>
        <w:spacing w:after="0" w:line="240" w:lineRule="auto"/>
        <w:rPr>
          <w:rFonts w:ascii="Arial" w:hAnsi="Arial" w:cs="Arial"/>
          <w:sz w:val="24"/>
          <w:szCs w:val="24"/>
        </w:rPr>
      </w:pPr>
      <w:r w:rsidRPr="00C87587">
        <w:rPr>
          <w:rFonts w:ascii="Arial" w:hAnsi="Arial" w:cs="Arial"/>
          <w:sz w:val="24"/>
          <w:szCs w:val="24"/>
        </w:rPr>
        <w:t xml:space="preserve">The Commissioner has continued to support improvement by allocating </w:t>
      </w:r>
      <w:r w:rsidR="0001343C" w:rsidRPr="00C87587">
        <w:rPr>
          <w:rFonts w:ascii="Arial" w:hAnsi="Arial" w:cs="Arial"/>
          <w:sz w:val="24"/>
          <w:szCs w:val="24"/>
        </w:rPr>
        <w:t>P</w:t>
      </w:r>
      <w:r w:rsidRPr="00C87587">
        <w:rPr>
          <w:rFonts w:ascii="Arial" w:hAnsi="Arial" w:cs="Arial"/>
          <w:sz w:val="24"/>
          <w:szCs w:val="24"/>
        </w:rPr>
        <w:t xml:space="preserve">ublic </w:t>
      </w:r>
      <w:r w:rsidR="0001343C" w:rsidRPr="00C87587">
        <w:rPr>
          <w:rFonts w:ascii="Arial" w:hAnsi="Arial" w:cs="Arial"/>
          <w:sz w:val="24"/>
          <w:szCs w:val="24"/>
        </w:rPr>
        <w:t>A</w:t>
      </w:r>
      <w:r w:rsidRPr="00C87587">
        <w:rPr>
          <w:rFonts w:ascii="Arial" w:hAnsi="Arial" w:cs="Arial"/>
          <w:sz w:val="24"/>
          <w:szCs w:val="24"/>
        </w:rPr>
        <w:t xml:space="preserve">ppointments </w:t>
      </w:r>
      <w:r w:rsidR="0001343C" w:rsidRPr="00C87587">
        <w:rPr>
          <w:rFonts w:ascii="Arial" w:hAnsi="Arial" w:cs="Arial"/>
          <w:sz w:val="24"/>
          <w:szCs w:val="24"/>
        </w:rPr>
        <w:t>A</w:t>
      </w:r>
      <w:r w:rsidRPr="00C87587">
        <w:rPr>
          <w:rFonts w:ascii="Arial" w:hAnsi="Arial" w:cs="Arial"/>
          <w:sz w:val="24"/>
          <w:szCs w:val="24"/>
        </w:rPr>
        <w:t xml:space="preserve">dvisers (PAAs) to engage early with panels on an appointment round by appointment round basis. That engagement is intended to support succession planning and to assist panels towards selecting the most appropriate methods for the attraction and assessment of applicants for board roles.  </w:t>
      </w:r>
    </w:p>
    <w:p w14:paraId="3D746D3B" w14:textId="77777777" w:rsidR="004A0511" w:rsidRPr="00C87587" w:rsidRDefault="004A0511" w:rsidP="004A0511">
      <w:pPr>
        <w:spacing w:after="0" w:line="240" w:lineRule="auto"/>
        <w:rPr>
          <w:rFonts w:ascii="Arial" w:hAnsi="Arial" w:cs="Arial"/>
          <w:sz w:val="24"/>
          <w:szCs w:val="24"/>
        </w:rPr>
      </w:pPr>
    </w:p>
    <w:p w14:paraId="368F3957" w14:textId="77777777" w:rsidR="004A0511" w:rsidRPr="00C87587" w:rsidRDefault="004A0511" w:rsidP="004A0511">
      <w:pPr>
        <w:spacing w:after="0" w:line="240" w:lineRule="auto"/>
        <w:rPr>
          <w:rFonts w:ascii="Arial" w:hAnsi="Arial" w:cs="Arial"/>
          <w:sz w:val="24"/>
          <w:szCs w:val="24"/>
        </w:rPr>
      </w:pPr>
      <w:r w:rsidRPr="00C87587">
        <w:rPr>
          <w:rFonts w:ascii="Arial" w:hAnsi="Arial" w:cs="Arial"/>
          <w:sz w:val="24"/>
          <w:szCs w:val="24"/>
        </w:rPr>
        <w:t xml:space="preserve">The Commissioner also provided dedicated PAA resource to activities such as: </w:t>
      </w:r>
    </w:p>
    <w:p w14:paraId="2F978E55" w14:textId="77777777" w:rsidR="004A0511" w:rsidRPr="00C87587" w:rsidRDefault="004A0511" w:rsidP="00757CF9">
      <w:pPr>
        <w:pStyle w:val="ListParagraph"/>
        <w:numPr>
          <w:ilvl w:val="0"/>
          <w:numId w:val="15"/>
        </w:numPr>
        <w:spacing w:after="0" w:line="240" w:lineRule="auto"/>
        <w:rPr>
          <w:rFonts w:ascii="Arial" w:hAnsi="Arial" w:cs="Arial"/>
          <w:sz w:val="24"/>
          <w:szCs w:val="24"/>
        </w:rPr>
      </w:pPr>
      <w:r w:rsidRPr="00C87587">
        <w:rPr>
          <w:rFonts w:ascii="Arial" w:hAnsi="Arial" w:cs="Arial"/>
          <w:sz w:val="24"/>
          <w:szCs w:val="24"/>
        </w:rPr>
        <w:t>the diversity in governance research</w:t>
      </w:r>
    </w:p>
    <w:p w14:paraId="643C108B" w14:textId="77777777" w:rsidR="004A0511" w:rsidRPr="00C87587" w:rsidRDefault="004A0511" w:rsidP="00757CF9">
      <w:pPr>
        <w:pStyle w:val="ListParagraph"/>
        <w:numPr>
          <w:ilvl w:val="0"/>
          <w:numId w:val="15"/>
        </w:numPr>
        <w:spacing w:after="0" w:line="240" w:lineRule="auto"/>
        <w:rPr>
          <w:rFonts w:ascii="Arial" w:hAnsi="Arial" w:cs="Arial"/>
          <w:sz w:val="24"/>
          <w:szCs w:val="24"/>
        </w:rPr>
      </w:pPr>
      <w:r w:rsidRPr="00C87587">
        <w:rPr>
          <w:rFonts w:ascii="Arial" w:hAnsi="Arial" w:cs="Arial"/>
          <w:sz w:val="24"/>
          <w:szCs w:val="24"/>
        </w:rPr>
        <w:t>thematic reviews into lessons learned and succession planning</w:t>
      </w:r>
    </w:p>
    <w:p w14:paraId="6F539124" w14:textId="77777777" w:rsidR="004A0511" w:rsidRPr="00C87587" w:rsidRDefault="004A0511" w:rsidP="00757CF9">
      <w:pPr>
        <w:pStyle w:val="ListParagraph"/>
        <w:numPr>
          <w:ilvl w:val="0"/>
          <w:numId w:val="15"/>
        </w:numPr>
        <w:spacing w:after="0" w:line="240" w:lineRule="auto"/>
        <w:rPr>
          <w:rFonts w:ascii="Arial" w:hAnsi="Arial" w:cs="Arial"/>
          <w:sz w:val="24"/>
          <w:szCs w:val="24"/>
        </w:rPr>
      </w:pPr>
      <w:r w:rsidRPr="00C87587">
        <w:rPr>
          <w:rFonts w:ascii="Arial" w:hAnsi="Arial" w:cs="Arial"/>
          <w:sz w:val="24"/>
          <w:szCs w:val="24"/>
        </w:rPr>
        <w:t xml:space="preserve">creating a bespoke plan to redress the underrepresentation of disabled people and </w:t>
      </w:r>
    </w:p>
    <w:p w14:paraId="73F3FA73" w14:textId="77777777" w:rsidR="004A0511" w:rsidRPr="00C87587" w:rsidRDefault="004A0511" w:rsidP="00757CF9">
      <w:pPr>
        <w:pStyle w:val="ListParagraph"/>
        <w:numPr>
          <w:ilvl w:val="0"/>
          <w:numId w:val="15"/>
        </w:numPr>
        <w:spacing w:after="0" w:line="240" w:lineRule="auto"/>
        <w:rPr>
          <w:rFonts w:ascii="Arial" w:hAnsi="Arial" w:cs="Arial"/>
          <w:sz w:val="24"/>
          <w:szCs w:val="24"/>
        </w:rPr>
      </w:pPr>
      <w:r w:rsidRPr="00C87587">
        <w:rPr>
          <w:rFonts w:ascii="Arial" w:hAnsi="Arial" w:cs="Arial"/>
          <w:sz w:val="24"/>
          <w:szCs w:val="24"/>
        </w:rPr>
        <w:t xml:space="preserve">a mentoring scheme for potential board chairs of the future.  </w:t>
      </w:r>
    </w:p>
    <w:p w14:paraId="71DC0F07" w14:textId="77777777" w:rsidR="004A0511" w:rsidRPr="00C87587" w:rsidRDefault="004A0511" w:rsidP="004A0511">
      <w:pPr>
        <w:spacing w:after="0" w:line="240" w:lineRule="auto"/>
        <w:rPr>
          <w:rFonts w:ascii="Arial" w:hAnsi="Arial" w:cs="Arial"/>
          <w:sz w:val="24"/>
          <w:szCs w:val="24"/>
        </w:rPr>
      </w:pPr>
    </w:p>
    <w:p w14:paraId="2239661F" w14:textId="77777777" w:rsidR="004A0511" w:rsidRPr="00C87587" w:rsidRDefault="004A0511" w:rsidP="004A0511">
      <w:pPr>
        <w:spacing w:after="0" w:line="240" w:lineRule="auto"/>
        <w:rPr>
          <w:rFonts w:ascii="Arial" w:hAnsi="Arial" w:cs="Arial"/>
          <w:sz w:val="24"/>
          <w:szCs w:val="24"/>
        </w:rPr>
      </w:pPr>
      <w:r w:rsidRPr="00C87587">
        <w:rPr>
          <w:rFonts w:ascii="Arial" w:hAnsi="Arial" w:cs="Arial"/>
          <w:sz w:val="24"/>
          <w:szCs w:val="24"/>
        </w:rPr>
        <w:t>Additionally, the small staff team in the Commissioner’s office continue to provide practical support to the Scottish Government with its guidance, outreach and positive action activity.</w:t>
      </w:r>
    </w:p>
    <w:p w14:paraId="0F0F805E" w14:textId="77777777" w:rsidR="004A0511" w:rsidRPr="00C87587" w:rsidRDefault="004A0511" w:rsidP="004A0511">
      <w:pPr>
        <w:spacing w:after="0" w:line="240" w:lineRule="auto"/>
        <w:rPr>
          <w:rFonts w:ascii="Arial" w:hAnsi="Arial" w:cs="Arial"/>
          <w:sz w:val="24"/>
          <w:szCs w:val="24"/>
        </w:rPr>
      </w:pPr>
    </w:p>
    <w:p w14:paraId="60BC461A" w14:textId="509683D3" w:rsidR="004A0511" w:rsidRPr="00C87587" w:rsidRDefault="004A0511" w:rsidP="004A0511">
      <w:pPr>
        <w:spacing w:after="0" w:line="240" w:lineRule="auto"/>
        <w:rPr>
          <w:rFonts w:ascii="Arial" w:hAnsi="Arial" w:cs="Arial"/>
          <w:sz w:val="24"/>
          <w:szCs w:val="24"/>
        </w:rPr>
      </w:pPr>
      <w:r w:rsidRPr="00C87587">
        <w:rPr>
          <w:rFonts w:ascii="Arial" w:hAnsi="Arial" w:cs="Arial"/>
          <w:sz w:val="24"/>
          <w:szCs w:val="24"/>
        </w:rPr>
        <w:t xml:space="preserve">During the year the Scottish Government appointed a new permanent public appointment team (PAT) manager to handle the increasing volume of applications and public appointments. The levels of parliamentary interest in public appointments also continues to rise which, whilst welcome, also has resource implications. </w:t>
      </w:r>
    </w:p>
    <w:p w14:paraId="31DA36E0" w14:textId="77777777" w:rsidR="004A0511" w:rsidRPr="00C87587" w:rsidRDefault="004A0511" w:rsidP="004A0511">
      <w:pPr>
        <w:spacing w:after="0" w:line="240" w:lineRule="auto"/>
        <w:rPr>
          <w:rFonts w:ascii="Arial" w:hAnsi="Arial" w:cs="Arial"/>
          <w:sz w:val="24"/>
          <w:szCs w:val="24"/>
          <w:highlight w:val="yellow"/>
        </w:rPr>
      </w:pPr>
    </w:p>
    <w:p w14:paraId="1B780AA4" w14:textId="754DF98F" w:rsidR="004A0511" w:rsidRPr="00C87587" w:rsidRDefault="004A0511" w:rsidP="00292ABD">
      <w:pPr>
        <w:rPr>
          <w:rFonts w:ascii="Arial" w:hAnsi="Arial" w:cs="Arial"/>
          <w:sz w:val="24"/>
          <w:szCs w:val="24"/>
        </w:rPr>
      </w:pPr>
      <w:r w:rsidRPr="00C87587">
        <w:rPr>
          <w:rFonts w:ascii="Arial" w:hAnsi="Arial" w:cs="Arial"/>
          <w:sz w:val="24"/>
          <w:szCs w:val="24"/>
        </w:rPr>
        <w:t xml:space="preserve">Despite these challenges, improvement </w:t>
      </w:r>
      <w:proofErr w:type="gramStart"/>
      <w:r w:rsidRPr="00C87587">
        <w:rPr>
          <w:rFonts w:ascii="Arial" w:hAnsi="Arial" w:cs="Arial"/>
          <w:sz w:val="24"/>
          <w:szCs w:val="24"/>
        </w:rPr>
        <w:t>still continues</w:t>
      </w:r>
      <w:proofErr w:type="gramEnd"/>
      <w:r w:rsidR="007B4C3A" w:rsidRPr="00C87587">
        <w:rPr>
          <w:rFonts w:ascii="Arial" w:hAnsi="Arial" w:cs="Arial"/>
          <w:sz w:val="24"/>
          <w:szCs w:val="24"/>
        </w:rPr>
        <w:t>,</w:t>
      </w:r>
      <w:r w:rsidRPr="00C87587">
        <w:rPr>
          <w:rFonts w:ascii="Arial" w:hAnsi="Arial" w:cs="Arial"/>
          <w:sz w:val="24"/>
          <w:szCs w:val="24"/>
        </w:rPr>
        <w:t xml:space="preserve"> although at a lower level than may have been hoped for. The Scottish Government continues with its programme of outreach events, new board member induction events and general process improvements. The enhanced gender balance on boards is an indicator that these activities have had a notable measure of success. Less positive is the fact that there has been a year on year decrease </w:t>
      </w:r>
      <w:r w:rsidRPr="00C87587">
        <w:rPr>
          <w:rFonts w:ascii="Arial" w:hAnsi="Arial" w:cs="Arial"/>
          <w:sz w:val="24"/>
          <w:szCs w:val="24"/>
        </w:rPr>
        <w:lastRenderedPageBreak/>
        <w:t>in applications from and appointments of people who declare a disability. Lessons learnt from the positive work done on gender may now be successfully applied to redressing under</w:t>
      </w:r>
      <w:r w:rsidR="007B4C3A" w:rsidRPr="00C87587">
        <w:rPr>
          <w:rFonts w:ascii="Arial" w:hAnsi="Arial" w:cs="Arial"/>
          <w:sz w:val="24"/>
          <w:szCs w:val="24"/>
        </w:rPr>
        <w:t>-</w:t>
      </w:r>
      <w:r w:rsidRPr="00C87587">
        <w:rPr>
          <w:rFonts w:ascii="Arial" w:hAnsi="Arial" w:cs="Arial"/>
          <w:sz w:val="24"/>
          <w:szCs w:val="24"/>
        </w:rPr>
        <w:t xml:space="preserve">representation of those with other protected characteristics such as disability, age and ethnicity. The new Commissioner looks forward to a renewal of resources and focus by the Scottish Government in order to achieve this strategic aim. </w:t>
      </w:r>
    </w:p>
    <w:p w14:paraId="3C706B53" w14:textId="1903BF0F" w:rsidR="004A0511" w:rsidRDefault="004A0511" w:rsidP="004A0511">
      <w:pPr>
        <w:spacing w:after="0" w:line="240" w:lineRule="auto"/>
        <w:rPr>
          <w:rFonts w:ascii="Arial" w:hAnsi="Arial" w:cs="Arial"/>
          <w:sz w:val="24"/>
          <w:szCs w:val="24"/>
        </w:rPr>
      </w:pPr>
      <w:r w:rsidRPr="00C87587">
        <w:rPr>
          <w:rFonts w:ascii="Arial" w:hAnsi="Arial" w:cs="Arial"/>
          <w:sz w:val="24"/>
          <w:szCs w:val="24"/>
        </w:rPr>
        <w:t xml:space="preserve">As the time approaches for the Commissioner to formalise a new strategic plan </w:t>
      </w:r>
      <w:proofErr w:type="gramStart"/>
      <w:r w:rsidR="0001343C" w:rsidRPr="00C87587">
        <w:rPr>
          <w:rFonts w:ascii="Arial" w:hAnsi="Arial" w:cs="Arial"/>
          <w:sz w:val="24"/>
          <w:szCs w:val="24"/>
        </w:rPr>
        <w:t xml:space="preserve">in </w:t>
      </w:r>
      <w:r w:rsidRPr="00C87587">
        <w:rPr>
          <w:rFonts w:ascii="Arial" w:hAnsi="Arial" w:cs="Arial"/>
          <w:sz w:val="24"/>
          <w:szCs w:val="24"/>
        </w:rPr>
        <w:t>regard to</w:t>
      </w:r>
      <w:proofErr w:type="gramEnd"/>
      <w:r w:rsidRPr="00C87587">
        <w:rPr>
          <w:rFonts w:ascii="Arial" w:hAnsi="Arial" w:cs="Arial"/>
          <w:sz w:val="24"/>
          <w:szCs w:val="24"/>
        </w:rPr>
        <w:t xml:space="preserve"> public appointments, a decision is pending on the future positioning of this </w:t>
      </w:r>
      <w:r w:rsidR="007B4C3A" w:rsidRPr="00C87587">
        <w:rPr>
          <w:rFonts w:ascii="Arial" w:hAnsi="Arial" w:cs="Arial"/>
          <w:sz w:val="24"/>
          <w:szCs w:val="24"/>
        </w:rPr>
        <w:t>o</w:t>
      </w:r>
      <w:r w:rsidRPr="00C87587">
        <w:rPr>
          <w:rFonts w:ascii="Arial" w:hAnsi="Arial" w:cs="Arial"/>
          <w:sz w:val="24"/>
          <w:szCs w:val="24"/>
        </w:rPr>
        <w:t>ffice</w:t>
      </w:r>
      <w:r w:rsidR="007B4C3A" w:rsidRPr="00C87587">
        <w:rPr>
          <w:rFonts w:ascii="Arial" w:hAnsi="Arial" w:cs="Arial"/>
          <w:sz w:val="24"/>
          <w:szCs w:val="24"/>
        </w:rPr>
        <w:t xml:space="preserve"> </w:t>
      </w:r>
      <w:r w:rsidR="0001343C" w:rsidRPr="00C87587">
        <w:rPr>
          <w:rFonts w:ascii="Arial" w:hAnsi="Arial" w:cs="Arial"/>
          <w:sz w:val="24"/>
          <w:szCs w:val="24"/>
        </w:rPr>
        <w:t>with</w:t>
      </w:r>
      <w:r w:rsidR="007B4C3A" w:rsidRPr="00C87587">
        <w:rPr>
          <w:rFonts w:ascii="Arial" w:hAnsi="Arial" w:cs="Arial"/>
          <w:sz w:val="24"/>
          <w:szCs w:val="24"/>
        </w:rPr>
        <w:t xml:space="preserve"> </w:t>
      </w:r>
      <w:r w:rsidRPr="00C87587">
        <w:rPr>
          <w:rFonts w:ascii="Arial" w:hAnsi="Arial" w:cs="Arial"/>
          <w:sz w:val="24"/>
          <w:szCs w:val="24"/>
        </w:rPr>
        <w:t>regards</w:t>
      </w:r>
      <w:r w:rsidR="007B4C3A" w:rsidRPr="00C87587">
        <w:rPr>
          <w:rFonts w:ascii="Arial" w:hAnsi="Arial" w:cs="Arial"/>
          <w:sz w:val="24"/>
          <w:szCs w:val="24"/>
        </w:rPr>
        <w:t xml:space="preserve"> t</w:t>
      </w:r>
      <w:r w:rsidRPr="00C87587">
        <w:rPr>
          <w:rFonts w:ascii="Arial" w:hAnsi="Arial" w:cs="Arial"/>
          <w:sz w:val="24"/>
          <w:szCs w:val="24"/>
        </w:rPr>
        <w:t>o its regulatory role. Devoting limited resources to the production of thematic reviews, governance research and recommendations for improvement is only valuable if acted upon by relevant stakeholders, which generally has not been the situation of late. As such, liaison and firm intentional engagement with the Scottish Government is welcomed to ensure best value for money is delivered to the public under the upcoming strategic plan.</w:t>
      </w:r>
    </w:p>
    <w:p w14:paraId="3FC56A88" w14:textId="1394B335" w:rsidR="00BF1318" w:rsidRDefault="00BF1318" w:rsidP="004A0511">
      <w:pPr>
        <w:spacing w:after="0" w:line="240" w:lineRule="auto"/>
        <w:rPr>
          <w:rFonts w:ascii="Arial" w:hAnsi="Arial" w:cs="Arial"/>
          <w:sz w:val="24"/>
          <w:szCs w:val="24"/>
        </w:rPr>
      </w:pPr>
    </w:p>
    <w:p w14:paraId="4AABBCE3" w14:textId="11A57402" w:rsidR="00BF1318" w:rsidRPr="003F4210" w:rsidRDefault="00BF1318" w:rsidP="004A0511">
      <w:pPr>
        <w:spacing w:after="0" w:line="240" w:lineRule="auto"/>
        <w:rPr>
          <w:rFonts w:ascii="Arial" w:hAnsi="Arial" w:cs="Arial"/>
          <w:bCs/>
          <w:sz w:val="24"/>
          <w:szCs w:val="24"/>
        </w:rPr>
      </w:pPr>
      <w:r>
        <w:rPr>
          <w:rFonts w:ascii="Arial" w:hAnsi="Arial" w:cs="Arial"/>
          <w:sz w:val="24"/>
          <w:szCs w:val="24"/>
        </w:rPr>
        <w:t xml:space="preserve">More information about our work on public appointments can be found in our </w:t>
      </w:r>
      <w:r w:rsidRPr="003F4210">
        <w:rPr>
          <w:rFonts w:ascii="Arial" w:hAnsi="Arial" w:cs="Arial"/>
          <w:sz w:val="24"/>
          <w:szCs w:val="24"/>
        </w:rPr>
        <w:t>‘</w:t>
      </w:r>
      <w:r w:rsidRPr="00CA321D">
        <w:rPr>
          <w:rFonts w:ascii="Arial" w:hAnsi="Arial"/>
          <w:sz w:val="24"/>
        </w:rPr>
        <w:t xml:space="preserve">Annual Report on Public </w:t>
      </w:r>
      <w:r w:rsidRPr="003F4210">
        <w:rPr>
          <w:rFonts w:ascii="Arial" w:hAnsi="Arial" w:cs="Arial"/>
          <w:sz w:val="24"/>
          <w:szCs w:val="24"/>
        </w:rPr>
        <w:t>Appointments</w:t>
      </w:r>
      <w:r w:rsidR="003F4210" w:rsidRPr="003F4210">
        <w:rPr>
          <w:rFonts w:ascii="Arial" w:hAnsi="Arial" w:cs="Arial"/>
          <w:sz w:val="24"/>
          <w:szCs w:val="24"/>
        </w:rPr>
        <w:t xml:space="preserve"> 2018-19</w:t>
      </w:r>
      <w:r w:rsidRPr="003F4210">
        <w:rPr>
          <w:rFonts w:ascii="Arial" w:hAnsi="Arial" w:cs="Arial"/>
          <w:sz w:val="24"/>
          <w:szCs w:val="24"/>
        </w:rPr>
        <w:t>’ available on our website.</w:t>
      </w:r>
    </w:p>
    <w:p w14:paraId="35153C9E" w14:textId="3F92DB83" w:rsidR="00BA5986" w:rsidRPr="003F4210" w:rsidRDefault="00BA5986" w:rsidP="00BC1405">
      <w:pPr>
        <w:spacing w:after="0" w:line="240" w:lineRule="auto"/>
        <w:rPr>
          <w:rFonts w:ascii="Arial" w:hAnsi="Arial" w:cs="Arial"/>
          <w:bCs/>
          <w:sz w:val="24"/>
          <w:szCs w:val="24"/>
        </w:rPr>
      </w:pPr>
    </w:p>
    <w:p w14:paraId="7FFBF6A5" w14:textId="77777777" w:rsidR="007B4C3A" w:rsidRPr="00C87587" w:rsidRDefault="007B4C3A" w:rsidP="00BC1405">
      <w:pPr>
        <w:spacing w:after="0" w:line="240" w:lineRule="auto"/>
        <w:rPr>
          <w:rFonts w:ascii="Arial" w:hAnsi="Arial" w:cs="Arial"/>
          <w:bCs/>
          <w:sz w:val="24"/>
          <w:szCs w:val="24"/>
        </w:rPr>
      </w:pPr>
    </w:p>
    <w:p w14:paraId="6BCD78DD" w14:textId="7C8D9A36" w:rsidR="00FC4638" w:rsidRPr="00C87587" w:rsidRDefault="00147531" w:rsidP="00BC1405">
      <w:pPr>
        <w:spacing w:after="0" w:line="240" w:lineRule="auto"/>
        <w:rPr>
          <w:rFonts w:ascii="Arial" w:hAnsi="Arial" w:cs="Arial"/>
          <w:bCs/>
          <w:caps/>
          <w:color w:val="8884BF" w:themeColor="accent4"/>
          <w:sz w:val="24"/>
          <w:szCs w:val="24"/>
        </w:rPr>
      </w:pPr>
      <w:r w:rsidRPr="00C87587">
        <w:rPr>
          <w:rFonts w:ascii="Arial" w:hAnsi="Arial" w:cs="Arial"/>
          <w:bCs/>
          <w:caps/>
          <w:color w:val="8884BF" w:themeColor="accent4"/>
          <w:sz w:val="24"/>
          <w:szCs w:val="24"/>
        </w:rPr>
        <w:t xml:space="preserve">HOW MANY BODIES </w:t>
      </w:r>
      <w:r w:rsidR="00FC4638" w:rsidRPr="00C87587">
        <w:rPr>
          <w:rFonts w:ascii="Arial" w:hAnsi="Arial" w:cs="Arial"/>
          <w:bCs/>
          <w:caps/>
          <w:color w:val="8884BF" w:themeColor="accent4"/>
          <w:sz w:val="24"/>
          <w:szCs w:val="24"/>
        </w:rPr>
        <w:t xml:space="preserve">and positions </w:t>
      </w:r>
      <w:r w:rsidRPr="00C87587">
        <w:rPr>
          <w:rFonts w:ascii="Arial" w:hAnsi="Arial" w:cs="Arial"/>
          <w:bCs/>
          <w:caps/>
          <w:color w:val="8884BF" w:themeColor="accent4"/>
          <w:sz w:val="24"/>
          <w:szCs w:val="24"/>
        </w:rPr>
        <w:t>DO WE REGULATE?</w:t>
      </w:r>
    </w:p>
    <w:p w14:paraId="4358B000" w14:textId="1654DA4D" w:rsidR="00747CCC" w:rsidRPr="00C87587" w:rsidRDefault="00747CCC" w:rsidP="00BC1405">
      <w:pPr>
        <w:spacing w:after="0" w:line="240" w:lineRule="auto"/>
        <w:rPr>
          <w:rFonts w:ascii="Arial" w:hAnsi="Arial" w:cs="Arial"/>
          <w:bCs/>
          <w:color w:val="457F7C" w:themeColor="accent5"/>
          <w:sz w:val="24"/>
          <w:szCs w:val="24"/>
        </w:rPr>
      </w:pPr>
    </w:p>
    <w:tbl>
      <w:tblPr>
        <w:tblW w:w="3642"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5104"/>
        <w:gridCol w:w="994"/>
        <w:gridCol w:w="994"/>
      </w:tblGrid>
      <w:tr w:rsidR="00810A3C" w:rsidRPr="00C87587" w14:paraId="69E5529C" w14:textId="2829902C" w:rsidTr="00810A3C">
        <w:trPr>
          <w:trHeight w:val="454"/>
          <w:jc w:val="center"/>
        </w:trPr>
        <w:tc>
          <w:tcPr>
            <w:tcW w:w="3598" w:type="pct"/>
            <w:shd w:val="clear" w:color="auto" w:fill="CFCDE5" w:themeFill="accent4" w:themeFillTint="66"/>
            <w:vAlign w:val="center"/>
          </w:tcPr>
          <w:p w14:paraId="305F3C05" w14:textId="77777777" w:rsidR="00810A3C" w:rsidRPr="00C87587" w:rsidRDefault="00810A3C" w:rsidP="00FC4638">
            <w:pPr>
              <w:spacing w:after="0" w:line="240" w:lineRule="auto"/>
              <w:rPr>
                <w:rFonts w:ascii="Arial" w:hAnsi="Arial" w:cs="Arial"/>
                <w:b/>
                <w:sz w:val="24"/>
                <w:szCs w:val="24"/>
              </w:rPr>
            </w:pPr>
            <w:r w:rsidRPr="00C87587">
              <w:rPr>
                <w:rFonts w:ascii="Arial" w:hAnsi="Arial" w:cs="Arial"/>
                <w:b/>
                <w:sz w:val="24"/>
                <w:szCs w:val="24"/>
              </w:rPr>
              <w:t>At 31 March</w:t>
            </w:r>
          </w:p>
        </w:tc>
        <w:tc>
          <w:tcPr>
            <w:tcW w:w="701" w:type="pct"/>
            <w:shd w:val="clear" w:color="auto" w:fill="CFCDE5" w:themeFill="accent4" w:themeFillTint="66"/>
            <w:vAlign w:val="center"/>
          </w:tcPr>
          <w:p w14:paraId="508E4C07" w14:textId="77777777" w:rsidR="00810A3C" w:rsidRPr="00C87587" w:rsidRDefault="00810A3C" w:rsidP="00FC4638">
            <w:pPr>
              <w:spacing w:after="0" w:line="240" w:lineRule="auto"/>
              <w:jc w:val="right"/>
              <w:rPr>
                <w:rFonts w:ascii="Arial" w:hAnsi="Arial" w:cs="Arial"/>
                <w:b/>
                <w:sz w:val="24"/>
                <w:szCs w:val="24"/>
              </w:rPr>
            </w:pPr>
            <w:r w:rsidRPr="00C87587">
              <w:rPr>
                <w:rFonts w:ascii="Arial" w:hAnsi="Arial" w:cs="Arial"/>
                <w:b/>
                <w:sz w:val="24"/>
                <w:szCs w:val="24"/>
              </w:rPr>
              <w:t>2019</w:t>
            </w:r>
          </w:p>
        </w:tc>
        <w:tc>
          <w:tcPr>
            <w:tcW w:w="701" w:type="pct"/>
            <w:shd w:val="clear" w:color="auto" w:fill="CFCDE5" w:themeFill="accent4" w:themeFillTint="66"/>
            <w:vAlign w:val="center"/>
          </w:tcPr>
          <w:p w14:paraId="5D8CB516" w14:textId="4309A1B1" w:rsidR="00810A3C" w:rsidRPr="00C87587" w:rsidRDefault="00810A3C" w:rsidP="00FC4638">
            <w:pPr>
              <w:spacing w:after="0" w:line="240" w:lineRule="auto"/>
              <w:jc w:val="right"/>
              <w:rPr>
                <w:rFonts w:ascii="Arial" w:hAnsi="Arial" w:cs="Arial"/>
                <w:b/>
                <w:sz w:val="24"/>
                <w:szCs w:val="24"/>
              </w:rPr>
            </w:pPr>
            <w:r>
              <w:rPr>
                <w:rFonts w:ascii="Arial" w:hAnsi="Arial" w:cs="Arial"/>
                <w:b/>
                <w:sz w:val="24"/>
                <w:szCs w:val="24"/>
              </w:rPr>
              <w:t>2018</w:t>
            </w:r>
          </w:p>
        </w:tc>
      </w:tr>
      <w:tr w:rsidR="00810A3C" w:rsidRPr="00C87587" w14:paraId="2911B722" w14:textId="7A0BE34E" w:rsidTr="00810A3C">
        <w:trPr>
          <w:trHeight w:val="454"/>
          <w:jc w:val="center"/>
        </w:trPr>
        <w:tc>
          <w:tcPr>
            <w:tcW w:w="3598" w:type="pct"/>
            <w:shd w:val="clear" w:color="auto" w:fill="auto"/>
            <w:vAlign w:val="center"/>
          </w:tcPr>
          <w:p w14:paraId="1D9F0C88" w14:textId="77777777" w:rsidR="00810A3C" w:rsidRPr="00C87587" w:rsidRDefault="00810A3C" w:rsidP="00FC4638">
            <w:pPr>
              <w:spacing w:after="0" w:line="240" w:lineRule="auto"/>
              <w:rPr>
                <w:rFonts w:ascii="Arial" w:hAnsi="Arial" w:cs="Arial"/>
                <w:sz w:val="24"/>
                <w:szCs w:val="24"/>
              </w:rPr>
            </w:pPr>
            <w:r w:rsidRPr="00C87587">
              <w:rPr>
                <w:rFonts w:ascii="Arial" w:hAnsi="Arial" w:cs="Arial"/>
                <w:sz w:val="24"/>
                <w:szCs w:val="24"/>
              </w:rPr>
              <w:t>No. of bodies regulated</w:t>
            </w:r>
          </w:p>
        </w:tc>
        <w:tc>
          <w:tcPr>
            <w:tcW w:w="701" w:type="pct"/>
            <w:vAlign w:val="center"/>
          </w:tcPr>
          <w:p w14:paraId="79B0796C" w14:textId="77777777" w:rsidR="00810A3C" w:rsidRPr="00C87587" w:rsidRDefault="00810A3C" w:rsidP="00FC4638">
            <w:pPr>
              <w:spacing w:after="0" w:line="240" w:lineRule="auto"/>
              <w:jc w:val="right"/>
              <w:rPr>
                <w:rFonts w:ascii="Arial" w:hAnsi="Arial" w:cs="Arial"/>
                <w:sz w:val="24"/>
                <w:szCs w:val="24"/>
              </w:rPr>
            </w:pPr>
            <w:r w:rsidRPr="00C87587">
              <w:rPr>
                <w:rFonts w:ascii="Arial" w:hAnsi="Arial" w:cs="Arial"/>
                <w:sz w:val="24"/>
                <w:szCs w:val="24"/>
              </w:rPr>
              <w:t>96</w:t>
            </w:r>
          </w:p>
        </w:tc>
        <w:tc>
          <w:tcPr>
            <w:tcW w:w="701" w:type="pct"/>
            <w:vAlign w:val="center"/>
          </w:tcPr>
          <w:p w14:paraId="351C3121" w14:textId="2F1213FC" w:rsidR="00810A3C" w:rsidRPr="00C87587" w:rsidRDefault="00810A3C" w:rsidP="00FC4638">
            <w:pPr>
              <w:spacing w:after="0" w:line="240" w:lineRule="auto"/>
              <w:jc w:val="right"/>
              <w:rPr>
                <w:rFonts w:ascii="Arial" w:hAnsi="Arial" w:cs="Arial"/>
                <w:sz w:val="24"/>
                <w:szCs w:val="24"/>
              </w:rPr>
            </w:pPr>
            <w:r>
              <w:rPr>
                <w:rFonts w:ascii="Arial" w:hAnsi="Arial" w:cs="Arial"/>
                <w:sz w:val="24"/>
                <w:szCs w:val="24"/>
              </w:rPr>
              <w:t>96</w:t>
            </w:r>
          </w:p>
        </w:tc>
      </w:tr>
      <w:tr w:rsidR="00810A3C" w:rsidRPr="00C87587" w14:paraId="3E18CD88" w14:textId="15959A54" w:rsidTr="00810A3C">
        <w:trPr>
          <w:trHeight w:val="454"/>
          <w:jc w:val="center"/>
        </w:trPr>
        <w:tc>
          <w:tcPr>
            <w:tcW w:w="3598" w:type="pct"/>
            <w:shd w:val="clear" w:color="auto" w:fill="auto"/>
            <w:vAlign w:val="center"/>
          </w:tcPr>
          <w:p w14:paraId="27AB6447" w14:textId="77777777" w:rsidR="00810A3C" w:rsidRPr="00C87587" w:rsidRDefault="00810A3C" w:rsidP="00FC4638">
            <w:pPr>
              <w:spacing w:after="0" w:line="240" w:lineRule="auto"/>
              <w:rPr>
                <w:rFonts w:ascii="Arial" w:hAnsi="Arial" w:cs="Arial"/>
                <w:sz w:val="24"/>
                <w:szCs w:val="24"/>
              </w:rPr>
            </w:pPr>
            <w:r w:rsidRPr="00C87587">
              <w:rPr>
                <w:rFonts w:ascii="Arial" w:hAnsi="Arial" w:cs="Arial"/>
                <w:sz w:val="24"/>
                <w:szCs w:val="24"/>
              </w:rPr>
              <w:t>No. of posts regulated</w:t>
            </w:r>
          </w:p>
        </w:tc>
        <w:tc>
          <w:tcPr>
            <w:tcW w:w="701" w:type="pct"/>
            <w:vAlign w:val="center"/>
          </w:tcPr>
          <w:p w14:paraId="7532B1DC" w14:textId="77777777" w:rsidR="00810A3C" w:rsidRPr="00C87587" w:rsidRDefault="00810A3C" w:rsidP="00FC4638">
            <w:pPr>
              <w:spacing w:after="0" w:line="240" w:lineRule="auto"/>
              <w:jc w:val="right"/>
              <w:rPr>
                <w:rFonts w:ascii="Arial" w:hAnsi="Arial" w:cs="Arial"/>
                <w:sz w:val="24"/>
                <w:szCs w:val="24"/>
              </w:rPr>
            </w:pPr>
            <w:r w:rsidRPr="00C87587">
              <w:rPr>
                <w:rFonts w:ascii="Arial" w:hAnsi="Arial" w:cs="Arial"/>
                <w:sz w:val="24"/>
                <w:szCs w:val="24"/>
              </w:rPr>
              <w:t>678</w:t>
            </w:r>
          </w:p>
        </w:tc>
        <w:tc>
          <w:tcPr>
            <w:tcW w:w="701" w:type="pct"/>
            <w:vAlign w:val="center"/>
          </w:tcPr>
          <w:p w14:paraId="274E4C1A" w14:textId="04FAE3AC" w:rsidR="00810A3C" w:rsidRPr="00C87587" w:rsidRDefault="00810A3C" w:rsidP="00FC4638">
            <w:pPr>
              <w:spacing w:after="0" w:line="240" w:lineRule="auto"/>
              <w:jc w:val="right"/>
              <w:rPr>
                <w:rFonts w:ascii="Arial" w:hAnsi="Arial" w:cs="Arial"/>
                <w:sz w:val="24"/>
                <w:szCs w:val="24"/>
              </w:rPr>
            </w:pPr>
            <w:r>
              <w:rPr>
                <w:rFonts w:ascii="Arial" w:hAnsi="Arial" w:cs="Arial"/>
                <w:sz w:val="24"/>
                <w:szCs w:val="24"/>
              </w:rPr>
              <w:t>661</w:t>
            </w:r>
          </w:p>
        </w:tc>
      </w:tr>
      <w:tr w:rsidR="00810A3C" w:rsidRPr="00C87587" w14:paraId="1F803157" w14:textId="01CA5525" w:rsidTr="00810A3C">
        <w:trPr>
          <w:trHeight w:val="454"/>
          <w:jc w:val="center"/>
        </w:trPr>
        <w:tc>
          <w:tcPr>
            <w:tcW w:w="3598" w:type="pct"/>
            <w:shd w:val="clear" w:color="auto" w:fill="CFCDE5" w:themeFill="accent4" w:themeFillTint="66"/>
            <w:vAlign w:val="center"/>
          </w:tcPr>
          <w:p w14:paraId="5891C148" w14:textId="77777777" w:rsidR="00810A3C" w:rsidRPr="00C87587" w:rsidRDefault="00810A3C" w:rsidP="00FC4638">
            <w:pPr>
              <w:spacing w:after="0" w:line="240" w:lineRule="auto"/>
              <w:rPr>
                <w:rFonts w:ascii="Arial" w:hAnsi="Arial" w:cs="Arial"/>
                <w:b/>
                <w:sz w:val="24"/>
                <w:szCs w:val="24"/>
              </w:rPr>
            </w:pPr>
            <w:r w:rsidRPr="00C87587">
              <w:rPr>
                <w:rFonts w:ascii="Arial" w:hAnsi="Arial" w:cs="Arial"/>
                <w:b/>
                <w:sz w:val="24"/>
                <w:szCs w:val="24"/>
              </w:rPr>
              <w:t>Avg. no. of regulated positions per board</w:t>
            </w:r>
          </w:p>
        </w:tc>
        <w:tc>
          <w:tcPr>
            <w:tcW w:w="701" w:type="pct"/>
            <w:shd w:val="clear" w:color="auto" w:fill="CFCDE5" w:themeFill="accent4" w:themeFillTint="66"/>
            <w:vAlign w:val="center"/>
          </w:tcPr>
          <w:p w14:paraId="6AB0D00E" w14:textId="77777777" w:rsidR="00810A3C" w:rsidRPr="00C87587" w:rsidRDefault="00810A3C" w:rsidP="00FC4638">
            <w:pPr>
              <w:spacing w:after="0" w:line="240" w:lineRule="auto"/>
              <w:jc w:val="right"/>
              <w:rPr>
                <w:rFonts w:ascii="Arial" w:hAnsi="Arial" w:cs="Arial"/>
                <w:b/>
                <w:sz w:val="24"/>
                <w:szCs w:val="24"/>
              </w:rPr>
            </w:pPr>
            <w:r w:rsidRPr="00C87587">
              <w:rPr>
                <w:rFonts w:ascii="Arial" w:hAnsi="Arial" w:cs="Arial"/>
                <w:b/>
                <w:sz w:val="24"/>
                <w:szCs w:val="24"/>
              </w:rPr>
              <w:t>7.1</w:t>
            </w:r>
          </w:p>
        </w:tc>
        <w:tc>
          <w:tcPr>
            <w:tcW w:w="701" w:type="pct"/>
            <w:shd w:val="clear" w:color="auto" w:fill="CFCDE5" w:themeFill="accent4" w:themeFillTint="66"/>
            <w:vAlign w:val="center"/>
          </w:tcPr>
          <w:p w14:paraId="4A311BCC" w14:textId="5DDBB924" w:rsidR="00810A3C" w:rsidRPr="00C87587" w:rsidRDefault="00810A3C" w:rsidP="00FC4638">
            <w:pPr>
              <w:spacing w:after="0" w:line="240" w:lineRule="auto"/>
              <w:jc w:val="right"/>
              <w:rPr>
                <w:rFonts w:ascii="Arial" w:hAnsi="Arial" w:cs="Arial"/>
                <w:b/>
                <w:sz w:val="24"/>
                <w:szCs w:val="24"/>
              </w:rPr>
            </w:pPr>
            <w:r>
              <w:rPr>
                <w:rFonts w:ascii="Arial" w:hAnsi="Arial" w:cs="Arial"/>
                <w:b/>
                <w:sz w:val="24"/>
                <w:szCs w:val="24"/>
              </w:rPr>
              <w:t>6.9</w:t>
            </w:r>
          </w:p>
        </w:tc>
      </w:tr>
    </w:tbl>
    <w:p w14:paraId="5047797D" w14:textId="25202BBF" w:rsidR="00FC4638" w:rsidRPr="00C87587" w:rsidRDefault="00FC4638" w:rsidP="00BC1405">
      <w:pPr>
        <w:spacing w:after="0" w:line="240" w:lineRule="auto"/>
        <w:rPr>
          <w:rFonts w:ascii="Arial" w:hAnsi="Arial" w:cs="Arial"/>
          <w:bCs/>
          <w:caps/>
          <w:color w:val="457F7C" w:themeColor="accent5"/>
          <w:sz w:val="28"/>
          <w:szCs w:val="28"/>
        </w:rPr>
      </w:pPr>
    </w:p>
    <w:p w14:paraId="5E3B03EB" w14:textId="0AC35377" w:rsidR="00147531" w:rsidRPr="00C87587" w:rsidRDefault="00147531" w:rsidP="00BC1405">
      <w:pPr>
        <w:spacing w:after="0" w:line="240" w:lineRule="auto"/>
        <w:rPr>
          <w:rFonts w:ascii="Arial" w:hAnsi="Arial" w:cs="Arial"/>
          <w:bCs/>
          <w:caps/>
          <w:color w:val="457F7C" w:themeColor="accent5"/>
          <w:sz w:val="24"/>
          <w:szCs w:val="24"/>
        </w:rPr>
      </w:pPr>
    </w:p>
    <w:p w14:paraId="0265BC73" w14:textId="77777777" w:rsidR="00BA5986" w:rsidRPr="00C87587" w:rsidRDefault="00BA5986" w:rsidP="00BC1405">
      <w:pPr>
        <w:spacing w:after="0" w:line="240" w:lineRule="auto"/>
        <w:rPr>
          <w:rFonts w:ascii="Arial" w:hAnsi="Arial" w:cs="Arial"/>
          <w:bCs/>
          <w:caps/>
          <w:color w:val="457F7C" w:themeColor="accent5"/>
          <w:sz w:val="24"/>
          <w:szCs w:val="24"/>
        </w:rPr>
      </w:pPr>
    </w:p>
    <w:p w14:paraId="6BD94C0A" w14:textId="785409B3" w:rsidR="00147531" w:rsidRPr="00C87587" w:rsidRDefault="00147531" w:rsidP="00BC1405">
      <w:pPr>
        <w:spacing w:after="0" w:line="240" w:lineRule="auto"/>
        <w:rPr>
          <w:rFonts w:ascii="Arial" w:hAnsi="Arial" w:cs="Arial"/>
          <w:bCs/>
          <w:caps/>
          <w:color w:val="8884BF" w:themeColor="accent4"/>
          <w:sz w:val="24"/>
          <w:szCs w:val="24"/>
        </w:rPr>
      </w:pPr>
      <w:r w:rsidRPr="00C87587">
        <w:rPr>
          <w:rFonts w:ascii="Arial" w:hAnsi="Arial" w:cs="Arial"/>
          <w:bCs/>
          <w:caps/>
          <w:color w:val="8884BF" w:themeColor="accent4"/>
          <w:sz w:val="24"/>
          <w:szCs w:val="24"/>
        </w:rPr>
        <w:t>HOW MANY APPOINTMENT</w:t>
      </w:r>
      <w:r w:rsidR="00D153EA" w:rsidRPr="00C87587">
        <w:rPr>
          <w:rFonts w:ascii="Arial" w:hAnsi="Arial" w:cs="Arial"/>
          <w:bCs/>
          <w:caps/>
          <w:color w:val="8884BF" w:themeColor="accent4"/>
          <w:sz w:val="24"/>
          <w:szCs w:val="24"/>
        </w:rPr>
        <w:t>S</w:t>
      </w:r>
      <w:r w:rsidRPr="00C87587">
        <w:rPr>
          <w:rFonts w:ascii="Arial" w:hAnsi="Arial" w:cs="Arial"/>
          <w:bCs/>
          <w:caps/>
          <w:color w:val="8884BF" w:themeColor="accent4"/>
          <w:sz w:val="24"/>
          <w:szCs w:val="24"/>
        </w:rPr>
        <w:t xml:space="preserve"> DID WE OVERSEE?</w:t>
      </w:r>
    </w:p>
    <w:p w14:paraId="39DB6284" w14:textId="4B05147C" w:rsidR="00FC4638" w:rsidRPr="00C87587" w:rsidRDefault="00FC4638" w:rsidP="00BC1405">
      <w:pPr>
        <w:spacing w:after="0" w:line="240" w:lineRule="auto"/>
        <w:rPr>
          <w:rFonts w:ascii="Arial" w:hAnsi="Arial" w:cs="Arial"/>
          <w:bCs/>
          <w:caps/>
          <w:color w:val="457F7C" w:themeColor="accent5"/>
          <w:sz w:val="24"/>
          <w:szCs w:val="24"/>
        </w:rPr>
      </w:pPr>
    </w:p>
    <w:p w14:paraId="400B5E66" w14:textId="4C6511A1" w:rsidR="00D153EA" w:rsidRPr="00C87587" w:rsidRDefault="00D153EA" w:rsidP="00D153EA">
      <w:pPr>
        <w:spacing w:after="0" w:line="240" w:lineRule="auto"/>
        <w:rPr>
          <w:rFonts w:ascii="Arial" w:hAnsi="Arial" w:cs="Arial"/>
          <w:bCs/>
          <w:sz w:val="24"/>
          <w:szCs w:val="24"/>
        </w:rPr>
      </w:pPr>
      <w:r w:rsidRPr="00C87587">
        <w:rPr>
          <w:rFonts w:ascii="Arial" w:hAnsi="Arial" w:cs="Arial"/>
          <w:bCs/>
          <w:sz w:val="24"/>
          <w:szCs w:val="24"/>
        </w:rPr>
        <w:t xml:space="preserve">During the year, we scrutinised the appointment of 168 board members to 53 public bodies. </w:t>
      </w:r>
      <w:r w:rsidR="00C30B32" w:rsidRPr="00C87587">
        <w:rPr>
          <w:rFonts w:ascii="Arial" w:hAnsi="Arial" w:cs="Arial"/>
          <w:bCs/>
          <w:sz w:val="24"/>
          <w:szCs w:val="24"/>
        </w:rPr>
        <w:t>A</w:t>
      </w:r>
      <w:r w:rsidRPr="00C87587">
        <w:rPr>
          <w:rFonts w:ascii="Arial" w:hAnsi="Arial" w:cs="Arial"/>
          <w:bCs/>
          <w:sz w:val="24"/>
          <w:szCs w:val="24"/>
        </w:rPr>
        <w:t xml:space="preserve">ppointments are made through a process called an appointment round. </w:t>
      </w:r>
      <w:r w:rsidR="00C30B32" w:rsidRPr="00C87587">
        <w:rPr>
          <w:rFonts w:ascii="Arial" w:hAnsi="Arial" w:cs="Arial"/>
          <w:bCs/>
          <w:sz w:val="24"/>
          <w:szCs w:val="24"/>
        </w:rPr>
        <w:t>Multiple appointments can be made through a single appointment round and bodies can run more than one round in a single year.</w:t>
      </w:r>
      <w:r w:rsidRPr="00C87587">
        <w:rPr>
          <w:rFonts w:ascii="Arial" w:hAnsi="Arial" w:cs="Arial"/>
          <w:bCs/>
          <w:sz w:val="24"/>
          <w:szCs w:val="24"/>
        </w:rPr>
        <w:t xml:space="preserve"> </w:t>
      </w:r>
      <w:r w:rsidR="00E01081" w:rsidRPr="00C87587">
        <w:rPr>
          <w:rFonts w:ascii="Arial" w:hAnsi="Arial" w:cs="Arial"/>
          <w:bCs/>
          <w:sz w:val="24"/>
          <w:szCs w:val="24"/>
        </w:rPr>
        <w:t xml:space="preserve">In certain circumstances we </w:t>
      </w:r>
      <w:r w:rsidR="00E01081">
        <w:rPr>
          <w:rFonts w:ascii="Arial" w:hAnsi="Arial" w:cs="Arial"/>
          <w:bCs/>
          <w:sz w:val="24"/>
          <w:szCs w:val="24"/>
        </w:rPr>
        <w:t>allocate</w:t>
      </w:r>
      <w:r w:rsidR="00E01081" w:rsidRPr="00C87587">
        <w:rPr>
          <w:rFonts w:ascii="Arial" w:hAnsi="Arial" w:cs="Arial"/>
          <w:bCs/>
          <w:sz w:val="24"/>
          <w:szCs w:val="24"/>
        </w:rPr>
        <w:t xml:space="preserve"> a Public Appointments Adviser (PAA) to scrutinise the round.</w:t>
      </w:r>
      <w:r w:rsidR="00E01081">
        <w:rPr>
          <w:rFonts w:ascii="Arial" w:hAnsi="Arial" w:cs="Arial"/>
          <w:bCs/>
          <w:sz w:val="24"/>
          <w:szCs w:val="24"/>
        </w:rPr>
        <w:t xml:space="preserve"> </w:t>
      </w:r>
      <w:r w:rsidR="00C30B32" w:rsidRPr="00C87587">
        <w:rPr>
          <w:rFonts w:ascii="Arial" w:hAnsi="Arial" w:cs="Arial"/>
          <w:bCs/>
          <w:sz w:val="24"/>
          <w:szCs w:val="24"/>
        </w:rPr>
        <w:t>We report on the</w:t>
      </w:r>
      <w:r w:rsidR="00E01081">
        <w:rPr>
          <w:rFonts w:ascii="Arial" w:hAnsi="Arial" w:cs="Arial"/>
          <w:bCs/>
          <w:sz w:val="24"/>
          <w:szCs w:val="24"/>
        </w:rPr>
        <w:t>se allocations rather than the</w:t>
      </w:r>
      <w:r w:rsidR="00C30B32" w:rsidRPr="00C87587">
        <w:rPr>
          <w:rFonts w:ascii="Arial" w:hAnsi="Arial" w:cs="Arial"/>
          <w:bCs/>
          <w:sz w:val="24"/>
          <w:szCs w:val="24"/>
        </w:rPr>
        <w:t xml:space="preserve"> number of appointment rounds</w:t>
      </w:r>
      <w:r w:rsidR="00E01081">
        <w:rPr>
          <w:rFonts w:ascii="Arial" w:hAnsi="Arial" w:cs="Arial"/>
          <w:bCs/>
          <w:sz w:val="24"/>
          <w:szCs w:val="24"/>
        </w:rPr>
        <w:t xml:space="preserve"> </w:t>
      </w:r>
      <w:r w:rsidR="00C30B32" w:rsidRPr="00C87587">
        <w:rPr>
          <w:rFonts w:ascii="Arial" w:hAnsi="Arial" w:cs="Arial"/>
          <w:bCs/>
          <w:sz w:val="24"/>
          <w:szCs w:val="24"/>
        </w:rPr>
        <w:t>as this better reflects our actual workload</w:t>
      </w:r>
      <w:r w:rsidR="00E01081">
        <w:rPr>
          <w:rFonts w:ascii="Arial" w:hAnsi="Arial" w:cs="Arial"/>
          <w:bCs/>
          <w:sz w:val="24"/>
          <w:szCs w:val="24"/>
        </w:rPr>
        <w:t xml:space="preserve"> </w:t>
      </w:r>
      <w:r w:rsidR="00C326DD">
        <w:rPr>
          <w:rFonts w:ascii="Arial" w:hAnsi="Arial" w:cs="Arial"/>
          <w:bCs/>
          <w:sz w:val="24"/>
          <w:szCs w:val="24"/>
        </w:rPr>
        <w:t xml:space="preserve">- </w:t>
      </w:r>
      <w:r w:rsidR="00E01081" w:rsidRPr="00E01081">
        <w:rPr>
          <w:rFonts w:ascii="Arial" w:hAnsi="Arial" w:cs="Arial"/>
          <w:sz w:val="24"/>
          <w:szCs w:val="24"/>
        </w:rPr>
        <w:t xml:space="preserve">not </w:t>
      </w:r>
      <w:r w:rsidR="00C326DD">
        <w:rPr>
          <w:rFonts w:ascii="Arial" w:hAnsi="Arial" w:cs="Arial"/>
          <w:sz w:val="24"/>
          <w:szCs w:val="24"/>
        </w:rPr>
        <w:t>every</w:t>
      </w:r>
      <w:r w:rsidR="00E01081" w:rsidRPr="00E01081">
        <w:rPr>
          <w:rFonts w:ascii="Arial" w:hAnsi="Arial" w:cs="Arial"/>
          <w:sz w:val="24"/>
          <w:szCs w:val="24"/>
        </w:rPr>
        <w:t xml:space="preserve"> allocation becom</w:t>
      </w:r>
      <w:r w:rsidR="00C326DD">
        <w:rPr>
          <w:rFonts w:ascii="Arial" w:hAnsi="Arial" w:cs="Arial"/>
          <w:sz w:val="24"/>
          <w:szCs w:val="24"/>
        </w:rPr>
        <w:t xml:space="preserve">es an </w:t>
      </w:r>
      <w:r w:rsidR="00E01081" w:rsidRPr="00E01081">
        <w:rPr>
          <w:rFonts w:ascii="Arial" w:hAnsi="Arial" w:cs="Arial"/>
          <w:sz w:val="24"/>
          <w:szCs w:val="24"/>
        </w:rPr>
        <w:t>appointment round</w:t>
      </w:r>
      <w:r w:rsidR="00C30B32" w:rsidRPr="00C87587">
        <w:rPr>
          <w:rFonts w:ascii="Arial" w:hAnsi="Arial" w:cs="Arial"/>
          <w:bCs/>
          <w:sz w:val="24"/>
          <w:szCs w:val="24"/>
        </w:rPr>
        <w:t>.</w:t>
      </w:r>
      <w:r w:rsidR="000F3A8E" w:rsidRPr="00C87587">
        <w:rPr>
          <w:rFonts w:ascii="Arial" w:hAnsi="Arial" w:cs="Arial"/>
          <w:bCs/>
          <w:sz w:val="24"/>
          <w:szCs w:val="24"/>
        </w:rPr>
        <w:t xml:space="preserve"> </w:t>
      </w:r>
      <w:r w:rsidR="00075360">
        <w:rPr>
          <w:rFonts w:ascii="Arial" w:hAnsi="Arial" w:cs="Arial"/>
          <w:bCs/>
          <w:sz w:val="24"/>
          <w:szCs w:val="24"/>
        </w:rPr>
        <w:t>For example, the PAA may be involved in preparatory work for an appointment round that does not proceed.</w:t>
      </w:r>
    </w:p>
    <w:p w14:paraId="4E348C81" w14:textId="77777777" w:rsidR="00D153EA" w:rsidRPr="00C87587" w:rsidRDefault="00D153EA" w:rsidP="00BC1405">
      <w:pPr>
        <w:spacing w:after="0" w:line="240" w:lineRule="auto"/>
        <w:rPr>
          <w:rFonts w:ascii="Arial" w:hAnsi="Arial" w:cs="Arial"/>
          <w:bCs/>
          <w:caps/>
          <w:color w:val="457F7C" w:themeColor="accent5"/>
          <w:sz w:val="24"/>
          <w:szCs w:val="24"/>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66"/>
        <w:gridCol w:w="1084"/>
        <w:gridCol w:w="1084"/>
      </w:tblGrid>
      <w:tr w:rsidR="00810A3C" w:rsidRPr="00C87587" w14:paraId="7DDC4A46" w14:textId="26B3932C" w:rsidTr="00810A3C">
        <w:trPr>
          <w:jc w:val="center"/>
        </w:trPr>
        <w:tc>
          <w:tcPr>
            <w:tcW w:w="6950" w:type="dxa"/>
            <w:gridSpan w:val="2"/>
          </w:tcPr>
          <w:p w14:paraId="2ABBB35A" w14:textId="6C3F2295" w:rsidR="00810A3C" w:rsidRPr="00C87587" w:rsidRDefault="00810A3C" w:rsidP="0074667D">
            <w:pPr>
              <w:rPr>
                <w:rFonts w:ascii="Arial" w:hAnsi="Arial" w:cs="Arial"/>
                <w:b/>
                <w:color w:val="8884BF" w:themeColor="accent4"/>
                <w:sz w:val="28"/>
                <w:szCs w:val="28"/>
              </w:rPr>
            </w:pPr>
            <w:r>
              <w:rPr>
                <w:rFonts w:ascii="Arial" w:hAnsi="Arial" w:cs="Arial"/>
                <w:b/>
                <w:color w:val="8884BF" w:themeColor="accent4"/>
                <w:sz w:val="28"/>
                <w:szCs w:val="28"/>
              </w:rPr>
              <w:t>Allocations</w:t>
            </w:r>
            <w:r w:rsidRPr="00C87587">
              <w:rPr>
                <w:rFonts w:ascii="Arial" w:hAnsi="Arial" w:cs="Arial"/>
                <w:b/>
                <w:color w:val="8884BF" w:themeColor="accent4"/>
                <w:sz w:val="28"/>
                <w:szCs w:val="28"/>
              </w:rPr>
              <w:t xml:space="preserve"> pro</w:t>
            </w:r>
            <w:r w:rsidRPr="00810A3C">
              <w:rPr>
                <w:rFonts w:ascii="Arial" w:hAnsi="Arial" w:cs="Arial"/>
                <w:b/>
                <w:color w:val="8884BF"/>
                <w:sz w:val="28"/>
                <w:szCs w:val="28"/>
              </w:rPr>
              <w:t>ce</w:t>
            </w:r>
            <w:r w:rsidRPr="00C87587">
              <w:rPr>
                <w:rFonts w:ascii="Arial" w:hAnsi="Arial" w:cs="Arial"/>
                <w:b/>
                <w:color w:val="8884BF" w:themeColor="accent4"/>
                <w:sz w:val="28"/>
                <w:szCs w:val="28"/>
              </w:rPr>
              <w:t>ssed</w:t>
            </w:r>
          </w:p>
        </w:tc>
        <w:tc>
          <w:tcPr>
            <w:tcW w:w="1084" w:type="dxa"/>
          </w:tcPr>
          <w:p w14:paraId="5221BCF3" w14:textId="77777777" w:rsidR="00810A3C" w:rsidRPr="00C87587" w:rsidDel="00E01081" w:rsidRDefault="00810A3C" w:rsidP="0074667D">
            <w:pPr>
              <w:rPr>
                <w:rFonts w:ascii="Arial" w:hAnsi="Arial" w:cs="Arial"/>
                <w:b/>
                <w:color w:val="8884BF" w:themeColor="accent4"/>
                <w:sz w:val="28"/>
                <w:szCs w:val="28"/>
              </w:rPr>
            </w:pPr>
          </w:p>
        </w:tc>
      </w:tr>
      <w:tr w:rsidR="00810A3C" w:rsidRPr="00EB4F50" w14:paraId="1A903CE7" w14:textId="735A986E" w:rsidTr="00810A3C">
        <w:trPr>
          <w:jc w:val="center"/>
        </w:trPr>
        <w:tc>
          <w:tcPr>
            <w:tcW w:w="5866" w:type="dxa"/>
          </w:tcPr>
          <w:p w14:paraId="356BD7A9" w14:textId="77777777" w:rsidR="00810A3C" w:rsidRPr="00810A3C" w:rsidRDefault="00810A3C" w:rsidP="0074667D">
            <w:pPr>
              <w:rPr>
                <w:rFonts w:ascii="Arial" w:hAnsi="Arial" w:cs="Arial"/>
                <w:bCs/>
                <w:color w:val="8884BF" w:themeColor="accent4"/>
                <w:sz w:val="20"/>
                <w:szCs w:val="20"/>
              </w:rPr>
            </w:pPr>
          </w:p>
        </w:tc>
        <w:tc>
          <w:tcPr>
            <w:tcW w:w="1084" w:type="dxa"/>
          </w:tcPr>
          <w:p w14:paraId="053D4517" w14:textId="50261EA6" w:rsidR="00810A3C" w:rsidRPr="00810A3C" w:rsidRDefault="00810A3C" w:rsidP="0074667D">
            <w:pPr>
              <w:jc w:val="right"/>
              <w:rPr>
                <w:rFonts w:ascii="Arial" w:hAnsi="Arial" w:cs="Arial"/>
                <w:bCs/>
                <w:color w:val="8884BF" w:themeColor="accent4"/>
                <w:sz w:val="20"/>
                <w:szCs w:val="20"/>
              </w:rPr>
            </w:pPr>
            <w:r w:rsidRPr="00810A3C">
              <w:rPr>
                <w:rFonts w:ascii="Arial" w:hAnsi="Arial" w:cs="Arial"/>
                <w:bCs/>
                <w:color w:val="8884BF" w:themeColor="accent4"/>
                <w:sz w:val="20"/>
                <w:szCs w:val="20"/>
              </w:rPr>
              <w:t>2018/19</w:t>
            </w:r>
          </w:p>
        </w:tc>
        <w:tc>
          <w:tcPr>
            <w:tcW w:w="1084" w:type="dxa"/>
          </w:tcPr>
          <w:p w14:paraId="7596B236" w14:textId="51708E6F" w:rsidR="00810A3C" w:rsidRPr="00810A3C" w:rsidRDefault="00810A3C" w:rsidP="0074667D">
            <w:pPr>
              <w:jc w:val="right"/>
              <w:rPr>
                <w:rFonts w:ascii="Arial" w:hAnsi="Arial" w:cs="Arial"/>
                <w:bCs/>
                <w:color w:val="8884BF" w:themeColor="accent4"/>
                <w:sz w:val="20"/>
                <w:szCs w:val="20"/>
              </w:rPr>
            </w:pPr>
            <w:r w:rsidRPr="00810A3C">
              <w:rPr>
                <w:rFonts w:ascii="Arial" w:hAnsi="Arial" w:cs="Arial"/>
                <w:bCs/>
                <w:color w:val="8884BF" w:themeColor="accent4"/>
                <w:sz w:val="20"/>
                <w:szCs w:val="20"/>
              </w:rPr>
              <w:t>2017/18</w:t>
            </w:r>
          </w:p>
        </w:tc>
      </w:tr>
      <w:tr w:rsidR="00810A3C" w:rsidRPr="00C87587" w14:paraId="28DF730A" w14:textId="313FC45E" w:rsidTr="00810A3C">
        <w:trPr>
          <w:jc w:val="center"/>
        </w:trPr>
        <w:tc>
          <w:tcPr>
            <w:tcW w:w="5866" w:type="dxa"/>
          </w:tcPr>
          <w:p w14:paraId="071A63AF" w14:textId="77777777" w:rsidR="00810A3C" w:rsidRPr="00C87587" w:rsidRDefault="00810A3C" w:rsidP="0074667D">
            <w:pPr>
              <w:rPr>
                <w:rFonts w:ascii="Arial" w:hAnsi="Arial" w:cs="Arial"/>
                <w:bCs/>
                <w:sz w:val="24"/>
                <w:szCs w:val="24"/>
              </w:rPr>
            </w:pPr>
            <w:r w:rsidRPr="00C87587">
              <w:rPr>
                <w:rFonts w:ascii="Arial" w:hAnsi="Arial" w:cs="Arial"/>
                <w:bCs/>
                <w:sz w:val="24"/>
                <w:szCs w:val="24"/>
              </w:rPr>
              <w:t>Brought forward from previous year</w:t>
            </w:r>
          </w:p>
        </w:tc>
        <w:tc>
          <w:tcPr>
            <w:tcW w:w="1084" w:type="dxa"/>
          </w:tcPr>
          <w:p w14:paraId="1A6ED49E" w14:textId="313C8E05" w:rsidR="00810A3C" w:rsidRPr="00C87587" w:rsidRDefault="00810A3C" w:rsidP="0074667D">
            <w:pPr>
              <w:jc w:val="right"/>
              <w:rPr>
                <w:rFonts w:ascii="Arial" w:hAnsi="Arial" w:cs="Arial"/>
                <w:bCs/>
                <w:sz w:val="24"/>
                <w:szCs w:val="24"/>
              </w:rPr>
            </w:pPr>
            <w:r w:rsidRPr="00C87587">
              <w:rPr>
                <w:rFonts w:ascii="Arial" w:hAnsi="Arial" w:cs="Arial"/>
                <w:bCs/>
                <w:sz w:val="24"/>
                <w:szCs w:val="24"/>
              </w:rPr>
              <w:t>43</w:t>
            </w:r>
          </w:p>
        </w:tc>
        <w:tc>
          <w:tcPr>
            <w:tcW w:w="1084" w:type="dxa"/>
          </w:tcPr>
          <w:p w14:paraId="765D22A3" w14:textId="341D764B" w:rsidR="00810A3C" w:rsidRPr="00C87587" w:rsidRDefault="00810A3C" w:rsidP="0074667D">
            <w:pPr>
              <w:jc w:val="right"/>
              <w:rPr>
                <w:rFonts w:ascii="Arial" w:hAnsi="Arial" w:cs="Arial"/>
                <w:bCs/>
                <w:sz w:val="24"/>
                <w:szCs w:val="24"/>
              </w:rPr>
            </w:pPr>
            <w:r>
              <w:rPr>
                <w:rFonts w:ascii="Arial" w:hAnsi="Arial" w:cs="Arial"/>
                <w:bCs/>
                <w:sz w:val="24"/>
                <w:szCs w:val="24"/>
              </w:rPr>
              <w:t>24</w:t>
            </w:r>
          </w:p>
        </w:tc>
      </w:tr>
      <w:tr w:rsidR="00810A3C" w:rsidRPr="00C87587" w14:paraId="3D506A4C" w14:textId="6E06B4E8" w:rsidTr="00810A3C">
        <w:trPr>
          <w:jc w:val="center"/>
        </w:trPr>
        <w:tc>
          <w:tcPr>
            <w:tcW w:w="5866" w:type="dxa"/>
          </w:tcPr>
          <w:p w14:paraId="1F4CFE9B" w14:textId="48C65BD3" w:rsidR="00810A3C" w:rsidRPr="00C87587" w:rsidRDefault="00810A3C" w:rsidP="0074667D">
            <w:pPr>
              <w:rPr>
                <w:rFonts w:ascii="Arial" w:hAnsi="Arial" w:cs="Arial"/>
                <w:bCs/>
                <w:sz w:val="24"/>
                <w:szCs w:val="24"/>
              </w:rPr>
            </w:pPr>
            <w:r w:rsidRPr="00C87587">
              <w:rPr>
                <w:rFonts w:ascii="Arial" w:hAnsi="Arial" w:cs="Arial"/>
                <w:bCs/>
                <w:sz w:val="24"/>
                <w:szCs w:val="24"/>
              </w:rPr>
              <w:t>Started in year</w:t>
            </w:r>
          </w:p>
        </w:tc>
        <w:tc>
          <w:tcPr>
            <w:tcW w:w="1084" w:type="dxa"/>
          </w:tcPr>
          <w:p w14:paraId="67D04E15" w14:textId="7192F0CB" w:rsidR="00810A3C" w:rsidRPr="00C87587" w:rsidRDefault="00810A3C" w:rsidP="0074667D">
            <w:pPr>
              <w:jc w:val="right"/>
              <w:rPr>
                <w:rFonts w:ascii="Arial" w:hAnsi="Arial" w:cs="Arial"/>
                <w:bCs/>
                <w:sz w:val="24"/>
                <w:szCs w:val="24"/>
              </w:rPr>
            </w:pPr>
            <w:r w:rsidRPr="00C87587">
              <w:rPr>
                <w:rFonts w:ascii="Arial" w:hAnsi="Arial" w:cs="Arial"/>
                <w:bCs/>
                <w:sz w:val="24"/>
                <w:szCs w:val="24"/>
              </w:rPr>
              <w:t>96</w:t>
            </w:r>
          </w:p>
        </w:tc>
        <w:tc>
          <w:tcPr>
            <w:tcW w:w="1084" w:type="dxa"/>
          </w:tcPr>
          <w:p w14:paraId="1257257D" w14:textId="37A5EAC4" w:rsidR="00810A3C" w:rsidRPr="00C87587" w:rsidRDefault="00810A3C" w:rsidP="0074667D">
            <w:pPr>
              <w:jc w:val="right"/>
              <w:rPr>
                <w:rFonts w:ascii="Arial" w:hAnsi="Arial" w:cs="Arial"/>
                <w:bCs/>
                <w:sz w:val="24"/>
                <w:szCs w:val="24"/>
              </w:rPr>
            </w:pPr>
            <w:r>
              <w:rPr>
                <w:rFonts w:ascii="Arial" w:hAnsi="Arial" w:cs="Arial"/>
                <w:bCs/>
                <w:sz w:val="24"/>
                <w:szCs w:val="24"/>
              </w:rPr>
              <w:t>90</w:t>
            </w:r>
          </w:p>
        </w:tc>
      </w:tr>
      <w:tr w:rsidR="00810A3C" w:rsidRPr="00C87587" w14:paraId="724BBF4F" w14:textId="3445F3F8" w:rsidTr="00810A3C">
        <w:trPr>
          <w:jc w:val="center"/>
        </w:trPr>
        <w:tc>
          <w:tcPr>
            <w:tcW w:w="5866" w:type="dxa"/>
          </w:tcPr>
          <w:p w14:paraId="510ACA50" w14:textId="77777777" w:rsidR="00810A3C" w:rsidRPr="00C87587" w:rsidRDefault="00810A3C" w:rsidP="0074667D">
            <w:pPr>
              <w:rPr>
                <w:rFonts w:ascii="Arial" w:hAnsi="Arial" w:cs="Arial"/>
                <w:b/>
                <w:color w:val="8884BF" w:themeColor="accent4"/>
                <w:sz w:val="24"/>
                <w:szCs w:val="24"/>
              </w:rPr>
            </w:pPr>
            <w:r w:rsidRPr="00C87587">
              <w:rPr>
                <w:rFonts w:ascii="Arial" w:hAnsi="Arial" w:cs="Arial"/>
                <w:b/>
                <w:color w:val="8884BF" w:themeColor="accent4"/>
                <w:sz w:val="24"/>
                <w:szCs w:val="24"/>
              </w:rPr>
              <w:t>Active during year</w:t>
            </w:r>
          </w:p>
        </w:tc>
        <w:tc>
          <w:tcPr>
            <w:tcW w:w="1084" w:type="dxa"/>
          </w:tcPr>
          <w:p w14:paraId="26003DB3" w14:textId="418CE5A2" w:rsidR="00810A3C" w:rsidRPr="00C87587" w:rsidRDefault="00810A3C" w:rsidP="0074667D">
            <w:pPr>
              <w:jc w:val="right"/>
              <w:rPr>
                <w:rFonts w:ascii="Arial" w:hAnsi="Arial" w:cs="Arial"/>
                <w:b/>
                <w:color w:val="8884BF" w:themeColor="accent4"/>
                <w:sz w:val="24"/>
                <w:szCs w:val="24"/>
              </w:rPr>
            </w:pPr>
            <w:r w:rsidRPr="00C87587">
              <w:rPr>
                <w:rFonts w:ascii="Arial" w:hAnsi="Arial" w:cs="Arial"/>
                <w:b/>
                <w:color w:val="8884BF" w:themeColor="accent4"/>
                <w:sz w:val="24"/>
                <w:szCs w:val="24"/>
              </w:rPr>
              <w:t>139</w:t>
            </w:r>
          </w:p>
        </w:tc>
        <w:tc>
          <w:tcPr>
            <w:tcW w:w="1084" w:type="dxa"/>
          </w:tcPr>
          <w:p w14:paraId="7AAD3679" w14:textId="2FB85EE8" w:rsidR="00810A3C" w:rsidRPr="00C87587" w:rsidRDefault="00810A3C" w:rsidP="0074667D">
            <w:pPr>
              <w:jc w:val="right"/>
              <w:rPr>
                <w:rFonts w:ascii="Arial" w:hAnsi="Arial" w:cs="Arial"/>
                <w:b/>
                <w:color w:val="8884BF" w:themeColor="accent4"/>
                <w:sz w:val="24"/>
                <w:szCs w:val="24"/>
              </w:rPr>
            </w:pPr>
            <w:r>
              <w:rPr>
                <w:rFonts w:ascii="Arial" w:hAnsi="Arial" w:cs="Arial"/>
                <w:b/>
                <w:color w:val="8884BF" w:themeColor="accent4"/>
                <w:sz w:val="24"/>
                <w:szCs w:val="24"/>
              </w:rPr>
              <w:t>114</w:t>
            </w:r>
          </w:p>
        </w:tc>
      </w:tr>
      <w:tr w:rsidR="00810A3C" w:rsidRPr="00C87587" w14:paraId="1E006BC7" w14:textId="620FC7CD" w:rsidTr="00810A3C">
        <w:trPr>
          <w:jc w:val="center"/>
        </w:trPr>
        <w:tc>
          <w:tcPr>
            <w:tcW w:w="5866" w:type="dxa"/>
          </w:tcPr>
          <w:p w14:paraId="5EF73E3F" w14:textId="77777777" w:rsidR="00810A3C" w:rsidRPr="00C87587" w:rsidRDefault="00810A3C" w:rsidP="0074667D">
            <w:pPr>
              <w:rPr>
                <w:rFonts w:ascii="Arial" w:hAnsi="Arial" w:cs="Arial"/>
                <w:bCs/>
                <w:sz w:val="24"/>
                <w:szCs w:val="24"/>
              </w:rPr>
            </w:pPr>
            <w:r w:rsidRPr="00C87587">
              <w:rPr>
                <w:rFonts w:ascii="Arial" w:hAnsi="Arial" w:cs="Arial"/>
                <w:bCs/>
                <w:sz w:val="24"/>
                <w:szCs w:val="24"/>
              </w:rPr>
              <w:t>Completed</w:t>
            </w:r>
          </w:p>
        </w:tc>
        <w:tc>
          <w:tcPr>
            <w:tcW w:w="1084" w:type="dxa"/>
          </w:tcPr>
          <w:p w14:paraId="4E1BDD2A" w14:textId="312E56E1" w:rsidR="00810A3C" w:rsidRPr="00C87587" w:rsidRDefault="00810A3C" w:rsidP="0074667D">
            <w:pPr>
              <w:jc w:val="right"/>
              <w:rPr>
                <w:rFonts w:ascii="Arial" w:hAnsi="Arial" w:cs="Arial"/>
                <w:bCs/>
                <w:sz w:val="24"/>
                <w:szCs w:val="24"/>
              </w:rPr>
            </w:pPr>
            <w:r w:rsidRPr="00C87587">
              <w:rPr>
                <w:rFonts w:ascii="Arial" w:hAnsi="Arial" w:cs="Arial"/>
                <w:bCs/>
                <w:sz w:val="24"/>
                <w:szCs w:val="24"/>
              </w:rPr>
              <w:t>81</w:t>
            </w:r>
          </w:p>
        </w:tc>
        <w:tc>
          <w:tcPr>
            <w:tcW w:w="1084" w:type="dxa"/>
          </w:tcPr>
          <w:p w14:paraId="1270E974" w14:textId="43D4581E" w:rsidR="00810A3C" w:rsidRPr="00C87587" w:rsidRDefault="00810A3C" w:rsidP="0074667D">
            <w:pPr>
              <w:jc w:val="right"/>
              <w:rPr>
                <w:rFonts w:ascii="Arial" w:hAnsi="Arial" w:cs="Arial"/>
                <w:bCs/>
                <w:sz w:val="24"/>
                <w:szCs w:val="24"/>
              </w:rPr>
            </w:pPr>
            <w:r>
              <w:rPr>
                <w:rFonts w:ascii="Arial" w:hAnsi="Arial" w:cs="Arial"/>
                <w:bCs/>
                <w:sz w:val="24"/>
                <w:szCs w:val="24"/>
              </w:rPr>
              <w:t>71</w:t>
            </w:r>
          </w:p>
        </w:tc>
      </w:tr>
      <w:tr w:rsidR="00810A3C" w:rsidRPr="00C87587" w14:paraId="469033CD" w14:textId="10B8C2C9" w:rsidTr="00810A3C">
        <w:trPr>
          <w:jc w:val="center"/>
        </w:trPr>
        <w:tc>
          <w:tcPr>
            <w:tcW w:w="5866" w:type="dxa"/>
          </w:tcPr>
          <w:p w14:paraId="11336AC4" w14:textId="77777777" w:rsidR="00810A3C" w:rsidRPr="00C87587" w:rsidRDefault="00810A3C" w:rsidP="0074667D">
            <w:pPr>
              <w:rPr>
                <w:rFonts w:ascii="Arial" w:hAnsi="Arial" w:cs="Arial"/>
                <w:bCs/>
                <w:sz w:val="24"/>
                <w:szCs w:val="24"/>
              </w:rPr>
            </w:pPr>
            <w:r w:rsidRPr="00C87587">
              <w:rPr>
                <w:rFonts w:ascii="Arial" w:hAnsi="Arial" w:cs="Arial"/>
                <w:bCs/>
                <w:sz w:val="24"/>
                <w:szCs w:val="24"/>
              </w:rPr>
              <w:t>Open at end of year</w:t>
            </w:r>
          </w:p>
        </w:tc>
        <w:tc>
          <w:tcPr>
            <w:tcW w:w="1084" w:type="dxa"/>
          </w:tcPr>
          <w:p w14:paraId="7C93A0E4" w14:textId="437D8C2C" w:rsidR="00810A3C" w:rsidRPr="00C87587" w:rsidRDefault="00810A3C" w:rsidP="0074667D">
            <w:pPr>
              <w:jc w:val="right"/>
              <w:rPr>
                <w:rFonts w:ascii="Arial" w:hAnsi="Arial" w:cs="Arial"/>
                <w:bCs/>
                <w:sz w:val="24"/>
                <w:szCs w:val="24"/>
              </w:rPr>
            </w:pPr>
            <w:r w:rsidRPr="00C87587">
              <w:rPr>
                <w:rFonts w:ascii="Arial" w:hAnsi="Arial" w:cs="Arial"/>
                <w:bCs/>
                <w:sz w:val="24"/>
                <w:szCs w:val="24"/>
              </w:rPr>
              <w:t>58</w:t>
            </w:r>
          </w:p>
        </w:tc>
        <w:tc>
          <w:tcPr>
            <w:tcW w:w="1084" w:type="dxa"/>
          </w:tcPr>
          <w:p w14:paraId="1B1562FA" w14:textId="712E2FAA" w:rsidR="00810A3C" w:rsidRPr="00C87587" w:rsidRDefault="00810A3C" w:rsidP="0074667D">
            <w:pPr>
              <w:jc w:val="right"/>
              <w:rPr>
                <w:rFonts w:ascii="Arial" w:hAnsi="Arial" w:cs="Arial"/>
                <w:bCs/>
                <w:sz w:val="24"/>
                <w:szCs w:val="24"/>
              </w:rPr>
            </w:pPr>
            <w:r>
              <w:rPr>
                <w:rFonts w:ascii="Arial" w:hAnsi="Arial" w:cs="Arial"/>
                <w:bCs/>
                <w:sz w:val="24"/>
                <w:szCs w:val="24"/>
              </w:rPr>
              <w:t>43</w:t>
            </w:r>
          </w:p>
        </w:tc>
      </w:tr>
    </w:tbl>
    <w:p w14:paraId="2F990D1C" w14:textId="77777777" w:rsidR="00BD6787" w:rsidRPr="00C87587" w:rsidRDefault="00BD6787" w:rsidP="00B62B43">
      <w:pPr>
        <w:spacing w:after="0" w:line="240" w:lineRule="auto"/>
        <w:rPr>
          <w:rFonts w:ascii="Arial" w:hAnsi="Arial" w:cs="Arial"/>
          <w:bCs/>
          <w:caps/>
          <w:color w:val="457F7C" w:themeColor="accent5"/>
          <w:sz w:val="24"/>
          <w:szCs w:val="24"/>
        </w:rPr>
      </w:pPr>
    </w:p>
    <w:p w14:paraId="26317467" w14:textId="77777777" w:rsidR="00BA5986" w:rsidRPr="00C87587" w:rsidRDefault="00BA5986" w:rsidP="00B62B43">
      <w:pPr>
        <w:spacing w:after="0" w:line="240" w:lineRule="auto"/>
        <w:rPr>
          <w:rFonts w:ascii="Arial" w:hAnsi="Arial" w:cs="Arial"/>
          <w:bCs/>
          <w:caps/>
          <w:color w:val="457F7C" w:themeColor="accent5"/>
          <w:sz w:val="24"/>
          <w:szCs w:val="24"/>
        </w:rPr>
      </w:pPr>
    </w:p>
    <w:p w14:paraId="577BEDCA" w14:textId="77777777" w:rsidR="005F103C" w:rsidRPr="00C87587" w:rsidRDefault="005F103C" w:rsidP="00B62B43">
      <w:pPr>
        <w:spacing w:after="0" w:line="240" w:lineRule="auto"/>
        <w:rPr>
          <w:rFonts w:ascii="Arial" w:hAnsi="Arial" w:cs="Arial"/>
          <w:bCs/>
          <w:caps/>
          <w:color w:val="8884BF" w:themeColor="accent4"/>
          <w:sz w:val="24"/>
          <w:szCs w:val="24"/>
        </w:rPr>
      </w:pPr>
    </w:p>
    <w:p w14:paraId="5FD4FF49" w14:textId="4E0F9D8A" w:rsidR="00B62B43" w:rsidRPr="00C87587" w:rsidRDefault="00B62B43" w:rsidP="00B62B43">
      <w:pPr>
        <w:spacing w:after="0" w:line="240" w:lineRule="auto"/>
        <w:rPr>
          <w:rFonts w:ascii="Arial" w:hAnsi="Arial" w:cs="Arial"/>
          <w:bCs/>
          <w:caps/>
          <w:color w:val="8884BF" w:themeColor="accent4"/>
          <w:sz w:val="24"/>
          <w:szCs w:val="24"/>
        </w:rPr>
      </w:pPr>
      <w:r w:rsidRPr="00C87587">
        <w:rPr>
          <w:rFonts w:ascii="Arial" w:hAnsi="Arial" w:cs="Arial"/>
          <w:bCs/>
          <w:caps/>
          <w:color w:val="8884BF" w:themeColor="accent4"/>
          <w:sz w:val="24"/>
          <w:szCs w:val="24"/>
        </w:rPr>
        <w:t>HOW MANY people apply for a public APPOINTMENT?</w:t>
      </w:r>
    </w:p>
    <w:p w14:paraId="20C27A27" w14:textId="13218F83" w:rsidR="00B62B43" w:rsidRPr="00C87587" w:rsidRDefault="00B62B43" w:rsidP="00BC1405">
      <w:pPr>
        <w:spacing w:after="0" w:line="240" w:lineRule="auto"/>
        <w:rPr>
          <w:rFonts w:ascii="Arial" w:hAnsi="Arial" w:cs="Arial"/>
          <w:bCs/>
          <w:caps/>
          <w:color w:val="457F7C" w:themeColor="accent5"/>
          <w:sz w:val="24"/>
          <w:szCs w:val="24"/>
        </w:rPr>
      </w:pPr>
    </w:p>
    <w:p w14:paraId="27252D93" w14:textId="77777777" w:rsidR="00C3747A" w:rsidRPr="00C87587" w:rsidRDefault="00C3747A" w:rsidP="00C3747A">
      <w:pPr>
        <w:spacing w:after="0" w:line="240" w:lineRule="auto"/>
        <w:rPr>
          <w:rFonts w:ascii="Arial" w:hAnsi="Arial" w:cs="Arial"/>
          <w:sz w:val="24"/>
          <w:szCs w:val="24"/>
        </w:rPr>
      </w:pPr>
      <w:r w:rsidRPr="00C87587">
        <w:rPr>
          <w:rFonts w:ascii="Arial" w:hAnsi="Arial" w:cs="Arial"/>
          <w:sz w:val="24"/>
          <w:szCs w:val="24"/>
        </w:rPr>
        <w:t xml:space="preserve">This information is provided by the Scottish Government and relates to a calendar year. </w:t>
      </w:r>
    </w:p>
    <w:p w14:paraId="58522CAE" w14:textId="77777777" w:rsidR="00C3747A" w:rsidRPr="00C87587" w:rsidRDefault="00C3747A" w:rsidP="00C3747A">
      <w:pPr>
        <w:spacing w:after="0" w:line="240" w:lineRule="auto"/>
        <w:rPr>
          <w:rFonts w:ascii="Arial" w:hAnsi="Arial" w:cs="Arial"/>
          <w:bCs/>
          <w:caps/>
          <w:color w:val="457F7C" w:themeColor="accent5"/>
          <w:sz w:val="24"/>
          <w:szCs w:val="24"/>
        </w:rPr>
      </w:pPr>
    </w:p>
    <w:tbl>
      <w:tblPr>
        <w:tblW w:w="2868" w:type="pct"/>
        <w:jc w:val="center"/>
        <w:tblBorders>
          <w:top w:val="single" w:sz="8" w:space="0" w:color="8884BF" w:themeColor="accent4"/>
          <w:left w:val="single" w:sz="8" w:space="0" w:color="8884BF" w:themeColor="accent4"/>
          <w:bottom w:val="single" w:sz="8" w:space="0" w:color="8884BF" w:themeColor="accent4"/>
          <w:right w:val="single" w:sz="8" w:space="0" w:color="8884BF" w:themeColor="accent4"/>
          <w:insideH w:val="single" w:sz="8" w:space="0" w:color="8884BF" w:themeColor="accent4"/>
          <w:insideV w:val="single" w:sz="8" w:space="0" w:color="8884BF" w:themeColor="accent4"/>
        </w:tblBorders>
        <w:tblLook w:val="04A0" w:firstRow="1" w:lastRow="0" w:firstColumn="1" w:lastColumn="0" w:noHBand="0" w:noVBand="1"/>
      </w:tblPr>
      <w:tblGrid>
        <w:gridCol w:w="4381"/>
        <w:gridCol w:w="1198"/>
      </w:tblGrid>
      <w:tr w:rsidR="00B62B43" w:rsidRPr="00C87587" w14:paraId="1F86B81C" w14:textId="77777777" w:rsidTr="00B62B43">
        <w:trPr>
          <w:trHeight w:val="454"/>
          <w:jc w:val="center"/>
        </w:trPr>
        <w:tc>
          <w:tcPr>
            <w:tcW w:w="3926" w:type="pct"/>
            <w:shd w:val="clear" w:color="auto" w:fill="CFCDE5" w:themeFill="accent4" w:themeFillTint="66"/>
            <w:vAlign w:val="center"/>
          </w:tcPr>
          <w:p w14:paraId="7C560F7D" w14:textId="77777777" w:rsidR="00B62B43" w:rsidRPr="00C87587" w:rsidRDefault="00B62B43" w:rsidP="006A3B47">
            <w:pPr>
              <w:spacing w:after="0" w:line="240" w:lineRule="auto"/>
              <w:rPr>
                <w:rFonts w:ascii="Arial" w:hAnsi="Arial" w:cs="Arial"/>
                <w:b/>
                <w:sz w:val="24"/>
                <w:szCs w:val="24"/>
              </w:rPr>
            </w:pPr>
            <w:r w:rsidRPr="00C87587">
              <w:rPr>
                <w:rFonts w:ascii="Arial" w:hAnsi="Arial" w:cs="Arial"/>
                <w:b/>
                <w:sz w:val="24"/>
                <w:szCs w:val="24"/>
              </w:rPr>
              <w:t>Number of</w:t>
            </w:r>
          </w:p>
        </w:tc>
        <w:tc>
          <w:tcPr>
            <w:tcW w:w="1074" w:type="pct"/>
            <w:shd w:val="clear" w:color="auto" w:fill="CFCDE5" w:themeFill="accent4" w:themeFillTint="66"/>
            <w:vAlign w:val="center"/>
          </w:tcPr>
          <w:p w14:paraId="0C9D178A" w14:textId="3BCCA09B" w:rsidR="002B09FC" w:rsidRPr="00C87587" w:rsidRDefault="00B62B43" w:rsidP="00C3747A">
            <w:pPr>
              <w:spacing w:after="0" w:line="240" w:lineRule="auto"/>
              <w:jc w:val="right"/>
              <w:rPr>
                <w:rFonts w:ascii="Arial" w:hAnsi="Arial" w:cs="Arial"/>
                <w:b/>
                <w:sz w:val="24"/>
                <w:szCs w:val="24"/>
              </w:rPr>
            </w:pPr>
            <w:r w:rsidRPr="00C87587">
              <w:rPr>
                <w:rFonts w:ascii="Arial" w:hAnsi="Arial" w:cs="Arial"/>
                <w:b/>
                <w:sz w:val="24"/>
                <w:szCs w:val="24"/>
              </w:rPr>
              <w:t>2018</w:t>
            </w:r>
          </w:p>
        </w:tc>
      </w:tr>
      <w:tr w:rsidR="00B62B43" w:rsidRPr="00C87587" w14:paraId="327F066C" w14:textId="77777777" w:rsidTr="00B62B43">
        <w:trPr>
          <w:trHeight w:val="454"/>
          <w:jc w:val="center"/>
        </w:trPr>
        <w:tc>
          <w:tcPr>
            <w:tcW w:w="3926" w:type="pct"/>
            <w:shd w:val="clear" w:color="auto" w:fill="auto"/>
            <w:vAlign w:val="center"/>
          </w:tcPr>
          <w:p w14:paraId="0E51C60B" w14:textId="77777777" w:rsidR="00B62B43" w:rsidRPr="00C87587" w:rsidRDefault="00B62B43" w:rsidP="006A3B47">
            <w:pPr>
              <w:spacing w:after="0" w:line="240" w:lineRule="auto"/>
              <w:rPr>
                <w:rFonts w:ascii="Arial" w:hAnsi="Arial" w:cs="Arial"/>
                <w:sz w:val="24"/>
                <w:szCs w:val="24"/>
              </w:rPr>
            </w:pPr>
            <w:r w:rsidRPr="00C87587">
              <w:rPr>
                <w:rFonts w:ascii="Arial" w:hAnsi="Arial" w:cs="Arial"/>
                <w:sz w:val="24"/>
                <w:szCs w:val="24"/>
              </w:rPr>
              <w:t>Applications</w:t>
            </w:r>
          </w:p>
        </w:tc>
        <w:tc>
          <w:tcPr>
            <w:tcW w:w="1074" w:type="pct"/>
            <w:vAlign w:val="center"/>
          </w:tcPr>
          <w:p w14:paraId="72274C7D" w14:textId="515A8812" w:rsidR="00B62B43" w:rsidRPr="00C87587" w:rsidRDefault="00B62B43" w:rsidP="006A3B47">
            <w:pPr>
              <w:spacing w:after="0" w:line="240" w:lineRule="auto"/>
              <w:jc w:val="right"/>
              <w:rPr>
                <w:rFonts w:ascii="Arial" w:hAnsi="Arial" w:cs="Arial"/>
                <w:sz w:val="24"/>
                <w:szCs w:val="24"/>
              </w:rPr>
            </w:pPr>
            <w:r w:rsidRPr="00C87587">
              <w:rPr>
                <w:rFonts w:ascii="Arial" w:hAnsi="Arial" w:cs="Arial"/>
                <w:sz w:val="24"/>
                <w:szCs w:val="24"/>
              </w:rPr>
              <w:t>2</w:t>
            </w:r>
            <w:r w:rsidR="00810A3C">
              <w:rPr>
                <w:rFonts w:ascii="Arial" w:hAnsi="Arial" w:cs="Arial"/>
                <w:sz w:val="24"/>
                <w:szCs w:val="24"/>
              </w:rPr>
              <w:t>,</w:t>
            </w:r>
            <w:r w:rsidRPr="00C87587">
              <w:rPr>
                <w:rFonts w:ascii="Arial" w:hAnsi="Arial" w:cs="Arial"/>
                <w:sz w:val="24"/>
                <w:szCs w:val="24"/>
              </w:rPr>
              <w:t>832</w:t>
            </w:r>
          </w:p>
        </w:tc>
      </w:tr>
      <w:tr w:rsidR="00B62B43" w:rsidRPr="00C87587" w14:paraId="2D06E262" w14:textId="77777777" w:rsidTr="00B62B43">
        <w:trPr>
          <w:trHeight w:val="454"/>
          <w:jc w:val="center"/>
        </w:trPr>
        <w:tc>
          <w:tcPr>
            <w:tcW w:w="3926" w:type="pct"/>
            <w:shd w:val="clear" w:color="auto" w:fill="auto"/>
            <w:vAlign w:val="center"/>
          </w:tcPr>
          <w:p w14:paraId="4E261F19" w14:textId="77777777" w:rsidR="00B62B43" w:rsidRPr="00C87587" w:rsidRDefault="00B62B43" w:rsidP="006A3B47">
            <w:pPr>
              <w:spacing w:after="0" w:line="240" w:lineRule="auto"/>
              <w:rPr>
                <w:rFonts w:ascii="Arial" w:hAnsi="Arial" w:cs="Arial"/>
                <w:sz w:val="24"/>
                <w:szCs w:val="24"/>
              </w:rPr>
            </w:pPr>
            <w:r w:rsidRPr="00C87587">
              <w:rPr>
                <w:rFonts w:ascii="Arial" w:hAnsi="Arial" w:cs="Arial"/>
                <w:sz w:val="24"/>
                <w:szCs w:val="24"/>
              </w:rPr>
              <w:t>Appointments</w:t>
            </w:r>
          </w:p>
        </w:tc>
        <w:tc>
          <w:tcPr>
            <w:tcW w:w="1074" w:type="pct"/>
            <w:vAlign w:val="center"/>
          </w:tcPr>
          <w:p w14:paraId="2783E5F7" w14:textId="77777777" w:rsidR="00B62B43" w:rsidRPr="00C87587" w:rsidRDefault="00B62B43" w:rsidP="006A3B47">
            <w:pPr>
              <w:spacing w:after="0" w:line="240" w:lineRule="auto"/>
              <w:jc w:val="right"/>
              <w:rPr>
                <w:rFonts w:ascii="Arial" w:hAnsi="Arial" w:cs="Arial"/>
                <w:sz w:val="24"/>
                <w:szCs w:val="24"/>
              </w:rPr>
            </w:pPr>
            <w:r w:rsidRPr="00C87587">
              <w:rPr>
                <w:rFonts w:ascii="Arial" w:hAnsi="Arial" w:cs="Arial"/>
                <w:sz w:val="24"/>
                <w:szCs w:val="24"/>
              </w:rPr>
              <w:t>168</w:t>
            </w:r>
          </w:p>
        </w:tc>
      </w:tr>
      <w:tr w:rsidR="00B62B43" w:rsidRPr="00C87587" w14:paraId="53337CC1" w14:textId="77777777" w:rsidTr="00B62B43">
        <w:trPr>
          <w:trHeight w:val="454"/>
          <w:jc w:val="center"/>
        </w:trPr>
        <w:tc>
          <w:tcPr>
            <w:tcW w:w="3926" w:type="pct"/>
            <w:shd w:val="clear" w:color="auto" w:fill="auto"/>
            <w:vAlign w:val="center"/>
          </w:tcPr>
          <w:p w14:paraId="7C2789D0" w14:textId="77777777" w:rsidR="00B62B43" w:rsidRPr="00C87587" w:rsidRDefault="00B62B43" w:rsidP="006A3B47">
            <w:pPr>
              <w:spacing w:after="0" w:line="240" w:lineRule="auto"/>
              <w:rPr>
                <w:rFonts w:ascii="Arial" w:hAnsi="Arial" w:cs="Arial"/>
                <w:sz w:val="24"/>
                <w:szCs w:val="24"/>
              </w:rPr>
            </w:pPr>
            <w:r w:rsidRPr="00C87587">
              <w:rPr>
                <w:rFonts w:ascii="Arial" w:hAnsi="Arial" w:cs="Arial"/>
                <w:sz w:val="24"/>
                <w:szCs w:val="24"/>
              </w:rPr>
              <w:t>Average applications per appointment</w:t>
            </w:r>
          </w:p>
        </w:tc>
        <w:tc>
          <w:tcPr>
            <w:tcW w:w="1074" w:type="pct"/>
            <w:vAlign w:val="center"/>
          </w:tcPr>
          <w:p w14:paraId="13DEE3F5" w14:textId="77777777" w:rsidR="00B62B43" w:rsidRPr="00C87587" w:rsidRDefault="00B62B43" w:rsidP="006A3B47">
            <w:pPr>
              <w:spacing w:after="0" w:line="240" w:lineRule="auto"/>
              <w:jc w:val="right"/>
              <w:rPr>
                <w:rFonts w:ascii="Arial" w:hAnsi="Arial" w:cs="Arial"/>
                <w:sz w:val="24"/>
                <w:szCs w:val="24"/>
              </w:rPr>
            </w:pPr>
            <w:r w:rsidRPr="00C87587">
              <w:rPr>
                <w:rFonts w:ascii="Arial" w:hAnsi="Arial" w:cs="Arial"/>
                <w:sz w:val="24"/>
                <w:szCs w:val="24"/>
              </w:rPr>
              <w:t>16.9</w:t>
            </w:r>
          </w:p>
        </w:tc>
      </w:tr>
    </w:tbl>
    <w:p w14:paraId="7F3A582F" w14:textId="77777777" w:rsidR="00B62B43" w:rsidRPr="00C87587" w:rsidRDefault="00B62B43" w:rsidP="00C3747A">
      <w:pPr>
        <w:spacing w:after="0" w:line="240" w:lineRule="auto"/>
        <w:rPr>
          <w:rFonts w:ascii="Arial" w:hAnsi="Arial" w:cs="Arial"/>
          <w:bCs/>
          <w:caps/>
          <w:color w:val="457F7C" w:themeColor="accent5"/>
          <w:sz w:val="24"/>
          <w:szCs w:val="24"/>
        </w:rPr>
      </w:pPr>
    </w:p>
    <w:p w14:paraId="405387C7" w14:textId="52764DA3" w:rsidR="00BA5986" w:rsidRPr="00C87587" w:rsidRDefault="00BA5986" w:rsidP="00C3747A">
      <w:pPr>
        <w:spacing w:after="0" w:line="240" w:lineRule="auto"/>
        <w:rPr>
          <w:rFonts w:ascii="Arial" w:hAnsi="Arial" w:cs="Arial"/>
          <w:bCs/>
          <w:caps/>
          <w:color w:val="457F7C" w:themeColor="accent5"/>
          <w:sz w:val="24"/>
          <w:szCs w:val="24"/>
        </w:rPr>
      </w:pPr>
    </w:p>
    <w:p w14:paraId="4899B85D" w14:textId="37B02A53" w:rsidR="00C30B32" w:rsidRPr="00C87587" w:rsidRDefault="00C3747A" w:rsidP="00C3747A">
      <w:pPr>
        <w:spacing w:after="0" w:line="240" w:lineRule="auto"/>
        <w:rPr>
          <w:rFonts w:ascii="Arial" w:hAnsi="Arial" w:cs="Arial"/>
          <w:bCs/>
          <w:caps/>
          <w:color w:val="8884BF" w:themeColor="accent4"/>
          <w:sz w:val="24"/>
          <w:szCs w:val="24"/>
        </w:rPr>
      </w:pPr>
      <w:r w:rsidRPr="00C87587">
        <w:rPr>
          <w:rFonts w:ascii="Arial" w:hAnsi="Arial" w:cs="Arial"/>
          <w:bCs/>
          <w:caps/>
          <w:color w:val="8884BF" w:themeColor="accent4"/>
          <w:sz w:val="24"/>
          <w:szCs w:val="24"/>
        </w:rPr>
        <w:t>H</w:t>
      </w:r>
      <w:r w:rsidR="00C30B32" w:rsidRPr="00C87587">
        <w:rPr>
          <w:rFonts w:ascii="Arial" w:hAnsi="Arial" w:cs="Arial"/>
          <w:bCs/>
          <w:caps/>
          <w:color w:val="8884BF" w:themeColor="accent4"/>
          <w:sz w:val="24"/>
          <w:szCs w:val="24"/>
        </w:rPr>
        <w:t>OW LONG DOES AN APPOINTMENT ROUND TAKE?</w:t>
      </w:r>
    </w:p>
    <w:p w14:paraId="44FFF736" w14:textId="25576581" w:rsidR="00147531" w:rsidRPr="00C87587" w:rsidRDefault="00147531" w:rsidP="00BC1405">
      <w:pPr>
        <w:spacing w:after="0" w:line="240" w:lineRule="auto"/>
        <w:rPr>
          <w:rFonts w:ascii="Arial" w:hAnsi="Arial" w:cs="Arial"/>
          <w:bCs/>
          <w:caps/>
          <w:color w:val="457F7C" w:themeColor="accent5"/>
          <w:sz w:val="24"/>
          <w:szCs w:val="24"/>
        </w:rPr>
      </w:pPr>
    </w:p>
    <w:p w14:paraId="177B991E" w14:textId="76D032FF" w:rsidR="00147531" w:rsidRPr="00C87587" w:rsidRDefault="00C30B32" w:rsidP="00147531">
      <w:pPr>
        <w:spacing w:after="0" w:line="240" w:lineRule="auto"/>
        <w:rPr>
          <w:rFonts w:ascii="Arial" w:hAnsi="Arial" w:cs="Arial"/>
          <w:sz w:val="24"/>
          <w:szCs w:val="24"/>
        </w:rPr>
      </w:pPr>
      <w:r w:rsidRPr="00C87587">
        <w:rPr>
          <w:rFonts w:ascii="Arial" w:hAnsi="Arial" w:cs="Arial"/>
          <w:sz w:val="24"/>
          <w:szCs w:val="24"/>
        </w:rPr>
        <w:t xml:space="preserve">The </w:t>
      </w:r>
      <w:r w:rsidR="00B81DEA" w:rsidRPr="00C87587">
        <w:rPr>
          <w:rFonts w:ascii="Arial" w:hAnsi="Arial" w:cs="Arial"/>
          <w:sz w:val="24"/>
          <w:szCs w:val="24"/>
        </w:rPr>
        <w:t>following table shows the average t</w:t>
      </w:r>
      <w:r w:rsidRPr="00C87587">
        <w:rPr>
          <w:rFonts w:ascii="Arial" w:hAnsi="Arial" w:cs="Arial"/>
          <w:sz w:val="24"/>
          <w:szCs w:val="24"/>
        </w:rPr>
        <w:t>ime</w:t>
      </w:r>
      <w:r w:rsidR="00147531" w:rsidRPr="00C87587">
        <w:rPr>
          <w:rFonts w:ascii="Arial" w:hAnsi="Arial" w:cs="Arial"/>
          <w:sz w:val="24"/>
          <w:szCs w:val="24"/>
        </w:rPr>
        <w:t xml:space="preserve"> taken to appoint </w:t>
      </w:r>
      <w:r w:rsidR="00B81DEA" w:rsidRPr="00C87587">
        <w:rPr>
          <w:rFonts w:ascii="Arial" w:hAnsi="Arial" w:cs="Arial"/>
          <w:sz w:val="24"/>
          <w:szCs w:val="24"/>
        </w:rPr>
        <w:t xml:space="preserve">a member </w:t>
      </w:r>
      <w:r w:rsidRPr="00C87587">
        <w:rPr>
          <w:rFonts w:ascii="Arial" w:hAnsi="Arial" w:cs="Arial"/>
          <w:sz w:val="24"/>
          <w:szCs w:val="24"/>
        </w:rPr>
        <w:t>from</w:t>
      </w:r>
      <w:r w:rsidR="00147531" w:rsidRPr="00C87587">
        <w:rPr>
          <w:rFonts w:ascii="Arial" w:hAnsi="Arial" w:cs="Arial"/>
          <w:sz w:val="24"/>
          <w:szCs w:val="24"/>
        </w:rPr>
        <w:t xml:space="preserve"> </w:t>
      </w:r>
      <w:r w:rsidR="00B81DEA" w:rsidRPr="00C87587">
        <w:rPr>
          <w:rFonts w:ascii="Arial" w:hAnsi="Arial" w:cs="Arial"/>
          <w:sz w:val="24"/>
          <w:szCs w:val="24"/>
        </w:rPr>
        <w:t xml:space="preserve">the date of </w:t>
      </w:r>
      <w:r w:rsidR="00147531" w:rsidRPr="00C87587">
        <w:rPr>
          <w:rFonts w:ascii="Arial" w:hAnsi="Arial" w:cs="Arial"/>
          <w:sz w:val="24"/>
          <w:szCs w:val="24"/>
        </w:rPr>
        <w:t xml:space="preserve">planning to </w:t>
      </w:r>
      <w:r w:rsidR="00B81DEA" w:rsidRPr="00C87587">
        <w:rPr>
          <w:rFonts w:ascii="Arial" w:hAnsi="Arial" w:cs="Arial"/>
          <w:sz w:val="24"/>
          <w:szCs w:val="24"/>
        </w:rPr>
        <w:t xml:space="preserve">the Minister’s </w:t>
      </w:r>
      <w:r w:rsidR="00147531" w:rsidRPr="00C87587">
        <w:rPr>
          <w:rFonts w:ascii="Arial" w:hAnsi="Arial" w:cs="Arial"/>
          <w:sz w:val="24"/>
          <w:szCs w:val="24"/>
        </w:rPr>
        <w:t>appointment decision</w:t>
      </w:r>
      <w:r w:rsidRPr="00C87587">
        <w:rPr>
          <w:rFonts w:ascii="Arial" w:hAnsi="Arial" w:cs="Arial"/>
          <w:sz w:val="24"/>
          <w:szCs w:val="24"/>
        </w:rPr>
        <w:t>.</w:t>
      </w:r>
    </w:p>
    <w:p w14:paraId="4830EB67" w14:textId="17C3B898" w:rsidR="00C30B32" w:rsidRPr="00C87587" w:rsidRDefault="00C30B32" w:rsidP="00147531">
      <w:pPr>
        <w:spacing w:after="0" w:line="240" w:lineRule="auto"/>
        <w:rPr>
          <w:rFonts w:ascii="Arial" w:hAnsi="Arial" w:cs="Arial"/>
          <w:color w:val="2B6AAF"/>
          <w:sz w:val="24"/>
          <w:szCs w:val="24"/>
        </w:rPr>
      </w:pPr>
    </w:p>
    <w:tbl>
      <w:tblPr>
        <w:tblW w:w="4220"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6" w:space="0" w:color="8884BF" w:themeColor="accent4"/>
          <w:insideV w:val="single" w:sz="6" w:space="0" w:color="8884BF" w:themeColor="accent4"/>
        </w:tblBorders>
        <w:tblLook w:val="04A0" w:firstRow="1" w:lastRow="0" w:firstColumn="1" w:lastColumn="0" w:noHBand="0" w:noVBand="1"/>
      </w:tblPr>
      <w:tblGrid>
        <w:gridCol w:w="2837"/>
        <w:gridCol w:w="992"/>
        <w:gridCol w:w="4388"/>
      </w:tblGrid>
      <w:tr w:rsidR="00B62B43" w:rsidRPr="00C87587" w14:paraId="7F172309" w14:textId="1D72BD9D" w:rsidTr="00C3747A">
        <w:trPr>
          <w:trHeight w:val="454"/>
          <w:jc w:val="center"/>
        </w:trPr>
        <w:tc>
          <w:tcPr>
            <w:tcW w:w="2837" w:type="dxa"/>
            <w:shd w:val="clear" w:color="auto" w:fill="CFCDE5" w:themeFill="accent4" w:themeFillTint="66"/>
            <w:tcMar>
              <w:top w:w="28" w:type="dxa"/>
              <w:bottom w:w="28" w:type="dxa"/>
            </w:tcMar>
            <w:vAlign w:val="center"/>
          </w:tcPr>
          <w:p w14:paraId="7BADCC2B" w14:textId="2C4158F9" w:rsidR="00B62B43" w:rsidRPr="00C87587" w:rsidRDefault="00B62B43" w:rsidP="0074667D">
            <w:pPr>
              <w:spacing w:after="0" w:line="240" w:lineRule="auto"/>
              <w:rPr>
                <w:rFonts w:ascii="Arial" w:hAnsi="Arial" w:cs="Arial"/>
                <w:bCs/>
                <w:sz w:val="24"/>
                <w:szCs w:val="24"/>
              </w:rPr>
            </w:pPr>
          </w:p>
        </w:tc>
        <w:tc>
          <w:tcPr>
            <w:tcW w:w="992" w:type="dxa"/>
            <w:shd w:val="clear" w:color="auto" w:fill="CFCDE5" w:themeFill="accent4" w:themeFillTint="66"/>
            <w:vAlign w:val="center"/>
          </w:tcPr>
          <w:p w14:paraId="557E7745" w14:textId="1235A1E8" w:rsidR="00B62B43" w:rsidRPr="00C87587" w:rsidRDefault="00B62B43" w:rsidP="0074667D">
            <w:pPr>
              <w:spacing w:after="0" w:line="240" w:lineRule="auto"/>
              <w:jc w:val="right"/>
              <w:rPr>
                <w:rFonts w:ascii="Arial" w:hAnsi="Arial" w:cs="Arial"/>
                <w:b/>
                <w:bCs/>
                <w:color w:val="262626"/>
                <w:sz w:val="24"/>
                <w:szCs w:val="24"/>
              </w:rPr>
            </w:pPr>
            <w:r w:rsidRPr="00C87587">
              <w:rPr>
                <w:rFonts w:ascii="Arial" w:hAnsi="Arial" w:cs="Arial"/>
                <w:b/>
                <w:bCs/>
                <w:color w:val="262626"/>
                <w:sz w:val="24"/>
                <w:szCs w:val="24"/>
              </w:rPr>
              <w:t>2018</w:t>
            </w:r>
          </w:p>
        </w:tc>
        <w:tc>
          <w:tcPr>
            <w:tcW w:w="4388" w:type="dxa"/>
            <w:shd w:val="clear" w:color="auto" w:fill="CFCDE5" w:themeFill="accent4" w:themeFillTint="66"/>
            <w:tcMar>
              <w:top w:w="28" w:type="dxa"/>
              <w:bottom w:w="28" w:type="dxa"/>
            </w:tcMar>
            <w:vAlign w:val="center"/>
          </w:tcPr>
          <w:p w14:paraId="252E5F9F" w14:textId="0CAB29E4" w:rsidR="00B62B43" w:rsidRPr="00C87587" w:rsidRDefault="00B62B43" w:rsidP="0074667D">
            <w:pPr>
              <w:spacing w:after="0" w:line="240" w:lineRule="auto"/>
              <w:jc w:val="right"/>
              <w:rPr>
                <w:rFonts w:ascii="Arial" w:hAnsi="Arial" w:cs="Arial"/>
                <w:b/>
                <w:bCs/>
                <w:sz w:val="24"/>
                <w:szCs w:val="24"/>
              </w:rPr>
            </w:pPr>
            <w:r w:rsidRPr="00C87587">
              <w:rPr>
                <w:rFonts w:ascii="Arial" w:hAnsi="Arial" w:cs="Arial"/>
                <w:b/>
                <w:bCs/>
                <w:sz w:val="24"/>
                <w:szCs w:val="24"/>
              </w:rPr>
              <w:t>TARGET</w:t>
            </w:r>
          </w:p>
        </w:tc>
      </w:tr>
      <w:tr w:rsidR="00B62B43" w:rsidRPr="00C87587" w14:paraId="658AE2B2" w14:textId="60146F1F" w:rsidTr="00C3747A">
        <w:trPr>
          <w:trHeight w:val="454"/>
          <w:jc w:val="center"/>
        </w:trPr>
        <w:tc>
          <w:tcPr>
            <w:tcW w:w="2837" w:type="dxa"/>
            <w:shd w:val="clear" w:color="auto" w:fill="auto"/>
            <w:tcMar>
              <w:top w:w="28" w:type="dxa"/>
              <w:bottom w:w="28" w:type="dxa"/>
            </w:tcMar>
            <w:vAlign w:val="center"/>
          </w:tcPr>
          <w:p w14:paraId="35A80D07" w14:textId="2F6B0B6D" w:rsidR="00B62B43" w:rsidRPr="00C87587" w:rsidRDefault="00B62B43" w:rsidP="0074667D">
            <w:pPr>
              <w:spacing w:after="0" w:line="240" w:lineRule="auto"/>
              <w:rPr>
                <w:rFonts w:ascii="Arial" w:hAnsi="Arial" w:cs="Arial"/>
                <w:bCs/>
                <w:sz w:val="24"/>
                <w:szCs w:val="24"/>
              </w:rPr>
            </w:pPr>
            <w:r w:rsidRPr="00C87587">
              <w:rPr>
                <w:rFonts w:ascii="Arial" w:hAnsi="Arial" w:cs="Arial"/>
                <w:bCs/>
                <w:sz w:val="24"/>
                <w:szCs w:val="24"/>
              </w:rPr>
              <w:t>Number of rounds</w:t>
            </w:r>
          </w:p>
        </w:tc>
        <w:tc>
          <w:tcPr>
            <w:tcW w:w="992" w:type="dxa"/>
            <w:vAlign w:val="center"/>
          </w:tcPr>
          <w:p w14:paraId="0B0889A8" w14:textId="409A3356" w:rsidR="00B62B43" w:rsidRPr="00C87587" w:rsidRDefault="00B62B43" w:rsidP="0074667D">
            <w:pPr>
              <w:spacing w:after="0" w:line="240" w:lineRule="auto"/>
              <w:jc w:val="right"/>
              <w:rPr>
                <w:rFonts w:ascii="Arial" w:hAnsi="Arial" w:cs="Arial"/>
                <w:bCs/>
                <w:sz w:val="24"/>
                <w:szCs w:val="24"/>
              </w:rPr>
            </w:pPr>
            <w:r w:rsidRPr="00C87587">
              <w:rPr>
                <w:rFonts w:ascii="Arial" w:hAnsi="Arial" w:cs="Arial"/>
                <w:bCs/>
                <w:sz w:val="24"/>
                <w:szCs w:val="24"/>
              </w:rPr>
              <w:t>70</w:t>
            </w:r>
          </w:p>
        </w:tc>
        <w:tc>
          <w:tcPr>
            <w:tcW w:w="4388" w:type="dxa"/>
            <w:shd w:val="clear" w:color="auto" w:fill="auto"/>
            <w:tcMar>
              <w:top w:w="28" w:type="dxa"/>
              <w:bottom w:w="28" w:type="dxa"/>
            </w:tcMar>
            <w:vAlign w:val="center"/>
          </w:tcPr>
          <w:p w14:paraId="03300DB7" w14:textId="76B02F53" w:rsidR="00B62B43" w:rsidRPr="00C87587" w:rsidRDefault="00B62B43" w:rsidP="0074667D">
            <w:pPr>
              <w:spacing w:after="0" w:line="240" w:lineRule="auto"/>
              <w:jc w:val="right"/>
              <w:rPr>
                <w:rFonts w:ascii="Arial" w:hAnsi="Arial" w:cs="Arial"/>
                <w:bCs/>
                <w:sz w:val="24"/>
                <w:szCs w:val="24"/>
              </w:rPr>
            </w:pPr>
          </w:p>
        </w:tc>
      </w:tr>
      <w:tr w:rsidR="00B62B43" w:rsidRPr="00C87587" w14:paraId="02A80FA5" w14:textId="60C7C200" w:rsidTr="00C3747A">
        <w:trPr>
          <w:trHeight w:val="454"/>
          <w:jc w:val="center"/>
        </w:trPr>
        <w:tc>
          <w:tcPr>
            <w:tcW w:w="2837" w:type="dxa"/>
            <w:tcMar>
              <w:top w:w="28" w:type="dxa"/>
              <w:bottom w:w="28" w:type="dxa"/>
            </w:tcMar>
          </w:tcPr>
          <w:p w14:paraId="1C27AFDE" w14:textId="38FDB786" w:rsidR="00B62B43" w:rsidRPr="00C87587" w:rsidRDefault="00B62B43" w:rsidP="0074667D">
            <w:pPr>
              <w:spacing w:after="0" w:line="240" w:lineRule="auto"/>
              <w:rPr>
                <w:rFonts w:ascii="Arial" w:hAnsi="Arial" w:cs="Arial"/>
                <w:sz w:val="24"/>
                <w:szCs w:val="24"/>
              </w:rPr>
            </w:pPr>
            <w:r w:rsidRPr="00C87587">
              <w:rPr>
                <w:rFonts w:ascii="Arial" w:hAnsi="Arial" w:cs="Arial"/>
                <w:bCs/>
                <w:sz w:val="24"/>
                <w:szCs w:val="24"/>
              </w:rPr>
              <w:t>Average time taken (weeks)</w:t>
            </w:r>
          </w:p>
        </w:tc>
        <w:tc>
          <w:tcPr>
            <w:tcW w:w="992" w:type="dxa"/>
          </w:tcPr>
          <w:p w14:paraId="3992A307" w14:textId="6E70AAE1" w:rsidR="00B62B43" w:rsidRPr="00C87587" w:rsidRDefault="00B62B43" w:rsidP="0074667D">
            <w:pPr>
              <w:spacing w:after="0" w:line="240" w:lineRule="auto"/>
              <w:jc w:val="right"/>
              <w:rPr>
                <w:rFonts w:ascii="Arial" w:hAnsi="Arial" w:cs="Arial"/>
                <w:sz w:val="24"/>
                <w:szCs w:val="24"/>
              </w:rPr>
            </w:pPr>
            <w:r w:rsidRPr="00C87587">
              <w:rPr>
                <w:rFonts w:ascii="Arial" w:hAnsi="Arial" w:cs="Arial"/>
                <w:sz w:val="24"/>
                <w:szCs w:val="24"/>
              </w:rPr>
              <w:t>18.9</w:t>
            </w:r>
          </w:p>
        </w:tc>
        <w:tc>
          <w:tcPr>
            <w:tcW w:w="4388" w:type="dxa"/>
            <w:tcMar>
              <w:top w:w="28" w:type="dxa"/>
              <w:bottom w:w="28" w:type="dxa"/>
            </w:tcMar>
          </w:tcPr>
          <w:p w14:paraId="2F5FA0C9" w14:textId="213747BC" w:rsidR="00B62B43" w:rsidRPr="00C87587" w:rsidRDefault="00B62B43" w:rsidP="0074667D">
            <w:pPr>
              <w:spacing w:after="0" w:line="240" w:lineRule="auto"/>
              <w:jc w:val="right"/>
              <w:rPr>
                <w:rFonts w:ascii="Arial" w:hAnsi="Arial" w:cs="Arial"/>
                <w:sz w:val="24"/>
                <w:szCs w:val="24"/>
              </w:rPr>
            </w:pPr>
            <w:r w:rsidRPr="00C87587">
              <w:rPr>
                <w:rFonts w:ascii="Arial" w:hAnsi="Arial" w:cs="Arial"/>
                <w:sz w:val="24"/>
                <w:szCs w:val="24"/>
              </w:rPr>
              <w:t>Up to 16 and no more than 20 weeks</w:t>
            </w:r>
          </w:p>
        </w:tc>
      </w:tr>
    </w:tbl>
    <w:p w14:paraId="60B9DD41" w14:textId="77777777" w:rsidR="007B4C3A" w:rsidRPr="00C87587" w:rsidRDefault="007B4C3A" w:rsidP="00BC1405">
      <w:pPr>
        <w:spacing w:after="0" w:line="240" w:lineRule="auto"/>
        <w:rPr>
          <w:rFonts w:ascii="Arial" w:hAnsi="Arial" w:cs="Arial"/>
          <w:bCs/>
          <w:sz w:val="24"/>
          <w:szCs w:val="24"/>
        </w:rPr>
      </w:pPr>
    </w:p>
    <w:p w14:paraId="55050B79" w14:textId="340FE788" w:rsidR="00B81DEA" w:rsidRPr="00C87587" w:rsidRDefault="00B81DEA" w:rsidP="00BC1405">
      <w:pPr>
        <w:spacing w:after="0" w:line="240" w:lineRule="auto"/>
        <w:rPr>
          <w:rFonts w:ascii="Arial" w:hAnsi="Arial" w:cs="Arial"/>
          <w:bCs/>
          <w:sz w:val="24"/>
          <w:szCs w:val="24"/>
        </w:rPr>
      </w:pPr>
      <w:r w:rsidRPr="00C87587">
        <w:rPr>
          <w:rFonts w:ascii="Arial" w:hAnsi="Arial" w:cs="Arial"/>
          <w:bCs/>
          <w:sz w:val="24"/>
          <w:szCs w:val="24"/>
        </w:rPr>
        <w:t xml:space="preserve">An appointment to the board of a public body is for a set number of years. </w:t>
      </w:r>
      <w:r w:rsidR="00706988" w:rsidRPr="00C87587">
        <w:rPr>
          <w:rFonts w:ascii="Arial" w:hAnsi="Arial" w:cs="Arial"/>
          <w:bCs/>
          <w:sz w:val="24"/>
          <w:szCs w:val="24"/>
        </w:rPr>
        <w:t>At the end of this period, t</w:t>
      </w:r>
      <w:r w:rsidRPr="00C87587">
        <w:rPr>
          <w:rFonts w:ascii="Arial" w:hAnsi="Arial" w:cs="Arial"/>
          <w:bCs/>
          <w:sz w:val="24"/>
          <w:szCs w:val="24"/>
        </w:rPr>
        <w:t xml:space="preserve">he board member’s term of office may </w:t>
      </w:r>
      <w:proofErr w:type="gramStart"/>
      <w:r w:rsidR="007B4C3A" w:rsidRPr="00C87587">
        <w:rPr>
          <w:rFonts w:ascii="Arial" w:hAnsi="Arial" w:cs="Arial"/>
          <w:bCs/>
          <w:sz w:val="24"/>
          <w:szCs w:val="24"/>
        </w:rPr>
        <w:t>cease</w:t>
      </w:r>
      <w:proofErr w:type="gramEnd"/>
      <w:r w:rsidRPr="00C87587">
        <w:rPr>
          <w:rFonts w:ascii="Arial" w:hAnsi="Arial" w:cs="Arial"/>
          <w:bCs/>
          <w:sz w:val="24"/>
          <w:szCs w:val="24"/>
        </w:rPr>
        <w:t xml:space="preserve"> or they may be re-appointed. </w:t>
      </w:r>
      <w:r w:rsidR="00706988" w:rsidRPr="00C87587">
        <w:rPr>
          <w:rFonts w:ascii="Arial" w:hAnsi="Arial" w:cs="Arial"/>
          <w:bCs/>
          <w:sz w:val="24"/>
          <w:szCs w:val="24"/>
        </w:rPr>
        <w:t>We ask the appointing Minister to give board members reasonable notice of their decision.</w:t>
      </w:r>
      <w:r w:rsidRPr="00C87587">
        <w:rPr>
          <w:rFonts w:ascii="Arial" w:hAnsi="Arial" w:cs="Arial"/>
          <w:bCs/>
          <w:sz w:val="24"/>
          <w:szCs w:val="24"/>
        </w:rPr>
        <w:t xml:space="preserve"> </w:t>
      </w:r>
    </w:p>
    <w:p w14:paraId="3FC89E81" w14:textId="77777777" w:rsidR="00B81DEA" w:rsidRPr="00C87587" w:rsidRDefault="00B81DEA" w:rsidP="00BC1405">
      <w:pPr>
        <w:spacing w:after="0" w:line="240" w:lineRule="auto"/>
        <w:rPr>
          <w:rFonts w:ascii="Arial" w:hAnsi="Arial" w:cs="Arial"/>
          <w:bCs/>
          <w:caps/>
          <w:color w:val="457F7C" w:themeColor="accent5"/>
          <w:sz w:val="24"/>
          <w:szCs w:val="24"/>
        </w:rPr>
      </w:pPr>
    </w:p>
    <w:tbl>
      <w:tblPr>
        <w:tblW w:w="4368"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5954"/>
        <w:gridCol w:w="852"/>
        <w:gridCol w:w="1699"/>
      </w:tblGrid>
      <w:tr w:rsidR="00B62B43" w:rsidRPr="00C87587" w14:paraId="72B214B2" w14:textId="77777777" w:rsidTr="007B4C3A">
        <w:trPr>
          <w:trHeight w:val="454"/>
          <w:jc w:val="center"/>
        </w:trPr>
        <w:tc>
          <w:tcPr>
            <w:tcW w:w="3500" w:type="pct"/>
            <w:shd w:val="clear" w:color="auto" w:fill="CFCDE5"/>
            <w:vAlign w:val="center"/>
          </w:tcPr>
          <w:p w14:paraId="387ECA0E" w14:textId="77777777" w:rsidR="00B62B43" w:rsidRPr="00C87587" w:rsidRDefault="00B62B43" w:rsidP="0074667D">
            <w:pPr>
              <w:spacing w:after="0" w:line="240" w:lineRule="auto"/>
              <w:rPr>
                <w:rFonts w:ascii="Arial" w:hAnsi="Arial" w:cs="Arial"/>
                <w:b/>
                <w:sz w:val="24"/>
                <w:szCs w:val="24"/>
              </w:rPr>
            </w:pPr>
          </w:p>
        </w:tc>
        <w:tc>
          <w:tcPr>
            <w:tcW w:w="501" w:type="pct"/>
            <w:shd w:val="clear" w:color="auto" w:fill="CFCDE5"/>
            <w:vAlign w:val="center"/>
          </w:tcPr>
          <w:p w14:paraId="731A5659" w14:textId="77777777" w:rsidR="00B62B43" w:rsidRPr="00C87587" w:rsidRDefault="00B62B43" w:rsidP="0074667D">
            <w:pPr>
              <w:spacing w:after="0" w:line="240" w:lineRule="auto"/>
              <w:jc w:val="right"/>
              <w:rPr>
                <w:rFonts w:ascii="Arial" w:hAnsi="Arial" w:cs="Arial"/>
                <w:b/>
                <w:color w:val="262626"/>
                <w:sz w:val="24"/>
                <w:szCs w:val="24"/>
              </w:rPr>
            </w:pPr>
            <w:r w:rsidRPr="00C87587">
              <w:rPr>
                <w:rFonts w:ascii="Arial" w:hAnsi="Arial" w:cs="Arial"/>
                <w:b/>
                <w:color w:val="262626"/>
                <w:sz w:val="24"/>
                <w:szCs w:val="24"/>
              </w:rPr>
              <w:t>2018</w:t>
            </w:r>
          </w:p>
        </w:tc>
        <w:tc>
          <w:tcPr>
            <w:tcW w:w="999" w:type="pct"/>
            <w:shd w:val="clear" w:color="auto" w:fill="CFCDE5"/>
            <w:vAlign w:val="center"/>
          </w:tcPr>
          <w:p w14:paraId="0C13E7D9" w14:textId="1D6B4436" w:rsidR="00B62B43" w:rsidRPr="00C87587" w:rsidRDefault="00B62B43" w:rsidP="00706988">
            <w:pPr>
              <w:spacing w:after="0" w:line="240" w:lineRule="auto"/>
              <w:jc w:val="right"/>
              <w:rPr>
                <w:rFonts w:ascii="Arial" w:hAnsi="Arial" w:cs="Arial"/>
                <w:b/>
                <w:sz w:val="24"/>
                <w:szCs w:val="24"/>
              </w:rPr>
            </w:pPr>
            <w:r w:rsidRPr="00C87587">
              <w:rPr>
                <w:rFonts w:ascii="Arial" w:hAnsi="Arial" w:cs="Arial"/>
                <w:b/>
                <w:sz w:val="24"/>
                <w:szCs w:val="24"/>
              </w:rPr>
              <w:t xml:space="preserve">Target </w:t>
            </w:r>
          </w:p>
        </w:tc>
      </w:tr>
      <w:tr w:rsidR="00B62B43" w:rsidRPr="00C87587" w14:paraId="10388B1D" w14:textId="77777777" w:rsidTr="007B4C3A">
        <w:trPr>
          <w:trHeight w:val="284"/>
          <w:jc w:val="center"/>
        </w:trPr>
        <w:tc>
          <w:tcPr>
            <w:tcW w:w="3500" w:type="pct"/>
            <w:shd w:val="clear" w:color="auto" w:fill="CFCDE5"/>
            <w:vAlign w:val="center"/>
          </w:tcPr>
          <w:p w14:paraId="5F3651FA" w14:textId="77777777" w:rsidR="00B62B43" w:rsidRPr="00C87587" w:rsidRDefault="00B62B43" w:rsidP="0074667D">
            <w:pPr>
              <w:spacing w:after="0" w:line="240" w:lineRule="auto"/>
              <w:rPr>
                <w:rFonts w:ascii="Arial" w:hAnsi="Arial" w:cs="Arial"/>
                <w:bCs/>
                <w:sz w:val="16"/>
                <w:szCs w:val="16"/>
              </w:rPr>
            </w:pPr>
          </w:p>
        </w:tc>
        <w:tc>
          <w:tcPr>
            <w:tcW w:w="501" w:type="pct"/>
            <w:shd w:val="clear" w:color="auto" w:fill="CFCDE5"/>
            <w:vAlign w:val="center"/>
          </w:tcPr>
          <w:p w14:paraId="41F3CDFE" w14:textId="02FC897F" w:rsidR="00B62B43" w:rsidRPr="00C87587" w:rsidRDefault="00B62B43" w:rsidP="0074667D">
            <w:pPr>
              <w:spacing w:after="0" w:line="240" w:lineRule="auto"/>
              <w:jc w:val="right"/>
              <w:rPr>
                <w:rFonts w:ascii="Arial" w:hAnsi="Arial" w:cs="Arial"/>
                <w:bCs/>
                <w:color w:val="262626"/>
                <w:sz w:val="16"/>
                <w:szCs w:val="16"/>
              </w:rPr>
            </w:pPr>
            <w:r w:rsidRPr="00C87587">
              <w:rPr>
                <w:rFonts w:ascii="Arial" w:hAnsi="Arial" w:cs="Arial"/>
                <w:bCs/>
                <w:color w:val="262626"/>
                <w:sz w:val="16"/>
                <w:szCs w:val="16"/>
              </w:rPr>
              <w:t>Weeks</w:t>
            </w:r>
          </w:p>
        </w:tc>
        <w:tc>
          <w:tcPr>
            <w:tcW w:w="999" w:type="pct"/>
            <w:shd w:val="clear" w:color="auto" w:fill="CFCDE5"/>
            <w:vAlign w:val="center"/>
          </w:tcPr>
          <w:p w14:paraId="1963441B" w14:textId="4B4F2481" w:rsidR="00B62B43" w:rsidRPr="00C87587" w:rsidRDefault="00B62B43" w:rsidP="0074667D">
            <w:pPr>
              <w:spacing w:after="0" w:line="240" w:lineRule="auto"/>
              <w:jc w:val="right"/>
              <w:rPr>
                <w:rFonts w:ascii="Arial" w:hAnsi="Arial" w:cs="Arial"/>
                <w:bCs/>
                <w:sz w:val="16"/>
                <w:szCs w:val="16"/>
              </w:rPr>
            </w:pPr>
            <w:r w:rsidRPr="00C87587">
              <w:rPr>
                <w:rFonts w:ascii="Arial" w:hAnsi="Arial" w:cs="Arial"/>
                <w:bCs/>
                <w:sz w:val="16"/>
                <w:szCs w:val="16"/>
              </w:rPr>
              <w:t>(Min. no. of weeks)</w:t>
            </w:r>
          </w:p>
        </w:tc>
      </w:tr>
      <w:tr w:rsidR="00B62B43" w:rsidRPr="00C87587" w14:paraId="17A7F661" w14:textId="77777777" w:rsidTr="007B4C3A">
        <w:trPr>
          <w:trHeight w:val="454"/>
          <w:jc w:val="center"/>
        </w:trPr>
        <w:tc>
          <w:tcPr>
            <w:tcW w:w="3500" w:type="pct"/>
            <w:shd w:val="clear" w:color="auto" w:fill="auto"/>
          </w:tcPr>
          <w:p w14:paraId="34D0D897" w14:textId="136029E6" w:rsidR="00B62B43" w:rsidRPr="00C87587" w:rsidRDefault="00A01080" w:rsidP="0074667D">
            <w:pPr>
              <w:spacing w:after="0" w:line="240" w:lineRule="auto"/>
              <w:rPr>
                <w:rFonts w:ascii="Arial" w:hAnsi="Arial" w:cs="Arial"/>
                <w:sz w:val="24"/>
                <w:szCs w:val="24"/>
              </w:rPr>
            </w:pPr>
            <w:r>
              <w:rPr>
                <w:rFonts w:ascii="Arial" w:hAnsi="Arial" w:cs="Arial"/>
                <w:sz w:val="24"/>
                <w:szCs w:val="24"/>
              </w:rPr>
              <w:t>Average a</w:t>
            </w:r>
            <w:r w:rsidR="00B62B43" w:rsidRPr="00C87587">
              <w:rPr>
                <w:rFonts w:ascii="Arial" w:hAnsi="Arial" w:cs="Arial"/>
                <w:sz w:val="24"/>
                <w:szCs w:val="24"/>
              </w:rPr>
              <w:t xml:space="preserve">mount of notice given to </w:t>
            </w:r>
          </w:p>
          <w:p w14:paraId="4B11F04C" w14:textId="0AB1CBBB" w:rsidR="00B62B43" w:rsidRPr="00C87587" w:rsidRDefault="00B62B43" w:rsidP="0074667D">
            <w:pPr>
              <w:spacing w:after="0" w:line="240" w:lineRule="auto"/>
              <w:rPr>
                <w:rFonts w:ascii="Arial" w:hAnsi="Arial" w:cs="Arial"/>
                <w:sz w:val="24"/>
                <w:szCs w:val="24"/>
              </w:rPr>
            </w:pPr>
            <w:r w:rsidRPr="00C87587">
              <w:rPr>
                <w:rFonts w:ascii="Arial" w:hAnsi="Arial" w:cs="Arial"/>
                <w:sz w:val="24"/>
                <w:szCs w:val="24"/>
              </w:rPr>
              <w:t>re-appointees before term of appointment due to end</w:t>
            </w:r>
          </w:p>
        </w:tc>
        <w:tc>
          <w:tcPr>
            <w:tcW w:w="501" w:type="pct"/>
          </w:tcPr>
          <w:p w14:paraId="2567FECA" w14:textId="77777777" w:rsidR="00B62B43" w:rsidRPr="00C87587" w:rsidRDefault="00B62B43" w:rsidP="0074667D">
            <w:pPr>
              <w:spacing w:after="0" w:line="240" w:lineRule="auto"/>
              <w:jc w:val="right"/>
              <w:rPr>
                <w:rFonts w:ascii="Arial" w:hAnsi="Arial" w:cs="Arial"/>
                <w:sz w:val="24"/>
                <w:szCs w:val="24"/>
                <w:highlight w:val="yellow"/>
              </w:rPr>
            </w:pPr>
            <w:r w:rsidRPr="00C87587">
              <w:rPr>
                <w:rFonts w:ascii="Arial" w:hAnsi="Arial" w:cs="Arial"/>
                <w:sz w:val="24"/>
                <w:szCs w:val="24"/>
              </w:rPr>
              <w:t>21</w:t>
            </w:r>
          </w:p>
        </w:tc>
        <w:tc>
          <w:tcPr>
            <w:tcW w:w="999" w:type="pct"/>
          </w:tcPr>
          <w:p w14:paraId="2B5FDCD7" w14:textId="77777777" w:rsidR="00B62B43" w:rsidRPr="00C87587" w:rsidRDefault="00B62B43" w:rsidP="0074667D">
            <w:pPr>
              <w:spacing w:after="0" w:line="240" w:lineRule="auto"/>
              <w:jc w:val="right"/>
              <w:rPr>
                <w:rFonts w:ascii="Arial" w:hAnsi="Arial" w:cs="Arial"/>
                <w:sz w:val="24"/>
                <w:szCs w:val="24"/>
              </w:rPr>
            </w:pPr>
            <w:r w:rsidRPr="00C87587">
              <w:rPr>
                <w:rFonts w:ascii="Arial" w:hAnsi="Arial" w:cs="Arial"/>
                <w:sz w:val="24"/>
                <w:szCs w:val="24"/>
              </w:rPr>
              <w:t>13</w:t>
            </w:r>
          </w:p>
        </w:tc>
      </w:tr>
      <w:tr w:rsidR="00B62B43" w:rsidRPr="00C87587" w14:paraId="3119A548" w14:textId="77777777" w:rsidTr="007B4C3A">
        <w:trPr>
          <w:trHeight w:val="454"/>
          <w:jc w:val="center"/>
        </w:trPr>
        <w:tc>
          <w:tcPr>
            <w:tcW w:w="3500" w:type="pct"/>
            <w:shd w:val="clear" w:color="auto" w:fill="auto"/>
          </w:tcPr>
          <w:p w14:paraId="21A3ABA6" w14:textId="77777777" w:rsidR="00B62B43" w:rsidRPr="00C87587" w:rsidRDefault="00B62B43" w:rsidP="0074667D">
            <w:pPr>
              <w:spacing w:after="0" w:line="240" w:lineRule="auto"/>
              <w:rPr>
                <w:rFonts w:ascii="Arial" w:hAnsi="Arial" w:cs="Arial"/>
                <w:sz w:val="24"/>
                <w:szCs w:val="24"/>
              </w:rPr>
            </w:pPr>
            <w:r w:rsidRPr="00C87587">
              <w:rPr>
                <w:rFonts w:ascii="Arial" w:hAnsi="Arial" w:cs="Arial"/>
                <w:sz w:val="24"/>
                <w:szCs w:val="24"/>
              </w:rPr>
              <w:t>Number of people reappointed</w:t>
            </w:r>
          </w:p>
        </w:tc>
        <w:tc>
          <w:tcPr>
            <w:tcW w:w="501" w:type="pct"/>
            <w:shd w:val="clear" w:color="auto" w:fill="auto"/>
          </w:tcPr>
          <w:p w14:paraId="1EFCD2ED" w14:textId="77777777" w:rsidR="00B62B43" w:rsidRPr="00C87587" w:rsidRDefault="00B62B43" w:rsidP="0074667D">
            <w:pPr>
              <w:spacing w:after="0" w:line="240" w:lineRule="auto"/>
              <w:jc w:val="right"/>
              <w:rPr>
                <w:rFonts w:ascii="Arial" w:hAnsi="Arial" w:cs="Arial"/>
                <w:sz w:val="24"/>
                <w:szCs w:val="24"/>
                <w:highlight w:val="yellow"/>
              </w:rPr>
            </w:pPr>
            <w:r w:rsidRPr="00C87587">
              <w:rPr>
                <w:rFonts w:ascii="Arial" w:hAnsi="Arial" w:cs="Arial"/>
                <w:sz w:val="24"/>
                <w:szCs w:val="24"/>
              </w:rPr>
              <w:t>96</w:t>
            </w:r>
          </w:p>
        </w:tc>
        <w:tc>
          <w:tcPr>
            <w:tcW w:w="999" w:type="pct"/>
          </w:tcPr>
          <w:p w14:paraId="1E83607F" w14:textId="77777777" w:rsidR="00B62B43" w:rsidRPr="00C87587" w:rsidRDefault="00B62B43" w:rsidP="0074667D">
            <w:pPr>
              <w:spacing w:after="0" w:line="240" w:lineRule="auto"/>
              <w:jc w:val="right"/>
              <w:rPr>
                <w:rFonts w:ascii="Arial" w:hAnsi="Arial" w:cs="Arial"/>
                <w:sz w:val="24"/>
                <w:szCs w:val="24"/>
              </w:rPr>
            </w:pPr>
          </w:p>
        </w:tc>
      </w:tr>
    </w:tbl>
    <w:p w14:paraId="02C1C8F5" w14:textId="788088D6" w:rsidR="00B81DEA" w:rsidRPr="00C87587" w:rsidRDefault="00B81DEA" w:rsidP="00C3747A">
      <w:pPr>
        <w:spacing w:after="0" w:line="240" w:lineRule="auto"/>
        <w:rPr>
          <w:rFonts w:ascii="Arial" w:hAnsi="Arial" w:cs="Arial"/>
          <w:bCs/>
          <w:caps/>
          <w:color w:val="457F7C" w:themeColor="accent5"/>
          <w:sz w:val="24"/>
          <w:szCs w:val="24"/>
        </w:rPr>
      </w:pPr>
    </w:p>
    <w:p w14:paraId="33A4ED8D" w14:textId="77777777" w:rsidR="005F103C" w:rsidRPr="00C87587" w:rsidRDefault="005F103C" w:rsidP="00C3747A">
      <w:pPr>
        <w:spacing w:after="0" w:line="240" w:lineRule="auto"/>
        <w:rPr>
          <w:rFonts w:ascii="Arial" w:hAnsi="Arial" w:cs="Arial"/>
          <w:bCs/>
          <w:caps/>
          <w:color w:val="457F7C" w:themeColor="accent5"/>
          <w:sz w:val="24"/>
          <w:szCs w:val="24"/>
        </w:rPr>
      </w:pPr>
    </w:p>
    <w:p w14:paraId="760E7BD1" w14:textId="3C0F8983" w:rsidR="00706988" w:rsidRPr="00C87587" w:rsidRDefault="00706988" w:rsidP="00C3747A">
      <w:pPr>
        <w:spacing w:after="0" w:line="240" w:lineRule="auto"/>
        <w:rPr>
          <w:rFonts w:ascii="Arial" w:hAnsi="Arial" w:cs="Arial"/>
          <w:bCs/>
          <w:caps/>
          <w:color w:val="8884BF" w:themeColor="accent4"/>
          <w:sz w:val="24"/>
          <w:szCs w:val="24"/>
        </w:rPr>
      </w:pPr>
      <w:r w:rsidRPr="00C87587">
        <w:rPr>
          <w:rFonts w:ascii="Arial" w:hAnsi="Arial" w:cs="Arial"/>
          <w:bCs/>
          <w:caps/>
          <w:color w:val="8884BF" w:themeColor="accent4"/>
          <w:sz w:val="24"/>
          <w:szCs w:val="24"/>
        </w:rPr>
        <w:t>WHAT DO APPLICANTS THINK OF THE APPOINTMENT PROCESS?</w:t>
      </w:r>
    </w:p>
    <w:p w14:paraId="532DD9E5" w14:textId="77777777" w:rsidR="00C3747A" w:rsidRPr="00C87587" w:rsidRDefault="00C3747A">
      <w:pPr>
        <w:spacing w:after="0" w:line="240" w:lineRule="auto"/>
        <w:rPr>
          <w:rFonts w:ascii="Arial" w:hAnsi="Arial" w:cs="Arial"/>
          <w:sz w:val="24"/>
          <w:szCs w:val="24"/>
        </w:rPr>
      </w:pPr>
    </w:p>
    <w:p w14:paraId="58649C0B" w14:textId="439C030D" w:rsidR="00706988" w:rsidRPr="00C87587" w:rsidRDefault="00706988">
      <w:pPr>
        <w:spacing w:after="0" w:line="240" w:lineRule="auto"/>
        <w:rPr>
          <w:rFonts w:ascii="Arial" w:hAnsi="Arial" w:cs="Arial"/>
          <w:sz w:val="24"/>
          <w:szCs w:val="24"/>
        </w:rPr>
      </w:pPr>
      <w:r w:rsidRPr="00C87587">
        <w:rPr>
          <w:rFonts w:ascii="Arial" w:hAnsi="Arial" w:cs="Arial"/>
          <w:sz w:val="24"/>
          <w:szCs w:val="24"/>
        </w:rPr>
        <w:t>We published the 2017 Annual Applicant Research report in November 2018 and a summary of its findings was included in the last annual report. Work on the 2018 applicant survey, covering a much higher number of appointment rounds, is now underway</w:t>
      </w:r>
      <w:r w:rsidR="00DC73D5" w:rsidRPr="00C87587">
        <w:rPr>
          <w:rFonts w:ascii="Arial" w:hAnsi="Arial" w:cs="Arial"/>
          <w:sz w:val="24"/>
          <w:szCs w:val="24"/>
        </w:rPr>
        <w:t xml:space="preserve"> and</w:t>
      </w:r>
      <w:r w:rsidRPr="00C87587">
        <w:rPr>
          <w:rFonts w:ascii="Arial" w:hAnsi="Arial" w:cs="Arial"/>
          <w:sz w:val="24"/>
          <w:szCs w:val="24"/>
        </w:rPr>
        <w:t xml:space="preserve"> will be published on our website in the autumn. </w:t>
      </w:r>
    </w:p>
    <w:p w14:paraId="31A84D39" w14:textId="77777777" w:rsidR="00706988" w:rsidRPr="00C87587" w:rsidRDefault="00706988" w:rsidP="00BC1405">
      <w:pPr>
        <w:spacing w:after="0" w:line="240" w:lineRule="auto"/>
        <w:rPr>
          <w:rFonts w:ascii="Arial" w:hAnsi="Arial" w:cs="Arial"/>
          <w:bCs/>
          <w:caps/>
          <w:color w:val="457F7C" w:themeColor="accent5"/>
          <w:sz w:val="24"/>
          <w:szCs w:val="24"/>
        </w:rPr>
      </w:pPr>
    </w:p>
    <w:p w14:paraId="008F7D32" w14:textId="60B5F453" w:rsidR="002441B1" w:rsidRPr="00CA321D" w:rsidRDefault="000F3A8E" w:rsidP="000F3A8E">
      <w:pPr>
        <w:pStyle w:val="NoSpacing"/>
        <w:rPr>
          <w:rFonts w:ascii="Arial" w:hAnsi="Arial"/>
          <w:color w:val="457F7C" w:themeColor="accent5"/>
        </w:rPr>
      </w:pPr>
      <w:r w:rsidRPr="00C87587">
        <w:rPr>
          <w:rFonts w:ascii="Arial" w:hAnsi="Arial" w:cs="Arial"/>
        </w:rPr>
        <w:t>We also ask public body and panel chairs to provide their views on the contribution of our PAA and on the appointments process</w:t>
      </w:r>
      <w:r w:rsidR="00F30DC5" w:rsidRPr="00C87587">
        <w:rPr>
          <w:rFonts w:ascii="Arial" w:hAnsi="Arial" w:cs="Arial"/>
        </w:rPr>
        <w:t xml:space="preserve">. We use </w:t>
      </w:r>
      <w:r w:rsidRPr="00C87587">
        <w:rPr>
          <w:rFonts w:ascii="Arial" w:hAnsi="Arial" w:cs="Arial"/>
        </w:rPr>
        <w:t>a simple 1 to 5 scale</w:t>
      </w:r>
      <w:r w:rsidR="00E4620F" w:rsidRPr="00C87587">
        <w:rPr>
          <w:rFonts w:ascii="Arial" w:hAnsi="Arial" w:cs="Arial"/>
        </w:rPr>
        <w:t xml:space="preserve"> (5 is very satisfied, 1 is very dissatisfied)</w:t>
      </w:r>
      <w:r w:rsidR="00F30DC5" w:rsidRPr="00C87587">
        <w:rPr>
          <w:rFonts w:ascii="Arial" w:hAnsi="Arial" w:cs="Arial"/>
        </w:rPr>
        <w:t>,</w:t>
      </w:r>
      <w:r w:rsidR="00DC73D5" w:rsidRPr="00C87587">
        <w:rPr>
          <w:rFonts w:ascii="Arial" w:hAnsi="Arial" w:cs="Arial"/>
        </w:rPr>
        <w:t xml:space="preserve"> </w:t>
      </w:r>
      <w:r w:rsidR="00F30DC5" w:rsidRPr="00C87587">
        <w:rPr>
          <w:rFonts w:ascii="Arial" w:hAnsi="Arial" w:cs="Arial"/>
        </w:rPr>
        <w:t xml:space="preserve">the results of which have consistently exceeded </w:t>
      </w:r>
      <w:r w:rsidR="00DC73D5" w:rsidRPr="00C87587">
        <w:rPr>
          <w:rFonts w:ascii="Arial" w:hAnsi="Arial" w:cs="Arial"/>
        </w:rPr>
        <w:t>4 in the past two years.</w:t>
      </w:r>
    </w:p>
    <w:p w14:paraId="08942D21" w14:textId="77777777" w:rsidR="00C3747A" w:rsidRPr="00C87587" w:rsidRDefault="00C3747A">
      <w:pPr>
        <w:rPr>
          <w:rFonts w:ascii="Arial" w:eastAsia="Times New Roman" w:hAnsi="Arial" w:cs="Arial"/>
          <w:color w:val="8884BF" w:themeColor="accent4"/>
          <w:sz w:val="24"/>
          <w:szCs w:val="24"/>
          <w:lang w:eastAsia="en-GB"/>
        </w:rPr>
      </w:pPr>
      <w:r w:rsidRPr="00C87587">
        <w:rPr>
          <w:rFonts w:ascii="Arial" w:hAnsi="Arial" w:cs="Arial"/>
          <w:color w:val="8884BF" w:themeColor="accent4"/>
        </w:rPr>
        <w:br w:type="page"/>
      </w:r>
    </w:p>
    <w:p w14:paraId="48837A10" w14:textId="524DAA89" w:rsidR="000F3A8E" w:rsidRPr="00C87587" w:rsidRDefault="00E4620F" w:rsidP="000F3A8E">
      <w:pPr>
        <w:pStyle w:val="NoSpacing"/>
        <w:rPr>
          <w:rFonts w:ascii="Arial" w:hAnsi="Arial" w:cs="Arial"/>
          <w:color w:val="8884BF" w:themeColor="accent4"/>
        </w:rPr>
      </w:pPr>
      <w:r w:rsidRPr="00C87587">
        <w:rPr>
          <w:rFonts w:ascii="Arial" w:hAnsi="Arial" w:cs="Arial"/>
          <w:color w:val="8884BF" w:themeColor="accent4"/>
        </w:rPr>
        <w:lastRenderedPageBreak/>
        <w:t>IMPROVING DIVERSITY ON THE BOARDS OF PUBLIC BODIES</w:t>
      </w:r>
    </w:p>
    <w:p w14:paraId="7CA66B9E" w14:textId="77777777" w:rsidR="00147531" w:rsidRPr="00C87587" w:rsidRDefault="00147531" w:rsidP="00BC1405">
      <w:pPr>
        <w:spacing w:after="0" w:line="240" w:lineRule="auto"/>
        <w:rPr>
          <w:rFonts w:ascii="Arial" w:hAnsi="Arial" w:cs="Arial"/>
          <w:bCs/>
          <w:caps/>
          <w:color w:val="457F7C" w:themeColor="accent5"/>
          <w:sz w:val="24"/>
          <w:szCs w:val="24"/>
        </w:rPr>
      </w:pPr>
    </w:p>
    <w:p w14:paraId="02A94A5B" w14:textId="74838AD8" w:rsidR="00BC1405" w:rsidRPr="00C87587" w:rsidRDefault="001D4C66" w:rsidP="00BC1405">
      <w:pPr>
        <w:spacing w:after="0" w:line="240" w:lineRule="auto"/>
        <w:rPr>
          <w:rFonts w:ascii="Arial" w:hAnsi="Arial" w:cs="Arial"/>
          <w:sz w:val="24"/>
          <w:szCs w:val="24"/>
          <w:lang w:eastAsia="en-GB"/>
        </w:rPr>
      </w:pPr>
      <w:r w:rsidRPr="00C87587">
        <w:rPr>
          <w:rFonts w:ascii="Arial" w:hAnsi="Arial" w:cs="Arial"/>
          <w:sz w:val="24"/>
          <w:szCs w:val="24"/>
          <w:lang w:eastAsia="en-GB"/>
        </w:rPr>
        <w:t>We have a statutory duty to use our powers to ensure that appointments are made fairly and openly and that as far as possible everyone has an opportunity to be considered. As part of our work in this area the Commissioner has set targets for Ministers to encourage applications from as wide a range of people as possible.</w:t>
      </w:r>
    </w:p>
    <w:p w14:paraId="16D82E4C" w14:textId="34CF71BE" w:rsidR="001E6954" w:rsidRPr="00C87587" w:rsidRDefault="001E6954" w:rsidP="00BC1405">
      <w:pPr>
        <w:spacing w:after="0" w:line="240" w:lineRule="auto"/>
        <w:rPr>
          <w:rFonts w:ascii="Arial" w:hAnsi="Arial" w:cs="Arial"/>
          <w:sz w:val="24"/>
          <w:szCs w:val="24"/>
          <w:lang w:eastAsia="en-GB"/>
        </w:rPr>
      </w:pPr>
    </w:p>
    <w:p w14:paraId="154B4484" w14:textId="2DED7EDC" w:rsidR="001E6954" w:rsidRPr="00C87587" w:rsidRDefault="00E94437" w:rsidP="001E6954">
      <w:pPr>
        <w:spacing w:after="0" w:line="240" w:lineRule="auto"/>
        <w:jc w:val="center"/>
        <w:rPr>
          <w:rFonts w:ascii="Arial" w:hAnsi="Arial" w:cs="Arial"/>
          <w:sz w:val="24"/>
          <w:szCs w:val="24"/>
          <w:lang w:eastAsia="en-GB"/>
        </w:rPr>
      </w:pPr>
      <w:r>
        <w:rPr>
          <w:noProof/>
          <w:lang w:eastAsia="en-GB"/>
        </w:rPr>
        <w:drawing>
          <wp:inline distT="0" distB="0" distL="0" distR="0" wp14:anchorId="0B288E79" wp14:editId="1EDA06AD">
            <wp:extent cx="5940000" cy="3240000"/>
            <wp:effectExtent l="0" t="0" r="3810" b="0"/>
            <wp:docPr id="11" name="Chart 11">
              <a:extLst xmlns:a="http://schemas.openxmlformats.org/drawingml/2006/main">
                <a:ext uri="{FF2B5EF4-FFF2-40B4-BE49-F238E27FC236}">
                  <a16:creationId xmlns:a16="http://schemas.microsoft.com/office/drawing/2014/main" id="{8EB53FCE-278A-4F7F-9473-F814DD1691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57A225D" w14:textId="0B03C3BB" w:rsidR="001D4C66" w:rsidRPr="00C87587" w:rsidRDefault="009F4DA5" w:rsidP="001D4C66">
      <w:pPr>
        <w:spacing w:after="0" w:line="240" w:lineRule="auto"/>
        <w:rPr>
          <w:rFonts w:ascii="Arial" w:hAnsi="Arial" w:cs="Arial"/>
          <w:sz w:val="16"/>
          <w:szCs w:val="16"/>
        </w:rPr>
      </w:pPr>
      <w:r w:rsidRPr="00C87587">
        <w:rPr>
          <w:rFonts w:ascii="Arial" w:hAnsi="Arial" w:cs="Arial"/>
          <w:sz w:val="16"/>
          <w:szCs w:val="16"/>
        </w:rPr>
        <w:t>†</w:t>
      </w:r>
      <w:r w:rsidR="001D4C66" w:rsidRPr="00C87587">
        <w:rPr>
          <w:rFonts w:ascii="Arial" w:hAnsi="Arial" w:cs="Arial"/>
          <w:sz w:val="16"/>
          <w:szCs w:val="16"/>
        </w:rPr>
        <w:t>All board members inclusive of the chair unless otherwise stated. Percentages do not include those who did not make a declaration.</w:t>
      </w:r>
    </w:p>
    <w:p w14:paraId="0985080E" w14:textId="5582DFEC" w:rsidR="001D4C66" w:rsidRPr="00C87587" w:rsidRDefault="009F4DA5" w:rsidP="001D4C66">
      <w:pPr>
        <w:spacing w:after="0" w:line="240" w:lineRule="auto"/>
        <w:rPr>
          <w:rFonts w:ascii="Arial" w:hAnsi="Arial" w:cs="Arial"/>
          <w:sz w:val="16"/>
          <w:szCs w:val="16"/>
        </w:rPr>
      </w:pPr>
      <w:r w:rsidRPr="00C87587">
        <w:rPr>
          <w:rFonts w:ascii="Arial" w:hAnsi="Arial" w:cs="Arial"/>
          <w:sz w:val="16"/>
          <w:szCs w:val="16"/>
        </w:rPr>
        <w:t>††</w:t>
      </w:r>
      <w:r w:rsidR="001D4C66" w:rsidRPr="00C87587">
        <w:rPr>
          <w:rFonts w:ascii="Arial" w:hAnsi="Arial" w:cs="Arial"/>
          <w:sz w:val="16"/>
          <w:szCs w:val="16"/>
        </w:rPr>
        <w:t>Black and minority ethnic figures reflect people from a non-white minority ethnic background</w:t>
      </w:r>
      <w:r w:rsidRPr="00C87587">
        <w:rPr>
          <w:rFonts w:ascii="Arial" w:hAnsi="Arial" w:cs="Arial"/>
          <w:sz w:val="16"/>
          <w:szCs w:val="16"/>
        </w:rPr>
        <w:t>.</w:t>
      </w:r>
    </w:p>
    <w:p w14:paraId="4F92B263" w14:textId="11D50092" w:rsidR="001D4C66" w:rsidRPr="00C87587" w:rsidRDefault="009F4DA5" w:rsidP="001D4C66">
      <w:pPr>
        <w:spacing w:after="0" w:line="240" w:lineRule="auto"/>
        <w:rPr>
          <w:rFonts w:ascii="Arial" w:hAnsi="Arial" w:cs="Arial"/>
          <w:sz w:val="16"/>
          <w:szCs w:val="16"/>
        </w:rPr>
      </w:pPr>
      <w:r w:rsidRPr="00C87587">
        <w:rPr>
          <w:rFonts w:ascii="Arial" w:hAnsi="Arial" w:cs="Arial"/>
          <w:sz w:val="16"/>
          <w:szCs w:val="16"/>
        </w:rPr>
        <w:t>*</w:t>
      </w:r>
      <w:r w:rsidR="001D4C66" w:rsidRPr="00C87587">
        <w:rPr>
          <w:rFonts w:ascii="Arial" w:hAnsi="Arial" w:cs="Arial"/>
          <w:sz w:val="16"/>
          <w:szCs w:val="16"/>
        </w:rPr>
        <w:t xml:space="preserve">Scottish Population </w:t>
      </w:r>
      <w:r w:rsidRPr="00C87587">
        <w:rPr>
          <w:rFonts w:ascii="Arial" w:hAnsi="Arial" w:cs="Arial"/>
          <w:sz w:val="16"/>
          <w:szCs w:val="16"/>
        </w:rPr>
        <w:t xml:space="preserve">figures is based on those </w:t>
      </w:r>
      <w:r w:rsidR="001D4C66" w:rsidRPr="00C87587">
        <w:rPr>
          <w:rFonts w:ascii="Arial" w:hAnsi="Arial" w:cs="Arial"/>
          <w:sz w:val="16"/>
          <w:szCs w:val="16"/>
        </w:rPr>
        <w:t>aged 18 to 49 as a percentage of the whole population aged 18 and over.</w:t>
      </w:r>
    </w:p>
    <w:p w14:paraId="49D26DBC" w14:textId="0F9B1B18" w:rsidR="001D4C66" w:rsidRPr="00C87587" w:rsidRDefault="009F4DA5" w:rsidP="001D4C66">
      <w:pPr>
        <w:spacing w:after="0" w:line="240" w:lineRule="auto"/>
        <w:rPr>
          <w:rFonts w:ascii="Arial" w:hAnsi="Arial" w:cs="Arial"/>
          <w:sz w:val="16"/>
          <w:szCs w:val="16"/>
        </w:rPr>
      </w:pPr>
      <w:r w:rsidRPr="00C87587">
        <w:rPr>
          <w:rFonts w:ascii="Arial" w:hAnsi="Arial" w:cs="Arial"/>
          <w:sz w:val="16"/>
          <w:szCs w:val="16"/>
        </w:rPr>
        <w:t xml:space="preserve">**Scottish Population figure is estimated based </w:t>
      </w:r>
      <w:r w:rsidR="001D4C66" w:rsidRPr="00C87587">
        <w:rPr>
          <w:rFonts w:ascii="Arial" w:hAnsi="Arial" w:cs="Arial"/>
          <w:sz w:val="16"/>
          <w:szCs w:val="16"/>
        </w:rPr>
        <w:t>on information from Stonewall Scotland website</w:t>
      </w:r>
      <w:r w:rsidRPr="00C87587">
        <w:rPr>
          <w:rFonts w:ascii="Arial" w:hAnsi="Arial" w:cs="Arial"/>
          <w:sz w:val="16"/>
          <w:szCs w:val="16"/>
        </w:rPr>
        <w:t>.</w:t>
      </w:r>
    </w:p>
    <w:p w14:paraId="4C6B1713" w14:textId="436105F3" w:rsidR="00CF6A3D" w:rsidRPr="00C87587" w:rsidRDefault="00CF6A3D" w:rsidP="001D4C66">
      <w:pPr>
        <w:spacing w:after="0" w:line="240" w:lineRule="auto"/>
        <w:rPr>
          <w:rFonts w:ascii="Arial" w:hAnsi="Arial" w:cs="Arial"/>
          <w:sz w:val="16"/>
          <w:szCs w:val="16"/>
        </w:rPr>
      </w:pPr>
    </w:p>
    <w:p w14:paraId="7C2E1124" w14:textId="77777777" w:rsidR="00CF6A3D" w:rsidRPr="00C87587" w:rsidRDefault="00CF6A3D" w:rsidP="001D4C66">
      <w:pPr>
        <w:spacing w:after="0" w:line="240" w:lineRule="auto"/>
        <w:rPr>
          <w:rFonts w:ascii="Arial" w:hAnsi="Arial" w:cs="Arial"/>
          <w:sz w:val="16"/>
          <w:szCs w:val="16"/>
        </w:rPr>
      </w:pPr>
    </w:p>
    <w:p w14:paraId="7E218519" w14:textId="4BBE25AE" w:rsidR="001D4C66" w:rsidRPr="00C87587" w:rsidRDefault="001D4C66" w:rsidP="00BC1405">
      <w:pPr>
        <w:spacing w:after="0" w:line="240" w:lineRule="auto"/>
        <w:rPr>
          <w:rFonts w:ascii="Arial" w:hAnsi="Arial" w:cs="Arial"/>
          <w:sz w:val="24"/>
          <w:szCs w:val="24"/>
          <w:lang w:eastAsia="en-GB"/>
        </w:rPr>
      </w:pPr>
    </w:p>
    <w:p w14:paraId="58B86A56" w14:textId="06EDF8BB" w:rsidR="000A400D" w:rsidRPr="00C87587" w:rsidRDefault="000A400D" w:rsidP="000A400D">
      <w:pPr>
        <w:spacing w:after="0" w:line="240" w:lineRule="auto"/>
        <w:jc w:val="center"/>
        <w:rPr>
          <w:rFonts w:ascii="Arial" w:hAnsi="Arial" w:cs="Arial"/>
          <w:sz w:val="24"/>
          <w:szCs w:val="24"/>
          <w:lang w:eastAsia="en-GB"/>
        </w:rPr>
      </w:pPr>
      <w:r w:rsidRPr="00C87587">
        <w:rPr>
          <w:noProof/>
          <w:lang w:eastAsia="en-GB"/>
        </w:rPr>
        <w:drawing>
          <wp:inline distT="0" distB="0" distL="0" distR="0" wp14:anchorId="726BD394" wp14:editId="061A5D6F">
            <wp:extent cx="4680000" cy="2880000"/>
            <wp:effectExtent l="0" t="0" r="6350" b="0"/>
            <wp:docPr id="15" name="Chart 15">
              <a:extLst xmlns:a="http://schemas.openxmlformats.org/drawingml/2006/main">
                <a:ext uri="{FF2B5EF4-FFF2-40B4-BE49-F238E27FC236}">
                  <a16:creationId xmlns:a16="http://schemas.microsoft.com/office/drawing/2014/main" id="{5DFFADCA-45CA-4308-9F8E-F316D0EBF0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BCA8DF0" w14:textId="62076759" w:rsidR="00E4620F" w:rsidRPr="00C87587" w:rsidRDefault="00E4620F" w:rsidP="0074667D">
      <w:pPr>
        <w:spacing w:after="0" w:line="240" w:lineRule="auto"/>
        <w:jc w:val="center"/>
        <w:rPr>
          <w:rFonts w:ascii="Arial" w:hAnsi="Arial" w:cs="Arial"/>
          <w:sz w:val="24"/>
          <w:szCs w:val="24"/>
          <w:lang w:eastAsia="en-GB"/>
        </w:rPr>
      </w:pPr>
    </w:p>
    <w:p w14:paraId="2457DD63" w14:textId="5239E16C" w:rsidR="000A400D" w:rsidRPr="00521048" w:rsidRDefault="00CF6A3D" w:rsidP="00521048">
      <w:pPr>
        <w:rPr>
          <w:rFonts w:ascii="Arial" w:hAnsi="Arial" w:cs="Arial"/>
          <w:sz w:val="24"/>
          <w:szCs w:val="24"/>
        </w:rPr>
      </w:pPr>
      <w:r w:rsidRPr="00C87587">
        <w:rPr>
          <w:rFonts w:ascii="Arial" w:hAnsi="Arial" w:cs="Arial"/>
          <w:sz w:val="24"/>
          <w:szCs w:val="24"/>
        </w:rPr>
        <w:br w:type="page"/>
      </w:r>
      <w:r w:rsidR="000A400D" w:rsidRPr="00C87587">
        <w:rPr>
          <w:rFonts w:ascii="Arial" w:hAnsi="Arial" w:cs="Arial"/>
          <w:sz w:val="24"/>
          <w:szCs w:val="24"/>
        </w:rPr>
        <w:lastRenderedPageBreak/>
        <w:t>For the first time the demographic profile of chair positions is available. The Commissioner requested this breakdown with a view to monitoring and in future tracking the extent to which public body chairs are reflective of society.</w:t>
      </w:r>
    </w:p>
    <w:p w14:paraId="1581A3CC" w14:textId="77777777" w:rsidR="00E4620F" w:rsidRPr="00C87587" w:rsidRDefault="00E4620F" w:rsidP="00BC1405">
      <w:pPr>
        <w:spacing w:after="0" w:line="240" w:lineRule="auto"/>
        <w:rPr>
          <w:rFonts w:ascii="Arial" w:hAnsi="Arial" w:cs="Arial"/>
          <w:sz w:val="24"/>
          <w:szCs w:val="24"/>
          <w:lang w:eastAsia="en-GB"/>
        </w:rPr>
      </w:pPr>
    </w:p>
    <w:p w14:paraId="685392D6" w14:textId="0C4BEF39" w:rsidR="00E4620F" w:rsidRPr="00C87587" w:rsidRDefault="000A400D" w:rsidP="000A400D">
      <w:pPr>
        <w:spacing w:after="0" w:line="240" w:lineRule="auto"/>
        <w:jc w:val="center"/>
        <w:rPr>
          <w:rFonts w:ascii="Arial" w:hAnsi="Arial" w:cs="Arial"/>
          <w:sz w:val="24"/>
          <w:szCs w:val="24"/>
          <w:lang w:eastAsia="en-GB"/>
        </w:rPr>
      </w:pPr>
      <w:r w:rsidRPr="00C87587">
        <w:rPr>
          <w:noProof/>
          <w:lang w:eastAsia="en-GB"/>
        </w:rPr>
        <w:drawing>
          <wp:inline distT="0" distB="0" distL="0" distR="0" wp14:anchorId="5825111B" wp14:editId="7122A4C6">
            <wp:extent cx="5760000" cy="3060000"/>
            <wp:effectExtent l="0" t="0" r="0" b="7620"/>
            <wp:docPr id="14" name="Chart 14">
              <a:extLst xmlns:a="http://schemas.openxmlformats.org/drawingml/2006/main">
                <a:ext uri="{FF2B5EF4-FFF2-40B4-BE49-F238E27FC236}">
                  <a16:creationId xmlns:a16="http://schemas.microsoft.com/office/drawing/2014/main" id="{690F2958-59ED-4D21-9716-A8CCF51F5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4A3D11C" w14:textId="40014B5D" w:rsidR="000A400D" w:rsidRPr="00C87587" w:rsidRDefault="000A400D" w:rsidP="000A400D">
      <w:pPr>
        <w:spacing w:after="0" w:line="240" w:lineRule="auto"/>
        <w:rPr>
          <w:rFonts w:ascii="Arial" w:hAnsi="Arial" w:cs="Arial"/>
          <w:sz w:val="14"/>
          <w:szCs w:val="18"/>
        </w:rPr>
      </w:pPr>
      <w:r w:rsidRPr="00C87587">
        <w:rPr>
          <w:rFonts w:ascii="Arial" w:hAnsi="Arial" w:cs="Arial"/>
          <w:sz w:val="14"/>
          <w:szCs w:val="18"/>
        </w:rPr>
        <w:t>Values for fewer than five individuals have been supressed to decrease the risk of disclosure of information about individuals.</w:t>
      </w:r>
    </w:p>
    <w:p w14:paraId="0098B484" w14:textId="77777777" w:rsidR="000A400D" w:rsidRPr="00C87587" w:rsidRDefault="000A400D" w:rsidP="000A400D">
      <w:pPr>
        <w:spacing w:after="0" w:line="240" w:lineRule="auto"/>
        <w:rPr>
          <w:rFonts w:ascii="Arial" w:hAnsi="Arial" w:cs="Arial"/>
          <w:sz w:val="14"/>
          <w:szCs w:val="14"/>
        </w:rPr>
      </w:pPr>
      <w:r w:rsidRPr="00C87587">
        <w:rPr>
          <w:rFonts w:ascii="Arial" w:hAnsi="Arial" w:cs="Arial"/>
          <w:sz w:val="14"/>
          <w:szCs w:val="14"/>
        </w:rPr>
        <w:t>††Black and minority ethnic figures reflect people from a non-white minority ethnic background.</w:t>
      </w:r>
    </w:p>
    <w:p w14:paraId="7D51EE69" w14:textId="77777777" w:rsidR="000A400D" w:rsidRPr="00C87587" w:rsidRDefault="000A400D" w:rsidP="000A400D">
      <w:pPr>
        <w:spacing w:after="0" w:line="240" w:lineRule="auto"/>
        <w:rPr>
          <w:rFonts w:ascii="Arial" w:hAnsi="Arial" w:cs="Arial"/>
          <w:sz w:val="14"/>
          <w:szCs w:val="14"/>
        </w:rPr>
      </w:pPr>
      <w:r w:rsidRPr="00C87587">
        <w:rPr>
          <w:rFonts w:ascii="Arial" w:hAnsi="Arial" w:cs="Arial"/>
          <w:sz w:val="14"/>
          <w:szCs w:val="14"/>
        </w:rPr>
        <w:t>*Scottish Population figures is based on those aged 18 to 49 as a percentage of the whole population aged 18 and over.</w:t>
      </w:r>
    </w:p>
    <w:p w14:paraId="4B3436C5" w14:textId="77777777" w:rsidR="000A400D" w:rsidRPr="00C87587" w:rsidRDefault="000A400D" w:rsidP="000A400D">
      <w:pPr>
        <w:spacing w:after="0" w:line="240" w:lineRule="auto"/>
        <w:rPr>
          <w:rFonts w:ascii="Arial" w:hAnsi="Arial" w:cs="Arial"/>
          <w:sz w:val="16"/>
          <w:szCs w:val="16"/>
        </w:rPr>
      </w:pPr>
      <w:r w:rsidRPr="00C87587">
        <w:rPr>
          <w:rFonts w:ascii="Arial" w:hAnsi="Arial" w:cs="Arial"/>
          <w:sz w:val="14"/>
          <w:szCs w:val="14"/>
        </w:rPr>
        <w:t>**Scottish Population figure is estimated based on information from Stonewall Scotland website</w:t>
      </w:r>
      <w:r w:rsidRPr="00C87587">
        <w:rPr>
          <w:rFonts w:ascii="Arial" w:hAnsi="Arial" w:cs="Arial"/>
          <w:sz w:val="16"/>
          <w:szCs w:val="16"/>
        </w:rPr>
        <w:t>.</w:t>
      </w:r>
    </w:p>
    <w:p w14:paraId="325EC88A" w14:textId="08A64F67" w:rsidR="00E4620F" w:rsidRPr="00C87587" w:rsidRDefault="00E4620F" w:rsidP="00BC1405">
      <w:pPr>
        <w:spacing w:after="0" w:line="240" w:lineRule="auto"/>
        <w:rPr>
          <w:rFonts w:ascii="Arial" w:hAnsi="Arial" w:cs="Arial"/>
          <w:color w:val="FF0000"/>
          <w:sz w:val="24"/>
          <w:szCs w:val="24"/>
          <w:lang w:eastAsia="en-GB"/>
        </w:rPr>
      </w:pPr>
    </w:p>
    <w:p w14:paraId="15214689" w14:textId="0E54986E" w:rsidR="000A400D" w:rsidRPr="00C87587" w:rsidRDefault="000A400D" w:rsidP="000A400D">
      <w:pPr>
        <w:spacing w:after="0" w:line="240" w:lineRule="auto"/>
        <w:rPr>
          <w:rFonts w:ascii="Arial" w:hAnsi="Arial" w:cs="Arial"/>
          <w:sz w:val="24"/>
          <w:szCs w:val="24"/>
        </w:rPr>
      </w:pPr>
      <w:r w:rsidRPr="00C87587">
        <w:rPr>
          <w:rFonts w:ascii="Arial" w:hAnsi="Arial" w:cs="Arial"/>
          <w:sz w:val="24"/>
          <w:szCs w:val="24"/>
        </w:rPr>
        <w:t xml:space="preserve">The following table shows the percentage of applications in 2018 by each target group as set out in </w:t>
      </w:r>
      <w:r w:rsidRPr="00C87587">
        <w:rPr>
          <w:rFonts w:ascii="Arial" w:hAnsi="Arial" w:cs="Arial"/>
          <w:i/>
          <w:iCs/>
          <w:sz w:val="24"/>
          <w:szCs w:val="24"/>
        </w:rPr>
        <w:t>Diversity Delivers</w:t>
      </w:r>
      <w:r w:rsidRPr="00C87587">
        <w:rPr>
          <w:rFonts w:ascii="Arial" w:hAnsi="Arial" w:cs="Arial"/>
          <w:sz w:val="24"/>
          <w:szCs w:val="24"/>
        </w:rPr>
        <w:t xml:space="preserve">, the Commissioner’s strategy for achieving more diverse boards. </w:t>
      </w:r>
    </w:p>
    <w:p w14:paraId="6F40D298" w14:textId="24DC098E" w:rsidR="000A400D" w:rsidRPr="00C87587" w:rsidRDefault="000A400D" w:rsidP="00BC1405">
      <w:pPr>
        <w:spacing w:after="0" w:line="240" w:lineRule="auto"/>
        <w:rPr>
          <w:rFonts w:ascii="Arial" w:hAnsi="Arial" w:cs="Arial"/>
          <w:color w:val="FF0000"/>
          <w:sz w:val="24"/>
          <w:szCs w:val="24"/>
          <w:lang w:eastAsia="en-GB"/>
        </w:rPr>
      </w:pPr>
    </w:p>
    <w:p w14:paraId="28675BA3" w14:textId="33DCB9C7" w:rsidR="000A400D" w:rsidRPr="00C87587" w:rsidRDefault="00A76928" w:rsidP="00A76928">
      <w:pPr>
        <w:spacing w:after="0" w:line="240" w:lineRule="auto"/>
        <w:jc w:val="center"/>
        <w:rPr>
          <w:rFonts w:ascii="Arial" w:hAnsi="Arial" w:cs="Arial"/>
          <w:color w:val="FF0000"/>
          <w:sz w:val="24"/>
          <w:szCs w:val="24"/>
          <w:lang w:eastAsia="en-GB"/>
        </w:rPr>
      </w:pPr>
      <w:r w:rsidRPr="00C87587">
        <w:rPr>
          <w:noProof/>
          <w:lang w:eastAsia="en-GB"/>
        </w:rPr>
        <w:drawing>
          <wp:inline distT="0" distB="0" distL="0" distR="0" wp14:anchorId="35CFC3FC" wp14:editId="72BE4449">
            <wp:extent cx="5760000" cy="3240000"/>
            <wp:effectExtent l="0" t="0" r="0" b="0"/>
            <wp:docPr id="16" name="Chart 16">
              <a:extLst xmlns:a="http://schemas.openxmlformats.org/drawingml/2006/main">
                <a:ext uri="{FF2B5EF4-FFF2-40B4-BE49-F238E27FC236}">
                  <a16:creationId xmlns:a16="http://schemas.microsoft.com/office/drawing/2014/main" id="{DF83678F-1F55-41F6-BB67-9853620BD5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8C32D2F" w14:textId="1D687510" w:rsidR="00BC1405" w:rsidRPr="00C87587" w:rsidRDefault="00A76928" w:rsidP="00BC1405">
      <w:pPr>
        <w:spacing w:after="0" w:line="240" w:lineRule="auto"/>
        <w:rPr>
          <w:rFonts w:ascii="Arial" w:hAnsi="Arial" w:cs="Arial"/>
          <w:sz w:val="14"/>
          <w:szCs w:val="16"/>
        </w:rPr>
      </w:pPr>
      <w:r w:rsidRPr="00C87587">
        <w:rPr>
          <w:rFonts w:ascii="Arial" w:hAnsi="Arial" w:cs="Arial"/>
          <w:sz w:val="14"/>
          <w:szCs w:val="16"/>
        </w:rPr>
        <w:t>Values for fewer than five have been supressed to decrease the risk of disclosure of information about individuals.</w:t>
      </w:r>
    </w:p>
    <w:p w14:paraId="4B5F9977" w14:textId="0145BC00" w:rsidR="00A76928" w:rsidRPr="00C87587" w:rsidRDefault="00A76928" w:rsidP="00BC1405">
      <w:pPr>
        <w:spacing w:after="0" w:line="240" w:lineRule="auto"/>
        <w:rPr>
          <w:rFonts w:ascii="Arial" w:hAnsi="Arial" w:cs="Arial"/>
          <w:bCs/>
          <w:caps/>
          <w:color w:val="457F7C" w:themeColor="accent5"/>
        </w:rPr>
      </w:pPr>
      <w:r w:rsidRPr="00C87587">
        <w:rPr>
          <w:rFonts w:ascii="Arial" w:hAnsi="Arial" w:cs="Arial"/>
          <w:sz w:val="14"/>
          <w:szCs w:val="16"/>
        </w:rPr>
        <w:t xml:space="preserve">**The target for the BME population is inclusive of people from non-visible minority groups. Up until 2017 the figures reported on have related to visible minority applicants and appointees. From 2017 onwards the figures will be provided for both visible and non-visible. For this latter category the monitoring form question responded to is “Other white” and includes those who selected “Irish”, “Polish” or “Other white ethnic group”. </w:t>
      </w:r>
      <w:r w:rsidRPr="00C87587">
        <w:rPr>
          <w:rFonts w:ascii="Arial" w:hAnsi="Arial" w:cs="Arial"/>
          <w:sz w:val="20"/>
        </w:rPr>
        <w:t xml:space="preserve"> </w:t>
      </w:r>
    </w:p>
    <w:p w14:paraId="5644A6CE" w14:textId="6602F78C" w:rsidR="00BC1405" w:rsidRPr="00C87587" w:rsidRDefault="00BC1405" w:rsidP="00BC1405">
      <w:pPr>
        <w:spacing w:after="0" w:line="240" w:lineRule="auto"/>
        <w:rPr>
          <w:rFonts w:ascii="Arial" w:hAnsi="Arial" w:cs="Arial"/>
          <w:bCs/>
          <w:caps/>
          <w:color w:val="335E5C" w:themeColor="accent5" w:themeShade="BF"/>
          <w:sz w:val="32"/>
          <w:szCs w:val="28"/>
        </w:rPr>
      </w:pPr>
      <w:r w:rsidRPr="00C87587">
        <w:rPr>
          <w:rFonts w:ascii="Arial" w:hAnsi="Arial" w:cs="Arial"/>
          <w:bCs/>
          <w:caps/>
          <w:color w:val="335E5C" w:themeColor="accent5" w:themeShade="BF"/>
          <w:sz w:val="32"/>
          <w:szCs w:val="28"/>
        </w:rPr>
        <w:lastRenderedPageBreak/>
        <w:t>CORPORATE AND FINANCIAL PERFORMANCE</w:t>
      </w:r>
    </w:p>
    <w:p w14:paraId="0DD31712" w14:textId="703F197B" w:rsidR="00BC1405" w:rsidRPr="00C87587" w:rsidRDefault="00BC1405" w:rsidP="00BC1405">
      <w:pPr>
        <w:spacing w:after="0" w:line="240" w:lineRule="auto"/>
        <w:rPr>
          <w:rFonts w:ascii="Arial" w:hAnsi="Arial" w:cs="Arial"/>
          <w:bCs/>
          <w:caps/>
          <w:color w:val="457F7C" w:themeColor="accent5"/>
          <w:sz w:val="24"/>
          <w:szCs w:val="24"/>
        </w:rPr>
      </w:pPr>
    </w:p>
    <w:tbl>
      <w:tblPr>
        <w:tblW w:w="0" w:type="auto"/>
        <w:tblInd w:w="108" w:type="dxa"/>
        <w:tblBorders>
          <w:top w:val="single" w:sz="4" w:space="0" w:color="262626"/>
          <w:left w:val="single" w:sz="4" w:space="0" w:color="FFFFFF"/>
          <w:bottom w:val="single" w:sz="4" w:space="0" w:color="262626"/>
          <w:right w:val="single" w:sz="4" w:space="0" w:color="FFFFFF"/>
          <w:insideH w:val="single" w:sz="4" w:space="0" w:color="262626"/>
          <w:insideV w:val="single" w:sz="4" w:space="0" w:color="FFFFFF"/>
        </w:tblBorders>
        <w:tblCellMar>
          <w:top w:w="170" w:type="dxa"/>
          <w:bottom w:w="170" w:type="dxa"/>
        </w:tblCellMar>
        <w:tblLook w:val="04A0" w:firstRow="1" w:lastRow="0" w:firstColumn="1" w:lastColumn="0" w:noHBand="0" w:noVBand="1"/>
      </w:tblPr>
      <w:tblGrid>
        <w:gridCol w:w="567"/>
        <w:gridCol w:w="8166"/>
      </w:tblGrid>
      <w:tr w:rsidR="00747CCC" w:rsidRPr="00C87587" w14:paraId="5ACFDF97" w14:textId="77777777" w:rsidTr="00D30BDC">
        <w:tc>
          <w:tcPr>
            <w:tcW w:w="567" w:type="dxa"/>
            <w:shd w:val="clear" w:color="auto" w:fill="auto"/>
          </w:tcPr>
          <w:p w14:paraId="671132CC" w14:textId="77777777" w:rsidR="00747CCC" w:rsidRPr="00C87587" w:rsidRDefault="00747CCC" w:rsidP="00D30BDC">
            <w:pPr>
              <w:spacing w:after="0" w:line="240" w:lineRule="auto"/>
              <w:rPr>
                <w:rFonts w:ascii="Arial" w:hAnsi="Arial" w:cs="Arial"/>
                <w:color w:val="335E5C" w:themeColor="accent5" w:themeShade="BF"/>
                <w:sz w:val="28"/>
                <w:szCs w:val="28"/>
              </w:rPr>
            </w:pPr>
            <w:r w:rsidRPr="00C87587">
              <w:rPr>
                <w:rFonts w:ascii="Arial" w:hAnsi="Arial" w:cs="Arial"/>
                <w:color w:val="335E5C" w:themeColor="accent5" w:themeShade="BF"/>
                <w:sz w:val="28"/>
                <w:szCs w:val="28"/>
              </w:rPr>
              <w:t>3.</w:t>
            </w:r>
          </w:p>
        </w:tc>
        <w:tc>
          <w:tcPr>
            <w:tcW w:w="8166" w:type="dxa"/>
            <w:shd w:val="clear" w:color="auto" w:fill="auto"/>
          </w:tcPr>
          <w:p w14:paraId="19D6A6F6" w14:textId="77777777" w:rsidR="00747CCC" w:rsidRPr="00C87587" w:rsidRDefault="00747CCC" w:rsidP="00D30BDC">
            <w:pPr>
              <w:spacing w:after="0" w:line="240" w:lineRule="auto"/>
              <w:rPr>
                <w:rFonts w:ascii="Arial" w:hAnsi="Arial" w:cs="Arial"/>
                <w:color w:val="335E5C" w:themeColor="accent5" w:themeShade="BF"/>
                <w:sz w:val="28"/>
                <w:szCs w:val="28"/>
              </w:rPr>
            </w:pPr>
            <w:r w:rsidRPr="00C87587">
              <w:rPr>
                <w:rFonts w:ascii="Arial" w:hAnsi="Arial" w:cs="Arial"/>
                <w:color w:val="335E5C" w:themeColor="accent5" w:themeShade="BF"/>
                <w:sz w:val="28"/>
                <w:szCs w:val="28"/>
              </w:rPr>
              <w:t>Managing resources and measuring performance.</w:t>
            </w:r>
          </w:p>
        </w:tc>
      </w:tr>
    </w:tbl>
    <w:p w14:paraId="3FC16F22" w14:textId="7AD1311B" w:rsidR="00747CCC" w:rsidRPr="00C87587" w:rsidRDefault="00747CCC" w:rsidP="00BC1405">
      <w:pPr>
        <w:spacing w:after="0" w:line="240" w:lineRule="auto"/>
        <w:rPr>
          <w:rFonts w:ascii="Arial" w:hAnsi="Arial" w:cs="Arial"/>
          <w:bCs/>
          <w:caps/>
          <w:color w:val="457F7C" w:themeColor="accent5"/>
          <w:sz w:val="24"/>
          <w:szCs w:val="24"/>
        </w:rPr>
      </w:pPr>
    </w:p>
    <w:p w14:paraId="711C6B75" w14:textId="77777777" w:rsidR="00C4632B" w:rsidRPr="00C87587" w:rsidRDefault="00C4632B" w:rsidP="00246F71">
      <w:pPr>
        <w:tabs>
          <w:tab w:val="left" w:pos="2895"/>
        </w:tabs>
        <w:spacing w:after="0" w:line="240" w:lineRule="auto"/>
        <w:jc w:val="both"/>
        <w:rPr>
          <w:rFonts w:ascii="Arial" w:hAnsi="Arial" w:cs="Arial"/>
          <w:color w:val="007872" w:themeColor="accent2" w:themeShade="BF"/>
          <w:sz w:val="24"/>
          <w:szCs w:val="24"/>
        </w:rPr>
      </w:pPr>
    </w:p>
    <w:p w14:paraId="0F2DB49E" w14:textId="4D84E35E" w:rsidR="00246F71" w:rsidRPr="00C87587" w:rsidRDefault="00246F71" w:rsidP="00246F71">
      <w:pPr>
        <w:tabs>
          <w:tab w:val="left" w:pos="2895"/>
        </w:tabs>
        <w:spacing w:after="0" w:line="240" w:lineRule="auto"/>
        <w:jc w:val="both"/>
        <w:rPr>
          <w:rFonts w:ascii="Arial" w:hAnsi="Arial" w:cs="Arial"/>
          <w:color w:val="457F7C" w:themeColor="accent5"/>
          <w:sz w:val="24"/>
          <w:szCs w:val="24"/>
        </w:rPr>
      </w:pPr>
      <w:r w:rsidRPr="00C87587">
        <w:rPr>
          <w:rFonts w:ascii="Arial" w:hAnsi="Arial" w:cs="Arial"/>
          <w:color w:val="457F7C" w:themeColor="accent5"/>
          <w:sz w:val="28"/>
          <w:szCs w:val="28"/>
        </w:rPr>
        <w:t>FINANCIAL POSITION</w:t>
      </w:r>
    </w:p>
    <w:p w14:paraId="1D112A22" w14:textId="77777777" w:rsidR="00CF6A3D" w:rsidRPr="00C87587" w:rsidRDefault="00CF6A3D" w:rsidP="00BC1405">
      <w:pPr>
        <w:pStyle w:val="Default"/>
        <w:rPr>
          <w:rFonts w:ascii="Arial" w:hAnsi="Arial" w:cs="Arial"/>
          <w:color w:val="FF0000"/>
        </w:rPr>
      </w:pPr>
    </w:p>
    <w:p w14:paraId="0A364E99" w14:textId="77777777" w:rsidR="0050196E" w:rsidRPr="00C87587" w:rsidRDefault="0050196E" w:rsidP="0050196E">
      <w:pPr>
        <w:spacing w:after="0" w:line="240" w:lineRule="auto"/>
        <w:rPr>
          <w:rFonts w:ascii="Arial" w:hAnsi="Arial" w:cs="Arial"/>
          <w:caps/>
          <w:color w:val="457F7C" w:themeColor="accent5"/>
          <w:sz w:val="24"/>
          <w:szCs w:val="24"/>
        </w:rPr>
      </w:pPr>
      <w:r w:rsidRPr="00C87587">
        <w:rPr>
          <w:rFonts w:ascii="Arial" w:hAnsi="Arial" w:cs="Arial"/>
          <w:caps/>
          <w:color w:val="457F7C" w:themeColor="accent5"/>
          <w:sz w:val="24"/>
          <w:szCs w:val="24"/>
        </w:rPr>
        <w:t>Background</w:t>
      </w:r>
    </w:p>
    <w:p w14:paraId="60720644" w14:textId="2A0BFFF1"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 xml:space="preserve">The Commissioner is an independent </w:t>
      </w:r>
      <w:proofErr w:type="gramStart"/>
      <w:r w:rsidRPr="00C87587">
        <w:rPr>
          <w:rFonts w:ascii="Arial" w:hAnsi="Arial" w:cs="Arial"/>
          <w:sz w:val="24"/>
          <w:szCs w:val="24"/>
        </w:rPr>
        <w:t>office-holder</w:t>
      </w:r>
      <w:proofErr w:type="gramEnd"/>
      <w:r w:rsidRPr="00C87587">
        <w:rPr>
          <w:rFonts w:ascii="Arial" w:hAnsi="Arial" w:cs="Arial"/>
          <w:sz w:val="24"/>
          <w:szCs w:val="24"/>
        </w:rPr>
        <w:t xml:space="preserve"> and receives all of </w:t>
      </w:r>
      <w:r w:rsidR="00CF6A3D" w:rsidRPr="00C87587">
        <w:rPr>
          <w:rFonts w:ascii="Arial" w:hAnsi="Arial" w:cs="Arial"/>
          <w:sz w:val="24"/>
          <w:szCs w:val="24"/>
        </w:rPr>
        <w:t>its</w:t>
      </w:r>
      <w:r w:rsidRPr="00C87587">
        <w:rPr>
          <w:rFonts w:ascii="Arial" w:hAnsi="Arial" w:cs="Arial"/>
          <w:sz w:val="24"/>
          <w:szCs w:val="24"/>
        </w:rPr>
        <w:t xml:space="preserve"> funding directly from the S</w:t>
      </w:r>
      <w:r w:rsidR="00BD6787" w:rsidRPr="00C87587">
        <w:rPr>
          <w:rFonts w:ascii="Arial" w:hAnsi="Arial" w:cs="Arial"/>
          <w:sz w:val="24"/>
          <w:szCs w:val="24"/>
        </w:rPr>
        <w:t xml:space="preserve">cottish </w:t>
      </w:r>
      <w:r w:rsidRPr="00C87587">
        <w:rPr>
          <w:rFonts w:ascii="Arial" w:hAnsi="Arial" w:cs="Arial"/>
          <w:sz w:val="24"/>
          <w:szCs w:val="24"/>
        </w:rPr>
        <w:t>P</w:t>
      </w:r>
      <w:r w:rsidR="00BD6787" w:rsidRPr="00C87587">
        <w:rPr>
          <w:rFonts w:ascii="Arial" w:hAnsi="Arial" w:cs="Arial"/>
          <w:sz w:val="24"/>
          <w:szCs w:val="24"/>
        </w:rPr>
        <w:t xml:space="preserve">arliamentary </w:t>
      </w:r>
      <w:r w:rsidRPr="00C87587">
        <w:rPr>
          <w:rFonts w:ascii="Arial" w:hAnsi="Arial" w:cs="Arial"/>
          <w:sz w:val="24"/>
          <w:szCs w:val="24"/>
        </w:rPr>
        <w:t>C</w:t>
      </w:r>
      <w:r w:rsidR="00BD6787" w:rsidRPr="00C87587">
        <w:rPr>
          <w:rFonts w:ascii="Arial" w:hAnsi="Arial" w:cs="Arial"/>
          <w:sz w:val="24"/>
          <w:szCs w:val="24"/>
        </w:rPr>
        <w:t xml:space="preserve">orporate </w:t>
      </w:r>
      <w:r w:rsidRPr="00C87587">
        <w:rPr>
          <w:rFonts w:ascii="Arial" w:hAnsi="Arial" w:cs="Arial"/>
          <w:sz w:val="24"/>
          <w:szCs w:val="24"/>
        </w:rPr>
        <w:t>B</w:t>
      </w:r>
      <w:r w:rsidR="00BD6787" w:rsidRPr="00C87587">
        <w:rPr>
          <w:rFonts w:ascii="Arial" w:hAnsi="Arial" w:cs="Arial"/>
          <w:sz w:val="24"/>
          <w:szCs w:val="24"/>
        </w:rPr>
        <w:t>ody (SPCB)</w:t>
      </w:r>
      <w:r w:rsidRPr="00C87587">
        <w:rPr>
          <w:rFonts w:ascii="Arial" w:hAnsi="Arial" w:cs="Arial"/>
          <w:sz w:val="24"/>
          <w:szCs w:val="24"/>
        </w:rPr>
        <w:t xml:space="preserve">.  </w:t>
      </w:r>
      <w:r w:rsidRPr="00C87587">
        <w:rPr>
          <w:rFonts w:ascii="Arial" w:hAnsi="Arial" w:cs="Arial"/>
          <w:bCs/>
          <w:sz w:val="24"/>
          <w:szCs w:val="24"/>
        </w:rPr>
        <w:t>The Commissioner operates against an annual cash-based budget that is reviewed by the SPCB and subsequently approved by the Scottish Parliament.</w:t>
      </w:r>
      <w:r w:rsidRPr="00C87587">
        <w:rPr>
          <w:rFonts w:ascii="Arial" w:hAnsi="Arial" w:cs="Arial"/>
          <w:sz w:val="24"/>
          <w:szCs w:val="24"/>
        </w:rPr>
        <w:t xml:space="preserve">  The budget may also include access to contingency funding.  The accounts are prepared on an accruals </w:t>
      </w:r>
      <w:proofErr w:type="gramStart"/>
      <w:r w:rsidRPr="00C87587">
        <w:rPr>
          <w:rFonts w:ascii="Arial" w:hAnsi="Arial" w:cs="Arial"/>
          <w:sz w:val="24"/>
          <w:szCs w:val="24"/>
        </w:rPr>
        <w:t>basis</w:t>
      </w:r>
      <w:proofErr w:type="gramEnd"/>
      <w:r w:rsidRPr="00C87587">
        <w:rPr>
          <w:rFonts w:ascii="Arial" w:hAnsi="Arial" w:cs="Arial"/>
          <w:sz w:val="24"/>
          <w:szCs w:val="24"/>
        </w:rPr>
        <w:t xml:space="preserve"> but the body is funded on a cash basis and management closely monitor financial performance on a cash basis.</w:t>
      </w:r>
    </w:p>
    <w:p w14:paraId="116751DF" w14:textId="18545828" w:rsidR="0050196E" w:rsidRPr="00C87587" w:rsidRDefault="0050196E" w:rsidP="0050196E">
      <w:pPr>
        <w:spacing w:after="0" w:line="240" w:lineRule="auto"/>
        <w:rPr>
          <w:rFonts w:ascii="Arial" w:hAnsi="Arial" w:cs="Arial"/>
          <w:sz w:val="24"/>
          <w:szCs w:val="24"/>
        </w:rPr>
      </w:pPr>
    </w:p>
    <w:p w14:paraId="76C6A5A8" w14:textId="77777777" w:rsidR="00BA1321" w:rsidRPr="00C87587" w:rsidRDefault="00BA1321" w:rsidP="0050196E">
      <w:pPr>
        <w:spacing w:after="0" w:line="240" w:lineRule="auto"/>
        <w:rPr>
          <w:rFonts w:ascii="Arial" w:hAnsi="Arial" w:cs="Arial"/>
          <w:sz w:val="24"/>
          <w:szCs w:val="24"/>
        </w:rPr>
      </w:pPr>
    </w:p>
    <w:p w14:paraId="43BC9275" w14:textId="3F258400" w:rsidR="0050196E" w:rsidRPr="00C87587" w:rsidRDefault="0050196E" w:rsidP="0050196E">
      <w:pPr>
        <w:spacing w:after="0" w:line="240" w:lineRule="auto"/>
        <w:rPr>
          <w:rFonts w:ascii="Arial" w:hAnsi="Arial" w:cs="Arial"/>
          <w:caps/>
          <w:sz w:val="24"/>
          <w:szCs w:val="24"/>
        </w:rPr>
      </w:pPr>
      <w:r w:rsidRPr="00C87587">
        <w:rPr>
          <w:rFonts w:ascii="Arial" w:hAnsi="Arial" w:cs="Arial"/>
          <w:caps/>
          <w:color w:val="457F7C"/>
          <w:sz w:val="24"/>
          <w:szCs w:val="24"/>
        </w:rPr>
        <w:t>Funding</w:t>
      </w:r>
    </w:p>
    <w:p w14:paraId="072B0C0C" w14:textId="4A32CB7B" w:rsidR="00827A49" w:rsidRPr="00C87587" w:rsidRDefault="0050196E" w:rsidP="0050196E">
      <w:pPr>
        <w:spacing w:after="0" w:line="240" w:lineRule="auto"/>
        <w:rPr>
          <w:rFonts w:ascii="Arial" w:hAnsi="Arial" w:cs="Arial"/>
          <w:sz w:val="24"/>
          <w:szCs w:val="24"/>
        </w:rPr>
      </w:pPr>
      <w:r w:rsidRPr="00C87587">
        <w:rPr>
          <w:rFonts w:ascii="Arial" w:hAnsi="Arial" w:cs="Arial"/>
          <w:sz w:val="24"/>
          <w:szCs w:val="24"/>
        </w:rPr>
        <w:t xml:space="preserve">The Scottish Parliament allocated a budget of £915,200 to the Commissioner for financial year 2018/19 (2017/18: £838,000). </w:t>
      </w:r>
      <w:r w:rsidR="00827A49" w:rsidRPr="00C87587">
        <w:rPr>
          <w:rFonts w:ascii="Arial" w:hAnsi="Arial" w:cs="Arial"/>
          <w:sz w:val="24"/>
          <w:szCs w:val="24"/>
        </w:rPr>
        <w:t>In addition, two contingency funding awards were made:</w:t>
      </w:r>
    </w:p>
    <w:p w14:paraId="5AA2A130" w14:textId="77777777" w:rsidR="00827A49" w:rsidRPr="00C87587" w:rsidRDefault="00827A49" w:rsidP="00757CF9">
      <w:pPr>
        <w:pStyle w:val="ListParagraph"/>
        <w:numPr>
          <w:ilvl w:val="0"/>
          <w:numId w:val="19"/>
        </w:numPr>
        <w:spacing w:after="0" w:line="240" w:lineRule="auto"/>
        <w:rPr>
          <w:rFonts w:ascii="Arial" w:hAnsi="Arial" w:cs="Arial"/>
          <w:sz w:val="24"/>
          <w:szCs w:val="24"/>
        </w:rPr>
      </w:pPr>
      <w:r w:rsidRPr="00C87587">
        <w:rPr>
          <w:rFonts w:ascii="Arial" w:hAnsi="Arial" w:cs="Arial"/>
          <w:sz w:val="24"/>
          <w:szCs w:val="24"/>
        </w:rPr>
        <w:t>£10,000 towards additional public appointments costs</w:t>
      </w:r>
    </w:p>
    <w:p w14:paraId="344B600E" w14:textId="58D0E064" w:rsidR="0050196E" w:rsidRPr="00C87587" w:rsidRDefault="00827A49" w:rsidP="00757CF9">
      <w:pPr>
        <w:pStyle w:val="ListParagraph"/>
        <w:numPr>
          <w:ilvl w:val="0"/>
          <w:numId w:val="19"/>
        </w:numPr>
        <w:spacing w:after="0" w:line="240" w:lineRule="auto"/>
        <w:rPr>
          <w:rFonts w:ascii="Arial" w:hAnsi="Arial" w:cs="Arial"/>
          <w:sz w:val="24"/>
          <w:szCs w:val="24"/>
        </w:rPr>
      </w:pPr>
      <w:r w:rsidRPr="00C87587">
        <w:rPr>
          <w:rFonts w:ascii="Arial" w:hAnsi="Arial" w:cs="Arial"/>
          <w:sz w:val="24"/>
          <w:szCs w:val="24"/>
        </w:rPr>
        <w:t xml:space="preserve">£49,600 for the provision of a new case management system. </w:t>
      </w:r>
    </w:p>
    <w:p w14:paraId="4AB0D2DA" w14:textId="77777777" w:rsidR="0050196E" w:rsidRPr="00C87587" w:rsidRDefault="0050196E" w:rsidP="0050196E">
      <w:pPr>
        <w:spacing w:after="0" w:line="240" w:lineRule="auto"/>
        <w:rPr>
          <w:rFonts w:ascii="Arial" w:hAnsi="Arial" w:cs="Arial"/>
          <w:sz w:val="24"/>
          <w:szCs w:val="24"/>
        </w:rPr>
      </w:pPr>
    </w:p>
    <w:p w14:paraId="7C95BFE5" w14:textId="4D1E9C46"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We earned no income in 201</w:t>
      </w:r>
      <w:r w:rsidR="00810A3C">
        <w:rPr>
          <w:rFonts w:ascii="Arial" w:hAnsi="Arial" w:cs="Arial"/>
          <w:sz w:val="24"/>
          <w:szCs w:val="24"/>
        </w:rPr>
        <w:t>8/19</w:t>
      </w:r>
      <w:r w:rsidRPr="00C87587">
        <w:rPr>
          <w:rFonts w:ascii="Arial" w:hAnsi="Arial" w:cs="Arial"/>
          <w:sz w:val="24"/>
          <w:szCs w:val="24"/>
        </w:rPr>
        <w:t xml:space="preserve"> (2017/18: £Nil). </w:t>
      </w:r>
    </w:p>
    <w:p w14:paraId="17EFB811" w14:textId="77777777" w:rsidR="0050196E" w:rsidRPr="00C87587" w:rsidRDefault="0050196E" w:rsidP="0050196E">
      <w:pPr>
        <w:spacing w:after="0" w:line="240" w:lineRule="auto"/>
        <w:rPr>
          <w:rFonts w:ascii="Arial" w:hAnsi="Arial" w:cs="Arial"/>
          <w:sz w:val="24"/>
          <w:szCs w:val="24"/>
        </w:rPr>
      </w:pPr>
    </w:p>
    <w:p w14:paraId="62753206" w14:textId="603D4D8B"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Total funding awarded for the year, including contingency funding, was £9</w:t>
      </w:r>
      <w:r w:rsidR="00827A49" w:rsidRPr="00C87587">
        <w:rPr>
          <w:rFonts w:ascii="Arial" w:hAnsi="Arial" w:cs="Arial"/>
          <w:sz w:val="24"/>
          <w:szCs w:val="24"/>
        </w:rPr>
        <w:t>74,8</w:t>
      </w:r>
      <w:r w:rsidRPr="00C87587">
        <w:rPr>
          <w:rFonts w:ascii="Arial" w:hAnsi="Arial" w:cs="Arial"/>
          <w:sz w:val="24"/>
          <w:szCs w:val="24"/>
        </w:rPr>
        <w:t>00 (2017/18: £838,000).</w:t>
      </w:r>
    </w:p>
    <w:p w14:paraId="0B5D6A58" w14:textId="3DCE27E6" w:rsidR="001469FF" w:rsidRPr="00C87587" w:rsidRDefault="001469FF" w:rsidP="0050196E">
      <w:pPr>
        <w:spacing w:after="0" w:line="240" w:lineRule="auto"/>
        <w:rPr>
          <w:rFonts w:ascii="Arial" w:hAnsi="Arial" w:cs="Arial"/>
          <w:caps/>
          <w:color w:val="457F7C"/>
          <w:sz w:val="24"/>
          <w:szCs w:val="24"/>
        </w:rPr>
      </w:pPr>
    </w:p>
    <w:p w14:paraId="28DD84CA" w14:textId="77777777" w:rsidR="00BA1321" w:rsidRPr="00C87587" w:rsidRDefault="00BA1321" w:rsidP="0050196E">
      <w:pPr>
        <w:spacing w:after="0" w:line="240" w:lineRule="auto"/>
        <w:rPr>
          <w:rFonts w:ascii="Arial" w:hAnsi="Arial" w:cs="Arial"/>
          <w:caps/>
          <w:color w:val="457F7C"/>
          <w:sz w:val="24"/>
          <w:szCs w:val="24"/>
        </w:rPr>
      </w:pPr>
    </w:p>
    <w:p w14:paraId="1FA50383" w14:textId="19E5438E" w:rsidR="0050196E" w:rsidRPr="00C87587" w:rsidRDefault="0050196E" w:rsidP="0050196E">
      <w:pPr>
        <w:spacing w:after="0" w:line="240" w:lineRule="auto"/>
        <w:rPr>
          <w:rFonts w:ascii="Arial" w:hAnsi="Arial" w:cs="Arial"/>
          <w:caps/>
          <w:color w:val="457F7C"/>
          <w:sz w:val="24"/>
          <w:szCs w:val="24"/>
        </w:rPr>
      </w:pPr>
      <w:r w:rsidRPr="00C87587">
        <w:rPr>
          <w:rFonts w:ascii="Arial" w:hAnsi="Arial" w:cs="Arial"/>
          <w:caps/>
          <w:color w:val="457F7C"/>
          <w:sz w:val="24"/>
          <w:szCs w:val="24"/>
        </w:rPr>
        <w:t>Expenditure</w:t>
      </w:r>
    </w:p>
    <w:p w14:paraId="1884713D" w14:textId="77777777"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 xml:space="preserve">The accounts are prepared on an </w:t>
      </w:r>
      <w:proofErr w:type="gramStart"/>
      <w:r w:rsidRPr="00C87587">
        <w:rPr>
          <w:rFonts w:ascii="Arial" w:hAnsi="Arial" w:cs="Arial"/>
          <w:sz w:val="24"/>
          <w:szCs w:val="24"/>
        </w:rPr>
        <w:t>accruals</w:t>
      </w:r>
      <w:proofErr w:type="gramEnd"/>
      <w:r w:rsidRPr="00C87587">
        <w:rPr>
          <w:rFonts w:ascii="Arial" w:hAnsi="Arial" w:cs="Arial"/>
          <w:sz w:val="24"/>
          <w:szCs w:val="24"/>
        </w:rPr>
        <w:t xml:space="preserve"> basis meaning that expenses are recognised in the period in which they were incurred, rather than when the cash payment is made. </w:t>
      </w:r>
    </w:p>
    <w:p w14:paraId="2BF8F0ED" w14:textId="77777777" w:rsidR="0050196E" w:rsidRPr="00C87587" w:rsidRDefault="0050196E" w:rsidP="0050196E">
      <w:pPr>
        <w:spacing w:after="0" w:line="240" w:lineRule="auto"/>
        <w:rPr>
          <w:rFonts w:ascii="Arial" w:hAnsi="Arial" w:cs="Arial"/>
          <w:sz w:val="24"/>
          <w:szCs w:val="24"/>
        </w:rPr>
      </w:pPr>
    </w:p>
    <w:p w14:paraId="083F7DAE" w14:textId="2A5E03DF" w:rsidR="0050196E" w:rsidRPr="00C87587" w:rsidRDefault="0050196E" w:rsidP="0050196E">
      <w:pPr>
        <w:spacing w:after="0" w:line="240" w:lineRule="auto"/>
        <w:rPr>
          <w:rFonts w:ascii="Arial" w:hAnsi="Arial" w:cs="Arial"/>
          <w:sz w:val="24"/>
          <w:szCs w:val="24"/>
        </w:rPr>
      </w:pPr>
      <w:r w:rsidRPr="00C87587">
        <w:rPr>
          <w:rFonts w:ascii="Arial" w:hAnsi="Arial" w:cs="Arial"/>
          <w:sz w:val="24"/>
          <w:szCs w:val="24"/>
        </w:rPr>
        <w:t>Including adjustments for accruals and prepayments, expenditure is £9</w:t>
      </w:r>
      <w:r w:rsidR="001469FF" w:rsidRPr="00C87587">
        <w:rPr>
          <w:rFonts w:ascii="Arial" w:hAnsi="Arial" w:cs="Arial"/>
          <w:sz w:val="24"/>
          <w:szCs w:val="24"/>
        </w:rPr>
        <w:t>7</w:t>
      </w:r>
      <w:r w:rsidR="00A52688">
        <w:rPr>
          <w:rFonts w:ascii="Arial" w:hAnsi="Arial" w:cs="Arial"/>
          <w:sz w:val="24"/>
          <w:szCs w:val="24"/>
        </w:rPr>
        <w:t>1</w:t>
      </w:r>
      <w:r w:rsidRPr="00C87587">
        <w:rPr>
          <w:rFonts w:ascii="Arial" w:hAnsi="Arial" w:cs="Arial"/>
          <w:sz w:val="24"/>
          <w:szCs w:val="24"/>
        </w:rPr>
        <w:t xml:space="preserve">,000 (2017/18: £811,000). </w:t>
      </w:r>
    </w:p>
    <w:p w14:paraId="06C53DED" w14:textId="553BF1E1" w:rsidR="0050196E" w:rsidRPr="00C87587" w:rsidRDefault="0050196E" w:rsidP="0050196E">
      <w:pPr>
        <w:spacing w:after="0" w:line="240" w:lineRule="auto"/>
        <w:rPr>
          <w:rFonts w:ascii="Arial" w:hAnsi="Arial" w:cs="Arial"/>
          <w:sz w:val="24"/>
          <w:szCs w:val="24"/>
        </w:rPr>
      </w:pPr>
    </w:p>
    <w:p w14:paraId="77BB1CED" w14:textId="77777777" w:rsidR="00BA1321" w:rsidRPr="00C87587" w:rsidRDefault="00BA1321" w:rsidP="0050196E">
      <w:pPr>
        <w:spacing w:after="0" w:line="240" w:lineRule="auto"/>
        <w:rPr>
          <w:rFonts w:ascii="Arial" w:hAnsi="Arial" w:cs="Arial"/>
          <w:sz w:val="24"/>
          <w:szCs w:val="24"/>
        </w:rPr>
      </w:pPr>
    </w:p>
    <w:p w14:paraId="20FEBF1D" w14:textId="083105A8" w:rsidR="00BC1405" w:rsidRPr="00C87587" w:rsidRDefault="00BC1405" w:rsidP="00BC1405">
      <w:pPr>
        <w:pStyle w:val="Default"/>
        <w:rPr>
          <w:rFonts w:ascii="Arial" w:hAnsi="Arial" w:cs="Arial"/>
          <w:caps/>
          <w:color w:val="457F7C"/>
        </w:rPr>
      </w:pPr>
      <w:r w:rsidRPr="00C87587">
        <w:rPr>
          <w:rFonts w:ascii="Arial" w:hAnsi="Arial" w:cs="Arial"/>
          <w:caps/>
          <w:color w:val="457F7C"/>
        </w:rPr>
        <w:t>Expenditure against budget</w:t>
      </w:r>
    </w:p>
    <w:p w14:paraId="2568A67F" w14:textId="3DBD5E2D" w:rsidR="008C1E4E" w:rsidRPr="00C87587" w:rsidRDefault="008C1E4E" w:rsidP="008C1E4E">
      <w:pPr>
        <w:spacing w:after="0" w:line="240" w:lineRule="auto"/>
        <w:rPr>
          <w:rFonts w:ascii="Arial" w:hAnsi="Arial" w:cs="Arial"/>
          <w:sz w:val="24"/>
          <w:szCs w:val="24"/>
        </w:rPr>
      </w:pPr>
      <w:r w:rsidRPr="00C87587">
        <w:rPr>
          <w:rFonts w:ascii="Arial" w:hAnsi="Arial" w:cs="Arial"/>
          <w:sz w:val="24"/>
          <w:szCs w:val="24"/>
        </w:rPr>
        <w:t>The SPCB awarded the Commissioner funding of £</w:t>
      </w:r>
      <w:r w:rsidR="00834960" w:rsidRPr="00C87587">
        <w:rPr>
          <w:rFonts w:ascii="Arial" w:hAnsi="Arial" w:cs="Arial"/>
          <w:sz w:val="24"/>
          <w:szCs w:val="24"/>
        </w:rPr>
        <w:t>9</w:t>
      </w:r>
      <w:r w:rsidR="00827A49" w:rsidRPr="00C87587">
        <w:rPr>
          <w:rFonts w:ascii="Arial" w:hAnsi="Arial" w:cs="Arial"/>
          <w:sz w:val="24"/>
          <w:szCs w:val="24"/>
        </w:rPr>
        <w:t>74</w:t>
      </w:r>
      <w:r w:rsidR="00834960" w:rsidRPr="00C87587">
        <w:rPr>
          <w:rFonts w:ascii="Arial" w:hAnsi="Arial" w:cs="Arial"/>
          <w:sz w:val="24"/>
          <w:szCs w:val="24"/>
        </w:rPr>
        <w:t>,</w:t>
      </w:r>
      <w:r w:rsidR="00827A49" w:rsidRPr="00C87587">
        <w:rPr>
          <w:rFonts w:ascii="Arial" w:hAnsi="Arial" w:cs="Arial"/>
          <w:sz w:val="24"/>
          <w:szCs w:val="24"/>
        </w:rPr>
        <w:t>8</w:t>
      </w:r>
      <w:r w:rsidR="00834960" w:rsidRPr="00C87587">
        <w:rPr>
          <w:rFonts w:ascii="Arial" w:hAnsi="Arial" w:cs="Arial"/>
          <w:sz w:val="24"/>
          <w:szCs w:val="24"/>
        </w:rPr>
        <w:t>00</w:t>
      </w:r>
      <w:r w:rsidRPr="00C87587">
        <w:rPr>
          <w:rFonts w:ascii="Arial" w:hAnsi="Arial" w:cs="Arial"/>
          <w:sz w:val="24"/>
          <w:szCs w:val="24"/>
        </w:rPr>
        <w:t xml:space="preserve"> (2017/18: £838,000). £</w:t>
      </w:r>
      <w:r w:rsidR="00834960" w:rsidRPr="00C87587">
        <w:rPr>
          <w:rFonts w:ascii="Arial" w:hAnsi="Arial" w:cs="Arial"/>
          <w:sz w:val="24"/>
          <w:szCs w:val="24"/>
        </w:rPr>
        <w:t>916,</w:t>
      </w:r>
      <w:r w:rsidR="00810A3C">
        <w:rPr>
          <w:rFonts w:ascii="Arial" w:hAnsi="Arial" w:cs="Arial"/>
          <w:sz w:val="24"/>
          <w:szCs w:val="24"/>
        </w:rPr>
        <w:t>000</w:t>
      </w:r>
      <w:r w:rsidR="00810A3C" w:rsidRPr="00C87587">
        <w:rPr>
          <w:rFonts w:ascii="Arial" w:hAnsi="Arial" w:cs="Arial"/>
          <w:sz w:val="24"/>
          <w:szCs w:val="24"/>
        </w:rPr>
        <w:t xml:space="preserve"> </w:t>
      </w:r>
      <w:r w:rsidRPr="00C87587">
        <w:rPr>
          <w:rFonts w:ascii="Arial" w:hAnsi="Arial" w:cs="Arial"/>
          <w:sz w:val="24"/>
          <w:szCs w:val="24"/>
        </w:rPr>
        <w:t>was drawn down (2017/18: £838,100).</w:t>
      </w:r>
    </w:p>
    <w:p w14:paraId="37D39167" w14:textId="77777777" w:rsidR="008C1E4E" w:rsidRPr="00C87587" w:rsidRDefault="008C1E4E" w:rsidP="00BC1405">
      <w:pPr>
        <w:pStyle w:val="Default"/>
        <w:rPr>
          <w:rFonts w:ascii="Arial" w:hAnsi="Arial" w:cs="Arial"/>
          <w:color w:val="auto"/>
        </w:rPr>
      </w:pPr>
    </w:p>
    <w:p w14:paraId="76917ACA" w14:textId="011F3830" w:rsidR="00BC1405" w:rsidRPr="00C87587" w:rsidRDefault="00F76B36" w:rsidP="00BC1405">
      <w:pPr>
        <w:pStyle w:val="Default"/>
        <w:rPr>
          <w:rFonts w:ascii="Arial" w:hAnsi="Arial" w:cs="Arial"/>
          <w:color w:val="auto"/>
        </w:rPr>
      </w:pPr>
      <w:r w:rsidRPr="00C87587">
        <w:rPr>
          <w:rFonts w:ascii="Arial" w:hAnsi="Arial" w:cs="Arial"/>
          <w:color w:val="auto"/>
        </w:rPr>
        <w:t>E</w:t>
      </w:r>
      <w:r w:rsidR="00BC1405" w:rsidRPr="00C87587">
        <w:rPr>
          <w:rFonts w:ascii="Arial" w:hAnsi="Arial" w:cs="Arial"/>
          <w:color w:val="auto"/>
        </w:rPr>
        <w:t xml:space="preserve">xpenditure </w:t>
      </w:r>
      <w:r w:rsidRPr="00C87587">
        <w:rPr>
          <w:rFonts w:ascii="Arial" w:hAnsi="Arial" w:cs="Arial"/>
          <w:color w:val="auto"/>
        </w:rPr>
        <w:t xml:space="preserve">includes </w:t>
      </w:r>
      <w:r w:rsidR="00F76EC2">
        <w:rPr>
          <w:rFonts w:ascii="Arial" w:hAnsi="Arial" w:cs="Arial"/>
          <w:color w:val="auto"/>
        </w:rPr>
        <w:t>a provision</w:t>
      </w:r>
      <w:r w:rsidRPr="00C87587">
        <w:rPr>
          <w:rFonts w:ascii="Arial" w:hAnsi="Arial" w:cs="Arial"/>
          <w:color w:val="auto"/>
        </w:rPr>
        <w:t xml:space="preserve"> of £49,200 </w:t>
      </w:r>
      <w:r w:rsidR="00035C8C" w:rsidRPr="00C87587">
        <w:rPr>
          <w:rFonts w:ascii="Arial" w:hAnsi="Arial" w:cs="Arial"/>
          <w:color w:val="auto"/>
        </w:rPr>
        <w:t xml:space="preserve">for </w:t>
      </w:r>
      <w:r w:rsidR="00B56CFB">
        <w:rPr>
          <w:rFonts w:ascii="Arial" w:hAnsi="Arial" w:cs="Arial"/>
          <w:color w:val="auto"/>
        </w:rPr>
        <w:t>additional legal support costs</w:t>
      </w:r>
      <w:r w:rsidR="00035C8C" w:rsidRPr="00C87587">
        <w:rPr>
          <w:rFonts w:ascii="Arial" w:hAnsi="Arial" w:cs="Arial"/>
          <w:color w:val="auto"/>
        </w:rPr>
        <w:t xml:space="preserve"> </w:t>
      </w:r>
      <w:r w:rsidRPr="00C87587">
        <w:rPr>
          <w:rFonts w:ascii="Arial" w:hAnsi="Arial" w:cs="Arial"/>
          <w:color w:val="auto"/>
        </w:rPr>
        <w:t xml:space="preserve">as outlined in note 11 to the accounts. </w:t>
      </w:r>
    </w:p>
    <w:p w14:paraId="0C367977" w14:textId="6051A848" w:rsidR="00BA1321" w:rsidRPr="00C87587" w:rsidRDefault="00BA1321">
      <w:pPr>
        <w:rPr>
          <w:rFonts w:ascii="Arial" w:eastAsia="Times New Roman" w:hAnsi="Arial" w:cs="Arial"/>
          <w:sz w:val="24"/>
          <w:szCs w:val="24"/>
          <w:lang w:eastAsia="en-GB"/>
        </w:rPr>
      </w:pPr>
      <w:r w:rsidRPr="00C87587">
        <w:rPr>
          <w:rFonts w:ascii="Arial" w:hAnsi="Arial" w:cs="Arial"/>
        </w:rPr>
        <w:br w:type="page"/>
      </w:r>
    </w:p>
    <w:p w14:paraId="37B1B97C" w14:textId="77777777" w:rsidR="00BC1405" w:rsidRPr="00C87587" w:rsidRDefault="00BC1405" w:rsidP="00BC1405">
      <w:pPr>
        <w:pStyle w:val="Default"/>
        <w:rPr>
          <w:rFonts w:ascii="Arial" w:hAnsi="Arial" w:cs="Arial"/>
          <w:color w:val="auto"/>
        </w:rPr>
      </w:pPr>
    </w:p>
    <w:tbl>
      <w:tblPr>
        <w:tblStyle w:val="TableGrid"/>
        <w:tblW w:w="0" w:type="auto"/>
        <w:jc w:val="center"/>
        <w:tblBorders>
          <w:top w:val="single" w:sz="4" w:space="0" w:color="457F7C" w:themeColor="accent5"/>
          <w:left w:val="single" w:sz="4" w:space="0" w:color="457F7C" w:themeColor="accent5"/>
          <w:bottom w:val="single" w:sz="4" w:space="0" w:color="457F7C" w:themeColor="accent5"/>
          <w:right w:val="single" w:sz="4" w:space="0" w:color="457F7C" w:themeColor="accent5"/>
          <w:insideH w:val="single" w:sz="4" w:space="0" w:color="457F7C" w:themeColor="accent5"/>
          <w:insideV w:val="single" w:sz="4" w:space="0" w:color="457F7C" w:themeColor="accent5"/>
        </w:tblBorders>
        <w:tblLook w:val="04A0" w:firstRow="1" w:lastRow="0" w:firstColumn="1" w:lastColumn="0" w:noHBand="0" w:noVBand="1"/>
      </w:tblPr>
      <w:tblGrid>
        <w:gridCol w:w="2982"/>
        <w:gridCol w:w="1140"/>
        <w:gridCol w:w="1418"/>
        <w:gridCol w:w="1418"/>
        <w:gridCol w:w="849"/>
      </w:tblGrid>
      <w:tr w:rsidR="00CB1A89" w:rsidRPr="00C87587" w14:paraId="699A5DE0" w14:textId="77777777" w:rsidTr="00F96B4A">
        <w:trPr>
          <w:trHeight w:val="340"/>
          <w:jc w:val="center"/>
        </w:trPr>
        <w:tc>
          <w:tcPr>
            <w:tcW w:w="2982" w:type="dxa"/>
            <w:shd w:val="clear" w:color="auto" w:fill="ADD2D0" w:themeFill="accent5" w:themeFillTint="66"/>
            <w:vAlign w:val="center"/>
          </w:tcPr>
          <w:p w14:paraId="49F247DA" w14:textId="7DA62DF0" w:rsidR="00CB1A89" w:rsidRPr="00C87587" w:rsidRDefault="00CB1A89" w:rsidP="00BC1405">
            <w:pPr>
              <w:pStyle w:val="Default"/>
              <w:rPr>
                <w:rFonts w:ascii="Arial" w:hAnsi="Arial" w:cs="Arial"/>
                <w:color w:val="auto"/>
                <w:sz w:val="20"/>
                <w:szCs w:val="20"/>
              </w:rPr>
            </w:pPr>
            <w:r w:rsidRPr="00C87587">
              <w:rPr>
                <w:rFonts w:ascii="Arial" w:hAnsi="Arial" w:cs="Arial"/>
                <w:color w:val="auto"/>
                <w:sz w:val="20"/>
                <w:szCs w:val="20"/>
              </w:rPr>
              <w:t>Expenditure</w:t>
            </w:r>
          </w:p>
        </w:tc>
        <w:tc>
          <w:tcPr>
            <w:tcW w:w="1140" w:type="dxa"/>
            <w:shd w:val="clear" w:color="auto" w:fill="ADD2D0" w:themeFill="accent5" w:themeFillTint="66"/>
            <w:vAlign w:val="center"/>
          </w:tcPr>
          <w:p w14:paraId="6EBB4F6F" w14:textId="3828B6EC"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Actual</w:t>
            </w:r>
          </w:p>
        </w:tc>
        <w:tc>
          <w:tcPr>
            <w:tcW w:w="1418" w:type="dxa"/>
            <w:shd w:val="clear" w:color="auto" w:fill="ADD2D0" w:themeFill="accent5" w:themeFillTint="66"/>
            <w:vAlign w:val="center"/>
          </w:tcPr>
          <w:p w14:paraId="22E33BFA" w14:textId="59155478"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Budget</w:t>
            </w:r>
          </w:p>
        </w:tc>
        <w:tc>
          <w:tcPr>
            <w:tcW w:w="2267" w:type="dxa"/>
            <w:gridSpan w:val="2"/>
            <w:shd w:val="clear" w:color="auto" w:fill="ADD2D0" w:themeFill="accent5" w:themeFillTint="66"/>
            <w:vAlign w:val="center"/>
          </w:tcPr>
          <w:p w14:paraId="1F6B11E6" w14:textId="0525FC5D"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Variance</w:t>
            </w:r>
          </w:p>
        </w:tc>
      </w:tr>
      <w:tr w:rsidR="00CB1A89" w:rsidRPr="00C87587" w14:paraId="5288E95A" w14:textId="77777777" w:rsidTr="00F96B4A">
        <w:trPr>
          <w:jc w:val="center"/>
        </w:trPr>
        <w:tc>
          <w:tcPr>
            <w:tcW w:w="2982" w:type="dxa"/>
            <w:shd w:val="clear" w:color="auto" w:fill="ADD2D0" w:themeFill="accent5" w:themeFillTint="66"/>
            <w:vAlign w:val="center"/>
          </w:tcPr>
          <w:p w14:paraId="6210497E" w14:textId="77777777" w:rsidR="00CB1A89" w:rsidRPr="00C87587" w:rsidRDefault="00CB1A89" w:rsidP="00BC1405">
            <w:pPr>
              <w:pStyle w:val="Default"/>
              <w:rPr>
                <w:rFonts w:ascii="Arial" w:hAnsi="Arial" w:cs="Arial"/>
                <w:color w:val="auto"/>
                <w:sz w:val="16"/>
                <w:szCs w:val="16"/>
              </w:rPr>
            </w:pPr>
          </w:p>
        </w:tc>
        <w:tc>
          <w:tcPr>
            <w:tcW w:w="1140" w:type="dxa"/>
            <w:shd w:val="clear" w:color="auto" w:fill="ADD2D0" w:themeFill="accent5" w:themeFillTint="66"/>
            <w:vAlign w:val="center"/>
          </w:tcPr>
          <w:p w14:paraId="25E04EED" w14:textId="15B827F9" w:rsidR="00CB1A89" w:rsidRPr="00C87587" w:rsidRDefault="00CB1A89" w:rsidP="00564004">
            <w:pPr>
              <w:pStyle w:val="Default"/>
              <w:jc w:val="right"/>
              <w:rPr>
                <w:rFonts w:ascii="Arial" w:hAnsi="Arial" w:cs="Arial"/>
                <w:color w:val="auto"/>
                <w:sz w:val="16"/>
                <w:szCs w:val="16"/>
              </w:rPr>
            </w:pPr>
            <w:r w:rsidRPr="00C87587">
              <w:rPr>
                <w:rFonts w:ascii="Arial" w:hAnsi="Arial" w:cs="Arial"/>
                <w:color w:val="auto"/>
                <w:sz w:val="16"/>
                <w:szCs w:val="16"/>
              </w:rPr>
              <w:t>£’000s</w:t>
            </w:r>
          </w:p>
        </w:tc>
        <w:tc>
          <w:tcPr>
            <w:tcW w:w="1418" w:type="dxa"/>
            <w:shd w:val="clear" w:color="auto" w:fill="ADD2D0" w:themeFill="accent5" w:themeFillTint="66"/>
            <w:vAlign w:val="center"/>
          </w:tcPr>
          <w:p w14:paraId="2940A002" w14:textId="4EDA7523" w:rsidR="00CB1A89" w:rsidRPr="00C87587" w:rsidRDefault="00CB1A89" w:rsidP="00564004">
            <w:pPr>
              <w:pStyle w:val="Default"/>
              <w:jc w:val="right"/>
              <w:rPr>
                <w:rFonts w:ascii="Arial" w:hAnsi="Arial" w:cs="Arial"/>
                <w:color w:val="auto"/>
                <w:sz w:val="16"/>
                <w:szCs w:val="16"/>
              </w:rPr>
            </w:pPr>
            <w:r w:rsidRPr="00C87587">
              <w:rPr>
                <w:rFonts w:ascii="Arial" w:hAnsi="Arial" w:cs="Arial"/>
                <w:color w:val="auto"/>
                <w:sz w:val="16"/>
                <w:szCs w:val="16"/>
              </w:rPr>
              <w:t>£’000s</w:t>
            </w:r>
          </w:p>
        </w:tc>
        <w:tc>
          <w:tcPr>
            <w:tcW w:w="1418" w:type="dxa"/>
            <w:shd w:val="clear" w:color="auto" w:fill="ADD2D0" w:themeFill="accent5" w:themeFillTint="66"/>
            <w:vAlign w:val="center"/>
          </w:tcPr>
          <w:p w14:paraId="2F473243" w14:textId="2DCCA758" w:rsidR="00CB1A89" w:rsidRPr="00C87587" w:rsidRDefault="00CB1A89" w:rsidP="00564004">
            <w:pPr>
              <w:pStyle w:val="Default"/>
              <w:jc w:val="right"/>
              <w:rPr>
                <w:rFonts w:ascii="Arial" w:hAnsi="Arial" w:cs="Arial"/>
                <w:color w:val="auto"/>
                <w:sz w:val="16"/>
                <w:szCs w:val="16"/>
              </w:rPr>
            </w:pPr>
            <w:r w:rsidRPr="00C87587">
              <w:rPr>
                <w:rFonts w:ascii="Arial" w:hAnsi="Arial" w:cs="Arial"/>
                <w:color w:val="auto"/>
                <w:sz w:val="16"/>
                <w:szCs w:val="16"/>
              </w:rPr>
              <w:t>£’000s</w:t>
            </w:r>
          </w:p>
        </w:tc>
        <w:tc>
          <w:tcPr>
            <w:tcW w:w="849" w:type="dxa"/>
            <w:shd w:val="clear" w:color="auto" w:fill="ADD2D0" w:themeFill="accent5" w:themeFillTint="66"/>
            <w:vAlign w:val="center"/>
          </w:tcPr>
          <w:p w14:paraId="595FFD65" w14:textId="1F3C9677" w:rsidR="00CB1A89" w:rsidRPr="00C87587" w:rsidRDefault="00CB1A89" w:rsidP="00564004">
            <w:pPr>
              <w:pStyle w:val="Default"/>
              <w:jc w:val="right"/>
              <w:rPr>
                <w:rFonts w:ascii="Arial" w:hAnsi="Arial" w:cs="Arial"/>
                <w:color w:val="auto"/>
                <w:sz w:val="16"/>
                <w:szCs w:val="16"/>
              </w:rPr>
            </w:pPr>
            <w:r w:rsidRPr="00C87587">
              <w:rPr>
                <w:rFonts w:ascii="Arial" w:hAnsi="Arial" w:cs="Arial"/>
                <w:color w:val="auto"/>
                <w:sz w:val="16"/>
                <w:szCs w:val="16"/>
              </w:rPr>
              <w:t>%</w:t>
            </w:r>
          </w:p>
        </w:tc>
      </w:tr>
      <w:tr w:rsidR="00CB1A89" w:rsidRPr="00C87587" w14:paraId="1A7A3A68" w14:textId="77777777" w:rsidTr="00F96B4A">
        <w:trPr>
          <w:trHeight w:val="340"/>
          <w:jc w:val="center"/>
        </w:trPr>
        <w:tc>
          <w:tcPr>
            <w:tcW w:w="2982" w:type="dxa"/>
            <w:vAlign w:val="center"/>
          </w:tcPr>
          <w:p w14:paraId="696CFD7B" w14:textId="1ED08AB5" w:rsidR="00CB1A89" w:rsidRPr="00C87587" w:rsidRDefault="00CB1A89" w:rsidP="00BC1405">
            <w:pPr>
              <w:pStyle w:val="Default"/>
              <w:rPr>
                <w:rFonts w:ascii="Arial" w:hAnsi="Arial" w:cs="Arial"/>
                <w:color w:val="auto"/>
                <w:sz w:val="20"/>
                <w:szCs w:val="20"/>
              </w:rPr>
            </w:pPr>
            <w:r w:rsidRPr="00C87587">
              <w:rPr>
                <w:rFonts w:ascii="Arial" w:hAnsi="Arial" w:cs="Arial"/>
                <w:color w:val="auto"/>
                <w:sz w:val="20"/>
                <w:szCs w:val="20"/>
              </w:rPr>
              <w:t>Staff costs</w:t>
            </w:r>
          </w:p>
        </w:tc>
        <w:tc>
          <w:tcPr>
            <w:tcW w:w="1140" w:type="dxa"/>
            <w:vAlign w:val="center"/>
          </w:tcPr>
          <w:p w14:paraId="15454515" w14:textId="03E49BDD" w:rsidR="00CB1A89" w:rsidRPr="00C87587" w:rsidRDefault="00CB1A89" w:rsidP="00307CC3">
            <w:pPr>
              <w:pStyle w:val="Default"/>
              <w:jc w:val="right"/>
              <w:rPr>
                <w:rFonts w:ascii="Arial" w:hAnsi="Arial" w:cs="Arial"/>
                <w:color w:val="auto"/>
                <w:sz w:val="20"/>
                <w:szCs w:val="20"/>
              </w:rPr>
            </w:pPr>
            <w:r w:rsidRPr="00C87587">
              <w:rPr>
                <w:rFonts w:ascii="Arial" w:hAnsi="Arial" w:cs="Arial"/>
                <w:color w:val="auto"/>
                <w:sz w:val="20"/>
                <w:szCs w:val="20"/>
              </w:rPr>
              <w:t>616</w:t>
            </w:r>
          </w:p>
        </w:tc>
        <w:tc>
          <w:tcPr>
            <w:tcW w:w="1418" w:type="dxa"/>
            <w:vAlign w:val="center"/>
          </w:tcPr>
          <w:p w14:paraId="1D77F19A" w14:textId="0155CED0"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645</w:t>
            </w:r>
          </w:p>
        </w:tc>
        <w:tc>
          <w:tcPr>
            <w:tcW w:w="1418" w:type="dxa"/>
            <w:vAlign w:val="center"/>
          </w:tcPr>
          <w:p w14:paraId="1D7C528D" w14:textId="6075AEC7"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(29)</w:t>
            </w:r>
          </w:p>
        </w:tc>
        <w:tc>
          <w:tcPr>
            <w:tcW w:w="849" w:type="dxa"/>
            <w:vAlign w:val="center"/>
          </w:tcPr>
          <w:p w14:paraId="4577A824" w14:textId="42237F6D"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-4%</w:t>
            </w:r>
          </w:p>
        </w:tc>
      </w:tr>
      <w:tr w:rsidR="00CB1A89" w:rsidRPr="00C87587" w14:paraId="5B36F54A" w14:textId="77777777" w:rsidTr="00F96B4A">
        <w:trPr>
          <w:trHeight w:val="340"/>
          <w:jc w:val="center"/>
        </w:trPr>
        <w:tc>
          <w:tcPr>
            <w:tcW w:w="2982" w:type="dxa"/>
            <w:vAlign w:val="center"/>
          </w:tcPr>
          <w:p w14:paraId="5E1F6CA4" w14:textId="7821B5F5" w:rsidR="00CB1A89" w:rsidRPr="00C87587" w:rsidRDefault="00CB1A89" w:rsidP="00BC1405">
            <w:pPr>
              <w:pStyle w:val="Default"/>
              <w:rPr>
                <w:rFonts w:ascii="Arial" w:hAnsi="Arial" w:cs="Arial"/>
                <w:color w:val="auto"/>
                <w:sz w:val="20"/>
                <w:szCs w:val="20"/>
              </w:rPr>
            </w:pPr>
            <w:r w:rsidRPr="00C87587">
              <w:rPr>
                <w:rFonts w:ascii="Arial" w:hAnsi="Arial" w:cs="Arial"/>
                <w:color w:val="auto"/>
                <w:sz w:val="20"/>
                <w:szCs w:val="20"/>
              </w:rPr>
              <w:t>Staff related costs</w:t>
            </w:r>
          </w:p>
        </w:tc>
        <w:tc>
          <w:tcPr>
            <w:tcW w:w="1140" w:type="dxa"/>
            <w:vAlign w:val="center"/>
          </w:tcPr>
          <w:p w14:paraId="7697A6A4" w14:textId="407FB8FF"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8</w:t>
            </w:r>
          </w:p>
        </w:tc>
        <w:tc>
          <w:tcPr>
            <w:tcW w:w="1418" w:type="dxa"/>
            <w:vAlign w:val="center"/>
          </w:tcPr>
          <w:p w14:paraId="32E0E454" w14:textId="127FFEB4" w:rsidR="00CB1A89" w:rsidRPr="00C87587" w:rsidRDefault="00CB1A89" w:rsidP="00834960">
            <w:pPr>
              <w:pStyle w:val="Default"/>
              <w:jc w:val="right"/>
              <w:rPr>
                <w:rFonts w:ascii="Arial" w:hAnsi="Arial" w:cs="Arial"/>
                <w:color w:val="auto"/>
                <w:sz w:val="20"/>
                <w:szCs w:val="20"/>
              </w:rPr>
            </w:pPr>
            <w:r w:rsidRPr="00C87587">
              <w:rPr>
                <w:rFonts w:ascii="Arial" w:hAnsi="Arial" w:cs="Arial"/>
                <w:color w:val="auto"/>
                <w:sz w:val="20"/>
                <w:szCs w:val="20"/>
              </w:rPr>
              <w:t>13</w:t>
            </w:r>
          </w:p>
        </w:tc>
        <w:tc>
          <w:tcPr>
            <w:tcW w:w="1418" w:type="dxa"/>
            <w:vAlign w:val="center"/>
          </w:tcPr>
          <w:p w14:paraId="78A44301" w14:textId="067D153E"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(5)</w:t>
            </w:r>
          </w:p>
        </w:tc>
        <w:tc>
          <w:tcPr>
            <w:tcW w:w="849" w:type="dxa"/>
            <w:vAlign w:val="center"/>
          </w:tcPr>
          <w:p w14:paraId="50AB6B0F" w14:textId="1CF7D5CF"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-38%</w:t>
            </w:r>
          </w:p>
        </w:tc>
      </w:tr>
      <w:tr w:rsidR="00CB1A89" w:rsidRPr="00C87587" w14:paraId="7921614A" w14:textId="77777777" w:rsidTr="00F96B4A">
        <w:trPr>
          <w:trHeight w:val="340"/>
          <w:jc w:val="center"/>
        </w:trPr>
        <w:tc>
          <w:tcPr>
            <w:tcW w:w="2982" w:type="dxa"/>
            <w:vAlign w:val="center"/>
          </w:tcPr>
          <w:p w14:paraId="666D05BA" w14:textId="08E7ECCA" w:rsidR="00CB1A89" w:rsidRPr="00C87587" w:rsidRDefault="00CB1A89" w:rsidP="00BC1405">
            <w:pPr>
              <w:pStyle w:val="Default"/>
              <w:rPr>
                <w:rFonts w:ascii="Arial" w:hAnsi="Arial" w:cs="Arial"/>
                <w:color w:val="auto"/>
                <w:sz w:val="20"/>
                <w:szCs w:val="20"/>
              </w:rPr>
            </w:pPr>
            <w:r w:rsidRPr="00C87587">
              <w:rPr>
                <w:rFonts w:ascii="Arial" w:hAnsi="Arial" w:cs="Arial"/>
                <w:color w:val="auto"/>
                <w:sz w:val="20"/>
                <w:szCs w:val="20"/>
              </w:rPr>
              <w:t>Property</w:t>
            </w:r>
          </w:p>
        </w:tc>
        <w:tc>
          <w:tcPr>
            <w:tcW w:w="1140" w:type="dxa"/>
            <w:vAlign w:val="center"/>
          </w:tcPr>
          <w:p w14:paraId="7F819558" w14:textId="484DE071"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76</w:t>
            </w:r>
          </w:p>
        </w:tc>
        <w:tc>
          <w:tcPr>
            <w:tcW w:w="1418" w:type="dxa"/>
            <w:vAlign w:val="center"/>
          </w:tcPr>
          <w:p w14:paraId="294B5CF0" w14:textId="1156F74C"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71</w:t>
            </w:r>
          </w:p>
        </w:tc>
        <w:tc>
          <w:tcPr>
            <w:tcW w:w="1418" w:type="dxa"/>
            <w:vAlign w:val="center"/>
          </w:tcPr>
          <w:p w14:paraId="4B39225A" w14:textId="249E1082"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5</w:t>
            </w:r>
          </w:p>
        </w:tc>
        <w:tc>
          <w:tcPr>
            <w:tcW w:w="849" w:type="dxa"/>
            <w:vAlign w:val="center"/>
          </w:tcPr>
          <w:p w14:paraId="69E7B541" w14:textId="49926393"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7%</w:t>
            </w:r>
          </w:p>
        </w:tc>
      </w:tr>
      <w:tr w:rsidR="00CB1A89" w:rsidRPr="00C87587" w14:paraId="6CE06CA5" w14:textId="77777777" w:rsidTr="00F96B4A">
        <w:trPr>
          <w:trHeight w:val="340"/>
          <w:jc w:val="center"/>
        </w:trPr>
        <w:tc>
          <w:tcPr>
            <w:tcW w:w="2982" w:type="dxa"/>
            <w:vAlign w:val="center"/>
          </w:tcPr>
          <w:p w14:paraId="41238B25" w14:textId="14E37AA5" w:rsidR="00CB1A89" w:rsidRPr="00C87587" w:rsidRDefault="00CB1A89" w:rsidP="00BC1405">
            <w:pPr>
              <w:pStyle w:val="Default"/>
              <w:rPr>
                <w:rFonts w:ascii="Arial" w:hAnsi="Arial" w:cs="Arial"/>
                <w:color w:val="auto"/>
                <w:sz w:val="20"/>
                <w:szCs w:val="20"/>
              </w:rPr>
            </w:pPr>
            <w:r w:rsidRPr="00C87587">
              <w:rPr>
                <w:rFonts w:ascii="Arial" w:hAnsi="Arial" w:cs="Arial"/>
                <w:color w:val="auto"/>
                <w:sz w:val="20"/>
                <w:szCs w:val="20"/>
              </w:rPr>
              <w:t>Professional fees*</w:t>
            </w:r>
          </w:p>
        </w:tc>
        <w:tc>
          <w:tcPr>
            <w:tcW w:w="1140" w:type="dxa"/>
            <w:vAlign w:val="center"/>
          </w:tcPr>
          <w:p w14:paraId="0B9DE555" w14:textId="42809828" w:rsidR="00CB1A89" w:rsidRPr="00C87587" w:rsidRDefault="00CB1A89" w:rsidP="00307CC3">
            <w:pPr>
              <w:pStyle w:val="Default"/>
              <w:jc w:val="right"/>
              <w:rPr>
                <w:rFonts w:ascii="Arial" w:hAnsi="Arial" w:cs="Arial"/>
                <w:color w:val="auto"/>
                <w:sz w:val="20"/>
                <w:szCs w:val="20"/>
              </w:rPr>
            </w:pPr>
            <w:r w:rsidRPr="00C87587">
              <w:rPr>
                <w:rFonts w:ascii="Arial" w:hAnsi="Arial" w:cs="Arial"/>
                <w:color w:val="auto"/>
                <w:sz w:val="20"/>
                <w:szCs w:val="20"/>
              </w:rPr>
              <w:t>163</w:t>
            </w:r>
          </w:p>
        </w:tc>
        <w:tc>
          <w:tcPr>
            <w:tcW w:w="1418" w:type="dxa"/>
            <w:vAlign w:val="center"/>
          </w:tcPr>
          <w:p w14:paraId="4373AE05" w14:textId="661999AC"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131</w:t>
            </w:r>
          </w:p>
        </w:tc>
        <w:tc>
          <w:tcPr>
            <w:tcW w:w="1418" w:type="dxa"/>
            <w:vAlign w:val="center"/>
          </w:tcPr>
          <w:p w14:paraId="47E7BBE0" w14:textId="0C3166FB"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32</w:t>
            </w:r>
          </w:p>
        </w:tc>
        <w:tc>
          <w:tcPr>
            <w:tcW w:w="849" w:type="dxa"/>
            <w:vAlign w:val="center"/>
          </w:tcPr>
          <w:p w14:paraId="201F53D9" w14:textId="734C3D00" w:rsidR="00CB1A89" w:rsidRPr="00C87587" w:rsidRDefault="00CB1A89" w:rsidP="00307CC3">
            <w:pPr>
              <w:pStyle w:val="Default"/>
              <w:jc w:val="right"/>
              <w:rPr>
                <w:rFonts w:ascii="Arial" w:hAnsi="Arial" w:cs="Arial"/>
                <w:color w:val="auto"/>
                <w:sz w:val="20"/>
                <w:szCs w:val="20"/>
              </w:rPr>
            </w:pPr>
            <w:r w:rsidRPr="00C87587">
              <w:rPr>
                <w:rFonts w:ascii="Arial" w:hAnsi="Arial" w:cs="Arial"/>
                <w:color w:val="auto"/>
                <w:sz w:val="20"/>
                <w:szCs w:val="20"/>
              </w:rPr>
              <w:t>24%</w:t>
            </w:r>
          </w:p>
        </w:tc>
      </w:tr>
      <w:tr w:rsidR="00CB1A89" w:rsidRPr="00C87587" w14:paraId="08D53C53" w14:textId="77777777" w:rsidTr="00F96B4A">
        <w:trPr>
          <w:trHeight w:val="340"/>
          <w:jc w:val="center"/>
        </w:trPr>
        <w:tc>
          <w:tcPr>
            <w:tcW w:w="2982" w:type="dxa"/>
            <w:vAlign w:val="center"/>
          </w:tcPr>
          <w:p w14:paraId="1931BBA0" w14:textId="518A163C" w:rsidR="00CB1A89" w:rsidRPr="00C87587" w:rsidRDefault="00CB1A89" w:rsidP="00BC1405">
            <w:pPr>
              <w:pStyle w:val="Default"/>
              <w:rPr>
                <w:rFonts w:ascii="Arial" w:hAnsi="Arial" w:cs="Arial"/>
                <w:color w:val="auto"/>
                <w:sz w:val="20"/>
                <w:szCs w:val="20"/>
              </w:rPr>
            </w:pPr>
            <w:r w:rsidRPr="00C87587">
              <w:rPr>
                <w:rFonts w:ascii="Arial" w:hAnsi="Arial" w:cs="Arial"/>
                <w:color w:val="auto"/>
                <w:sz w:val="20"/>
                <w:szCs w:val="20"/>
              </w:rPr>
              <w:t>Running costs</w:t>
            </w:r>
          </w:p>
        </w:tc>
        <w:tc>
          <w:tcPr>
            <w:tcW w:w="1140" w:type="dxa"/>
            <w:vAlign w:val="center"/>
          </w:tcPr>
          <w:p w14:paraId="23F7B867" w14:textId="4E0A48F9" w:rsidR="00CB1A89" w:rsidRPr="00C87587" w:rsidRDefault="00CB1A89" w:rsidP="006C4F26">
            <w:pPr>
              <w:pStyle w:val="Default"/>
              <w:jc w:val="right"/>
              <w:rPr>
                <w:rFonts w:ascii="Arial" w:hAnsi="Arial" w:cs="Arial"/>
                <w:color w:val="auto"/>
                <w:sz w:val="20"/>
                <w:szCs w:val="20"/>
              </w:rPr>
            </w:pPr>
            <w:r w:rsidRPr="00C87587">
              <w:rPr>
                <w:rFonts w:ascii="Arial" w:hAnsi="Arial" w:cs="Arial"/>
                <w:color w:val="auto"/>
                <w:sz w:val="20"/>
                <w:szCs w:val="20"/>
              </w:rPr>
              <w:t>55</w:t>
            </w:r>
          </w:p>
        </w:tc>
        <w:tc>
          <w:tcPr>
            <w:tcW w:w="1418" w:type="dxa"/>
            <w:vAlign w:val="center"/>
          </w:tcPr>
          <w:p w14:paraId="716A01A2" w14:textId="5462B298"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61</w:t>
            </w:r>
          </w:p>
        </w:tc>
        <w:tc>
          <w:tcPr>
            <w:tcW w:w="1418" w:type="dxa"/>
            <w:vAlign w:val="center"/>
          </w:tcPr>
          <w:p w14:paraId="0ACDA93A" w14:textId="562ADAE7" w:rsidR="00CB1A89" w:rsidRPr="00C87587" w:rsidRDefault="00CB1A89" w:rsidP="00762FA8">
            <w:pPr>
              <w:pStyle w:val="Default"/>
              <w:jc w:val="right"/>
              <w:rPr>
                <w:rFonts w:ascii="Arial" w:hAnsi="Arial" w:cs="Arial"/>
                <w:color w:val="auto"/>
                <w:sz w:val="20"/>
                <w:szCs w:val="20"/>
              </w:rPr>
            </w:pPr>
            <w:r w:rsidRPr="00C87587">
              <w:rPr>
                <w:rFonts w:ascii="Arial" w:hAnsi="Arial" w:cs="Arial"/>
                <w:color w:val="auto"/>
                <w:sz w:val="20"/>
                <w:szCs w:val="20"/>
              </w:rPr>
              <w:t>(6)</w:t>
            </w:r>
          </w:p>
        </w:tc>
        <w:tc>
          <w:tcPr>
            <w:tcW w:w="849" w:type="dxa"/>
            <w:vAlign w:val="center"/>
          </w:tcPr>
          <w:p w14:paraId="0EE1D5D6" w14:textId="2CC16CD1" w:rsidR="00CB1A89" w:rsidRPr="00C87587" w:rsidRDefault="00CB1A89" w:rsidP="006C4F26">
            <w:pPr>
              <w:pStyle w:val="Default"/>
              <w:jc w:val="right"/>
              <w:rPr>
                <w:rFonts w:ascii="Arial" w:hAnsi="Arial" w:cs="Arial"/>
                <w:color w:val="auto"/>
                <w:sz w:val="20"/>
                <w:szCs w:val="20"/>
              </w:rPr>
            </w:pPr>
            <w:r w:rsidRPr="00C87587">
              <w:rPr>
                <w:rFonts w:ascii="Arial" w:hAnsi="Arial" w:cs="Arial"/>
                <w:color w:val="auto"/>
                <w:sz w:val="20"/>
                <w:szCs w:val="20"/>
              </w:rPr>
              <w:t>-10%</w:t>
            </w:r>
          </w:p>
        </w:tc>
      </w:tr>
      <w:tr w:rsidR="00CB1A89" w:rsidRPr="00C87587" w14:paraId="644FF242" w14:textId="77777777" w:rsidTr="00F96B4A">
        <w:trPr>
          <w:trHeight w:val="340"/>
          <w:jc w:val="center"/>
        </w:trPr>
        <w:tc>
          <w:tcPr>
            <w:tcW w:w="2982" w:type="dxa"/>
            <w:shd w:val="clear" w:color="auto" w:fill="auto"/>
            <w:vAlign w:val="center"/>
          </w:tcPr>
          <w:p w14:paraId="16D08627" w14:textId="17A0619D" w:rsidR="00CB1A89" w:rsidRPr="00C87587" w:rsidRDefault="00B56CFB" w:rsidP="00A5498E">
            <w:pPr>
              <w:pStyle w:val="Default"/>
              <w:rPr>
                <w:rFonts w:ascii="Arial" w:hAnsi="Arial" w:cs="Arial"/>
                <w:color w:val="auto"/>
                <w:sz w:val="20"/>
                <w:szCs w:val="20"/>
              </w:rPr>
            </w:pPr>
            <w:r>
              <w:rPr>
                <w:rFonts w:ascii="Arial" w:hAnsi="Arial" w:cs="Arial"/>
                <w:color w:val="auto"/>
                <w:sz w:val="20"/>
                <w:szCs w:val="20"/>
              </w:rPr>
              <w:t>Additional legal support costs</w:t>
            </w:r>
          </w:p>
        </w:tc>
        <w:tc>
          <w:tcPr>
            <w:tcW w:w="1140" w:type="dxa"/>
            <w:shd w:val="clear" w:color="auto" w:fill="auto"/>
            <w:vAlign w:val="center"/>
          </w:tcPr>
          <w:p w14:paraId="58B73B71" w14:textId="05EA26B7"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49</w:t>
            </w:r>
          </w:p>
        </w:tc>
        <w:tc>
          <w:tcPr>
            <w:tcW w:w="1418" w:type="dxa"/>
            <w:shd w:val="clear" w:color="auto" w:fill="auto"/>
            <w:vAlign w:val="center"/>
          </w:tcPr>
          <w:p w14:paraId="08703D83" w14:textId="54CFFE84"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0</w:t>
            </w:r>
          </w:p>
        </w:tc>
        <w:tc>
          <w:tcPr>
            <w:tcW w:w="1418" w:type="dxa"/>
            <w:shd w:val="clear" w:color="auto" w:fill="auto"/>
            <w:vAlign w:val="center"/>
          </w:tcPr>
          <w:p w14:paraId="54F48DCD" w14:textId="2FB5616F"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49</w:t>
            </w:r>
          </w:p>
        </w:tc>
        <w:tc>
          <w:tcPr>
            <w:tcW w:w="849" w:type="dxa"/>
            <w:shd w:val="clear" w:color="auto" w:fill="auto"/>
            <w:vAlign w:val="center"/>
          </w:tcPr>
          <w:p w14:paraId="44F0C8B0" w14:textId="794B8D0C"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w:t>
            </w:r>
          </w:p>
        </w:tc>
      </w:tr>
      <w:tr w:rsidR="00CB1A89" w:rsidRPr="00C87587" w14:paraId="4947D957" w14:textId="77777777" w:rsidTr="00F96B4A">
        <w:trPr>
          <w:trHeight w:val="340"/>
          <w:jc w:val="center"/>
        </w:trPr>
        <w:tc>
          <w:tcPr>
            <w:tcW w:w="2982" w:type="dxa"/>
            <w:shd w:val="clear" w:color="auto" w:fill="auto"/>
            <w:vAlign w:val="center"/>
          </w:tcPr>
          <w:p w14:paraId="170AA58A" w14:textId="36ECB1F2" w:rsidR="00CB1A89" w:rsidRPr="00C87587" w:rsidRDefault="00CB1A89" w:rsidP="00A5498E">
            <w:pPr>
              <w:pStyle w:val="Default"/>
              <w:rPr>
                <w:rFonts w:ascii="Arial" w:hAnsi="Arial" w:cs="Arial"/>
                <w:color w:val="auto"/>
                <w:sz w:val="20"/>
                <w:szCs w:val="20"/>
              </w:rPr>
            </w:pPr>
            <w:r w:rsidRPr="00C87587">
              <w:rPr>
                <w:rFonts w:ascii="Arial" w:hAnsi="Arial" w:cs="Arial"/>
                <w:color w:val="auto"/>
                <w:sz w:val="20"/>
                <w:szCs w:val="20"/>
              </w:rPr>
              <w:t>Depreciation</w:t>
            </w:r>
          </w:p>
        </w:tc>
        <w:tc>
          <w:tcPr>
            <w:tcW w:w="1140" w:type="dxa"/>
            <w:shd w:val="clear" w:color="auto" w:fill="auto"/>
            <w:vAlign w:val="center"/>
          </w:tcPr>
          <w:p w14:paraId="0E7D4A5F" w14:textId="102A2907" w:rsidR="00CB1A89" w:rsidRPr="00C87587" w:rsidRDefault="00A52688" w:rsidP="00A5498E">
            <w:pPr>
              <w:pStyle w:val="Default"/>
              <w:jc w:val="right"/>
              <w:rPr>
                <w:rFonts w:ascii="Arial" w:hAnsi="Arial" w:cs="Arial"/>
                <w:color w:val="auto"/>
                <w:sz w:val="20"/>
                <w:szCs w:val="20"/>
              </w:rPr>
            </w:pPr>
            <w:r>
              <w:rPr>
                <w:rFonts w:ascii="Arial" w:hAnsi="Arial" w:cs="Arial"/>
                <w:color w:val="auto"/>
                <w:sz w:val="20"/>
                <w:szCs w:val="20"/>
              </w:rPr>
              <w:t>4</w:t>
            </w:r>
          </w:p>
        </w:tc>
        <w:tc>
          <w:tcPr>
            <w:tcW w:w="1418" w:type="dxa"/>
            <w:shd w:val="clear" w:color="auto" w:fill="auto"/>
            <w:vAlign w:val="center"/>
          </w:tcPr>
          <w:p w14:paraId="779ACA91" w14:textId="44F2F169"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0</w:t>
            </w:r>
          </w:p>
        </w:tc>
        <w:tc>
          <w:tcPr>
            <w:tcW w:w="1418" w:type="dxa"/>
            <w:shd w:val="clear" w:color="auto" w:fill="auto"/>
            <w:vAlign w:val="center"/>
          </w:tcPr>
          <w:p w14:paraId="085A1564" w14:textId="3C74BB6C" w:rsidR="00CB1A89" w:rsidRPr="00C87587" w:rsidRDefault="00A52688" w:rsidP="00A5498E">
            <w:pPr>
              <w:pStyle w:val="Default"/>
              <w:jc w:val="right"/>
              <w:rPr>
                <w:rFonts w:ascii="Arial" w:hAnsi="Arial" w:cs="Arial"/>
                <w:color w:val="auto"/>
                <w:sz w:val="20"/>
                <w:szCs w:val="20"/>
              </w:rPr>
            </w:pPr>
            <w:r>
              <w:rPr>
                <w:rFonts w:ascii="Arial" w:hAnsi="Arial" w:cs="Arial"/>
                <w:color w:val="auto"/>
                <w:sz w:val="20"/>
                <w:szCs w:val="20"/>
              </w:rPr>
              <w:t>4</w:t>
            </w:r>
          </w:p>
        </w:tc>
        <w:tc>
          <w:tcPr>
            <w:tcW w:w="849" w:type="dxa"/>
            <w:shd w:val="clear" w:color="auto" w:fill="auto"/>
            <w:vAlign w:val="center"/>
          </w:tcPr>
          <w:p w14:paraId="02F3426C" w14:textId="626F0E7A"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w:t>
            </w:r>
          </w:p>
        </w:tc>
      </w:tr>
      <w:tr w:rsidR="00CB1A89" w:rsidRPr="00C87587" w14:paraId="26B57C4D" w14:textId="77777777" w:rsidTr="00F96B4A">
        <w:trPr>
          <w:trHeight w:val="340"/>
          <w:jc w:val="center"/>
        </w:trPr>
        <w:tc>
          <w:tcPr>
            <w:tcW w:w="2982" w:type="dxa"/>
            <w:tcBorders>
              <w:bottom w:val="single" w:sz="4" w:space="0" w:color="457F7C" w:themeColor="accent5"/>
            </w:tcBorders>
            <w:shd w:val="clear" w:color="auto" w:fill="ADD2D0" w:themeFill="accent5" w:themeFillTint="66"/>
            <w:vAlign w:val="center"/>
          </w:tcPr>
          <w:p w14:paraId="309E98F1" w14:textId="6F7739F3" w:rsidR="00CB1A89" w:rsidRPr="00C87587" w:rsidRDefault="00CB1A89" w:rsidP="00035C8C">
            <w:pPr>
              <w:pStyle w:val="Default"/>
              <w:rPr>
                <w:rFonts w:ascii="Arial" w:hAnsi="Arial" w:cs="Arial"/>
                <w:color w:val="auto"/>
                <w:sz w:val="20"/>
                <w:szCs w:val="20"/>
              </w:rPr>
            </w:pPr>
            <w:r w:rsidRPr="00C87587">
              <w:rPr>
                <w:rFonts w:ascii="Arial" w:hAnsi="Arial" w:cs="Arial"/>
                <w:color w:val="auto"/>
                <w:sz w:val="20"/>
                <w:szCs w:val="20"/>
              </w:rPr>
              <w:t>Revenue expenditure</w:t>
            </w:r>
          </w:p>
        </w:tc>
        <w:tc>
          <w:tcPr>
            <w:tcW w:w="1140" w:type="dxa"/>
            <w:tcBorders>
              <w:bottom w:val="single" w:sz="4" w:space="0" w:color="457F7C" w:themeColor="accent5"/>
            </w:tcBorders>
            <w:shd w:val="clear" w:color="auto" w:fill="ADD2D0" w:themeFill="accent5" w:themeFillTint="66"/>
            <w:vAlign w:val="center"/>
          </w:tcPr>
          <w:p w14:paraId="4F5E10AC" w14:textId="6546FBD1" w:rsidR="00CB1A89" w:rsidRPr="00C87587" w:rsidRDefault="00CB1A89" w:rsidP="00035C8C">
            <w:pPr>
              <w:pStyle w:val="Default"/>
              <w:jc w:val="right"/>
              <w:rPr>
                <w:rFonts w:ascii="Arial" w:hAnsi="Arial" w:cs="Arial"/>
                <w:color w:val="auto"/>
                <w:sz w:val="20"/>
                <w:szCs w:val="20"/>
              </w:rPr>
            </w:pPr>
            <w:r w:rsidRPr="00C87587">
              <w:rPr>
                <w:rFonts w:ascii="Arial" w:hAnsi="Arial" w:cs="Arial"/>
                <w:color w:val="auto"/>
                <w:sz w:val="20"/>
                <w:szCs w:val="20"/>
              </w:rPr>
              <w:t>97</w:t>
            </w:r>
            <w:r w:rsidR="00A52688">
              <w:rPr>
                <w:rFonts w:ascii="Arial" w:hAnsi="Arial" w:cs="Arial"/>
                <w:color w:val="auto"/>
                <w:sz w:val="20"/>
                <w:szCs w:val="20"/>
              </w:rPr>
              <w:t>1</w:t>
            </w:r>
          </w:p>
        </w:tc>
        <w:tc>
          <w:tcPr>
            <w:tcW w:w="1418" w:type="dxa"/>
            <w:tcBorders>
              <w:bottom w:val="single" w:sz="4" w:space="0" w:color="457F7C" w:themeColor="accent5"/>
            </w:tcBorders>
            <w:shd w:val="clear" w:color="auto" w:fill="ADD2D0" w:themeFill="accent5" w:themeFillTint="66"/>
            <w:vAlign w:val="center"/>
          </w:tcPr>
          <w:p w14:paraId="66B26D06" w14:textId="64F2C00A" w:rsidR="00CB1A89" w:rsidRPr="00C87587" w:rsidRDefault="00CB1A89" w:rsidP="00035C8C">
            <w:pPr>
              <w:pStyle w:val="Default"/>
              <w:jc w:val="right"/>
              <w:rPr>
                <w:rFonts w:ascii="Arial" w:hAnsi="Arial" w:cs="Arial"/>
                <w:color w:val="auto"/>
                <w:sz w:val="20"/>
                <w:szCs w:val="20"/>
              </w:rPr>
            </w:pPr>
            <w:r w:rsidRPr="00C87587">
              <w:rPr>
                <w:rFonts w:ascii="Arial" w:hAnsi="Arial" w:cs="Arial"/>
                <w:color w:val="auto"/>
                <w:sz w:val="20"/>
                <w:szCs w:val="20"/>
              </w:rPr>
              <w:t>921</w:t>
            </w:r>
          </w:p>
        </w:tc>
        <w:tc>
          <w:tcPr>
            <w:tcW w:w="1418" w:type="dxa"/>
            <w:tcBorders>
              <w:bottom w:val="single" w:sz="4" w:space="0" w:color="457F7C" w:themeColor="accent5"/>
            </w:tcBorders>
            <w:shd w:val="clear" w:color="auto" w:fill="ADD2D0" w:themeFill="accent5" w:themeFillTint="66"/>
            <w:vAlign w:val="center"/>
          </w:tcPr>
          <w:p w14:paraId="660D7783" w14:textId="3EA10953" w:rsidR="00CB1A89" w:rsidRPr="00C87587" w:rsidRDefault="00A52688" w:rsidP="00035C8C">
            <w:pPr>
              <w:pStyle w:val="Default"/>
              <w:jc w:val="right"/>
              <w:rPr>
                <w:rFonts w:ascii="Arial" w:hAnsi="Arial" w:cs="Arial"/>
                <w:color w:val="auto"/>
                <w:sz w:val="20"/>
                <w:szCs w:val="20"/>
              </w:rPr>
            </w:pPr>
            <w:r>
              <w:rPr>
                <w:rFonts w:ascii="Arial" w:hAnsi="Arial" w:cs="Arial"/>
                <w:color w:val="auto"/>
                <w:sz w:val="20"/>
                <w:szCs w:val="20"/>
              </w:rPr>
              <w:t>50</w:t>
            </w:r>
          </w:p>
        </w:tc>
        <w:tc>
          <w:tcPr>
            <w:tcW w:w="849" w:type="dxa"/>
            <w:tcBorders>
              <w:bottom w:val="single" w:sz="4" w:space="0" w:color="457F7C" w:themeColor="accent5"/>
            </w:tcBorders>
            <w:shd w:val="clear" w:color="auto" w:fill="ADD2D0" w:themeFill="accent5" w:themeFillTint="66"/>
            <w:vAlign w:val="center"/>
          </w:tcPr>
          <w:p w14:paraId="2DAED1DB" w14:textId="42EF962F" w:rsidR="00CB1A89" w:rsidRPr="00C87587" w:rsidRDefault="00050877" w:rsidP="00035C8C">
            <w:pPr>
              <w:pStyle w:val="Default"/>
              <w:jc w:val="right"/>
              <w:rPr>
                <w:rFonts w:ascii="Arial" w:hAnsi="Arial" w:cs="Arial"/>
                <w:color w:val="auto"/>
                <w:sz w:val="20"/>
                <w:szCs w:val="20"/>
              </w:rPr>
            </w:pPr>
            <w:r>
              <w:rPr>
                <w:rFonts w:ascii="Arial" w:hAnsi="Arial" w:cs="Arial"/>
                <w:color w:val="auto"/>
                <w:sz w:val="20"/>
                <w:szCs w:val="20"/>
              </w:rPr>
              <w:t>5</w:t>
            </w:r>
            <w:r w:rsidR="00CB1A89" w:rsidRPr="00C87587">
              <w:rPr>
                <w:rFonts w:ascii="Arial" w:hAnsi="Arial" w:cs="Arial"/>
                <w:color w:val="auto"/>
                <w:sz w:val="20"/>
                <w:szCs w:val="20"/>
              </w:rPr>
              <w:t>%</w:t>
            </w:r>
          </w:p>
        </w:tc>
      </w:tr>
      <w:tr w:rsidR="00CB1A89" w:rsidRPr="00C87587" w14:paraId="6509A2CD" w14:textId="77777777" w:rsidTr="00F96B4A">
        <w:trPr>
          <w:trHeight w:val="340"/>
          <w:jc w:val="center"/>
        </w:trPr>
        <w:tc>
          <w:tcPr>
            <w:tcW w:w="2982" w:type="dxa"/>
            <w:shd w:val="clear" w:color="auto" w:fill="auto"/>
            <w:vAlign w:val="center"/>
          </w:tcPr>
          <w:p w14:paraId="72BBAF06" w14:textId="54E25170" w:rsidR="00CB1A89" w:rsidRPr="00C87587" w:rsidRDefault="00CB1A89" w:rsidP="00A5498E">
            <w:pPr>
              <w:pStyle w:val="Default"/>
              <w:rPr>
                <w:rFonts w:ascii="Arial" w:hAnsi="Arial" w:cs="Arial"/>
                <w:color w:val="auto"/>
                <w:sz w:val="20"/>
                <w:szCs w:val="20"/>
              </w:rPr>
            </w:pPr>
            <w:r w:rsidRPr="00C87587">
              <w:rPr>
                <w:rFonts w:ascii="Arial" w:hAnsi="Arial" w:cs="Arial"/>
                <w:color w:val="auto"/>
                <w:sz w:val="20"/>
                <w:szCs w:val="20"/>
              </w:rPr>
              <w:t>Capital expenditure</w:t>
            </w:r>
          </w:p>
        </w:tc>
        <w:tc>
          <w:tcPr>
            <w:tcW w:w="1140" w:type="dxa"/>
            <w:shd w:val="clear" w:color="auto" w:fill="auto"/>
            <w:vAlign w:val="center"/>
          </w:tcPr>
          <w:p w14:paraId="253664DB" w14:textId="3FCD6D4B"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62</w:t>
            </w:r>
          </w:p>
        </w:tc>
        <w:tc>
          <w:tcPr>
            <w:tcW w:w="1418" w:type="dxa"/>
            <w:shd w:val="clear" w:color="auto" w:fill="auto"/>
            <w:vAlign w:val="center"/>
          </w:tcPr>
          <w:p w14:paraId="32C7D9C9" w14:textId="77777777"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54</w:t>
            </w:r>
          </w:p>
        </w:tc>
        <w:tc>
          <w:tcPr>
            <w:tcW w:w="1418" w:type="dxa"/>
            <w:shd w:val="clear" w:color="auto" w:fill="auto"/>
            <w:vAlign w:val="center"/>
          </w:tcPr>
          <w:p w14:paraId="37FABEA6" w14:textId="46E6A179"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8</w:t>
            </w:r>
          </w:p>
        </w:tc>
        <w:tc>
          <w:tcPr>
            <w:tcW w:w="849" w:type="dxa"/>
            <w:shd w:val="clear" w:color="auto" w:fill="auto"/>
            <w:vAlign w:val="center"/>
          </w:tcPr>
          <w:p w14:paraId="2970BCD9" w14:textId="5ED005BA" w:rsidR="00CB1A89" w:rsidRPr="00C87587" w:rsidRDefault="00CB1A89" w:rsidP="00A5498E">
            <w:pPr>
              <w:pStyle w:val="Default"/>
              <w:jc w:val="right"/>
              <w:rPr>
                <w:rFonts w:ascii="Arial" w:hAnsi="Arial" w:cs="Arial"/>
                <w:color w:val="auto"/>
                <w:sz w:val="20"/>
                <w:szCs w:val="20"/>
              </w:rPr>
            </w:pPr>
            <w:r w:rsidRPr="00C87587">
              <w:rPr>
                <w:rFonts w:ascii="Arial" w:hAnsi="Arial" w:cs="Arial"/>
                <w:color w:val="auto"/>
                <w:sz w:val="20"/>
                <w:szCs w:val="20"/>
              </w:rPr>
              <w:t>15%</w:t>
            </w:r>
          </w:p>
        </w:tc>
      </w:tr>
      <w:tr w:rsidR="00CB1A89" w:rsidRPr="00C87587" w14:paraId="562FE151" w14:textId="77777777" w:rsidTr="00F96B4A">
        <w:trPr>
          <w:trHeight w:val="340"/>
          <w:jc w:val="center"/>
        </w:trPr>
        <w:tc>
          <w:tcPr>
            <w:tcW w:w="2982" w:type="dxa"/>
            <w:tcBorders>
              <w:bottom w:val="single" w:sz="4" w:space="0" w:color="457F7C" w:themeColor="accent5"/>
            </w:tcBorders>
            <w:shd w:val="clear" w:color="auto" w:fill="ADD2D0" w:themeFill="accent5" w:themeFillTint="66"/>
            <w:vAlign w:val="center"/>
          </w:tcPr>
          <w:p w14:paraId="08D385B3" w14:textId="5014384F" w:rsidR="00CB1A89" w:rsidRPr="00C87587" w:rsidRDefault="00CB1A89" w:rsidP="00BC1405">
            <w:pPr>
              <w:pStyle w:val="Default"/>
              <w:rPr>
                <w:rFonts w:ascii="Arial" w:hAnsi="Arial" w:cs="Arial"/>
                <w:color w:val="auto"/>
                <w:sz w:val="20"/>
                <w:szCs w:val="20"/>
              </w:rPr>
            </w:pPr>
            <w:r w:rsidRPr="00C87587">
              <w:rPr>
                <w:rFonts w:ascii="Arial" w:hAnsi="Arial" w:cs="Arial"/>
                <w:color w:val="auto"/>
                <w:sz w:val="20"/>
                <w:szCs w:val="20"/>
              </w:rPr>
              <w:t>TOTALS</w:t>
            </w:r>
          </w:p>
        </w:tc>
        <w:tc>
          <w:tcPr>
            <w:tcW w:w="1140" w:type="dxa"/>
            <w:tcBorders>
              <w:bottom w:val="single" w:sz="4" w:space="0" w:color="457F7C" w:themeColor="accent5"/>
            </w:tcBorders>
            <w:shd w:val="clear" w:color="auto" w:fill="ADD2D0" w:themeFill="accent5" w:themeFillTint="66"/>
            <w:vAlign w:val="center"/>
          </w:tcPr>
          <w:p w14:paraId="35BCD7BB" w14:textId="7C616B87" w:rsidR="00CB1A89" w:rsidRPr="00C87587" w:rsidRDefault="00CB1A89" w:rsidP="006C4F26">
            <w:pPr>
              <w:pStyle w:val="Default"/>
              <w:jc w:val="right"/>
              <w:rPr>
                <w:rFonts w:ascii="Arial" w:hAnsi="Arial" w:cs="Arial"/>
                <w:color w:val="auto"/>
                <w:sz w:val="20"/>
                <w:szCs w:val="20"/>
              </w:rPr>
            </w:pPr>
            <w:r w:rsidRPr="00C87587">
              <w:rPr>
                <w:rFonts w:ascii="Arial" w:hAnsi="Arial" w:cs="Arial"/>
                <w:color w:val="auto"/>
                <w:sz w:val="20"/>
                <w:szCs w:val="20"/>
              </w:rPr>
              <w:t>1,03</w:t>
            </w:r>
            <w:r w:rsidR="00A52688">
              <w:rPr>
                <w:rFonts w:ascii="Arial" w:hAnsi="Arial" w:cs="Arial"/>
                <w:color w:val="auto"/>
                <w:sz w:val="20"/>
                <w:szCs w:val="20"/>
              </w:rPr>
              <w:t>3</w:t>
            </w:r>
          </w:p>
        </w:tc>
        <w:tc>
          <w:tcPr>
            <w:tcW w:w="1418" w:type="dxa"/>
            <w:tcBorders>
              <w:bottom w:val="single" w:sz="4" w:space="0" w:color="457F7C" w:themeColor="accent5"/>
            </w:tcBorders>
            <w:shd w:val="clear" w:color="auto" w:fill="ADD2D0" w:themeFill="accent5" w:themeFillTint="66"/>
            <w:vAlign w:val="center"/>
          </w:tcPr>
          <w:p w14:paraId="28ACEF87" w14:textId="68D03E02"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975</w:t>
            </w:r>
          </w:p>
        </w:tc>
        <w:tc>
          <w:tcPr>
            <w:tcW w:w="1418" w:type="dxa"/>
            <w:tcBorders>
              <w:bottom w:val="single" w:sz="4" w:space="0" w:color="457F7C" w:themeColor="accent5"/>
            </w:tcBorders>
            <w:shd w:val="clear" w:color="auto" w:fill="ADD2D0" w:themeFill="accent5" w:themeFillTint="66"/>
            <w:vAlign w:val="center"/>
          </w:tcPr>
          <w:p w14:paraId="0D6DC6FE" w14:textId="40670DCF" w:rsidR="00CB1A89" w:rsidRPr="00C87587" w:rsidRDefault="00A52688" w:rsidP="00564004">
            <w:pPr>
              <w:pStyle w:val="Default"/>
              <w:jc w:val="right"/>
              <w:rPr>
                <w:rFonts w:ascii="Arial" w:hAnsi="Arial" w:cs="Arial"/>
                <w:color w:val="auto"/>
                <w:sz w:val="20"/>
                <w:szCs w:val="20"/>
              </w:rPr>
            </w:pPr>
            <w:r>
              <w:rPr>
                <w:rFonts w:ascii="Arial" w:hAnsi="Arial" w:cs="Arial"/>
                <w:color w:val="auto"/>
                <w:sz w:val="20"/>
                <w:szCs w:val="20"/>
              </w:rPr>
              <w:t>58</w:t>
            </w:r>
          </w:p>
        </w:tc>
        <w:tc>
          <w:tcPr>
            <w:tcW w:w="849" w:type="dxa"/>
            <w:tcBorders>
              <w:bottom w:val="single" w:sz="4" w:space="0" w:color="457F7C" w:themeColor="accent5"/>
            </w:tcBorders>
            <w:shd w:val="clear" w:color="auto" w:fill="ADD2D0" w:themeFill="accent5" w:themeFillTint="66"/>
            <w:vAlign w:val="center"/>
          </w:tcPr>
          <w:p w14:paraId="4777B38C" w14:textId="2DE91404" w:rsidR="00CB1A89" w:rsidRPr="00C87587" w:rsidRDefault="00CB1A89" w:rsidP="00564004">
            <w:pPr>
              <w:pStyle w:val="Default"/>
              <w:jc w:val="right"/>
              <w:rPr>
                <w:rFonts w:ascii="Arial" w:hAnsi="Arial" w:cs="Arial"/>
                <w:color w:val="auto"/>
                <w:sz w:val="20"/>
                <w:szCs w:val="20"/>
              </w:rPr>
            </w:pPr>
            <w:r w:rsidRPr="00C87587">
              <w:rPr>
                <w:rFonts w:ascii="Arial" w:hAnsi="Arial" w:cs="Arial"/>
                <w:color w:val="auto"/>
                <w:sz w:val="20"/>
                <w:szCs w:val="20"/>
              </w:rPr>
              <w:t>6%</w:t>
            </w:r>
          </w:p>
        </w:tc>
      </w:tr>
    </w:tbl>
    <w:p w14:paraId="7F39E5AC" w14:textId="67FF484E" w:rsidR="00BC1405" w:rsidRPr="00C87587" w:rsidRDefault="00BC1405" w:rsidP="00BC1405">
      <w:pPr>
        <w:pStyle w:val="Default"/>
        <w:ind w:left="426"/>
        <w:rPr>
          <w:rFonts w:ascii="Arial" w:hAnsi="Arial" w:cs="Arial"/>
          <w:color w:val="auto"/>
          <w:sz w:val="14"/>
          <w:szCs w:val="22"/>
        </w:rPr>
      </w:pPr>
      <w:r w:rsidRPr="00C87587">
        <w:rPr>
          <w:rFonts w:ascii="Arial" w:hAnsi="Arial" w:cs="Arial"/>
          <w:color w:val="auto"/>
          <w:sz w:val="14"/>
          <w:szCs w:val="22"/>
        </w:rPr>
        <w:t>* Includes the costs of Public Appointments Advisers</w:t>
      </w:r>
    </w:p>
    <w:p w14:paraId="6FF5BE8F" w14:textId="0323E014" w:rsidR="000A0DA2" w:rsidRPr="00C87587" w:rsidRDefault="000A0DA2" w:rsidP="00BC1405">
      <w:pPr>
        <w:pStyle w:val="Default"/>
        <w:rPr>
          <w:rFonts w:ascii="Arial" w:hAnsi="Arial" w:cs="Arial"/>
          <w:color w:val="FF0000"/>
        </w:rPr>
      </w:pPr>
    </w:p>
    <w:p w14:paraId="5F36B984" w14:textId="37AF0F02" w:rsidR="00AB7D91" w:rsidRPr="00C87587" w:rsidRDefault="00AB7D91" w:rsidP="00AB7D91">
      <w:pPr>
        <w:spacing w:after="0" w:line="240" w:lineRule="auto"/>
        <w:rPr>
          <w:rFonts w:ascii="Arial" w:hAnsi="Arial" w:cs="Arial"/>
          <w:sz w:val="24"/>
          <w:szCs w:val="24"/>
        </w:rPr>
      </w:pPr>
      <w:r w:rsidRPr="00C87587">
        <w:rPr>
          <w:rFonts w:ascii="Arial" w:hAnsi="Arial" w:cs="Arial"/>
          <w:sz w:val="24"/>
          <w:szCs w:val="24"/>
        </w:rPr>
        <w:t xml:space="preserve">Revenue expenditure is prepared on an accruals </w:t>
      </w:r>
      <w:proofErr w:type="gramStart"/>
      <w:r w:rsidRPr="00C87587">
        <w:rPr>
          <w:rFonts w:ascii="Arial" w:hAnsi="Arial" w:cs="Arial"/>
          <w:sz w:val="24"/>
          <w:szCs w:val="24"/>
        </w:rPr>
        <w:t>basis</w:t>
      </w:r>
      <w:proofErr w:type="gramEnd"/>
      <w:r w:rsidRPr="00C87587">
        <w:rPr>
          <w:rFonts w:ascii="Arial" w:hAnsi="Arial" w:cs="Arial"/>
          <w:sz w:val="24"/>
          <w:szCs w:val="24"/>
        </w:rPr>
        <w:t xml:space="preserve"> but the body is funded on a cash basis. The table above allows a comparison between the two.</w:t>
      </w:r>
    </w:p>
    <w:p w14:paraId="414DC2CB" w14:textId="26094F2B" w:rsidR="00AB7D91" w:rsidRPr="00C87587" w:rsidRDefault="00AB7D91" w:rsidP="00BC1405">
      <w:pPr>
        <w:pStyle w:val="Default"/>
        <w:rPr>
          <w:rFonts w:ascii="Arial" w:hAnsi="Arial" w:cs="Arial"/>
          <w:color w:val="FF0000"/>
        </w:rPr>
      </w:pPr>
    </w:p>
    <w:p w14:paraId="4E2EDEFD" w14:textId="5383E15C" w:rsidR="00AB7D91" w:rsidRPr="00C87587" w:rsidRDefault="00AB7D91" w:rsidP="00BC1405">
      <w:pPr>
        <w:pStyle w:val="Default"/>
        <w:rPr>
          <w:rFonts w:ascii="Arial" w:hAnsi="Arial" w:cs="Arial"/>
          <w:color w:val="auto"/>
        </w:rPr>
      </w:pPr>
      <w:r w:rsidRPr="00C87587">
        <w:rPr>
          <w:rFonts w:ascii="Arial" w:hAnsi="Arial" w:cs="Arial"/>
          <w:color w:val="auto"/>
        </w:rPr>
        <w:t>The budget was overspent by £</w:t>
      </w:r>
      <w:r w:rsidR="00A52688">
        <w:rPr>
          <w:rFonts w:ascii="Arial" w:hAnsi="Arial" w:cs="Arial"/>
          <w:color w:val="auto"/>
        </w:rPr>
        <w:t>58</w:t>
      </w:r>
      <w:r w:rsidRPr="00C87587">
        <w:rPr>
          <w:rFonts w:ascii="Arial" w:hAnsi="Arial" w:cs="Arial"/>
          <w:color w:val="auto"/>
        </w:rPr>
        <w:t>,000. An analysis of spend against each heading is given below.</w:t>
      </w:r>
    </w:p>
    <w:p w14:paraId="2A44D951" w14:textId="2E51C2E8" w:rsidR="00AB7D91" w:rsidRPr="00C87587" w:rsidRDefault="00AB7D91" w:rsidP="00BC1405">
      <w:pPr>
        <w:pStyle w:val="Default"/>
        <w:rPr>
          <w:rFonts w:ascii="Arial" w:hAnsi="Arial" w:cs="Arial"/>
          <w:color w:val="auto"/>
        </w:rPr>
      </w:pPr>
    </w:p>
    <w:p w14:paraId="081D07B9" w14:textId="7ECD74A9" w:rsidR="00C672BD" w:rsidRPr="00C87587" w:rsidRDefault="00AB7D91" w:rsidP="00BC1405">
      <w:pPr>
        <w:pStyle w:val="Default"/>
        <w:rPr>
          <w:rFonts w:ascii="Arial" w:hAnsi="Arial" w:cs="Arial"/>
          <w:color w:val="auto"/>
        </w:rPr>
      </w:pPr>
      <w:r w:rsidRPr="00C87587">
        <w:rPr>
          <w:rFonts w:ascii="Arial" w:hAnsi="Arial" w:cs="Arial"/>
          <w:color w:val="auto"/>
        </w:rPr>
        <w:t xml:space="preserve">Staff costs were under budget by £29,000. </w:t>
      </w:r>
      <w:r w:rsidR="00986EB4" w:rsidRPr="00C87587">
        <w:rPr>
          <w:rFonts w:ascii="Arial" w:hAnsi="Arial" w:cs="Arial"/>
          <w:color w:val="auto"/>
        </w:rPr>
        <w:t xml:space="preserve">We had budgeted for 565 days of Investigating Officer time, </w:t>
      </w:r>
      <w:r w:rsidR="00FB0A39" w:rsidRPr="00C87587">
        <w:rPr>
          <w:rFonts w:ascii="Arial" w:hAnsi="Arial" w:cs="Arial"/>
          <w:color w:val="auto"/>
        </w:rPr>
        <w:t>including</w:t>
      </w:r>
      <w:r w:rsidR="00986EB4" w:rsidRPr="00C87587">
        <w:rPr>
          <w:rFonts w:ascii="Arial" w:hAnsi="Arial" w:cs="Arial"/>
          <w:color w:val="auto"/>
        </w:rPr>
        <w:t xml:space="preserve"> 45 </w:t>
      </w:r>
      <w:r w:rsidR="00C672BD" w:rsidRPr="00C87587">
        <w:rPr>
          <w:rFonts w:ascii="Arial" w:hAnsi="Arial" w:cs="Arial"/>
          <w:color w:val="auto"/>
        </w:rPr>
        <w:t xml:space="preserve">days </w:t>
      </w:r>
      <w:r w:rsidR="00986EB4" w:rsidRPr="00C87587">
        <w:rPr>
          <w:rFonts w:ascii="Arial" w:hAnsi="Arial" w:cs="Arial"/>
          <w:color w:val="auto"/>
        </w:rPr>
        <w:t xml:space="preserve">allocated to investigating complaints about lobbying. </w:t>
      </w:r>
      <w:r w:rsidR="00FB0A39" w:rsidRPr="00C87587">
        <w:rPr>
          <w:rFonts w:ascii="Arial" w:hAnsi="Arial" w:cs="Arial"/>
          <w:color w:val="auto"/>
        </w:rPr>
        <w:t xml:space="preserve">In </w:t>
      </w:r>
      <w:r w:rsidR="00B8372E" w:rsidRPr="00C87587">
        <w:rPr>
          <w:rFonts w:ascii="Arial" w:hAnsi="Arial" w:cs="Arial"/>
          <w:color w:val="auto"/>
        </w:rPr>
        <w:t xml:space="preserve">practice </w:t>
      </w:r>
      <w:r w:rsidR="00FB0A39" w:rsidRPr="00C87587">
        <w:rPr>
          <w:rFonts w:ascii="Arial" w:hAnsi="Arial" w:cs="Arial"/>
          <w:color w:val="auto"/>
        </w:rPr>
        <w:t xml:space="preserve">only 437 days were </w:t>
      </w:r>
      <w:r w:rsidR="00075360">
        <w:rPr>
          <w:rFonts w:ascii="Arial" w:hAnsi="Arial" w:cs="Arial"/>
          <w:color w:val="auto"/>
        </w:rPr>
        <w:t>expende</w:t>
      </w:r>
      <w:r w:rsidR="00075360" w:rsidRPr="00C87587">
        <w:rPr>
          <w:rFonts w:ascii="Arial" w:hAnsi="Arial" w:cs="Arial"/>
          <w:color w:val="auto"/>
        </w:rPr>
        <w:t>d</w:t>
      </w:r>
      <w:r w:rsidR="00FB0A39" w:rsidRPr="00C87587">
        <w:rPr>
          <w:rFonts w:ascii="Arial" w:hAnsi="Arial" w:cs="Arial"/>
          <w:color w:val="auto"/>
        </w:rPr>
        <w:t xml:space="preserve">. </w:t>
      </w:r>
      <w:r w:rsidR="00C672BD" w:rsidRPr="00C87587">
        <w:rPr>
          <w:rFonts w:ascii="Arial" w:hAnsi="Arial" w:cs="Arial"/>
          <w:color w:val="auto"/>
        </w:rPr>
        <w:t>There were two reasons for this:</w:t>
      </w:r>
    </w:p>
    <w:p w14:paraId="69CCA0C9" w14:textId="6ED3947B" w:rsidR="00C672BD" w:rsidRPr="00C87587" w:rsidRDefault="00C672BD" w:rsidP="00C672BD">
      <w:pPr>
        <w:pStyle w:val="Default"/>
        <w:numPr>
          <w:ilvl w:val="0"/>
          <w:numId w:val="24"/>
        </w:numPr>
        <w:rPr>
          <w:rFonts w:ascii="Arial" w:hAnsi="Arial" w:cs="Arial"/>
          <w:color w:val="auto"/>
        </w:rPr>
      </w:pPr>
      <w:r w:rsidRPr="00C87587">
        <w:rPr>
          <w:rFonts w:ascii="Arial" w:hAnsi="Arial" w:cs="Arial"/>
          <w:color w:val="auto"/>
        </w:rPr>
        <w:t xml:space="preserve">Although the number of complaints we received about MSPs, councillors and board members increased from 174 in 2017/18 to 196 this year, the number </w:t>
      </w:r>
      <w:r w:rsidR="00B8372E" w:rsidRPr="00C87587">
        <w:rPr>
          <w:rFonts w:ascii="Arial" w:hAnsi="Arial" w:cs="Arial"/>
          <w:color w:val="auto"/>
        </w:rPr>
        <w:t xml:space="preserve">of investigations </w:t>
      </w:r>
      <w:r w:rsidRPr="00C87587">
        <w:rPr>
          <w:rFonts w:ascii="Arial" w:hAnsi="Arial" w:cs="Arial"/>
          <w:color w:val="auto"/>
        </w:rPr>
        <w:t>completed fell from 204 to 173.</w:t>
      </w:r>
    </w:p>
    <w:p w14:paraId="1CF06721" w14:textId="55145768" w:rsidR="00C672BD" w:rsidRPr="00C87587" w:rsidRDefault="00C672BD" w:rsidP="00C672BD">
      <w:pPr>
        <w:pStyle w:val="Default"/>
        <w:numPr>
          <w:ilvl w:val="0"/>
          <w:numId w:val="24"/>
        </w:numPr>
        <w:rPr>
          <w:rFonts w:ascii="Arial" w:hAnsi="Arial" w:cs="Arial"/>
          <w:color w:val="auto"/>
        </w:rPr>
      </w:pPr>
      <w:r w:rsidRPr="00C87587">
        <w:rPr>
          <w:rFonts w:ascii="Arial" w:hAnsi="Arial" w:cs="Arial"/>
          <w:color w:val="auto"/>
        </w:rPr>
        <w:t>We received no complaints about lobbying.</w:t>
      </w:r>
    </w:p>
    <w:p w14:paraId="271BBB72" w14:textId="064A3E0A" w:rsidR="00AB7D91" w:rsidRPr="00C87587" w:rsidRDefault="00AB7D91" w:rsidP="00BC1405">
      <w:pPr>
        <w:pStyle w:val="Default"/>
        <w:rPr>
          <w:rFonts w:ascii="Arial" w:hAnsi="Arial" w:cs="Arial"/>
          <w:color w:val="FF0000"/>
        </w:rPr>
      </w:pPr>
    </w:p>
    <w:p w14:paraId="693ABA74" w14:textId="45F41DAE" w:rsidR="005158FF" w:rsidRPr="00C87587" w:rsidRDefault="005158FF" w:rsidP="00BC1405">
      <w:pPr>
        <w:pStyle w:val="Default"/>
        <w:rPr>
          <w:rFonts w:ascii="Arial" w:hAnsi="Arial" w:cs="Arial"/>
          <w:color w:val="auto"/>
        </w:rPr>
      </w:pPr>
      <w:r w:rsidRPr="00C87587">
        <w:rPr>
          <w:rFonts w:ascii="Arial" w:hAnsi="Arial" w:cs="Arial"/>
          <w:color w:val="auto"/>
        </w:rPr>
        <w:t>Staff related costs were under budget by £5,000. Although staff recruitment incurred unanticipated costs of £1,500</w:t>
      </w:r>
      <w:r w:rsidR="00B8372E" w:rsidRPr="00C87587">
        <w:rPr>
          <w:rFonts w:ascii="Arial" w:hAnsi="Arial" w:cs="Arial"/>
          <w:color w:val="auto"/>
        </w:rPr>
        <w:t>,</w:t>
      </w:r>
      <w:r w:rsidRPr="00C87587">
        <w:rPr>
          <w:rFonts w:ascii="Arial" w:hAnsi="Arial" w:cs="Arial"/>
          <w:color w:val="auto"/>
        </w:rPr>
        <w:t xml:space="preserve"> this was offset by a significant reduction in Investigating Officer travel and expenses.</w:t>
      </w:r>
    </w:p>
    <w:p w14:paraId="3CDCAF21" w14:textId="79375190" w:rsidR="005158FF" w:rsidRPr="00C87587" w:rsidRDefault="005158FF" w:rsidP="00BC1405">
      <w:pPr>
        <w:pStyle w:val="Default"/>
        <w:rPr>
          <w:rFonts w:ascii="Arial" w:hAnsi="Arial" w:cs="Arial"/>
          <w:color w:val="auto"/>
        </w:rPr>
      </w:pPr>
    </w:p>
    <w:p w14:paraId="08CD4EC2" w14:textId="62B1DF28" w:rsidR="005158FF" w:rsidRPr="00C87587" w:rsidRDefault="005158FF" w:rsidP="005158FF">
      <w:pPr>
        <w:pStyle w:val="Default"/>
        <w:rPr>
          <w:rFonts w:ascii="Arial" w:hAnsi="Arial" w:cs="Arial"/>
          <w:color w:val="auto"/>
        </w:rPr>
      </w:pPr>
      <w:r w:rsidRPr="00C87587">
        <w:rPr>
          <w:rFonts w:ascii="Arial" w:hAnsi="Arial" w:cs="Arial"/>
          <w:color w:val="auto"/>
        </w:rPr>
        <w:t>Property costs were over budget by £5,000 reflecting a revaluation of the building and adjustment to the capital charge apportioned to us.</w:t>
      </w:r>
    </w:p>
    <w:p w14:paraId="5A40F394" w14:textId="77777777" w:rsidR="005158FF" w:rsidRPr="00C87587" w:rsidRDefault="005158FF" w:rsidP="00BC1405">
      <w:pPr>
        <w:pStyle w:val="Default"/>
        <w:rPr>
          <w:rFonts w:ascii="Arial" w:hAnsi="Arial" w:cs="Arial"/>
          <w:color w:val="auto"/>
        </w:rPr>
      </w:pPr>
    </w:p>
    <w:p w14:paraId="26C55483" w14:textId="709F4D7A" w:rsidR="000A0DA2" w:rsidRPr="00C87587" w:rsidRDefault="009D35CB" w:rsidP="00BC1405">
      <w:pPr>
        <w:pStyle w:val="Default"/>
        <w:rPr>
          <w:rFonts w:ascii="Arial" w:hAnsi="Arial" w:cs="Arial"/>
          <w:color w:val="auto"/>
        </w:rPr>
      </w:pPr>
      <w:r w:rsidRPr="00C87587">
        <w:rPr>
          <w:rFonts w:ascii="Arial" w:hAnsi="Arial" w:cs="Arial"/>
          <w:color w:val="auto"/>
        </w:rPr>
        <w:t xml:space="preserve">Professional </w:t>
      </w:r>
      <w:r w:rsidR="005158FF" w:rsidRPr="00C87587">
        <w:rPr>
          <w:rFonts w:ascii="Arial" w:hAnsi="Arial" w:cs="Arial"/>
          <w:color w:val="auto"/>
        </w:rPr>
        <w:t>f</w:t>
      </w:r>
      <w:r w:rsidRPr="00C87587">
        <w:rPr>
          <w:rFonts w:ascii="Arial" w:hAnsi="Arial" w:cs="Arial"/>
          <w:color w:val="auto"/>
        </w:rPr>
        <w:t>ees</w:t>
      </w:r>
      <w:r w:rsidR="00034310" w:rsidRPr="00C87587">
        <w:rPr>
          <w:rFonts w:ascii="Arial" w:hAnsi="Arial" w:cs="Arial"/>
          <w:color w:val="auto"/>
        </w:rPr>
        <w:t xml:space="preserve"> </w:t>
      </w:r>
      <w:r w:rsidR="00CA4159" w:rsidRPr="00C87587">
        <w:rPr>
          <w:rFonts w:ascii="Arial" w:hAnsi="Arial" w:cs="Arial"/>
          <w:color w:val="auto"/>
        </w:rPr>
        <w:t>w</w:t>
      </w:r>
      <w:r w:rsidR="005158FF" w:rsidRPr="00C87587">
        <w:rPr>
          <w:rFonts w:ascii="Arial" w:hAnsi="Arial" w:cs="Arial"/>
          <w:color w:val="auto"/>
        </w:rPr>
        <w:t xml:space="preserve">ere over budget by </w:t>
      </w:r>
      <w:r w:rsidR="00CA4159" w:rsidRPr="00C87587">
        <w:rPr>
          <w:rFonts w:ascii="Arial" w:hAnsi="Arial" w:cs="Arial"/>
          <w:color w:val="auto"/>
        </w:rPr>
        <w:t>£</w:t>
      </w:r>
      <w:r w:rsidR="005158FF" w:rsidRPr="00C87587">
        <w:rPr>
          <w:rFonts w:ascii="Arial" w:hAnsi="Arial" w:cs="Arial"/>
          <w:color w:val="auto"/>
        </w:rPr>
        <w:t>32</w:t>
      </w:r>
      <w:r w:rsidR="00CA4159" w:rsidRPr="00C87587">
        <w:rPr>
          <w:rFonts w:ascii="Arial" w:hAnsi="Arial" w:cs="Arial"/>
          <w:color w:val="auto"/>
        </w:rPr>
        <w:t>,000</w:t>
      </w:r>
      <w:r w:rsidR="005158FF" w:rsidRPr="00C87587">
        <w:rPr>
          <w:rFonts w:ascii="Arial" w:hAnsi="Arial" w:cs="Arial"/>
          <w:color w:val="auto"/>
        </w:rPr>
        <w:t xml:space="preserve">. This </w:t>
      </w:r>
      <w:r w:rsidR="00034310" w:rsidRPr="00C87587">
        <w:rPr>
          <w:rFonts w:ascii="Arial" w:hAnsi="Arial" w:cs="Arial"/>
          <w:color w:val="auto"/>
        </w:rPr>
        <w:t xml:space="preserve">is </w:t>
      </w:r>
      <w:r w:rsidR="001E685E" w:rsidRPr="00C87587">
        <w:rPr>
          <w:rFonts w:ascii="Arial" w:hAnsi="Arial" w:cs="Arial"/>
          <w:color w:val="auto"/>
        </w:rPr>
        <w:t>broken down as follows</w:t>
      </w:r>
      <w:r w:rsidR="000A0DA2" w:rsidRPr="00C87587">
        <w:rPr>
          <w:rFonts w:ascii="Arial" w:hAnsi="Arial" w:cs="Arial"/>
          <w:color w:val="auto"/>
        </w:rPr>
        <w:t>:</w:t>
      </w:r>
    </w:p>
    <w:p w14:paraId="439B1EDF" w14:textId="209E1633" w:rsidR="001E685E" w:rsidRPr="00C87587" w:rsidRDefault="00A2008A" w:rsidP="00DF0EC1">
      <w:pPr>
        <w:pStyle w:val="Default"/>
        <w:numPr>
          <w:ilvl w:val="0"/>
          <w:numId w:val="25"/>
        </w:numPr>
        <w:rPr>
          <w:rFonts w:ascii="Arial" w:hAnsi="Arial" w:cs="Arial"/>
          <w:color w:val="auto"/>
        </w:rPr>
      </w:pPr>
      <w:r w:rsidRPr="00C87587">
        <w:rPr>
          <w:rFonts w:ascii="Arial" w:hAnsi="Arial" w:cs="Arial"/>
          <w:color w:val="auto"/>
        </w:rPr>
        <w:t>£</w:t>
      </w:r>
      <w:r w:rsidR="00CA4159" w:rsidRPr="00C87587">
        <w:rPr>
          <w:rFonts w:ascii="Arial" w:hAnsi="Arial" w:cs="Arial"/>
          <w:color w:val="auto"/>
        </w:rPr>
        <w:t>2</w:t>
      </w:r>
      <w:r w:rsidRPr="00C87587">
        <w:rPr>
          <w:rFonts w:ascii="Arial" w:hAnsi="Arial" w:cs="Arial"/>
          <w:color w:val="auto"/>
        </w:rPr>
        <w:t>4,600</w:t>
      </w:r>
      <w:r w:rsidR="001E685E" w:rsidRPr="00C87587">
        <w:rPr>
          <w:rFonts w:ascii="Arial" w:hAnsi="Arial" w:cs="Arial"/>
          <w:color w:val="auto"/>
        </w:rPr>
        <w:t xml:space="preserve"> relates to our oversight of public appointments. In 2017/18, </w:t>
      </w:r>
      <w:r w:rsidR="005158FF" w:rsidRPr="00C87587">
        <w:rPr>
          <w:rFonts w:ascii="Arial" w:hAnsi="Arial" w:cs="Arial"/>
          <w:color w:val="auto"/>
        </w:rPr>
        <w:t>we</w:t>
      </w:r>
      <w:r w:rsidR="001E685E" w:rsidRPr="00C87587">
        <w:rPr>
          <w:rFonts w:ascii="Arial" w:hAnsi="Arial" w:cs="Arial"/>
          <w:color w:val="auto"/>
        </w:rPr>
        <w:t xml:space="preserve"> oversaw the completion of 70 appointment rounds. This increased </w:t>
      </w:r>
      <w:r w:rsidR="005158FF" w:rsidRPr="00C87587">
        <w:rPr>
          <w:rFonts w:ascii="Arial" w:hAnsi="Arial" w:cs="Arial"/>
          <w:color w:val="auto"/>
        </w:rPr>
        <w:t xml:space="preserve">by 16% </w:t>
      </w:r>
      <w:r w:rsidR="001E685E" w:rsidRPr="00C87587">
        <w:rPr>
          <w:rFonts w:ascii="Arial" w:hAnsi="Arial" w:cs="Arial"/>
          <w:color w:val="auto"/>
        </w:rPr>
        <w:t xml:space="preserve">to 81 in 2018/19. We were active in 114 rounds </w:t>
      </w:r>
      <w:r w:rsidR="005158FF" w:rsidRPr="00C87587">
        <w:rPr>
          <w:rFonts w:ascii="Arial" w:hAnsi="Arial" w:cs="Arial"/>
          <w:color w:val="auto"/>
        </w:rPr>
        <w:t>during</w:t>
      </w:r>
      <w:r w:rsidR="001E685E" w:rsidRPr="00C87587">
        <w:rPr>
          <w:rFonts w:ascii="Arial" w:hAnsi="Arial" w:cs="Arial"/>
          <w:color w:val="auto"/>
        </w:rPr>
        <w:t xml:space="preserve"> 2017/18 and this increased </w:t>
      </w:r>
      <w:r w:rsidR="00AD096A" w:rsidRPr="00C87587">
        <w:rPr>
          <w:rFonts w:ascii="Arial" w:hAnsi="Arial" w:cs="Arial"/>
          <w:color w:val="auto"/>
        </w:rPr>
        <w:t xml:space="preserve">by 22% </w:t>
      </w:r>
      <w:r w:rsidR="001E685E" w:rsidRPr="00C87587">
        <w:rPr>
          <w:rFonts w:ascii="Arial" w:hAnsi="Arial" w:cs="Arial"/>
          <w:color w:val="auto"/>
        </w:rPr>
        <w:t xml:space="preserve">to 139 in 2018/19. </w:t>
      </w:r>
      <w:r w:rsidR="00AD096A" w:rsidRPr="00C87587">
        <w:rPr>
          <w:rFonts w:ascii="Arial" w:hAnsi="Arial" w:cs="Arial"/>
          <w:color w:val="auto"/>
        </w:rPr>
        <w:t xml:space="preserve">In addition, due to the complexity of the rounds, the number of days required per round increased from </w:t>
      </w:r>
      <w:r w:rsidR="00180EFB" w:rsidRPr="00C87587">
        <w:rPr>
          <w:rFonts w:ascii="Arial" w:hAnsi="Arial" w:cs="Arial"/>
          <w:color w:val="auto"/>
        </w:rPr>
        <w:t>5.2</w:t>
      </w:r>
      <w:r w:rsidR="00AD096A" w:rsidRPr="00C87587">
        <w:rPr>
          <w:rFonts w:ascii="Arial" w:hAnsi="Arial" w:cs="Arial"/>
          <w:color w:val="auto"/>
        </w:rPr>
        <w:t xml:space="preserve"> in 2017/18 to </w:t>
      </w:r>
      <w:r w:rsidR="00180EFB" w:rsidRPr="00C87587">
        <w:rPr>
          <w:rFonts w:ascii="Arial" w:hAnsi="Arial" w:cs="Arial"/>
          <w:color w:val="auto"/>
        </w:rPr>
        <w:t>6.0</w:t>
      </w:r>
      <w:r w:rsidR="00AD096A" w:rsidRPr="00C87587">
        <w:rPr>
          <w:rFonts w:ascii="Arial" w:hAnsi="Arial" w:cs="Arial"/>
          <w:color w:val="auto"/>
        </w:rPr>
        <w:t>.</w:t>
      </w:r>
      <w:r w:rsidR="00C519D8" w:rsidRPr="00C87587">
        <w:rPr>
          <w:rFonts w:ascii="Arial" w:hAnsi="Arial" w:cs="Arial"/>
          <w:color w:val="auto"/>
        </w:rPr>
        <w:t xml:space="preserve"> </w:t>
      </w:r>
    </w:p>
    <w:p w14:paraId="04EA624D" w14:textId="2B01732D" w:rsidR="00DF0EC1" w:rsidRPr="00C87587" w:rsidRDefault="00DF0EC1" w:rsidP="00DF0EC1">
      <w:pPr>
        <w:pStyle w:val="Default"/>
        <w:numPr>
          <w:ilvl w:val="0"/>
          <w:numId w:val="25"/>
        </w:numPr>
        <w:rPr>
          <w:rFonts w:ascii="Arial" w:hAnsi="Arial" w:cs="Arial"/>
          <w:color w:val="auto"/>
        </w:rPr>
      </w:pPr>
      <w:r w:rsidRPr="00C87587">
        <w:rPr>
          <w:rFonts w:ascii="Arial" w:hAnsi="Arial" w:cs="Arial"/>
          <w:color w:val="auto"/>
        </w:rPr>
        <w:t xml:space="preserve">£5,000 </w:t>
      </w:r>
      <w:r w:rsidR="00C8791A" w:rsidRPr="00C87587">
        <w:rPr>
          <w:rFonts w:ascii="Arial" w:hAnsi="Arial" w:cs="Arial"/>
          <w:color w:val="auto"/>
        </w:rPr>
        <w:t>–</w:t>
      </w:r>
      <w:r w:rsidRPr="00C87587">
        <w:rPr>
          <w:rFonts w:ascii="Arial" w:hAnsi="Arial" w:cs="Arial"/>
          <w:color w:val="auto"/>
        </w:rPr>
        <w:t xml:space="preserve"> HR advice relating to a long-running staffing issue</w:t>
      </w:r>
    </w:p>
    <w:p w14:paraId="37985F97" w14:textId="3D0842F2" w:rsidR="005158FF" w:rsidRPr="00C87587" w:rsidRDefault="005158FF" w:rsidP="00DF0EC1">
      <w:pPr>
        <w:pStyle w:val="Default"/>
        <w:numPr>
          <w:ilvl w:val="0"/>
          <w:numId w:val="25"/>
        </w:numPr>
        <w:rPr>
          <w:rFonts w:ascii="Arial" w:hAnsi="Arial" w:cs="Arial"/>
          <w:color w:val="auto"/>
        </w:rPr>
      </w:pPr>
      <w:r w:rsidRPr="00C87587">
        <w:rPr>
          <w:rFonts w:ascii="Arial" w:hAnsi="Arial" w:cs="Arial"/>
          <w:color w:val="auto"/>
        </w:rPr>
        <w:t>£1,600 – legal advice regarding an historic staffing issue</w:t>
      </w:r>
    </w:p>
    <w:p w14:paraId="1B645757" w14:textId="77777777" w:rsidR="00DF0EC1" w:rsidRPr="00C87587" w:rsidRDefault="00DF0EC1" w:rsidP="00DF0EC1">
      <w:pPr>
        <w:pStyle w:val="Default"/>
        <w:numPr>
          <w:ilvl w:val="0"/>
          <w:numId w:val="25"/>
        </w:numPr>
        <w:rPr>
          <w:rFonts w:ascii="Arial" w:hAnsi="Arial" w:cs="Arial"/>
          <w:color w:val="auto"/>
        </w:rPr>
      </w:pPr>
      <w:r w:rsidRPr="00C87587">
        <w:rPr>
          <w:rFonts w:ascii="Arial" w:hAnsi="Arial" w:cs="Arial"/>
          <w:color w:val="auto"/>
        </w:rPr>
        <w:t>£500 – accountancy support during period of staff shortages.</w:t>
      </w:r>
    </w:p>
    <w:p w14:paraId="6BF105A0" w14:textId="130FF4C8" w:rsidR="00AD096A" w:rsidRPr="00C87587" w:rsidRDefault="00AD096A" w:rsidP="00DF0EC1">
      <w:pPr>
        <w:pStyle w:val="Default"/>
        <w:numPr>
          <w:ilvl w:val="0"/>
          <w:numId w:val="25"/>
        </w:numPr>
        <w:rPr>
          <w:rFonts w:ascii="Arial" w:hAnsi="Arial" w:cs="Arial"/>
          <w:color w:val="auto"/>
        </w:rPr>
      </w:pPr>
      <w:r w:rsidRPr="00C87587">
        <w:rPr>
          <w:rFonts w:ascii="Arial" w:hAnsi="Arial" w:cs="Arial"/>
          <w:color w:val="auto"/>
        </w:rPr>
        <w:t>£</w:t>
      </w:r>
      <w:r w:rsidR="00A2008A" w:rsidRPr="00C87587">
        <w:rPr>
          <w:rFonts w:ascii="Arial" w:hAnsi="Arial" w:cs="Arial"/>
          <w:color w:val="auto"/>
        </w:rPr>
        <w:t>3</w:t>
      </w:r>
      <w:r w:rsidRPr="00C87587">
        <w:rPr>
          <w:rFonts w:ascii="Arial" w:hAnsi="Arial" w:cs="Arial"/>
          <w:color w:val="auto"/>
        </w:rPr>
        <w:t xml:space="preserve">00 </w:t>
      </w:r>
      <w:r w:rsidR="00A2008A" w:rsidRPr="00C87587">
        <w:rPr>
          <w:rFonts w:ascii="Arial" w:hAnsi="Arial" w:cs="Arial"/>
          <w:color w:val="auto"/>
        </w:rPr>
        <w:t>–</w:t>
      </w:r>
      <w:r w:rsidRPr="00C87587">
        <w:rPr>
          <w:rFonts w:ascii="Arial" w:hAnsi="Arial" w:cs="Arial"/>
          <w:color w:val="auto"/>
        </w:rPr>
        <w:t xml:space="preserve"> </w:t>
      </w:r>
      <w:r w:rsidR="00A2008A" w:rsidRPr="00C87587">
        <w:rPr>
          <w:rFonts w:ascii="Arial" w:hAnsi="Arial" w:cs="Arial"/>
          <w:color w:val="auto"/>
        </w:rPr>
        <w:t>procurement advice</w:t>
      </w:r>
      <w:r w:rsidR="005158FF" w:rsidRPr="00C87587">
        <w:rPr>
          <w:rFonts w:ascii="Arial" w:hAnsi="Arial" w:cs="Arial"/>
          <w:color w:val="auto"/>
        </w:rPr>
        <w:t xml:space="preserve"> </w:t>
      </w:r>
      <w:r w:rsidR="00DF0EC1" w:rsidRPr="00C87587">
        <w:rPr>
          <w:rFonts w:ascii="Arial" w:hAnsi="Arial" w:cs="Arial"/>
          <w:color w:val="auto"/>
        </w:rPr>
        <w:t xml:space="preserve">from the Scottish Government </w:t>
      </w:r>
      <w:r w:rsidR="005158FF" w:rsidRPr="00C87587">
        <w:rPr>
          <w:rFonts w:ascii="Arial" w:hAnsi="Arial" w:cs="Arial"/>
          <w:color w:val="auto"/>
        </w:rPr>
        <w:t xml:space="preserve">regarding </w:t>
      </w:r>
      <w:r w:rsidR="00DF0EC1" w:rsidRPr="00C87587">
        <w:rPr>
          <w:rFonts w:ascii="Arial" w:hAnsi="Arial" w:cs="Arial"/>
          <w:color w:val="auto"/>
        </w:rPr>
        <w:t>an IT tender</w:t>
      </w:r>
    </w:p>
    <w:p w14:paraId="29BEBB0F" w14:textId="6BEBC775" w:rsidR="009679C5" w:rsidRPr="00C87587" w:rsidRDefault="009679C5" w:rsidP="00BC1405">
      <w:pPr>
        <w:pStyle w:val="Default"/>
        <w:rPr>
          <w:rFonts w:ascii="Arial" w:hAnsi="Arial" w:cs="Arial"/>
          <w:color w:val="auto"/>
        </w:rPr>
      </w:pPr>
    </w:p>
    <w:p w14:paraId="4F4FCB3D" w14:textId="6BB5B40F" w:rsidR="00DF0EC1" w:rsidRPr="00C87587" w:rsidRDefault="00DF0EC1" w:rsidP="00BC1405">
      <w:pPr>
        <w:pStyle w:val="Default"/>
        <w:rPr>
          <w:rFonts w:ascii="Arial" w:hAnsi="Arial" w:cs="Arial"/>
          <w:color w:val="auto"/>
        </w:rPr>
      </w:pPr>
      <w:r w:rsidRPr="00C87587">
        <w:rPr>
          <w:rFonts w:ascii="Arial" w:hAnsi="Arial" w:cs="Arial"/>
          <w:color w:val="auto"/>
        </w:rPr>
        <w:lastRenderedPageBreak/>
        <w:t xml:space="preserve">Running costs were under budget by £6,000. Savings were found across this budget. </w:t>
      </w:r>
      <w:proofErr w:type="gramStart"/>
      <w:r w:rsidRPr="00C87587">
        <w:rPr>
          <w:rFonts w:ascii="Arial" w:hAnsi="Arial" w:cs="Arial"/>
          <w:color w:val="auto"/>
        </w:rPr>
        <w:t>In particular, following</w:t>
      </w:r>
      <w:proofErr w:type="gramEnd"/>
      <w:r w:rsidRPr="00C87587">
        <w:rPr>
          <w:rFonts w:ascii="Arial" w:hAnsi="Arial" w:cs="Arial"/>
          <w:color w:val="auto"/>
        </w:rPr>
        <w:t xml:space="preserve"> a successful tendering exercise, we saved £2,900 in the production of our annual report. </w:t>
      </w:r>
    </w:p>
    <w:p w14:paraId="425BF2FC" w14:textId="5C85874F" w:rsidR="009679C5" w:rsidRPr="00C87587" w:rsidRDefault="009679C5" w:rsidP="00BC1405">
      <w:pPr>
        <w:pStyle w:val="Default"/>
        <w:rPr>
          <w:rFonts w:ascii="Arial" w:hAnsi="Arial" w:cs="Arial"/>
          <w:color w:val="FF0000"/>
        </w:rPr>
      </w:pPr>
    </w:p>
    <w:p w14:paraId="227554FD" w14:textId="4F289DC6" w:rsidR="00CB1A89" w:rsidRPr="00C87587" w:rsidRDefault="00DF0EC1" w:rsidP="00DF0EC1">
      <w:pPr>
        <w:pStyle w:val="Default"/>
        <w:rPr>
          <w:rFonts w:ascii="Arial" w:hAnsi="Arial" w:cs="Arial"/>
          <w:color w:val="auto"/>
        </w:rPr>
      </w:pPr>
      <w:r w:rsidRPr="00C87587">
        <w:rPr>
          <w:rFonts w:ascii="Arial" w:hAnsi="Arial" w:cs="Arial"/>
          <w:color w:val="auto"/>
        </w:rPr>
        <w:t xml:space="preserve">There </w:t>
      </w:r>
      <w:r w:rsidR="005E6F8E">
        <w:rPr>
          <w:rFonts w:ascii="Arial" w:hAnsi="Arial" w:cs="Arial"/>
          <w:color w:val="auto"/>
        </w:rPr>
        <w:t>is a provision</w:t>
      </w:r>
      <w:r w:rsidRPr="00C87587">
        <w:rPr>
          <w:rFonts w:ascii="Arial" w:hAnsi="Arial" w:cs="Arial"/>
          <w:color w:val="auto"/>
        </w:rPr>
        <w:t xml:space="preserve"> of £49,200</w:t>
      </w:r>
      <w:r w:rsidR="00292ABD">
        <w:rPr>
          <w:rFonts w:ascii="Arial" w:hAnsi="Arial" w:cs="Arial"/>
          <w:color w:val="auto"/>
        </w:rPr>
        <w:t xml:space="preserve"> for </w:t>
      </w:r>
      <w:r w:rsidR="00B56CFB">
        <w:rPr>
          <w:rFonts w:ascii="Arial" w:hAnsi="Arial" w:cs="Arial"/>
          <w:color w:val="auto"/>
        </w:rPr>
        <w:t>additional legal support costs</w:t>
      </w:r>
      <w:r w:rsidRPr="00C87587">
        <w:rPr>
          <w:rFonts w:ascii="Arial" w:hAnsi="Arial" w:cs="Arial"/>
          <w:color w:val="auto"/>
        </w:rPr>
        <w:t xml:space="preserve">. </w:t>
      </w:r>
    </w:p>
    <w:p w14:paraId="00017E4E" w14:textId="77777777" w:rsidR="00CB1A89" w:rsidRPr="00C87587" w:rsidRDefault="00CB1A89" w:rsidP="00CB1A89">
      <w:pPr>
        <w:pStyle w:val="Default"/>
        <w:numPr>
          <w:ilvl w:val="0"/>
          <w:numId w:val="26"/>
        </w:numPr>
        <w:rPr>
          <w:rFonts w:ascii="Arial" w:hAnsi="Arial" w:cs="Arial"/>
          <w:color w:val="auto"/>
        </w:rPr>
      </w:pPr>
      <w:r w:rsidRPr="00C87587">
        <w:rPr>
          <w:rFonts w:ascii="Arial" w:hAnsi="Arial" w:cs="Arial"/>
          <w:color w:val="auto"/>
        </w:rPr>
        <w:t>A long-running vacancy in a key post resulted in external legal support being required.</w:t>
      </w:r>
    </w:p>
    <w:p w14:paraId="54571415" w14:textId="784B9958" w:rsidR="00CB1A89" w:rsidRPr="00C87587" w:rsidRDefault="00CB1A89" w:rsidP="00CB1A89">
      <w:pPr>
        <w:pStyle w:val="Default"/>
        <w:numPr>
          <w:ilvl w:val="1"/>
          <w:numId w:val="26"/>
        </w:numPr>
        <w:rPr>
          <w:rFonts w:ascii="Arial" w:hAnsi="Arial" w:cs="Arial"/>
          <w:color w:val="auto"/>
        </w:rPr>
      </w:pPr>
      <w:r w:rsidRPr="00C87587">
        <w:rPr>
          <w:rFonts w:ascii="Arial" w:hAnsi="Arial" w:cs="Arial"/>
          <w:color w:val="auto"/>
        </w:rPr>
        <w:t>£21,</w:t>
      </w:r>
      <w:r w:rsidR="00A65D55" w:rsidRPr="00C87587">
        <w:rPr>
          <w:rFonts w:ascii="Arial" w:hAnsi="Arial" w:cs="Arial"/>
          <w:color w:val="auto"/>
        </w:rPr>
        <w:t>7</w:t>
      </w:r>
      <w:r w:rsidRPr="00C87587">
        <w:rPr>
          <w:rFonts w:ascii="Arial" w:hAnsi="Arial" w:cs="Arial"/>
          <w:color w:val="auto"/>
        </w:rPr>
        <w:t xml:space="preserve">00 for legal representation at hearings held by the Standards Commission for Scotland scheduled prior to 31 March 2019 and held in April-June 2019. </w:t>
      </w:r>
    </w:p>
    <w:p w14:paraId="2BAA47BE" w14:textId="77777777" w:rsidR="00CB1A89" w:rsidRPr="00C87587" w:rsidRDefault="00CB1A89" w:rsidP="00CB1A89">
      <w:pPr>
        <w:pStyle w:val="Default"/>
        <w:numPr>
          <w:ilvl w:val="1"/>
          <w:numId w:val="26"/>
        </w:numPr>
        <w:tabs>
          <w:tab w:val="left" w:pos="0"/>
        </w:tabs>
        <w:rPr>
          <w:rFonts w:ascii="Arial" w:hAnsi="Arial" w:cs="Arial"/>
          <w:color w:val="auto"/>
        </w:rPr>
      </w:pPr>
      <w:r w:rsidRPr="00C87587">
        <w:rPr>
          <w:rFonts w:ascii="Arial" w:hAnsi="Arial" w:cs="Arial"/>
          <w:color w:val="auto"/>
        </w:rPr>
        <w:t xml:space="preserve">£12,100 for external legal cover to assess casework </w:t>
      </w:r>
    </w:p>
    <w:p w14:paraId="57BE63D0" w14:textId="3E6C4B71" w:rsidR="00CB1A89" w:rsidRPr="00C87587" w:rsidRDefault="00CB1A89" w:rsidP="00CB1A89">
      <w:pPr>
        <w:pStyle w:val="Default"/>
        <w:numPr>
          <w:ilvl w:val="0"/>
          <w:numId w:val="26"/>
        </w:numPr>
        <w:tabs>
          <w:tab w:val="left" w:pos="0"/>
        </w:tabs>
        <w:rPr>
          <w:rFonts w:ascii="Arial" w:hAnsi="Arial" w:cs="Arial"/>
          <w:color w:val="auto"/>
        </w:rPr>
      </w:pPr>
      <w:r w:rsidRPr="00C87587">
        <w:rPr>
          <w:rFonts w:ascii="Arial" w:hAnsi="Arial" w:cs="Arial"/>
          <w:color w:val="auto"/>
        </w:rPr>
        <w:t>A further £15,400 for legal advice and staff costs was required to resolve an historic staffing issue</w:t>
      </w:r>
    </w:p>
    <w:p w14:paraId="4A4AF344" w14:textId="2ACD2756" w:rsidR="005158FF" w:rsidRPr="00C87587" w:rsidRDefault="00CB1A89" w:rsidP="00CB1A89">
      <w:pPr>
        <w:pStyle w:val="Default"/>
        <w:rPr>
          <w:rFonts w:ascii="Arial" w:hAnsi="Arial" w:cs="Arial"/>
          <w:color w:val="auto"/>
        </w:rPr>
      </w:pPr>
      <w:r w:rsidRPr="00C87587">
        <w:rPr>
          <w:rFonts w:ascii="Arial" w:hAnsi="Arial" w:cs="Arial"/>
          <w:color w:val="auto"/>
        </w:rPr>
        <w:t>These costs relate to long-running staff management issues. Although t</w:t>
      </w:r>
      <w:r w:rsidR="00DF0EC1" w:rsidRPr="00C87587">
        <w:rPr>
          <w:rFonts w:ascii="Arial" w:hAnsi="Arial" w:cs="Arial"/>
          <w:color w:val="auto"/>
        </w:rPr>
        <w:t xml:space="preserve">he costs were incurred after the year end </w:t>
      </w:r>
      <w:r w:rsidRPr="00C87587">
        <w:rPr>
          <w:rFonts w:ascii="Arial" w:hAnsi="Arial" w:cs="Arial"/>
          <w:color w:val="auto"/>
        </w:rPr>
        <w:t>they</w:t>
      </w:r>
      <w:r w:rsidR="00DF0EC1" w:rsidRPr="00C87587">
        <w:rPr>
          <w:rFonts w:ascii="Arial" w:hAnsi="Arial" w:cs="Arial"/>
          <w:color w:val="auto"/>
        </w:rPr>
        <w:t xml:space="preserve"> have been accrued as the </w:t>
      </w:r>
      <w:r w:rsidRPr="00C87587">
        <w:rPr>
          <w:rFonts w:ascii="Arial" w:hAnsi="Arial" w:cs="Arial"/>
          <w:color w:val="auto"/>
        </w:rPr>
        <w:t xml:space="preserve">conditions giving rise to the expenditure existed in the financial period ending 31 March 2019. Further details are available in </w:t>
      </w:r>
      <w:r w:rsidR="005158FF" w:rsidRPr="00C87587">
        <w:rPr>
          <w:rFonts w:ascii="Arial" w:hAnsi="Arial" w:cs="Arial"/>
          <w:color w:val="auto"/>
        </w:rPr>
        <w:t xml:space="preserve">note 11 to the accounts. </w:t>
      </w:r>
    </w:p>
    <w:p w14:paraId="5724BD2E" w14:textId="77777777" w:rsidR="005158FF" w:rsidRPr="00C87587" w:rsidRDefault="005158FF" w:rsidP="00BC1405">
      <w:pPr>
        <w:pStyle w:val="Default"/>
        <w:rPr>
          <w:rFonts w:ascii="Arial" w:hAnsi="Arial" w:cs="Arial"/>
          <w:color w:val="auto"/>
        </w:rPr>
      </w:pPr>
    </w:p>
    <w:p w14:paraId="1A385307" w14:textId="54A8D294" w:rsidR="00EA1B57" w:rsidRPr="00C87587" w:rsidRDefault="00AE7DC4" w:rsidP="00BC1405">
      <w:pPr>
        <w:pStyle w:val="Default"/>
        <w:rPr>
          <w:rFonts w:ascii="Arial" w:hAnsi="Arial" w:cs="Arial"/>
          <w:color w:val="auto"/>
        </w:rPr>
      </w:pPr>
      <w:r w:rsidRPr="00C87587">
        <w:rPr>
          <w:rFonts w:ascii="Arial" w:hAnsi="Arial" w:cs="Arial"/>
          <w:color w:val="auto"/>
        </w:rPr>
        <w:t xml:space="preserve">There was </w:t>
      </w:r>
      <w:r w:rsidR="00C667FD">
        <w:rPr>
          <w:rFonts w:ascii="Arial" w:hAnsi="Arial" w:cs="Arial"/>
          <w:color w:val="auto"/>
        </w:rPr>
        <w:t>a</w:t>
      </w:r>
      <w:r w:rsidRPr="00C87587">
        <w:rPr>
          <w:rFonts w:ascii="Arial" w:hAnsi="Arial" w:cs="Arial"/>
          <w:color w:val="auto"/>
        </w:rPr>
        <w:t>n outlay of</w:t>
      </w:r>
      <w:r w:rsidR="00CB1A89" w:rsidRPr="00C87587">
        <w:rPr>
          <w:rFonts w:ascii="Arial" w:hAnsi="Arial" w:cs="Arial"/>
          <w:color w:val="auto"/>
        </w:rPr>
        <w:t xml:space="preserve"> £62,000 on capital expenditure. This being £8,000 over budget.</w:t>
      </w:r>
    </w:p>
    <w:p w14:paraId="142D9095" w14:textId="58FF8DDE" w:rsidR="00AE7DC4" w:rsidRPr="00292ABD" w:rsidRDefault="00AE7DC4" w:rsidP="003917EF">
      <w:pPr>
        <w:pStyle w:val="Default"/>
        <w:numPr>
          <w:ilvl w:val="0"/>
          <w:numId w:val="27"/>
        </w:numPr>
        <w:rPr>
          <w:rFonts w:ascii="Arial" w:hAnsi="Arial" w:cs="Arial"/>
          <w:color w:val="auto"/>
        </w:rPr>
      </w:pPr>
      <w:r w:rsidRPr="00292ABD">
        <w:rPr>
          <w:rFonts w:ascii="Arial" w:hAnsi="Arial" w:cs="Arial"/>
          <w:color w:val="auto"/>
        </w:rPr>
        <w:t>£58,900 relates to the purchase of a new case management system (CMS). £33,800 was incurred in year with £25,100 being accrued. The CMS went live in August 2019</w:t>
      </w:r>
      <w:r w:rsidR="0054177D" w:rsidRPr="00292ABD">
        <w:rPr>
          <w:rFonts w:ascii="Arial" w:hAnsi="Arial" w:cs="Arial"/>
          <w:color w:val="auto"/>
        </w:rPr>
        <w:t xml:space="preserve"> and is under a period of review</w:t>
      </w:r>
      <w:r w:rsidRPr="00292ABD">
        <w:rPr>
          <w:rFonts w:ascii="Arial" w:hAnsi="Arial" w:cs="Arial"/>
          <w:color w:val="auto"/>
        </w:rPr>
        <w:t>.</w:t>
      </w:r>
      <w:r w:rsidR="00A52688">
        <w:rPr>
          <w:rFonts w:ascii="Arial" w:hAnsi="Arial" w:cs="Arial"/>
          <w:color w:val="auto"/>
        </w:rPr>
        <w:t xml:space="preserve"> This has been treated as an asset under construction and as a result no amortisation has been charged in 2018/19.</w:t>
      </w:r>
    </w:p>
    <w:p w14:paraId="59BE619C" w14:textId="6D848EF7" w:rsidR="00CB1A89" w:rsidRPr="00C87587" w:rsidRDefault="00AE7DC4" w:rsidP="003917EF">
      <w:pPr>
        <w:pStyle w:val="Default"/>
        <w:numPr>
          <w:ilvl w:val="0"/>
          <w:numId w:val="27"/>
        </w:numPr>
        <w:rPr>
          <w:rFonts w:ascii="Arial" w:hAnsi="Arial" w:cs="Arial"/>
          <w:color w:val="auto"/>
        </w:rPr>
      </w:pPr>
      <w:r w:rsidRPr="0054177D">
        <w:rPr>
          <w:rFonts w:ascii="Arial" w:hAnsi="Arial" w:cs="Arial"/>
          <w:color w:val="auto"/>
        </w:rPr>
        <w:t>The balance of around £3,000 related to the budgeted</w:t>
      </w:r>
      <w:r w:rsidRPr="00C87587">
        <w:rPr>
          <w:rFonts w:ascii="Arial" w:hAnsi="Arial" w:cs="Arial"/>
          <w:color w:val="auto"/>
        </w:rPr>
        <w:t xml:space="preserve"> purchase of new telephone equipment.</w:t>
      </w:r>
    </w:p>
    <w:p w14:paraId="3D3E7445" w14:textId="029D3F08" w:rsidR="00CB1A89" w:rsidRPr="00C87587" w:rsidRDefault="00CB1A89" w:rsidP="00BC1405">
      <w:pPr>
        <w:pStyle w:val="Default"/>
        <w:rPr>
          <w:rFonts w:ascii="Arial" w:hAnsi="Arial" w:cs="Arial"/>
          <w:color w:val="auto"/>
        </w:rPr>
      </w:pPr>
    </w:p>
    <w:p w14:paraId="10AD0668" w14:textId="2CC11888" w:rsidR="003917EF" w:rsidRPr="00C87587" w:rsidRDefault="00833C43" w:rsidP="003917EF">
      <w:pPr>
        <w:pStyle w:val="Default"/>
        <w:rPr>
          <w:rFonts w:ascii="Arial" w:hAnsi="Arial" w:cs="Arial"/>
          <w:color w:val="auto"/>
        </w:rPr>
      </w:pPr>
      <w:r w:rsidRPr="00C87587">
        <w:rPr>
          <w:rFonts w:ascii="Arial" w:hAnsi="Arial" w:cs="Arial"/>
        </w:rPr>
        <w:t xml:space="preserve">A further breakdown of expenditure is given </w:t>
      </w:r>
      <w:r w:rsidRPr="00C87587">
        <w:rPr>
          <w:rFonts w:ascii="Arial" w:hAnsi="Arial" w:cs="Arial"/>
          <w:color w:val="auto"/>
        </w:rPr>
        <w:t>in note 6 to the accounts</w:t>
      </w:r>
      <w:r w:rsidRPr="00C87587">
        <w:rPr>
          <w:rFonts w:ascii="Arial" w:hAnsi="Arial" w:cs="Arial"/>
        </w:rPr>
        <w:t>.</w:t>
      </w:r>
      <w:r w:rsidR="003917EF" w:rsidRPr="00C87587">
        <w:rPr>
          <w:rFonts w:ascii="Arial" w:hAnsi="Arial" w:cs="Arial"/>
        </w:rPr>
        <w:t xml:space="preserve"> </w:t>
      </w:r>
    </w:p>
    <w:p w14:paraId="0D4F3E83" w14:textId="21BCC267" w:rsidR="00833C43" w:rsidRPr="00C87587" w:rsidRDefault="00833C43" w:rsidP="00833C43">
      <w:pPr>
        <w:spacing w:after="0" w:line="240" w:lineRule="auto"/>
        <w:rPr>
          <w:rFonts w:ascii="Arial" w:hAnsi="Arial" w:cs="Arial"/>
          <w:sz w:val="24"/>
          <w:szCs w:val="24"/>
        </w:rPr>
      </w:pPr>
    </w:p>
    <w:p w14:paraId="617AB432" w14:textId="77777777" w:rsidR="00BA1321" w:rsidRPr="00C87587" w:rsidRDefault="00BA1321" w:rsidP="00833C43">
      <w:pPr>
        <w:spacing w:after="0" w:line="240" w:lineRule="auto"/>
        <w:rPr>
          <w:rFonts w:ascii="Arial" w:hAnsi="Arial" w:cs="Arial"/>
          <w:sz w:val="24"/>
          <w:szCs w:val="24"/>
        </w:rPr>
      </w:pPr>
    </w:p>
    <w:p w14:paraId="71012ACB" w14:textId="123EF504" w:rsidR="008C1E4E" w:rsidRPr="00C87587" w:rsidRDefault="00246F71" w:rsidP="00BC1405">
      <w:pPr>
        <w:spacing w:after="0" w:line="240" w:lineRule="auto"/>
        <w:rPr>
          <w:rFonts w:ascii="Arial" w:hAnsi="Arial" w:cs="Arial"/>
          <w:caps/>
          <w:color w:val="457F7C" w:themeColor="accent5"/>
          <w:sz w:val="24"/>
          <w:szCs w:val="24"/>
        </w:rPr>
      </w:pPr>
      <w:r w:rsidRPr="00C87587">
        <w:rPr>
          <w:rFonts w:ascii="Arial" w:hAnsi="Arial" w:cs="Arial"/>
          <w:caps/>
          <w:color w:val="457F7C" w:themeColor="accent5"/>
          <w:sz w:val="24"/>
          <w:szCs w:val="24"/>
        </w:rPr>
        <w:t>Payment of creditors</w:t>
      </w:r>
    </w:p>
    <w:p w14:paraId="5E35E455" w14:textId="5B9D5936" w:rsidR="00BC1405" w:rsidRPr="00C87587" w:rsidRDefault="00BC1405" w:rsidP="00BC1405">
      <w:pPr>
        <w:spacing w:after="0" w:line="240" w:lineRule="auto"/>
        <w:rPr>
          <w:rFonts w:ascii="Arial" w:hAnsi="Arial" w:cs="Arial"/>
          <w:b/>
          <w:sz w:val="24"/>
          <w:szCs w:val="24"/>
        </w:rPr>
      </w:pPr>
      <w:r w:rsidRPr="00C87587">
        <w:rPr>
          <w:rFonts w:ascii="Arial" w:hAnsi="Arial" w:cs="Arial"/>
          <w:sz w:val="24"/>
          <w:szCs w:val="24"/>
        </w:rPr>
        <w:t>The Commissioner has committed to the CBI Prompt Payment Code for the payment of bills for goods and services received. Payments are normally made as specified in the agreed contract conditions. Where there is no contractual position or other understanding, they are treated as requiring to be paid within 30 days of receipt of the goods or services. The Commissioner’s payment performance for 2018</w:t>
      </w:r>
      <w:r w:rsidR="00246F71" w:rsidRPr="00C87587">
        <w:rPr>
          <w:rFonts w:ascii="Arial" w:hAnsi="Arial" w:cs="Arial"/>
          <w:sz w:val="24"/>
          <w:szCs w:val="24"/>
        </w:rPr>
        <w:t>/19</w:t>
      </w:r>
      <w:r w:rsidRPr="00C87587">
        <w:rPr>
          <w:rFonts w:ascii="Arial" w:hAnsi="Arial" w:cs="Arial"/>
          <w:sz w:val="24"/>
          <w:szCs w:val="24"/>
        </w:rPr>
        <w:t xml:space="preserve"> was </w:t>
      </w:r>
      <w:r w:rsidR="00B21CC5" w:rsidRPr="00C87587">
        <w:rPr>
          <w:rFonts w:ascii="Arial" w:hAnsi="Arial" w:cs="Arial"/>
          <w:sz w:val="24"/>
          <w:szCs w:val="24"/>
        </w:rPr>
        <w:t>99</w:t>
      </w:r>
      <w:r w:rsidRPr="00C87587">
        <w:rPr>
          <w:rFonts w:ascii="Arial" w:hAnsi="Arial" w:cs="Arial"/>
          <w:sz w:val="24"/>
          <w:szCs w:val="24"/>
        </w:rPr>
        <w:t>% (2017</w:t>
      </w:r>
      <w:r w:rsidR="00246F71" w:rsidRPr="00C87587">
        <w:rPr>
          <w:rFonts w:ascii="Arial" w:hAnsi="Arial" w:cs="Arial"/>
          <w:sz w:val="24"/>
          <w:szCs w:val="24"/>
        </w:rPr>
        <w:t>/18</w:t>
      </w:r>
      <w:r w:rsidRPr="00C87587">
        <w:rPr>
          <w:rFonts w:ascii="Arial" w:hAnsi="Arial" w:cs="Arial"/>
          <w:sz w:val="24"/>
          <w:szCs w:val="24"/>
        </w:rPr>
        <w:t>: 9</w:t>
      </w:r>
      <w:r w:rsidR="00246F71" w:rsidRPr="00C87587">
        <w:rPr>
          <w:rFonts w:ascii="Arial" w:hAnsi="Arial" w:cs="Arial"/>
          <w:sz w:val="24"/>
          <w:szCs w:val="24"/>
        </w:rPr>
        <w:t>7</w:t>
      </w:r>
      <w:r w:rsidRPr="00C87587">
        <w:rPr>
          <w:rFonts w:ascii="Arial" w:hAnsi="Arial" w:cs="Arial"/>
          <w:sz w:val="24"/>
          <w:szCs w:val="24"/>
        </w:rPr>
        <w:t xml:space="preserve">%). </w:t>
      </w:r>
    </w:p>
    <w:p w14:paraId="5AEA259D" w14:textId="3B5FC6A5" w:rsidR="00BC1405" w:rsidRPr="00C87587" w:rsidRDefault="00BC1405" w:rsidP="00BC1405">
      <w:pPr>
        <w:spacing w:after="0" w:line="240" w:lineRule="auto"/>
        <w:rPr>
          <w:rFonts w:ascii="Arial" w:hAnsi="Arial" w:cs="Arial"/>
          <w:bCs/>
          <w:caps/>
          <w:color w:val="457F7C" w:themeColor="accent5"/>
          <w:sz w:val="24"/>
          <w:szCs w:val="24"/>
        </w:rPr>
      </w:pPr>
    </w:p>
    <w:p w14:paraId="645471AB" w14:textId="77777777" w:rsidR="00BA1321" w:rsidRPr="00C87587" w:rsidRDefault="00BA1321" w:rsidP="00BC1405">
      <w:pPr>
        <w:spacing w:after="0" w:line="240" w:lineRule="auto"/>
        <w:rPr>
          <w:rFonts w:ascii="Arial" w:hAnsi="Arial" w:cs="Arial"/>
          <w:bCs/>
          <w:caps/>
          <w:color w:val="457F7C" w:themeColor="accent5"/>
          <w:sz w:val="24"/>
          <w:szCs w:val="24"/>
        </w:rPr>
      </w:pPr>
    </w:p>
    <w:p w14:paraId="2631DF6F" w14:textId="77777777" w:rsidR="00BB1E81" w:rsidRPr="00C87587" w:rsidRDefault="00BB1E81">
      <w:pPr>
        <w:rPr>
          <w:rFonts w:ascii="Arial" w:hAnsi="Arial" w:cs="Arial"/>
          <w:bCs/>
          <w:caps/>
          <w:color w:val="00A19A" w:themeColor="accent2"/>
          <w:sz w:val="28"/>
          <w:szCs w:val="24"/>
        </w:rPr>
      </w:pPr>
      <w:r w:rsidRPr="00C87587">
        <w:rPr>
          <w:rFonts w:ascii="Arial" w:hAnsi="Arial" w:cs="Arial"/>
          <w:bCs/>
          <w:caps/>
          <w:color w:val="00A19A" w:themeColor="accent2"/>
          <w:sz w:val="28"/>
          <w:szCs w:val="24"/>
        </w:rPr>
        <w:br w:type="page"/>
      </w:r>
    </w:p>
    <w:p w14:paraId="5C316B34" w14:textId="0024FE06" w:rsidR="00BC1405" w:rsidRPr="00C87587" w:rsidRDefault="00BC1405" w:rsidP="00BC1405">
      <w:pPr>
        <w:spacing w:after="0" w:line="240" w:lineRule="auto"/>
        <w:rPr>
          <w:rFonts w:ascii="Arial" w:hAnsi="Arial" w:cs="Arial"/>
          <w:color w:val="00A19A" w:themeColor="accent2"/>
          <w:sz w:val="28"/>
          <w:szCs w:val="24"/>
          <w:lang w:eastAsia="en-GB"/>
        </w:rPr>
      </w:pPr>
      <w:r w:rsidRPr="00C87587">
        <w:rPr>
          <w:rFonts w:ascii="Arial" w:hAnsi="Arial" w:cs="Arial"/>
          <w:bCs/>
          <w:caps/>
          <w:color w:val="00A19A" w:themeColor="accent2"/>
          <w:sz w:val="28"/>
          <w:szCs w:val="24"/>
        </w:rPr>
        <w:lastRenderedPageBreak/>
        <w:t>CORPORATE RESPONSIBILITY</w:t>
      </w:r>
    </w:p>
    <w:p w14:paraId="5582803F" w14:textId="0A7ED020" w:rsidR="00BC1405" w:rsidRPr="00C87587" w:rsidRDefault="00BC1405" w:rsidP="00BC1405">
      <w:pPr>
        <w:spacing w:after="0" w:line="240" w:lineRule="auto"/>
        <w:rPr>
          <w:rFonts w:ascii="Arial" w:hAnsi="Arial" w:cs="Arial"/>
          <w:sz w:val="24"/>
          <w:szCs w:val="24"/>
        </w:rPr>
      </w:pPr>
    </w:p>
    <w:p w14:paraId="0EDE144B" w14:textId="4FDC75FA" w:rsidR="00246F71" w:rsidRPr="00C87587" w:rsidRDefault="00246F71" w:rsidP="00BC1405">
      <w:pPr>
        <w:tabs>
          <w:tab w:val="left" w:pos="426"/>
        </w:tabs>
        <w:spacing w:after="0" w:line="240" w:lineRule="auto"/>
        <w:rPr>
          <w:rFonts w:ascii="Arial" w:hAnsi="Arial" w:cs="Arial"/>
          <w:color w:val="323E48" w:themeColor="accent1"/>
          <w:sz w:val="24"/>
          <w:szCs w:val="24"/>
        </w:rPr>
      </w:pPr>
      <w:r w:rsidRPr="00C87587">
        <w:rPr>
          <w:rFonts w:ascii="Arial" w:hAnsi="Arial" w:cs="Arial"/>
          <w:color w:val="323E48" w:themeColor="accent1"/>
          <w:sz w:val="24"/>
          <w:szCs w:val="24"/>
        </w:rPr>
        <w:t>Environmental matters</w:t>
      </w:r>
    </w:p>
    <w:p w14:paraId="73FEACBC" w14:textId="37B75253" w:rsidR="00BC1405" w:rsidRPr="00C87587" w:rsidRDefault="00BC1405" w:rsidP="00BC1405">
      <w:pPr>
        <w:tabs>
          <w:tab w:val="left" w:pos="426"/>
        </w:tabs>
        <w:spacing w:after="0" w:line="240" w:lineRule="auto"/>
        <w:rPr>
          <w:rFonts w:ascii="Arial" w:hAnsi="Arial" w:cs="Arial"/>
          <w:b/>
          <w:color w:val="00709E"/>
          <w:sz w:val="24"/>
          <w:szCs w:val="24"/>
        </w:rPr>
      </w:pPr>
      <w:r w:rsidRPr="00C87587">
        <w:rPr>
          <w:rFonts w:ascii="Arial" w:hAnsi="Arial" w:cs="Arial"/>
          <w:sz w:val="24"/>
          <w:szCs w:val="24"/>
        </w:rPr>
        <w:t>We recognise that our activities may have both positive and negative impacts in Scotland and further afield. Through our policies and procedures, the Commissioner encourages the use of public transport wherever practicable. Arrangements for the holding of interviews are made with a view to minimising the travel required. The records management system and the move to electronic communications have reduced reliance on paper copies and postage. The introduction of the complaints management system is expected to make it possible to achieve further reductions in paper usage.</w:t>
      </w:r>
    </w:p>
    <w:p w14:paraId="0C359253" w14:textId="77777777" w:rsidR="00BC1405" w:rsidRPr="00C87587" w:rsidRDefault="00BC1405" w:rsidP="00BC1405">
      <w:pPr>
        <w:tabs>
          <w:tab w:val="left" w:pos="426"/>
        </w:tabs>
        <w:spacing w:after="0" w:line="240" w:lineRule="auto"/>
        <w:rPr>
          <w:rFonts w:ascii="Arial" w:hAnsi="Arial" w:cs="Arial"/>
          <w:b/>
          <w:color w:val="00709E"/>
          <w:sz w:val="24"/>
          <w:szCs w:val="24"/>
        </w:rPr>
      </w:pPr>
    </w:p>
    <w:p w14:paraId="348CC02A" w14:textId="03E5C43A" w:rsidR="00246F71" w:rsidRPr="00C87587" w:rsidRDefault="00246F71" w:rsidP="00BC1405">
      <w:pPr>
        <w:tabs>
          <w:tab w:val="left" w:pos="426"/>
        </w:tabs>
        <w:spacing w:after="0" w:line="240" w:lineRule="auto"/>
        <w:rPr>
          <w:rFonts w:ascii="Arial" w:hAnsi="Arial" w:cs="Arial"/>
          <w:color w:val="323E48" w:themeColor="accent1"/>
          <w:sz w:val="24"/>
          <w:szCs w:val="24"/>
        </w:rPr>
      </w:pPr>
      <w:r w:rsidRPr="00C87587">
        <w:rPr>
          <w:rFonts w:ascii="Arial" w:hAnsi="Arial" w:cs="Arial"/>
          <w:color w:val="323E48" w:themeColor="accent1"/>
          <w:sz w:val="24"/>
          <w:szCs w:val="24"/>
        </w:rPr>
        <w:t>Social, community and human rights issues</w:t>
      </w:r>
    </w:p>
    <w:p w14:paraId="3F74C99C" w14:textId="42125DD4" w:rsidR="00BC1405" w:rsidRPr="00C87587" w:rsidRDefault="00BC1405" w:rsidP="00BC1405">
      <w:pPr>
        <w:tabs>
          <w:tab w:val="left" w:pos="426"/>
        </w:tabs>
        <w:spacing w:after="0" w:line="240" w:lineRule="auto"/>
        <w:rPr>
          <w:rFonts w:ascii="Arial" w:hAnsi="Arial" w:cs="Arial"/>
          <w:sz w:val="24"/>
          <w:szCs w:val="24"/>
        </w:rPr>
      </w:pPr>
      <w:r w:rsidRPr="00C87587">
        <w:rPr>
          <w:rFonts w:ascii="Arial" w:hAnsi="Arial" w:cs="Arial"/>
          <w:sz w:val="24"/>
          <w:szCs w:val="24"/>
        </w:rPr>
        <w:t xml:space="preserve">The Code of Practice for Ministerial Appointments to Public Bodies adopted in October 2013 includes a principle of “Diversity and Equality”, which along with other code revisions is intended to make the appointment process more attractive and accessible to groups who are under-represented on the boards of public bodies.  </w:t>
      </w:r>
      <w:proofErr w:type="gramStart"/>
      <w:r w:rsidRPr="00C87587">
        <w:rPr>
          <w:rFonts w:ascii="Arial" w:hAnsi="Arial" w:cs="Arial"/>
          <w:sz w:val="24"/>
          <w:szCs w:val="24"/>
        </w:rPr>
        <w:t>All</w:t>
      </w:r>
      <w:r w:rsidRPr="00C87587">
        <w:rPr>
          <w:rFonts w:ascii="Arial" w:hAnsi="Arial" w:cs="Arial"/>
          <w:color w:val="000000"/>
          <w:sz w:val="24"/>
          <w:szCs w:val="24"/>
        </w:rPr>
        <w:t xml:space="preserve"> of</w:t>
      </w:r>
      <w:proofErr w:type="gramEnd"/>
      <w:r w:rsidRPr="00C87587">
        <w:rPr>
          <w:rFonts w:ascii="Arial" w:hAnsi="Arial" w:cs="Arial"/>
          <w:color w:val="000000"/>
          <w:sz w:val="24"/>
          <w:szCs w:val="24"/>
        </w:rPr>
        <w:t xml:space="preserve"> our activities are intended to ensure the application of high levels of ethical standards to the conduct of elected members and those appointed to public office by Ministers and to ensure fairness, transparency and equality of opportunity in the appointment process</w:t>
      </w:r>
      <w:r w:rsidRPr="00C87587">
        <w:rPr>
          <w:rFonts w:ascii="Arial" w:hAnsi="Arial" w:cs="Arial"/>
          <w:sz w:val="24"/>
          <w:szCs w:val="24"/>
        </w:rPr>
        <w:t>.</w:t>
      </w:r>
    </w:p>
    <w:p w14:paraId="7E67341E" w14:textId="77777777" w:rsidR="00BC1405" w:rsidRPr="00C87587" w:rsidRDefault="00BC1405" w:rsidP="00BC1405">
      <w:pPr>
        <w:spacing w:after="0" w:line="240" w:lineRule="auto"/>
        <w:rPr>
          <w:rFonts w:ascii="Arial" w:hAnsi="Arial" w:cs="Arial"/>
          <w:sz w:val="24"/>
          <w:szCs w:val="24"/>
        </w:rPr>
      </w:pPr>
    </w:p>
    <w:p w14:paraId="0A08597C" w14:textId="36D8EF4D" w:rsidR="00246F71" w:rsidRPr="00C87587" w:rsidRDefault="00246F71" w:rsidP="00BC1405">
      <w:pPr>
        <w:spacing w:after="0" w:line="240" w:lineRule="auto"/>
        <w:rPr>
          <w:rFonts w:ascii="Arial" w:hAnsi="Arial" w:cs="Arial"/>
          <w:color w:val="323E48" w:themeColor="accent1"/>
          <w:sz w:val="24"/>
          <w:szCs w:val="24"/>
        </w:rPr>
      </w:pPr>
      <w:r w:rsidRPr="00C87587">
        <w:rPr>
          <w:rFonts w:ascii="Arial" w:hAnsi="Arial" w:cs="Arial"/>
          <w:color w:val="323E48" w:themeColor="accent1"/>
          <w:sz w:val="24"/>
          <w:szCs w:val="24"/>
        </w:rPr>
        <w:t>Equal opportunities</w:t>
      </w:r>
    </w:p>
    <w:p w14:paraId="46B74280" w14:textId="55A660A9" w:rsidR="00BC1405" w:rsidRPr="00C87587" w:rsidRDefault="00BC1405" w:rsidP="00BC1405">
      <w:pPr>
        <w:spacing w:after="0" w:line="240" w:lineRule="auto"/>
        <w:rPr>
          <w:rFonts w:ascii="Arial" w:hAnsi="Arial" w:cs="Arial"/>
          <w:sz w:val="24"/>
          <w:szCs w:val="24"/>
        </w:rPr>
      </w:pPr>
      <w:r w:rsidRPr="00C87587">
        <w:rPr>
          <w:rFonts w:ascii="Arial" w:hAnsi="Arial" w:cs="Arial"/>
          <w:sz w:val="24"/>
          <w:szCs w:val="24"/>
        </w:rPr>
        <w:t xml:space="preserve">The Commissioner supports the principle of equal opportunities in employment and operating practices. This involves a commitment to </w:t>
      </w:r>
      <w:r w:rsidR="00C326DD">
        <w:rPr>
          <w:rFonts w:ascii="Arial" w:hAnsi="Arial" w:cs="Arial"/>
          <w:sz w:val="24"/>
          <w:szCs w:val="24"/>
        </w:rPr>
        <w:t>developing</w:t>
      </w:r>
      <w:r w:rsidRPr="00C87587">
        <w:rPr>
          <w:rFonts w:ascii="Arial" w:hAnsi="Arial" w:cs="Arial"/>
          <w:sz w:val="24"/>
          <w:szCs w:val="24"/>
        </w:rPr>
        <w:t xml:space="preserve"> policies and practices to ensure that no individual is discriminated against, directly or indirectly, unlawfully or unjustifiably because of their personal status in relation to race, ethnic or national origin, religion, age, gender, sexual or marital status or disability.</w:t>
      </w:r>
    </w:p>
    <w:p w14:paraId="7F7EF213" w14:textId="79D174E2" w:rsidR="00BC1405" w:rsidRDefault="00BC1405" w:rsidP="00BC1405">
      <w:pPr>
        <w:spacing w:after="0" w:line="240" w:lineRule="auto"/>
        <w:rPr>
          <w:rFonts w:ascii="Arial" w:hAnsi="Arial" w:cs="Arial"/>
          <w:sz w:val="24"/>
          <w:szCs w:val="24"/>
        </w:rPr>
      </w:pPr>
    </w:p>
    <w:p w14:paraId="4DF56994" w14:textId="1B835B6D" w:rsidR="00B03CCB" w:rsidRPr="00C87587" w:rsidRDefault="00B03CCB" w:rsidP="00B03CCB">
      <w:pPr>
        <w:spacing w:after="0" w:line="240" w:lineRule="auto"/>
        <w:rPr>
          <w:rFonts w:ascii="Arial" w:hAnsi="Arial" w:cs="Arial"/>
          <w:color w:val="323E48" w:themeColor="accent1"/>
          <w:sz w:val="24"/>
          <w:szCs w:val="24"/>
        </w:rPr>
      </w:pPr>
      <w:r>
        <w:rPr>
          <w:rFonts w:ascii="Arial" w:hAnsi="Arial" w:cs="Arial"/>
          <w:color w:val="323E48" w:themeColor="accent1"/>
          <w:sz w:val="24"/>
          <w:szCs w:val="24"/>
        </w:rPr>
        <w:t>Whistleblowing</w:t>
      </w:r>
    </w:p>
    <w:p w14:paraId="325D14CA" w14:textId="1F43270C" w:rsidR="00B03CCB" w:rsidRPr="002D7195" w:rsidRDefault="00B03CCB" w:rsidP="00B03CCB">
      <w:pPr>
        <w:spacing w:after="0" w:line="240" w:lineRule="auto"/>
        <w:rPr>
          <w:rFonts w:ascii="Arial" w:hAnsi="Arial" w:cs="Arial"/>
          <w:color w:val="262626"/>
          <w:sz w:val="24"/>
          <w:szCs w:val="24"/>
        </w:rPr>
      </w:pPr>
      <w:r>
        <w:rPr>
          <w:rFonts w:ascii="Arial" w:hAnsi="Arial" w:cs="Arial"/>
          <w:color w:val="262626"/>
          <w:sz w:val="24"/>
          <w:szCs w:val="24"/>
        </w:rPr>
        <w:t>The Commissioner</w:t>
      </w:r>
      <w:r w:rsidRPr="002D7195">
        <w:rPr>
          <w:rFonts w:ascii="Arial" w:hAnsi="Arial" w:cs="Arial"/>
          <w:color w:val="262626"/>
          <w:sz w:val="24"/>
          <w:szCs w:val="24"/>
        </w:rPr>
        <w:t xml:space="preserve"> is a 'prescribed person' under the Public Interest Disclosure Act 1998. The Act provides protection for employees who pass on information concerning wrongdoing in certain circumstances. The protection only applies where the person who makes the disclosure reasonably believes:</w:t>
      </w:r>
    </w:p>
    <w:p w14:paraId="37F36446" w14:textId="77777777" w:rsidR="00B03CCB" w:rsidRPr="002D7195" w:rsidRDefault="00B03CCB" w:rsidP="00B03CCB">
      <w:pPr>
        <w:spacing w:after="0" w:line="240" w:lineRule="auto"/>
        <w:rPr>
          <w:rFonts w:ascii="Arial" w:hAnsi="Arial" w:cs="Arial"/>
          <w:color w:val="262626"/>
          <w:sz w:val="24"/>
          <w:szCs w:val="24"/>
        </w:rPr>
      </w:pPr>
    </w:p>
    <w:p w14:paraId="0F5A9192" w14:textId="77777777" w:rsidR="00B03CCB" w:rsidRPr="002D7195" w:rsidRDefault="00B03CCB" w:rsidP="00B03CCB">
      <w:pPr>
        <w:numPr>
          <w:ilvl w:val="0"/>
          <w:numId w:val="28"/>
        </w:numPr>
        <w:spacing w:after="0" w:line="240" w:lineRule="auto"/>
        <w:rPr>
          <w:rFonts w:ascii="Arial" w:hAnsi="Arial" w:cs="Arial"/>
          <w:color w:val="262626"/>
          <w:sz w:val="24"/>
          <w:szCs w:val="24"/>
        </w:rPr>
      </w:pPr>
      <w:r w:rsidRPr="002D7195">
        <w:rPr>
          <w:rFonts w:ascii="Arial" w:hAnsi="Arial" w:cs="Arial"/>
          <w:color w:val="262626"/>
          <w:sz w:val="24"/>
          <w:szCs w:val="24"/>
        </w:rPr>
        <w:t>that they are acting in the public interest, which means that protection is not normally given for personal grievances; and</w:t>
      </w:r>
    </w:p>
    <w:p w14:paraId="208F5419" w14:textId="77777777" w:rsidR="00B03CCB" w:rsidRPr="002D7195" w:rsidRDefault="00B03CCB" w:rsidP="00B03CCB">
      <w:pPr>
        <w:numPr>
          <w:ilvl w:val="0"/>
          <w:numId w:val="28"/>
        </w:numPr>
        <w:spacing w:after="0" w:line="240" w:lineRule="auto"/>
        <w:rPr>
          <w:rFonts w:ascii="Arial" w:hAnsi="Arial" w:cs="Arial"/>
          <w:color w:val="262626"/>
          <w:sz w:val="24"/>
          <w:szCs w:val="24"/>
        </w:rPr>
      </w:pPr>
      <w:r w:rsidRPr="002D7195">
        <w:rPr>
          <w:rFonts w:ascii="Arial" w:hAnsi="Arial" w:cs="Arial"/>
          <w:color w:val="262626"/>
          <w:sz w:val="24"/>
          <w:szCs w:val="24"/>
        </w:rPr>
        <w:t>that the disclosure is about one of the following:</w:t>
      </w:r>
    </w:p>
    <w:p w14:paraId="359A168E" w14:textId="77777777" w:rsidR="00B03CCB" w:rsidRPr="002D7195" w:rsidRDefault="00B03CCB" w:rsidP="00B03CCB">
      <w:pPr>
        <w:numPr>
          <w:ilvl w:val="1"/>
          <w:numId w:val="29"/>
        </w:numPr>
        <w:spacing w:after="0" w:line="240" w:lineRule="auto"/>
        <w:rPr>
          <w:rFonts w:ascii="Arial" w:hAnsi="Arial" w:cs="Arial"/>
          <w:color w:val="262626"/>
          <w:sz w:val="24"/>
          <w:szCs w:val="24"/>
        </w:rPr>
      </w:pPr>
      <w:r w:rsidRPr="002D7195">
        <w:rPr>
          <w:rFonts w:ascii="Arial" w:hAnsi="Arial" w:cs="Arial"/>
          <w:color w:val="262626"/>
          <w:sz w:val="24"/>
          <w:szCs w:val="24"/>
        </w:rPr>
        <w:t>criminal offences (this includes financial improprieties, such as fraud),</w:t>
      </w:r>
    </w:p>
    <w:p w14:paraId="73600665" w14:textId="77777777" w:rsidR="00B03CCB" w:rsidRPr="002D7195" w:rsidRDefault="00B03CCB" w:rsidP="00B03CCB">
      <w:pPr>
        <w:numPr>
          <w:ilvl w:val="1"/>
          <w:numId w:val="29"/>
        </w:numPr>
        <w:spacing w:after="0" w:line="240" w:lineRule="auto"/>
        <w:rPr>
          <w:rFonts w:ascii="Arial" w:hAnsi="Arial" w:cs="Arial"/>
          <w:color w:val="262626"/>
          <w:sz w:val="24"/>
          <w:szCs w:val="24"/>
        </w:rPr>
      </w:pPr>
      <w:r w:rsidRPr="002D7195">
        <w:rPr>
          <w:rFonts w:ascii="Arial" w:hAnsi="Arial" w:cs="Arial"/>
          <w:color w:val="262626"/>
          <w:sz w:val="24"/>
          <w:szCs w:val="24"/>
        </w:rPr>
        <w:t>failure to comply with duties set out in law,</w:t>
      </w:r>
    </w:p>
    <w:p w14:paraId="45E25577" w14:textId="77777777" w:rsidR="00B03CCB" w:rsidRPr="002D7195" w:rsidRDefault="00B03CCB" w:rsidP="00B03CCB">
      <w:pPr>
        <w:numPr>
          <w:ilvl w:val="1"/>
          <w:numId w:val="29"/>
        </w:numPr>
        <w:spacing w:after="0" w:line="240" w:lineRule="auto"/>
        <w:rPr>
          <w:rFonts w:ascii="Arial" w:hAnsi="Arial" w:cs="Arial"/>
          <w:color w:val="262626"/>
          <w:sz w:val="24"/>
          <w:szCs w:val="24"/>
        </w:rPr>
      </w:pPr>
      <w:r w:rsidRPr="002D7195">
        <w:rPr>
          <w:rFonts w:ascii="Arial" w:hAnsi="Arial" w:cs="Arial"/>
          <w:color w:val="262626"/>
          <w:sz w:val="24"/>
          <w:szCs w:val="24"/>
        </w:rPr>
        <w:t>miscarriages of justice,</w:t>
      </w:r>
    </w:p>
    <w:p w14:paraId="16F58AFA" w14:textId="77777777" w:rsidR="00B03CCB" w:rsidRPr="002D7195" w:rsidRDefault="00B03CCB" w:rsidP="00B03CCB">
      <w:pPr>
        <w:numPr>
          <w:ilvl w:val="1"/>
          <w:numId w:val="29"/>
        </w:numPr>
        <w:spacing w:after="0" w:line="240" w:lineRule="auto"/>
        <w:rPr>
          <w:rFonts w:ascii="Arial" w:hAnsi="Arial" w:cs="Arial"/>
          <w:color w:val="262626"/>
          <w:sz w:val="24"/>
          <w:szCs w:val="24"/>
        </w:rPr>
      </w:pPr>
      <w:r w:rsidRPr="002D7195">
        <w:rPr>
          <w:rFonts w:ascii="Arial" w:hAnsi="Arial" w:cs="Arial"/>
          <w:color w:val="262626"/>
          <w:sz w:val="24"/>
          <w:szCs w:val="24"/>
        </w:rPr>
        <w:t>endangering someone's health and safety,</w:t>
      </w:r>
    </w:p>
    <w:p w14:paraId="64E15D01" w14:textId="77777777" w:rsidR="00B03CCB" w:rsidRPr="002D7195" w:rsidRDefault="00B03CCB" w:rsidP="00B03CCB">
      <w:pPr>
        <w:numPr>
          <w:ilvl w:val="1"/>
          <w:numId w:val="29"/>
        </w:numPr>
        <w:spacing w:after="0" w:line="240" w:lineRule="auto"/>
        <w:rPr>
          <w:rFonts w:ascii="Arial" w:hAnsi="Arial" w:cs="Arial"/>
          <w:color w:val="262626"/>
          <w:sz w:val="24"/>
          <w:szCs w:val="24"/>
        </w:rPr>
      </w:pPr>
      <w:r w:rsidRPr="002D7195">
        <w:rPr>
          <w:rFonts w:ascii="Arial" w:hAnsi="Arial" w:cs="Arial"/>
          <w:color w:val="262626"/>
          <w:sz w:val="24"/>
          <w:szCs w:val="24"/>
        </w:rPr>
        <w:t>damage to the environment, or</w:t>
      </w:r>
    </w:p>
    <w:p w14:paraId="34B9D471" w14:textId="77777777" w:rsidR="00B03CCB" w:rsidRPr="002D7195" w:rsidRDefault="00B03CCB" w:rsidP="00B03CCB">
      <w:pPr>
        <w:numPr>
          <w:ilvl w:val="1"/>
          <w:numId w:val="29"/>
        </w:numPr>
        <w:spacing w:after="0" w:line="240" w:lineRule="auto"/>
        <w:rPr>
          <w:rFonts w:ascii="Arial" w:hAnsi="Arial" w:cs="Arial"/>
          <w:color w:val="262626"/>
          <w:sz w:val="24"/>
          <w:szCs w:val="24"/>
        </w:rPr>
      </w:pPr>
      <w:r w:rsidRPr="002D7195">
        <w:rPr>
          <w:rFonts w:ascii="Arial" w:hAnsi="Arial" w:cs="Arial"/>
          <w:color w:val="262626"/>
          <w:sz w:val="24"/>
          <w:szCs w:val="24"/>
        </w:rPr>
        <w:t>covering up wrongdoing in any of the above categories.</w:t>
      </w:r>
    </w:p>
    <w:p w14:paraId="5817CE2A" w14:textId="77777777" w:rsidR="00B03CCB" w:rsidRPr="002D7195" w:rsidRDefault="00B03CCB" w:rsidP="00B03CCB">
      <w:pPr>
        <w:spacing w:after="0" w:line="240" w:lineRule="auto"/>
        <w:ind w:left="1440"/>
        <w:rPr>
          <w:rFonts w:ascii="Arial" w:hAnsi="Arial" w:cs="Arial"/>
          <w:color w:val="262626"/>
          <w:sz w:val="24"/>
          <w:szCs w:val="24"/>
        </w:rPr>
      </w:pPr>
    </w:p>
    <w:p w14:paraId="244CF64E" w14:textId="77777777" w:rsidR="00B03CCB" w:rsidRPr="002D7195" w:rsidRDefault="00B03CCB" w:rsidP="00B03CCB">
      <w:pPr>
        <w:spacing w:after="0" w:line="240" w:lineRule="auto"/>
        <w:rPr>
          <w:rFonts w:ascii="Arial" w:hAnsi="Arial" w:cs="Arial"/>
          <w:color w:val="262626"/>
          <w:sz w:val="24"/>
          <w:szCs w:val="24"/>
        </w:rPr>
      </w:pPr>
      <w:r w:rsidRPr="002D7195">
        <w:rPr>
          <w:rFonts w:ascii="Arial" w:hAnsi="Arial" w:cs="Arial"/>
          <w:color w:val="262626"/>
          <w:sz w:val="24"/>
          <w:szCs w:val="24"/>
        </w:rPr>
        <w:t>The Prescribed Persons Regulations 2017 came into force on 1 April 2017. Prescribed persons are required to report annually on whistleblowing disclosures made to them.</w:t>
      </w:r>
    </w:p>
    <w:p w14:paraId="737DFFD4" w14:textId="742FECC7" w:rsidR="00B03CCB" w:rsidRPr="00B03CCB" w:rsidRDefault="00B03CCB" w:rsidP="00BC1405">
      <w:pPr>
        <w:spacing w:after="0" w:line="240" w:lineRule="auto"/>
        <w:rPr>
          <w:rFonts w:ascii="Arial" w:hAnsi="Arial" w:cs="Arial"/>
          <w:sz w:val="24"/>
          <w:szCs w:val="24"/>
        </w:rPr>
      </w:pPr>
    </w:p>
    <w:p w14:paraId="0E28ADC0" w14:textId="77777777" w:rsidR="0024058B" w:rsidRDefault="0024058B">
      <w:pPr>
        <w:rPr>
          <w:rFonts w:ascii="Arial" w:hAnsi="Arial" w:cs="Arial"/>
          <w:color w:val="262626"/>
          <w:sz w:val="24"/>
          <w:szCs w:val="24"/>
        </w:rPr>
      </w:pPr>
      <w:r>
        <w:rPr>
          <w:rFonts w:ascii="Arial" w:hAnsi="Arial" w:cs="Arial"/>
          <w:color w:val="262626"/>
          <w:sz w:val="24"/>
          <w:szCs w:val="24"/>
        </w:rPr>
        <w:br w:type="page"/>
      </w:r>
    </w:p>
    <w:p w14:paraId="39EE45C8" w14:textId="494599C3" w:rsidR="00B03CCB" w:rsidRPr="002D7195" w:rsidRDefault="00B03CCB" w:rsidP="00B03CCB">
      <w:pPr>
        <w:spacing w:after="0" w:line="240" w:lineRule="auto"/>
        <w:rPr>
          <w:rFonts w:ascii="Arial" w:hAnsi="Arial" w:cs="Arial"/>
          <w:color w:val="262626"/>
          <w:sz w:val="24"/>
          <w:szCs w:val="24"/>
        </w:rPr>
      </w:pPr>
      <w:r w:rsidRPr="002D7195">
        <w:rPr>
          <w:rFonts w:ascii="Arial" w:hAnsi="Arial" w:cs="Arial"/>
          <w:color w:val="262626"/>
          <w:sz w:val="24"/>
          <w:szCs w:val="24"/>
        </w:rPr>
        <w:lastRenderedPageBreak/>
        <w:t>During the reporting period 1 April 201</w:t>
      </w:r>
      <w:r>
        <w:rPr>
          <w:rFonts w:ascii="Arial" w:hAnsi="Arial" w:cs="Arial"/>
          <w:color w:val="262626"/>
          <w:sz w:val="24"/>
          <w:szCs w:val="24"/>
        </w:rPr>
        <w:t>8</w:t>
      </w:r>
      <w:r w:rsidRPr="002D7195">
        <w:rPr>
          <w:rFonts w:ascii="Arial" w:hAnsi="Arial" w:cs="Arial"/>
          <w:color w:val="262626"/>
          <w:sz w:val="24"/>
          <w:szCs w:val="24"/>
        </w:rPr>
        <w:t xml:space="preserve"> to 31 March 201</w:t>
      </w:r>
      <w:r>
        <w:rPr>
          <w:rFonts w:ascii="Arial" w:hAnsi="Arial" w:cs="Arial"/>
          <w:color w:val="262626"/>
          <w:sz w:val="24"/>
          <w:szCs w:val="24"/>
        </w:rPr>
        <w:t>9</w:t>
      </w:r>
      <w:r w:rsidRPr="002D7195">
        <w:rPr>
          <w:rFonts w:ascii="Arial" w:hAnsi="Arial" w:cs="Arial"/>
          <w:color w:val="262626"/>
          <w:sz w:val="24"/>
          <w:szCs w:val="24"/>
        </w:rPr>
        <w:t xml:space="preserve"> CESPLS received no whistleblowing disclosures. The statutory template of reporting is published below: </w:t>
      </w:r>
    </w:p>
    <w:p w14:paraId="04F7E453" w14:textId="77777777" w:rsidR="00B03CCB" w:rsidRPr="002D7195" w:rsidRDefault="00B03CCB" w:rsidP="00B03CCB">
      <w:pPr>
        <w:spacing w:after="0" w:line="240" w:lineRule="auto"/>
        <w:rPr>
          <w:rFonts w:ascii="Arial" w:hAnsi="Arial" w:cs="Arial"/>
          <w:color w:val="262626"/>
          <w:sz w:val="24"/>
          <w:szCs w:val="24"/>
        </w:rPr>
      </w:pPr>
    </w:p>
    <w:tbl>
      <w:tblPr>
        <w:tblW w:w="0" w:type="auto"/>
        <w:tblInd w:w="279" w:type="dxa"/>
        <w:tblBorders>
          <w:top w:val="single" w:sz="4" w:space="0" w:color="00A19A" w:themeColor="accent2"/>
          <w:left w:val="single" w:sz="4" w:space="0" w:color="00A19A" w:themeColor="accent2"/>
          <w:bottom w:val="single" w:sz="4" w:space="0" w:color="00A19A" w:themeColor="accent2"/>
          <w:right w:val="single" w:sz="4" w:space="0" w:color="00A19A" w:themeColor="accent2"/>
          <w:insideH w:val="single" w:sz="4" w:space="0" w:color="00A19A" w:themeColor="accent2"/>
          <w:insideV w:val="single" w:sz="4" w:space="0" w:color="00A19A" w:themeColor="accent2"/>
        </w:tblBorders>
        <w:tblLook w:val="04A0" w:firstRow="1" w:lastRow="0" w:firstColumn="1" w:lastColumn="0" w:noHBand="0" w:noVBand="1"/>
      </w:tblPr>
      <w:tblGrid>
        <w:gridCol w:w="6095"/>
        <w:gridCol w:w="2465"/>
      </w:tblGrid>
      <w:tr w:rsidR="00B03CCB" w:rsidRPr="00B03CCB" w14:paraId="0A99AEE2" w14:textId="77777777" w:rsidTr="002D7195">
        <w:tc>
          <w:tcPr>
            <w:tcW w:w="6095" w:type="dxa"/>
            <w:shd w:val="clear" w:color="auto" w:fill="auto"/>
            <w:vAlign w:val="center"/>
          </w:tcPr>
          <w:p w14:paraId="33327B63" w14:textId="5EEF2F04" w:rsidR="00B03CCB" w:rsidRPr="002D7195" w:rsidRDefault="00B03CCB" w:rsidP="002D7195">
            <w:pPr>
              <w:spacing w:after="0" w:line="240" w:lineRule="auto"/>
              <w:rPr>
                <w:rFonts w:ascii="Arial" w:hAnsi="Arial" w:cs="Arial"/>
                <w:b/>
                <w:bCs/>
                <w:color w:val="262626"/>
              </w:rPr>
            </w:pPr>
            <w:r w:rsidRPr="002D7195">
              <w:rPr>
                <w:rFonts w:ascii="Arial" w:hAnsi="Arial" w:cs="Arial"/>
                <w:b/>
                <w:bCs/>
                <w:color w:val="262626"/>
              </w:rPr>
              <w:t>Category</w:t>
            </w:r>
          </w:p>
        </w:tc>
        <w:tc>
          <w:tcPr>
            <w:tcW w:w="2465" w:type="dxa"/>
            <w:shd w:val="clear" w:color="auto" w:fill="auto"/>
            <w:vAlign w:val="center"/>
          </w:tcPr>
          <w:p w14:paraId="4B866371" w14:textId="77777777" w:rsidR="00B03CCB" w:rsidRPr="002D7195" w:rsidRDefault="00B03CCB">
            <w:pPr>
              <w:spacing w:after="0" w:line="240" w:lineRule="auto"/>
              <w:jc w:val="center"/>
              <w:rPr>
                <w:rFonts w:ascii="Arial" w:hAnsi="Arial" w:cs="Arial"/>
                <w:b/>
                <w:bCs/>
                <w:color w:val="262626"/>
              </w:rPr>
            </w:pPr>
            <w:r w:rsidRPr="002D7195">
              <w:rPr>
                <w:rFonts w:ascii="Arial" w:hAnsi="Arial" w:cs="Arial"/>
                <w:b/>
                <w:bCs/>
                <w:color w:val="262626"/>
              </w:rPr>
              <w:t>Number of disclosures</w:t>
            </w:r>
          </w:p>
        </w:tc>
      </w:tr>
      <w:tr w:rsidR="00B03CCB" w:rsidRPr="00B03CCB" w14:paraId="1C710D47" w14:textId="77777777" w:rsidTr="002D7195">
        <w:tc>
          <w:tcPr>
            <w:tcW w:w="6095" w:type="dxa"/>
            <w:shd w:val="clear" w:color="auto" w:fill="auto"/>
            <w:vAlign w:val="center"/>
            <w:hideMark/>
          </w:tcPr>
          <w:p w14:paraId="3FBEB159" w14:textId="77777777" w:rsidR="00B03CCB" w:rsidRPr="002D7195" w:rsidRDefault="00B03CCB" w:rsidP="00B03CCB">
            <w:pPr>
              <w:spacing w:after="0" w:line="240" w:lineRule="auto"/>
              <w:rPr>
                <w:rFonts w:ascii="Arial" w:hAnsi="Arial" w:cs="Arial"/>
                <w:color w:val="262626"/>
              </w:rPr>
            </w:pPr>
            <w:r w:rsidRPr="002D7195">
              <w:rPr>
                <w:rFonts w:ascii="Arial" w:hAnsi="Arial" w:cs="Arial"/>
                <w:color w:val="262626"/>
              </w:rPr>
              <w:t>Number of non-qualifying disclosures</w:t>
            </w:r>
          </w:p>
        </w:tc>
        <w:tc>
          <w:tcPr>
            <w:tcW w:w="2465" w:type="dxa"/>
            <w:shd w:val="clear" w:color="auto" w:fill="auto"/>
            <w:vAlign w:val="center"/>
            <w:hideMark/>
          </w:tcPr>
          <w:p w14:paraId="11A675FB" w14:textId="77777777" w:rsidR="00B03CCB" w:rsidRPr="002D7195" w:rsidRDefault="00B03CCB">
            <w:pPr>
              <w:spacing w:after="0" w:line="240" w:lineRule="auto"/>
              <w:jc w:val="center"/>
              <w:rPr>
                <w:rFonts w:ascii="Arial" w:hAnsi="Arial" w:cs="Arial"/>
                <w:color w:val="262626"/>
              </w:rPr>
            </w:pPr>
            <w:r w:rsidRPr="002D7195">
              <w:rPr>
                <w:rFonts w:ascii="Arial" w:hAnsi="Arial" w:cs="Arial"/>
                <w:color w:val="262626"/>
              </w:rPr>
              <w:t>0</w:t>
            </w:r>
          </w:p>
        </w:tc>
      </w:tr>
      <w:tr w:rsidR="00B03CCB" w:rsidRPr="00B03CCB" w14:paraId="1C94BEEE" w14:textId="77777777" w:rsidTr="002D7195">
        <w:tc>
          <w:tcPr>
            <w:tcW w:w="6095" w:type="dxa"/>
            <w:shd w:val="clear" w:color="auto" w:fill="auto"/>
            <w:vAlign w:val="center"/>
          </w:tcPr>
          <w:p w14:paraId="3EDDF9FF" w14:textId="77777777" w:rsidR="00B03CCB" w:rsidRPr="002D7195" w:rsidRDefault="00B03CCB" w:rsidP="00B03CCB">
            <w:pPr>
              <w:spacing w:after="0" w:line="240" w:lineRule="auto"/>
              <w:rPr>
                <w:rFonts w:ascii="Arial" w:hAnsi="Arial" w:cs="Arial"/>
                <w:color w:val="262626"/>
              </w:rPr>
            </w:pPr>
            <w:r w:rsidRPr="002D7195">
              <w:rPr>
                <w:rFonts w:ascii="Arial" w:hAnsi="Arial" w:cs="Arial"/>
                <w:color w:val="262626"/>
              </w:rPr>
              <w:t>Number of qualifying disclosures</w:t>
            </w:r>
          </w:p>
        </w:tc>
        <w:tc>
          <w:tcPr>
            <w:tcW w:w="2465" w:type="dxa"/>
            <w:shd w:val="clear" w:color="auto" w:fill="auto"/>
            <w:vAlign w:val="center"/>
          </w:tcPr>
          <w:p w14:paraId="11F91B30" w14:textId="77777777" w:rsidR="00B03CCB" w:rsidRPr="002D7195" w:rsidRDefault="00B03CCB">
            <w:pPr>
              <w:spacing w:after="0" w:line="240" w:lineRule="auto"/>
              <w:jc w:val="center"/>
              <w:rPr>
                <w:rFonts w:ascii="Arial" w:hAnsi="Arial" w:cs="Arial"/>
                <w:color w:val="262626"/>
              </w:rPr>
            </w:pPr>
            <w:r w:rsidRPr="002D7195">
              <w:rPr>
                <w:rFonts w:ascii="Arial" w:hAnsi="Arial" w:cs="Arial"/>
                <w:color w:val="262626"/>
              </w:rPr>
              <w:t>0</w:t>
            </w:r>
          </w:p>
        </w:tc>
      </w:tr>
      <w:tr w:rsidR="00B03CCB" w:rsidRPr="00B03CCB" w14:paraId="1AA69C6F" w14:textId="77777777" w:rsidTr="002D7195">
        <w:tc>
          <w:tcPr>
            <w:tcW w:w="6095" w:type="dxa"/>
            <w:shd w:val="clear" w:color="auto" w:fill="auto"/>
            <w:vAlign w:val="center"/>
            <w:hideMark/>
          </w:tcPr>
          <w:p w14:paraId="116D76AC" w14:textId="77777777" w:rsidR="00B03CCB" w:rsidRPr="002D7195" w:rsidRDefault="00B03CCB" w:rsidP="00B03CCB">
            <w:pPr>
              <w:spacing w:after="0" w:line="240" w:lineRule="auto"/>
              <w:rPr>
                <w:rFonts w:ascii="Arial" w:hAnsi="Arial" w:cs="Arial"/>
                <w:color w:val="262626"/>
              </w:rPr>
            </w:pPr>
            <w:r w:rsidRPr="002D7195">
              <w:rPr>
                <w:rFonts w:ascii="Arial" w:hAnsi="Arial" w:cs="Arial"/>
                <w:color w:val="262626"/>
              </w:rPr>
              <w:t>Number of qualifying disclosures requiring no further action</w:t>
            </w:r>
          </w:p>
        </w:tc>
        <w:tc>
          <w:tcPr>
            <w:tcW w:w="2465" w:type="dxa"/>
            <w:shd w:val="clear" w:color="auto" w:fill="auto"/>
            <w:vAlign w:val="center"/>
            <w:hideMark/>
          </w:tcPr>
          <w:p w14:paraId="2F6E5F87" w14:textId="77777777" w:rsidR="00B03CCB" w:rsidRPr="002D7195" w:rsidRDefault="00B03CCB">
            <w:pPr>
              <w:spacing w:after="0" w:line="240" w:lineRule="auto"/>
              <w:jc w:val="center"/>
              <w:rPr>
                <w:rFonts w:ascii="Arial" w:hAnsi="Arial" w:cs="Arial"/>
                <w:color w:val="262626"/>
              </w:rPr>
            </w:pPr>
            <w:r w:rsidRPr="002D7195">
              <w:rPr>
                <w:rFonts w:ascii="Arial" w:hAnsi="Arial" w:cs="Arial"/>
                <w:color w:val="262626"/>
              </w:rPr>
              <w:t>0</w:t>
            </w:r>
          </w:p>
        </w:tc>
      </w:tr>
      <w:tr w:rsidR="00B03CCB" w:rsidRPr="00B03CCB" w14:paraId="660310E0" w14:textId="77777777" w:rsidTr="002D7195">
        <w:tc>
          <w:tcPr>
            <w:tcW w:w="6095" w:type="dxa"/>
            <w:shd w:val="clear" w:color="auto" w:fill="auto"/>
            <w:vAlign w:val="center"/>
            <w:hideMark/>
          </w:tcPr>
          <w:p w14:paraId="7ABA01FA" w14:textId="77777777" w:rsidR="00B03CCB" w:rsidRPr="002D7195" w:rsidRDefault="00B03CCB" w:rsidP="00B03CCB">
            <w:pPr>
              <w:spacing w:after="0" w:line="240" w:lineRule="auto"/>
              <w:rPr>
                <w:rFonts w:ascii="Arial" w:hAnsi="Arial" w:cs="Arial"/>
                <w:color w:val="262626"/>
              </w:rPr>
            </w:pPr>
            <w:r w:rsidRPr="002D7195">
              <w:rPr>
                <w:rFonts w:ascii="Arial" w:hAnsi="Arial" w:cs="Arial"/>
                <w:color w:val="262626"/>
              </w:rPr>
              <w:t>Number of qualifying disclosures requiring further action</w:t>
            </w:r>
          </w:p>
        </w:tc>
        <w:tc>
          <w:tcPr>
            <w:tcW w:w="2465" w:type="dxa"/>
            <w:shd w:val="clear" w:color="auto" w:fill="auto"/>
            <w:vAlign w:val="center"/>
            <w:hideMark/>
          </w:tcPr>
          <w:p w14:paraId="4CEAC7E2" w14:textId="77777777" w:rsidR="00B03CCB" w:rsidRPr="002D7195" w:rsidRDefault="00B03CCB">
            <w:pPr>
              <w:spacing w:after="0" w:line="240" w:lineRule="auto"/>
              <w:jc w:val="center"/>
              <w:rPr>
                <w:rFonts w:ascii="Arial" w:hAnsi="Arial" w:cs="Arial"/>
                <w:color w:val="262626"/>
              </w:rPr>
            </w:pPr>
            <w:r w:rsidRPr="002D7195">
              <w:rPr>
                <w:rFonts w:ascii="Arial" w:hAnsi="Arial" w:cs="Arial"/>
                <w:color w:val="262626"/>
              </w:rPr>
              <w:t>0</w:t>
            </w:r>
          </w:p>
        </w:tc>
      </w:tr>
    </w:tbl>
    <w:p w14:paraId="1EAB512C" w14:textId="77777777" w:rsidR="00B03CCB" w:rsidRPr="002D7195" w:rsidRDefault="00B03CCB" w:rsidP="00B03CCB">
      <w:pPr>
        <w:spacing w:after="0" w:line="240" w:lineRule="auto"/>
        <w:rPr>
          <w:rFonts w:ascii="Arial" w:eastAsia="Times New Roman" w:hAnsi="Arial" w:cs="Arial"/>
          <w:color w:val="262626"/>
          <w:sz w:val="24"/>
          <w:szCs w:val="24"/>
        </w:rPr>
      </w:pPr>
    </w:p>
    <w:p w14:paraId="4F6946B7" w14:textId="67099DF0" w:rsidR="00B03CCB" w:rsidRPr="002D7195" w:rsidRDefault="00B03CCB" w:rsidP="00B03CCB">
      <w:pPr>
        <w:spacing w:after="0" w:line="240" w:lineRule="auto"/>
        <w:rPr>
          <w:rFonts w:ascii="Arial" w:hAnsi="Arial" w:cs="Arial"/>
          <w:color w:val="262626"/>
          <w:sz w:val="24"/>
          <w:szCs w:val="24"/>
        </w:rPr>
      </w:pPr>
      <w:r w:rsidRPr="002D7195">
        <w:rPr>
          <w:rFonts w:ascii="Arial" w:hAnsi="Arial" w:cs="Arial"/>
          <w:color w:val="262626"/>
          <w:sz w:val="24"/>
          <w:szCs w:val="24"/>
        </w:rPr>
        <w:t xml:space="preserve">No investigations </w:t>
      </w:r>
      <w:r w:rsidR="002D7195">
        <w:rPr>
          <w:rFonts w:ascii="Arial" w:hAnsi="Arial" w:cs="Arial"/>
          <w:color w:val="262626"/>
          <w:sz w:val="24"/>
          <w:szCs w:val="24"/>
        </w:rPr>
        <w:t xml:space="preserve">were </w:t>
      </w:r>
      <w:r w:rsidRPr="002D7195">
        <w:rPr>
          <w:rFonts w:ascii="Arial" w:hAnsi="Arial" w:cs="Arial"/>
          <w:color w:val="262626"/>
          <w:sz w:val="24"/>
          <w:szCs w:val="24"/>
        </w:rPr>
        <w:t xml:space="preserve">carried out </w:t>
      </w:r>
      <w:r w:rsidR="002D7195">
        <w:rPr>
          <w:rFonts w:ascii="Arial" w:hAnsi="Arial" w:cs="Arial"/>
          <w:color w:val="262626"/>
          <w:sz w:val="24"/>
          <w:szCs w:val="24"/>
        </w:rPr>
        <w:t>and n</w:t>
      </w:r>
      <w:r w:rsidR="002D7195" w:rsidRPr="00A73CEB">
        <w:rPr>
          <w:rFonts w:ascii="Arial" w:hAnsi="Arial" w:cs="Arial"/>
          <w:color w:val="262626"/>
          <w:sz w:val="24"/>
          <w:szCs w:val="24"/>
        </w:rPr>
        <w:t xml:space="preserve">o actions </w:t>
      </w:r>
      <w:r w:rsidR="002D7195">
        <w:rPr>
          <w:rFonts w:ascii="Arial" w:hAnsi="Arial" w:cs="Arial"/>
          <w:color w:val="262626"/>
          <w:sz w:val="24"/>
          <w:szCs w:val="24"/>
        </w:rPr>
        <w:t xml:space="preserve">or improvement objectives were </w:t>
      </w:r>
      <w:r w:rsidR="002D7195" w:rsidRPr="00A73CEB">
        <w:rPr>
          <w:rFonts w:ascii="Arial" w:hAnsi="Arial" w:cs="Arial"/>
          <w:color w:val="262626"/>
          <w:sz w:val="24"/>
          <w:szCs w:val="24"/>
        </w:rPr>
        <w:t xml:space="preserve">required during </w:t>
      </w:r>
      <w:r w:rsidRPr="002D7195">
        <w:rPr>
          <w:rFonts w:ascii="Arial" w:hAnsi="Arial" w:cs="Arial"/>
          <w:color w:val="262626"/>
          <w:sz w:val="24"/>
          <w:szCs w:val="24"/>
        </w:rPr>
        <w:t>this reporting period.</w:t>
      </w:r>
    </w:p>
    <w:p w14:paraId="40FB6DDF" w14:textId="77777777" w:rsidR="00B03CCB" w:rsidRPr="002D7195" w:rsidRDefault="00B03CCB" w:rsidP="00B03CCB">
      <w:pPr>
        <w:spacing w:after="0" w:line="240" w:lineRule="auto"/>
        <w:rPr>
          <w:rFonts w:ascii="Arial" w:hAnsi="Arial" w:cs="Arial"/>
          <w:b/>
          <w:color w:val="262626"/>
          <w:sz w:val="24"/>
          <w:szCs w:val="24"/>
        </w:rPr>
      </w:pPr>
    </w:p>
    <w:p w14:paraId="7E689D0D" w14:textId="190AA56A" w:rsidR="00BC1405" w:rsidRDefault="00246F71" w:rsidP="00BC1405">
      <w:pPr>
        <w:spacing w:after="0" w:line="240" w:lineRule="auto"/>
        <w:rPr>
          <w:rFonts w:ascii="Arial" w:hAnsi="Arial" w:cs="Arial"/>
          <w:color w:val="323E48" w:themeColor="accent1"/>
          <w:sz w:val="24"/>
          <w:szCs w:val="24"/>
        </w:rPr>
      </w:pPr>
      <w:r w:rsidRPr="00C87587">
        <w:rPr>
          <w:rFonts w:ascii="Arial" w:hAnsi="Arial" w:cs="Arial"/>
          <w:color w:val="323E48" w:themeColor="accent1"/>
          <w:sz w:val="24"/>
          <w:szCs w:val="24"/>
        </w:rPr>
        <w:t>Authorisation</w:t>
      </w:r>
    </w:p>
    <w:p w14:paraId="487894D8" w14:textId="77777777" w:rsidR="00126911" w:rsidRPr="00C87587" w:rsidRDefault="00126911" w:rsidP="00BC1405">
      <w:pPr>
        <w:spacing w:after="0" w:line="240" w:lineRule="auto"/>
        <w:rPr>
          <w:rFonts w:ascii="Arial" w:hAnsi="Arial" w:cs="Arial"/>
          <w:color w:val="323E48" w:themeColor="accent1"/>
          <w:sz w:val="24"/>
          <w:szCs w:val="24"/>
        </w:rPr>
      </w:pPr>
    </w:p>
    <w:p w14:paraId="0E5DE899" w14:textId="405D0675" w:rsidR="00BC1405" w:rsidRPr="00C87587" w:rsidRDefault="000729A0" w:rsidP="00BC1405">
      <w:pPr>
        <w:spacing w:after="0" w:line="240" w:lineRule="auto"/>
        <w:rPr>
          <w:rFonts w:ascii="Arial" w:hAnsi="Arial" w:cs="Arial"/>
          <w:sz w:val="24"/>
          <w:szCs w:val="24"/>
        </w:rPr>
      </w:pPr>
      <w:r>
        <w:rPr>
          <w:noProof/>
        </w:rPr>
        <w:drawing>
          <wp:inline distT="0" distB="0" distL="0" distR="0" wp14:anchorId="4BCD9E47" wp14:editId="501D8F2E">
            <wp:extent cx="1695450" cy="65209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28835" cy="664937"/>
                    </a:xfrm>
                    <a:prstGeom prst="rect">
                      <a:avLst/>
                    </a:prstGeom>
                  </pic:spPr>
                </pic:pic>
              </a:graphicData>
            </a:graphic>
          </wp:inline>
        </w:drawing>
      </w:r>
    </w:p>
    <w:p w14:paraId="0B051A82" w14:textId="77777777" w:rsidR="00126911" w:rsidRDefault="00126911" w:rsidP="00246F71">
      <w:pPr>
        <w:spacing w:after="0" w:line="240" w:lineRule="auto"/>
        <w:rPr>
          <w:rFonts w:ascii="Arial" w:hAnsi="Arial" w:cs="Arial"/>
          <w:sz w:val="24"/>
          <w:szCs w:val="24"/>
        </w:rPr>
      </w:pPr>
    </w:p>
    <w:p w14:paraId="436995C9" w14:textId="54F30B4B" w:rsidR="00246F71" w:rsidRPr="00C87587" w:rsidRDefault="00246F71" w:rsidP="00246F71">
      <w:pPr>
        <w:spacing w:after="0" w:line="240" w:lineRule="auto"/>
        <w:rPr>
          <w:rFonts w:ascii="Arial" w:hAnsi="Arial" w:cs="Arial"/>
          <w:sz w:val="24"/>
          <w:szCs w:val="24"/>
        </w:rPr>
      </w:pPr>
      <w:r w:rsidRPr="00C87587">
        <w:rPr>
          <w:rFonts w:ascii="Arial" w:hAnsi="Arial" w:cs="Arial"/>
          <w:sz w:val="24"/>
          <w:szCs w:val="24"/>
        </w:rPr>
        <w:t>Caroline Anderson FCA</w:t>
      </w:r>
    </w:p>
    <w:p w14:paraId="6688E4CE" w14:textId="64399EA7" w:rsidR="00246F71" w:rsidRPr="00C87587" w:rsidRDefault="00246F71" w:rsidP="00246F71">
      <w:pPr>
        <w:spacing w:after="0" w:line="240" w:lineRule="auto"/>
        <w:rPr>
          <w:rFonts w:ascii="Arial" w:hAnsi="Arial" w:cs="Arial"/>
          <w:b/>
          <w:sz w:val="24"/>
          <w:szCs w:val="24"/>
        </w:rPr>
      </w:pPr>
      <w:r w:rsidRPr="00C87587">
        <w:rPr>
          <w:rFonts w:ascii="Arial" w:hAnsi="Arial" w:cs="Arial"/>
          <w:sz w:val="24"/>
          <w:szCs w:val="24"/>
        </w:rPr>
        <w:t xml:space="preserve">Ethical Standards </w:t>
      </w:r>
      <w:r w:rsidR="00BC1405" w:rsidRPr="00C87587">
        <w:rPr>
          <w:rFonts w:ascii="Arial" w:hAnsi="Arial" w:cs="Arial"/>
          <w:sz w:val="24"/>
          <w:szCs w:val="24"/>
        </w:rPr>
        <w:t>Commissioner</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00B61B3D" w:rsidRPr="00CA321D">
        <w:rPr>
          <w:rFonts w:ascii="Arial" w:hAnsi="Arial" w:cs="Arial"/>
          <w:sz w:val="24"/>
          <w:szCs w:val="24"/>
        </w:rPr>
        <w:t>Date: 21 October 2019</w:t>
      </w:r>
    </w:p>
    <w:p w14:paraId="28153055" w14:textId="3AC48664" w:rsidR="0036212B" w:rsidRPr="00C87587" w:rsidRDefault="0036212B" w:rsidP="00BC1405">
      <w:pPr>
        <w:spacing w:after="0" w:line="240" w:lineRule="auto"/>
        <w:rPr>
          <w:rFonts w:ascii="Arial" w:hAnsi="Arial" w:cs="Arial"/>
          <w:b/>
          <w:sz w:val="24"/>
          <w:szCs w:val="24"/>
        </w:rPr>
      </w:pPr>
    </w:p>
    <w:p w14:paraId="286F44B2" w14:textId="6A4DA026" w:rsidR="0036212B" w:rsidRPr="00C87587" w:rsidRDefault="0036212B" w:rsidP="00BC1405">
      <w:pPr>
        <w:spacing w:after="0" w:line="240" w:lineRule="auto"/>
        <w:rPr>
          <w:rFonts w:ascii="Arial" w:hAnsi="Arial" w:cs="Arial"/>
          <w:b/>
          <w:sz w:val="24"/>
          <w:szCs w:val="24"/>
        </w:rPr>
      </w:pPr>
    </w:p>
    <w:p w14:paraId="59D1218C" w14:textId="77777777" w:rsidR="00C13C96" w:rsidRPr="00C87587" w:rsidRDefault="00C13C96">
      <w:pPr>
        <w:rPr>
          <w:rFonts w:ascii="Verdana" w:hAnsi="Verdana" w:cs="Arial"/>
          <w:caps/>
          <w:color w:val="E36C0A"/>
          <w:sz w:val="32"/>
        </w:rPr>
      </w:pPr>
      <w:r w:rsidRPr="00C87587">
        <w:rPr>
          <w:rFonts w:ascii="Verdana" w:hAnsi="Verdana" w:cs="Arial"/>
          <w:caps/>
          <w:color w:val="E36C0A"/>
          <w:sz w:val="32"/>
        </w:rPr>
        <w:br w:type="page"/>
      </w:r>
    </w:p>
    <w:p w14:paraId="10860670" w14:textId="1C5A9349" w:rsidR="00C13C96" w:rsidRPr="00C87587" w:rsidRDefault="00C13C96" w:rsidP="009F1894">
      <w:pPr>
        <w:spacing w:after="0" w:line="240" w:lineRule="auto"/>
        <w:rPr>
          <w:rFonts w:ascii="Arial" w:hAnsi="Arial" w:cs="Arial"/>
          <w:caps/>
          <w:color w:val="57529E" w:themeColor="accent4" w:themeShade="BF"/>
          <w:sz w:val="36"/>
          <w:szCs w:val="24"/>
        </w:rPr>
      </w:pPr>
      <w:r w:rsidRPr="00C87587">
        <w:rPr>
          <w:rFonts w:ascii="Arial" w:hAnsi="Arial" w:cs="Arial"/>
          <w:caps/>
          <w:color w:val="57529E" w:themeColor="accent4" w:themeShade="BF"/>
          <w:sz w:val="36"/>
          <w:szCs w:val="24"/>
        </w:rPr>
        <w:lastRenderedPageBreak/>
        <w:t xml:space="preserve">ACCOUNTABILITY REPORT </w:t>
      </w:r>
    </w:p>
    <w:p w14:paraId="3BFC31DE" w14:textId="77777777" w:rsidR="00C13C96" w:rsidRPr="00C87587" w:rsidRDefault="00C13C96" w:rsidP="009F1894">
      <w:pPr>
        <w:spacing w:after="0" w:line="240" w:lineRule="auto"/>
        <w:rPr>
          <w:rFonts w:ascii="Arial" w:hAnsi="Arial" w:cs="Arial"/>
          <w:sz w:val="24"/>
          <w:szCs w:val="24"/>
        </w:rPr>
      </w:pPr>
    </w:p>
    <w:p w14:paraId="5511F0CF" w14:textId="77777777" w:rsidR="00C13C96" w:rsidRPr="00C87587" w:rsidRDefault="00C13C96" w:rsidP="009F1894">
      <w:pPr>
        <w:spacing w:after="0" w:line="240" w:lineRule="auto"/>
        <w:rPr>
          <w:rFonts w:ascii="Arial" w:hAnsi="Arial" w:cs="Arial"/>
          <w:color w:val="323E48" w:themeColor="accent1"/>
          <w:sz w:val="32"/>
          <w:szCs w:val="24"/>
        </w:rPr>
      </w:pPr>
      <w:r w:rsidRPr="00C87587">
        <w:rPr>
          <w:rFonts w:ascii="Arial" w:hAnsi="Arial" w:cs="Arial"/>
          <w:color w:val="323E48" w:themeColor="accent1"/>
          <w:sz w:val="32"/>
          <w:szCs w:val="24"/>
        </w:rPr>
        <w:t>CORPORATE GOVERNANCE</w:t>
      </w:r>
    </w:p>
    <w:p w14:paraId="2C500E5E" w14:textId="77777777" w:rsidR="00C13C96" w:rsidRPr="00C87587" w:rsidRDefault="00C13C96" w:rsidP="009F1894">
      <w:pPr>
        <w:spacing w:after="0" w:line="240" w:lineRule="auto"/>
        <w:rPr>
          <w:rFonts w:ascii="Arial" w:hAnsi="Arial" w:cs="Arial"/>
          <w:sz w:val="24"/>
          <w:szCs w:val="24"/>
        </w:rPr>
      </w:pPr>
    </w:p>
    <w:p w14:paraId="1643E579" w14:textId="49A673F2" w:rsidR="00C13C96" w:rsidRPr="00C87587" w:rsidRDefault="00C13C96" w:rsidP="009F1894">
      <w:pPr>
        <w:spacing w:after="0" w:line="240" w:lineRule="auto"/>
        <w:rPr>
          <w:rFonts w:ascii="Arial" w:hAnsi="Arial" w:cs="Arial"/>
          <w:color w:val="57529E" w:themeColor="accent4" w:themeShade="BF"/>
          <w:sz w:val="28"/>
          <w:szCs w:val="24"/>
        </w:rPr>
      </w:pPr>
      <w:r w:rsidRPr="00C87587">
        <w:rPr>
          <w:rFonts w:ascii="Arial" w:hAnsi="Arial" w:cs="Arial"/>
          <w:color w:val="57529E" w:themeColor="accent4" w:themeShade="BF"/>
          <w:sz w:val="28"/>
          <w:szCs w:val="24"/>
        </w:rPr>
        <w:t>COMMISSIONER’S REPORT</w:t>
      </w:r>
    </w:p>
    <w:p w14:paraId="45C704B6" w14:textId="77777777" w:rsidR="00C13C96" w:rsidRPr="00C87587" w:rsidRDefault="00C13C96" w:rsidP="009F1894">
      <w:pPr>
        <w:spacing w:after="0" w:line="240" w:lineRule="auto"/>
        <w:rPr>
          <w:rFonts w:ascii="Arial" w:hAnsi="Arial" w:cs="Arial"/>
          <w:sz w:val="24"/>
          <w:szCs w:val="24"/>
        </w:rPr>
      </w:pPr>
    </w:p>
    <w:p w14:paraId="7F0C84F8" w14:textId="2BBC8413" w:rsidR="00C13C96" w:rsidRPr="00C87587" w:rsidRDefault="00BA1321"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Officeholders</w:t>
      </w:r>
    </w:p>
    <w:p w14:paraId="1E56098B" w14:textId="7A23A53D" w:rsidR="00C13C96" w:rsidRPr="00C87587" w:rsidRDefault="00C13C96" w:rsidP="009F1894">
      <w:pPr>
        <w:tabs>
          <w:tab w:val="left" w:pos="426"/>
        </w:tabs>
        <w:spacing w:after="0" w:line="240" w:lineRule="auto"/>
        <w:rPr>
          <w:rFonts w:ascii="Arial" w:hAnsi="Arial" w:cs="Arial"/>
          <w:sz w:val="24"/>
          <w:szCs w:val="24"/>
        </w:rPr>
      </w:pPr>
      <w:r w:rsidRPr="00C87587">
        <w:rPr>
          <w:rFonts w:ascii="Arial" w:hAnsi="Arial" w:cs="Arial"/>
          <w:sz w:val="24"/>
          <w:szCs w:val="24"/>
        </w:rPr>
        <w:t xml:space="preserve">The </w:t>
      </w:r>
      <w:r w:rsidR="00F01540" w:rsidRPr="00C87587">
        <w:rPr>
          <w:rFonts w:ascii="Arial" w:hAnsi="Arial" w:cs="Arial"/>
          <w:sz w:val="24"/>
          <w:szCs w:val="24"/>
        </w:rPr>
        <w:t>officeholder is entitled ‘</w:t>
      </w:r>
      <w:r w:rsidRPr="00C87587">
        <w:rPr>
          <w:rFonts w:ascii="Arial" w:hAnsi="Arial" w:cs="Arial"/>
          <w:sz w:val="24"/>
          <w:szCs w:val="24"/>
        </w:rPr>
        <w:t>Commissioner for Ethical Standards in Public Life in Scotland</w:t>
      </w:r>
      <w:r w:rsidR="00F01540" w:rsidRPr="00C87587">
        <w:rPr>
          <w:rFonts w:ascii="Arial" w:hAnsi="Arial" w:cs="Arial"/>
          <w:sz w:val="24"/>
          <w:szCs w:val="24"/>
        </w:rPr>
        <w:t>’.</w:t>
      </w:r>
    </w:p>
    <w:p w14:paraId="65B8DF41" w14:textId="16F2E48B" w:rsidR="00C13C96" w:rsidRPr="00C87587" w:rsidRDefault="00C13C96" w:rsidP="009F1894">
      <w:pPr>
        <w:tabs>
          <w:tab w:val="left" w:pos="426"/>
        </w:tabs>
        <w:spacing w:after="0" w:line="240" w:lineRule="auto"/>
        <w:rPr>
          <w:rFonts w:ascii="Arial" w:hAnsi="Arial" w:cs="Arial"/>
          <w:b/>
          <w:sz w:val="24"/>
          <w:szCs w:val="24"/>
          <w:u w:val="single"/>
        </w:rPr>
      </w:pPr>
    </w:p>
    <w:p w14:paraId="577F18A4" w14:textId="3DE722C7" w:rsidR="00F01540" w:rsidRPr="00C87587" w:rsidRDefault="00F01540" w:rsidP="00F01540">
      <w:pPr>
        <w:tabs>
          <w:tab w:val="left" w:pos="426"/>
        </w:tabs>
        <w:spacing w:after="0" w:line="240" w:lineRule="auto"/>
        <w:rPr>
          <w:rFonts w:ascii="Arial" w:hAnsi="Arial" w:cs="Arial"/>
          <w:sz w:val="24"/>
          <w:szCs w:val="24"/>
        </w:rPr>
      </w:pPr>
      <w:r w:rsidRPr="00C87587">
        <w:rPr>
          <w:rFonts w:ascii="Arial" w:hAnsi="Arial" w:cs="Arial"/>
          <w:b/>
          <w:i/>
          <w:sz w:val="24"/>
          <w:szCs w:val="24"/>
        </w:rPr>
        <w:t>The Commissioner is currently</w:t>
      </w:r>
      <w:r w:rsidRPr="00C87587">
        <w:rPr>
          <w:rFonts w:ascii="Arial" w:hAnsi="Arial" w:cs="Arial"/>
          <w:sz w:val="24"/>
          <w:szCs w:val="24"/>
        </w:rPr>
        <w:t>:</w:t>
      </w:r>
      <w:r w:rsidRPr="00C87587">
        <w:rPr>
          <w:rFonts w:ascii="Arial" w:hAnsi="Arial" w:cs="Arial"/>
          <w:sz w:val="24"/>
          <w:szCs w:val="24"/>
        </w:rPr>
        <w:tab/>
      </w:r>
      <w:r w:rsidRPr="00C87587">
        <w:rPr>
          <w:rFonts w:ascii="Arial" w:hAnsi="Arial" w:cs="Arial"/>
          <w:sz w:val="24"/>
          <w:szCs w:val="24"/>
        </w:rPr>
        <w:tab/>
        <w:t>Caroline Anderson</w:t>
      </w:r>
    </w:p>
    <w:p w14:paraId="41E13AB2" w14:textId="1A91FDAF" w:rsidR="00F01540" w:rsidRPr="00C87587" w:rsidRDefault="00F01540" w:rsidP="00F01540">
      <w:pPr>
        <w:tabs>
          <w:tab w:val="left" w:pos="426"/>
        </w:tabs>
        <w:spacing w:after="0" w:line="240" w:lineRule="auto"/>
        <w:rPr>
          <w:rFonts w:ascii="Arial" w:hAnsi="Arial" w:cs="Arial"/>
          <w:sz w:val="24"/>
          <w:szCs w:val="24"/>
        </w:rPr>
      </w:pPr>
      <w:r w:rsidRPr="00C87587">
        <w:rPr>
          <w:rFonts w:ascii="Arial" w:hAnsi="Arial" w:cs="Arial"/>
          <w:b/>
          <w:i/>
          <w:sz w:val="24"/>
          <w:szCs w:val="24"/>
        </w:rPr>
        <w:t>Appointed</w:t>
      </w:r>
      <w:r w:rsidRPr="00C87587">
        <w:rPr>
          <w:rFonts w:ascii="Arial" w:hAnsi="Arial" w:cs="Arial"/>
          <w:sz w:val="24"/>
          <w:szCs w:val="24"/>
        </w:rPr>
        <w:t>:</w:t>
      </w:r>
      <w:r w:rsidRPr="00C87587">
        <w:rPr>
          <w:rFonts w:ascii="Arial" w:hAnsi="Arial" w:cs="Arial"/>
          <w:sz w:val="24"/>
          <w:szCs w:val="24"/>
        </w:rPr>
        <w:tab/>
        <w:t xml:space="preserve"> </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t>1 April 2019</w:t>
      </w:r>
    </w:p>
    <w:p w14:paraId="7895A6D0" w14:textId="6DBDDBD1" w:rsidR="00F01540" w:rsidRPr="00C87587" w:rsidRDefault="00F01540" w:rsidP="00F01540">
      <w:pPr>
        <w:tabs>
          <w:tab w:val="left" w:pos="426"/>
        </w:tabs>
        <w:spacing w:after="0" w:line="240" w:lineRule="auto"/>
        <w:rPr>
          <w:rFonts w:ascii="Arial" w:hAnsi="Arial" w:cs="Arial"/>
          <w:sz w:val="24"/>
          <w:szCs w:val="24"/>
        </w:rPr>
      </w:pPr>
      <w:r w:rsidRPr="00C87587">
        <w:rPr>
          <w:rFonts w:ascii="Arial" w:hAnsi="Arial" w:cs="Arial"/>
          <w:b/>
          <w:i/>
          <w:sz w:val="24"/>
          <w:szCs w:val="24"/>
        </w:rPr>
        <w:t>Term ends:</w:t>
      </w:r>
      <w:r w:rsidRPr="00C87587">
        <w:rPr>
          <w:rFonts w:ascii="Arial" w:hAnsi="Arial" w:cs="Arial"/>
          <w:b/>
          <w:i/>
          <w:sz w:val="24"/>
          <w:szCs w:val="24"/>
        </w:rPr>
        <w:tab/>
      </w:r>
      <w:r w:rsidRPr="00C87587">
        <w:rPr>
          <w:rFonts w:ascii="Arial" w:hAnsi="Arial" w:cs="Arial"/>
          <w:b/>
          <w:i/>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t>31 March 2024</w:t>
      </w:r>
    </w:p>
    <w:p w14:paraId="7F36597F" w14:textId="672E0588" w:rsidR="00F01540" w:rsidRPr="00C87587" w:rsidRDefault="00F01540" w:rsidP="009F1894">
      <w:pPr>
        <w:tabs>
          <w:tab w:val="left" w:pos="426"/>
        </w:tabs>
        <w:spacing w:after="0" w:line="240" w:lineRule="auto"/>
        <w:rPr>
          <w:rFonts w:ascii="Arial" w:hAnsi="Arial" w:cs="Arial"/>
          <w:bCs/>
          <w:sz w:val="24"/>
          <w:szCs w:val="24"/>
        </w:rPr>
      </w:pPr>
    </w:p>
    <w:p w14:paraId="6B97190E" w14:textId="5F184618" w:rsidR="00F01540" w:rsidRPr="00C87587" w:rsidRDefault="00F01540" w:rsidP="009F1894">
      <w:pPr>
        <w:tabs>
          <w:tab w:val="left" w:pos="426"/>
        </w:tabs>
        <w:spacing w:after="0" w:line="240" w:lineRule="auto"/>
        <w:rPr>
          <w:rFonts w:ascii="Arial" w:hAnsi="Arial" w:cs="Arial"/>
          <w:bCs/>
          <w:sz w:val="24"/>
          <w:szCs w:val="24"/>
        </w:rPr>
      </w:pPr>
      <w:r w:rsidRPr="00C87587">
        <w:rPr>
          <w:rFonts w:ascii="Arial" w:hAnsi="Arial" w:cs="Arial"/>
          <w:bCs/>
          <w:sz w:val="24"/>
          <w:szCs w:val="24"/>
        </w:rPr>
        <w:t>Caroline Anderson was appointed as Commissioner and Accountable Officer for a period of five years, with effect from 1 April 2019.</w:t>
      </w:r>
    </w:p>
    <w:p w14:paraId="1E1CF210" w14:textId="77777777" w:rsidR="00F01540" w:rsidRPr="00C87587" w:rsidRDefault="00F01540" w:rsidP="009F1894">
      <w:pPr>
        <w:tabs>
          <w:tab w:val="left" w:pos="426"/>
        </w:tabs>
        <w:spacing w:after="0" w:line="240" w:lineRule="auto"/>
        <w:rPr>
          <w:rFonts w:ascii="Arial" w:hAnsi="Arial" w:cs="Arial"/>
          <w:bCs/>
          <w:sz w:val="24"/>
          <w:szCs w:val="24"/>
        </w:rPr>
      </w:pPr>
    </w:p>
    <w:p w14:paraId="00599E94" w14:textId="4C929360" w:rsidR="00C13C96" w:rsidRPr="00C87587" w:rsidRDefault="00C13C96" w:rsidP="009F1894">
      <w:pPr>
        <w:tabs>
          <w:tab w:val="left" w:pos="426"/>
        </w:tabs>
        <w:spacing w:after="0" w:line="240" w:lineRule="auto"/>
        <w:rPr>
          <w:rFonts w:ascii="Arial" w:hAnsi="Arial" w:cs="Arial"/>
          <w:sz w:val="24"/>
          <w:szCs w:val="24"/>
        </w:rPr>
      </w:pPr>
      <w:r w:rsidRPr="00C87587">
        <w:rPr>
          <w:rFonts w:ascii="Arial" w:hAnsi="Arial" w:cs="Arial"/>
          <w:b/>
          <w:i/>
          <w:sz w:val="24"/>
          <w:szCs w:val="24"/>
        </w:rPr>
        <w:t xml:space="preserve">The </w:t>
      </w:r>
      <w:r w:rsidR="00F01540" w:rsidRPr="00C87587">
        <w:rPr>
          <w:rFonts w:ascii="Arial" w:hAnsi="Arial" w:cs="Arial"/>
          <w:b/>
          <w:i/>
          <w:sz w:val="24"/>
          <w:szCs w:val="24"/>
        </w:rPr>
        <w:t xml:space="preserve">former </w:t>
      </w:r>
      <w:r w:rsidRPr="00C87587">
        <w:rPr>
          <w:rFonts w:ascii="Arial" w:hAnsi="Arial" w:cs="Arial"/>
          <w:b/>
          <w:i/>
          <w:sz w:val="24"/>
          <w:szCs w:val="24"/>
        </w:rPr>
        <w:t>Commissioner was</w:t>
      </w:r>
      <w:r w:rsidRPr="00C87587">
        <w:rPr>
          <w:rFonts w:ascii="Arial" w:hAnsi="Arial" w:cs="Arial"/>
          <w:sz w:val="24"/>
          <w:szCs w:val="24"/>
        </w:rPr>
        <w:t>:</w:t>
      </w:r>
      <w:r w:rsidRPr="00C87587">
        <w:rPr>
          <w:rFonts w:ascii="Arial" w:hAnsi="Arial" w:cs="Arial"/>
          <w:sz w:val="24"/>
          <w:szCs w:val="24"/>
        </w:rPr>
        <w:tab/>
      </w:r>
      <w:r w:rsidR="009F1894" w:rsidRPr="00C87587">
        <w:rPr>
          <w:rFonts w:ascii="Arial" w:hAnsi="Arial" w:cs="Arial"/>
          <w:sz w:val="24"/>
          <w:szCs w:val="24"/>
        </w:rPr>
        <w:tab/>
      </w:r>
      <w:r w:rsidRPr="00C87587">
        <w:rPr>
          <w:rFonts w:ascii="Arial" w:hAnsi="Arial" w:cs="Arial"/>
          <w:sz w:val="24"/>
          <w:szCs w:val="24"/>
        </w:rPr>
        <w:t xml:space="preserve">Bill Thomson </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p>
    <w:p w14:paraId="09253EB4" w14:textId="2E2CB360" w:rsidR="00C13C96" w:rsidRPr="00C87587" w:rsidRDefault="00C13C96" w:rsidP="009F1894">
      <w:pPr>
        <w:tabs>
          <w:tab w:val="left" w:pos="426"/>
        </w:tabs>
        <w:spacing w:after="0" w:line="240" w:lineRule="auto"/>
        <w:rPr>
          <w:rFonts w:ascii="Arial" w:hAnsi="Arial" w:cs="Arial"/>
          <w:sz w:val="24"/>
          <w:szCs w:val="24"/>
        </w:rPr>
      </w:pPr>
      <w:r w:rsidRPr="00C87587">
        <w:rPr>
          <w:rFonts w:ascii="Arial" w:hAnsi="Arial" w:cs="Arial"/>
          <w:b/>
          <w:i/>
          <w:sz w:val="24"/>
          <w:szCs w:val="24"/>
        </w:rPr>
        <w:t>Appointed</w:t>
      </w:r>
      <w:r w:rsidRPr="00C87587">
        <w:rPr>
          <w:rFonts w:ascii="Arial" w:hAnsi="Arial" w:cs="Arial"/>
          <w:sz w:val="24"/>
          <w:szCs w:val="24"/>
        </w:rPr>
        <w:t>:</w:t>
      </w:r>
      <w:r w:rsidRPr="00C87587">
        <w:rPr>
          <w:rFonts w:ascii="Arial" w:hAnsi="Arial" w:cs="Arial"/>
          <w:sz w:val="24"/>
          <w:szCs w:val="24"/>
        </w:rPr>
        <w:tab/>
        <w:t xml:space="preserve"> </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00F01540" w:rsidRPr="00C87587">
        <w:rPr>
          <w:rFonts w:ascii="Arial" w:hAnsi="Arial" w:cs="Arial"/>
          <w:sz w:val="24"/>
          <w:szCs w:val="24"/>
        </w:rPr>
        <w:tab/>
      </w:r>
      <w:r w:rsidRPr="00C87587">
        <w:rPr>
          <w:rFonts w:ascii="Arial" w:hAnsi="Arial" w:cs="Arial"/>
          <w:sz w:val="24"/>
          <w:szCs w:val="24"/>
        </w:rPr>
        <w:t>1 April 2014</w:t>
      </w:r>
    </w:p>
    <w:p w14:paraId="74E335F0" w14:textId="03EA4597" w:rsidR="00C13C96" w:rsidRPr="00C87587" w:rsidRDefault="00C13C96" w:rsidP="009F1894">
      <w:pPr>
        <w:tabs>
          <w:tab w:val="left" w:pos="426"/>
        </w:tabs>
        <w:spacing w:after="0" w:line="240" w:lineRule="auto"/>
        <w:rPr>
          <w:rFonts w:ascii="Arial" w:hAnsi="Arial" w:cs="Arial"/>
          <w:sz w:val="24"/>
          <w:szCs w:val="24"/>
        </w:rPr>
      </w:pPr>
      <w:r w:rsidRPr="00C87587">
        <w:rPr>
          <w:rFonts w:ascii="Arial" w:hAnsi="Arial" w:cs="Arial"/>
          <w:b/>
          <w:i/>
          <w:sz w:val="24"/>
          <w:szCs w:val="24"/>
        </w:rPr>
        <w:t>Term ends:</w:t>
      </w:r>
      <w:r w:rsidRPr="00C87587">
        <w:rPr>
          <w:rFonts w:ascii="Arial" w:hAnsi="Arial" w:cs="Arial"/>
          <w:b/>
          <w:i/>
          <w:sz w:val="24"/>
          <w:szCs w:val="24"/>
        </w:rPr>
        <w:tab/>
      </w:r>
      <w:r w:rsidRPr="00C87587">
        <w:rPr>
          <w:rFonts w:ascii="Arial" w:hAnsi="Arial" w:cs="Arial"/>
          <w:b/>
          <w:i/>
          <w:sz w:val="24"/>
          <w:szCs w:val="24"/>
        </w:rPr>
        <w:tab/>
      </w:r>
      <w:r w:rsidRPr="00C87587">
        <w:rPr>
          <w:rFonts w:ascii="Arial" w:hAnsi="Arial" w:cs="Arial"/>
          <w:sz w:val="24"/>
          <w:szCs w:val="24"/>
        </w:rPr>
        <w:tab/>
      </w:r>
      <w:r w:rsidRPr="00C87587">
        <w:rPr>
          <w:rFonts w:ascii="Arial" w:hAnsi="Arial" w:cs="Arial"/>
          <w:sz w:val="24"/>
          <w:szCs w:val="24"/>
        </w:rPr>
        <w:tab/>
      </w:r>
      <w:r w:rsidR="00F01540" w:rsidRPr="00C87587">
        <w:rPr>
          <w:rFonts w:ascii="Arial" w:hAnsi="Arial" w:cs="Arial"/>
          <w:sz w:val="24"/>
          <w:szCs w:val="24"/>
        </w:rPr>
        <w:tab/>
      </w:r>
      <w:r w:rsidRPr="00C87587">
        <w:rPr>
          <w:rFonts w:ascii="Arial" w:hAnsi="Arial" w:cs="Arial"/>
          <w:sz w:val="24"/>
          <w:szCs w:val="24"/>
        </w:rPr>
        <w:t>31 March 2019</w:t>
      </w:r>
    </w:p>
    <w:p w14:paraId="4B992965" w14:textId="77777777" w:rsidR="00C13C96" w:rsidRPr="00C87587" w:rsidRDefault="00C13C96" w:rsidP="009F1894">
      <w:pPr>
        <w:tabs>
          <w:tab w:val="left" w:pos="426"/>
        </w:tabs>
        <w:spacing w:after="0" w:line="240" w:lineRule="auto"/>
        <w:rPr>
          <w:rFonts w:ascii="Arial" w:hAnsi="Arial" w:cs="Arial"/>
          <w:sz w:val="24"/>
          <w:szCs w:val="24"/>
        </w:rPr>
      </w:pPr>
    </w:p>
    <w:p w14:paraId="4DD5E3ED" w14:textId="22635A66" w:rsidR="00C13C96" w:rsidRPr="00C87587" w:rsidRDefault="00C13C96" w:rsidP="009F1894">
      <w:pPr>
        <w:tabs>
          <w:tab w:val="left" w:pos="426"/>
        </w:tabs>
        <w:spacing w:after="0" w:line="240" w:lineRule="auto"/>
        <w:rPr>
          <w:rFonts w:ascii="Arial" w:hAnsi="Arial" w:cs="Arial"/>
          <w:sz w:val="24"/>
          <w:szCs w:val="24"/>
        </w:rPr>
      </w:pPr>
      <w:r w:rsidRPr="00C87587">
        <w:rPr>
          <w:rFonts w:ascii="Arial" w:hAnsi="Arial" w:cs="Arial"/>
          <w:sz w:val="24"/>
          <w:szCs w:val="24"/>
        </w:rPr>
        <w:t xml:space="preserve">Bill Thomson </w:t>
      </w:r>
      <w:r w:rsidR="00F01540" w:rsidRPr="00C87587">
        <w:rPr>
          <w:rFonts w:ascii="Arial" w:hAnsi="Arial" w:cs="Arial"/>
          <w:sz w:val="24"/>
          <w:szCs w:val="24"/>
        </w:rPr>
        <w:t>w</w:t>
      </w:r>
      <w:r w:rsidRPr="00C87587">
        <w:rPr>
          <w:rFonts w:ascii="Arial" w:hAnsi="Arial" w:cs="Arial"/>
          <w:sz w:val="24"/>
          <w:szCs w:val="24"/>
        </w:rPr>
        <w:t xml:space="preserve">as Commissioner and Accountable Officer </w:t>
      </w:r>
      <w:r w:rsidR="00F01540" w:rsidRPr="00C87587">
        <w:rPr>
          <w:rFonts w:ascii="Arial" w:hAnsi="Arial" w:cs="Arial"/>
          <w:sz w:val="24"/>
          <w:szCs w:val="24"/>
        </w:rPr>
        <w:t>throughout the accounting year ended 31 March 2019</w:t>
      </w:r>
      <w:r w:rsidR="009F1894" w:rsidRPr="00C87587">
        <w:rPr>
          <w:rFonts w:ascii="Arial" w:hAnsi="Arial" w:cs="Arial"/>
          <w:sz w:val="24"/>
          <w:szCs w:val="24"/>
        </w:rPr>
        <w:t>.</w:t>
      </w:r>
    </w:p>
    <w:p w14:paraId="2D234D8A" w14:textId="3E626D91" w:rsidR="009F1894" w:rsidRPr="00C87587" w:rsidRDefault="009F1894" w:rsidP="009F1894">
      <w:pPr>
        <w:tabs>
          <w:tab w:val="left" w:pos="426"/>
        </w:tabs>
        <w:spacing w:after="0" w:line="240" w:lineRule="auto"/>
        <w:rPr>
          <w:rFonts w:ascii="Arial" w:hAnsi="Arial" w:cs="Arial"/>
          <w:sz w:val="24"/>
          <w:szCs w:val="24"/>
        </w:rPr>
      </w:pPr>
    </w:p>
    <w:p w14:paraId="0F894529" w14:textId="6A647A81" w:rsidR="00C13C96" w:rsidRPr="00C87587" w:rsidRDefault="00BA1321"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Senior Management Team (SMT)</w:t>
      </w:r>
    </w:p>
    <w:p w14:paraId="1F68AB95" w14:textId="118851D3" w:rsidR="00C13C96" w:rsidRPr="00C87587" w:rsidRDefault="00F01540" w:rsidP="00F01540">
      <w:pPr>
        <w:spacing w:after="0" w:line="240" w:lineRule="auto"/>
        <w:rPr>
          <w:rFonts w:ascii="Arial" w:hAnsi="Arial" w:cs="Arial"/>
          <w:sz w:val="24"/>
          <w:szCs w:val="24"/>
        </w:rPr>
      </w:pPr>
      <w:r w:rsidRPr="00C87587">
        <w:rPr>
          <w:rFonts w:ascii="Arial" w:hAnsi="Arial" w:cs="Arial"/>
          <w:sz w:val="24"/>
          <w:szCs w:val="24"/>
        </w:rPr>
        <w:t xml:space="preserve">In fulfilling the dual roles of complaints handling function for Code of Conduct complaints and regulator of the public appointments process, the Commissioner has two separate teams led by a Senior Investigating Officer and Public Appointments Manager respectively. </w:t>
      </w:r>
      <w:r w:rsidR="002B09FC" w:rsidRPr="00C87587">
        <w:rPr>
          <w:rFonts w:ascii="Arial" w:hAnsi="Arial" w:cs="Arial"/>
          <w:sz w:val="24"/>
          <w:szCs w:val="24"/>
        </w:rPr>
        <w:t>(</w:t>
      </w:r>
      <w:r w:rsidRPr="00C87587">
        <w:rPr>
          <w:rFonts w:ascii="Arial" w:hAnsi="Arial" w:cs="Arial"/>
          <w:sz w:val="24"/>
          <w:szCs w:val="24"/>
        </w:rPr>
        <w:t xml:space="preserve">A previous team which existed at 31 March 2019 has been subsumed as part of </w:t>
      </w:r>
      <w:r w:rsidR="00987CCA">
        <w:rPr>
          <w:rFonts w:ascii="Arial" w:hAnsi="Arial" w:cs="Arial"/>
          <w:sz w:val="24"/>
          <w:szCs w:val="24"/>
        </w:rPr>
        <w:t>the</w:t>
      </w:r>
      <w:r w:rsidRPr="00C87587">
        <w:rPr>
          <w:rFonts w:ascii="Arial" w:hAnsi="Arial" w:cs="Arial"/>
          <w:sz w:val="24"/>
          <w:szCs w:val="24"/>
        </w:rPr>
        <w:t xml:space="preserve"> ongoing restructure.</w:t>
      </w:r>
      <w:r w:rsidR="002B09FC" w:rsidRPr="00C87587">
        <w:rPr>
          <w:rFonts w:ascii="Arial" w:hAnsi="Arial" w:cs="Arial"/>
          <w:sz w:val="24"/>
          <w:szCs w:val="24"/>
        </w:rPr>
        <w:t>)</w:t>
      </w:r>
      <w:r w:rsidR="00464C3B" w:rsidRPr="00C87587">
        <w:rPr>
          <w:rFonts w:ascii="Arial" w:hAnsi="Arial" w:cs="Arial"/>
          <w:sz w:val="24"/>
          <w:szCs w:val="24"/>
        </w:rPr>
        <w:t xml:space="preserve"> </w:t>
      </w:r>
      <w:r w:rsidRPr="00C87587">
        <w:rPr>
          <w:rFonts w:ascii="Arial" w:hAnsi="Arial" w:cs="Arial"/>
          <w:sz w:val="24"/>
          <w:szCs w:val="24"/>
        </w:rPr>
        <w:t>The Commissioner’s office is further supported by a Head of Corporate Services.</w:t>
      </w:r>
    </w:p>
    <w:p w14:paraId="3179075C" w14:textId="0B1C29B2" w:rsidR="00F01540" w:rsidRPr="00C87587" w:rsidRDefault="00F01540" w:rsidP="00F01540">
      <w:pPr>
        <w:spacing w:after="0" w:line="240" w:lineRule="auto"/>
        <w:rPr>
          <w:rFonts w:ascii="Arial" w:hAnsi="Arial" w:cs="Arial"/>
          <w:sz w:val="24"/>
          <w:szCs w:val="24"/>
        </w:rPr>
      </w:pPr>
    </w:p>
    <w:p w14:paraId="527839E6" w14:textId="4EFA2A3A" w:rsidR="00F01540" w:rsidRPr="00C87587" w:rsidRDefault="00F01540" w:rsidP="00F01540">
      <w:pPr>
        <w:spacing w:after="0" w:line="240" w:lineRule="auto"/>
        <w:rPr>
          <w:rFonts w:ascii="Arial" w:hAnsi="Arial" w:cs="Arial"/>
          <w:sz w:val="24"/>
          <w:szCs w:val="24"/>
        </w:rPr>
      </w:pPr>
      <w:r w:rsidRPr="00C87587">
        <w:rPr>
          <w:rFonts w:ascii="Arial" w:hAnsi="Arial" w:cs="Arial"/>
          <w:sz w:val="24"/>
          <w:szCs w:val="24"/>
        </w:rPr>
        <w:t xml:space="preserve">The Senior Investigating Officer </w:t>
      </w:r>
      <w:r w:rsidR="00F01D31">
        <w:rPr>
          <w:rFonts w:ascii="Arial" w:hAnsi="Arial" w:cs="Arial"/>
          <w:sz w:val="24"/>
          <w:szCs w:val="24"/>
        </w:rPr>
        <w:t xml:space="preserve">post </w:t>
      </w:r>
      <w:r w:rsidRPr="00C87587">
        <w:rPr>
          <w:rFonts w:ascii="Arial" w:hAnsi="Arial" w:cs="Arial"/>
          <w:sz w:val="24"/>
          <w:szCs w:val="24"/>
        </w:rPr>
        <w:t xml:space="preserve">was vacant </w:t>
      </w:r>
      <w:r w:rsidR="00F01D31">
        <w:rPr>
          <w:rFonts w:ascii="Arial" w:hAnsi="Arial" w:cs="Arial"/>
          <w:sz w:val="24"/>
          <w:szCs w:val="24"/>
        </w:rPr>
        <w:t>in 2019</w:t>
      </w:r>
      <w:r w:rsidR="00987CCA">
        <w:rPr>
          <w:rFonts w:ascii="Arial" w:hAnsi="Arial" w:cs="Arial"/>
          <w:sz w:val="24"/>
          <w:szCs w:val="24"/>
        </w:rPr>
        <w:t xml:space="preserve"> </w:t>
      </w:r>
      <w:r w:rsidR="00F01D31">
        <w:rPr>
          <w:rFonts w:ascii="Arial" w:hAnsi="Arial" w:cs="Arial"/>
          <w:sz w:val="24"/>
          <w:szCs w:val="24"/>
        </w:rPr>
        <w:t>until</w:t>
      </w:r>
      <w:r w:rsidR="00B07CFC">
        <w:rPr>
          <w:rFonts w:ascii="Arial" w:hAnsi="Arial" w:cs="Arial"/>
          <w:sz w:val="24"/>
          <w:szCs w:val="24"/>
        </w:rPr>
        <w:t xml:space="preserve"> </w:t>
      </w:r>
      <w:r w:rsidR="00F01D31">
        <w:rPr>
          <w:rFonts w:ascii="Arial" w:hAnsi="Arial" w:cs="Arial"/>
          <w:sz w:val="24"/>
          <w:szCs w:val="24"/>
        </w:rPr>
        <w:t xml:space="preserve">late </w:t>
      </w:r>
      <w:r w:rsidRPr="00C87587">
        <w:rPr>
          <w:rFonts w:ascii="Arial" w:hAnsi="Arial" w:cs="Arial"/>
          <w:sz w:val="24"/>
          <w:szCs w:val="24"/>
        </w:rPr>
        <w:t>June 2019.</w:t>
      </w:r>
    </w:p>
    <w:p w14:paraId="327D07E3" w14:textId="77777777" w:rsidR="00F01540" w:rsidRPr="00C87587" w:rsidRDefault="00F01540" w:rsidP="00F01540">
      <w:pPr>
        <w:spacing w:after="0" w:line="240" w:lineRule="auto"/>
        <w:rPr>
          <w:rFonts w:ascii="Arial" w:hAnsi="Arial" w:cs="Arial"/>
          <w:sz w:val="24"/>
          <w:szCs w:val="24"/>
        </w:rPr>
      </w:pPr>
    </w:p>
    <w:p w14:paraId="0D8B379E" w14:textId="038F0431" w:rsidR="00C13C96" w:rsidRPr="00C87587" w:rsidRDefault="00BA1321"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Advisory Audit Board</w:t>
      </w:r>
    </w:p>
    <w:p w14:paraId="30E15CA0" w14:textId="77777777" w:rsidR="00C13C96" w:rsidRPr="00C87587" w:rsidRDefault="00C13C96" w:rsidP="009F1894">
      <w:pPr>
        <w:spacing w:after="0" w:line="240" w:lineRule="auto"/>
        <w:rPr>
          <w:rFonts w:ascii="Arial" w:hAnsi="Arial" w:cs="Arial"/>
          <w:color w:val="FF0000"/>
          <w:sz w:val="24"/>
          <w:szCs w:val="24"/>
        </w:rPr>
      </w:pPr>
      <w:r w:rsidRPr="00C87587">
        <w:rPr>
          <w:rFonts w:ascii="Arial" w:hAnsi="Arial" w:cs="Arial"/>
          <w:sz w:val="24"/>
          <w:szCs w:val="24"/>
        </w:rPr>
        <w:t>In addition, the Commissioner has an Advisory Audit Board (AAB), to provide advice on governance and financial issues.  Members of the Commissioner’s AAB are drawn from the SPCB’s Advisory Audit Board.</w:t>
      </w:r>
    </w:p>
    <w:p w14:paraId="50AB30C1" w14:textId="77777777" w:rsidR="00C13C96" w:rsidRPr="00C87587" w:rsidRDefault="00C13C96" w:rsidP="009F1894">
      <w:pPr>
        <w:spacing w:after="0" w:line="240" w:lineRule="auto"/>
        <w:rPr>
          <w:rFonts w:ascii="Arial" w:hAnsi="Arial" w:cs="Arial"/>
          <w:sz w:val="24"/>
          <w:szCs w:val="24"/>
        </w:rPr>
      </w:pPr>
    </w:p>
    <w:p w14:paraId="527A32A8" w14:textId="15752F31" w:rsidR="00C13C96" w:rsidRPr="00C87587" w:rsidRDefault="0035149C"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Register of interests</w:t>
      </w:r>
    </w:p>
    <w:p w14:paraId="34F62901" w14:textId="65761C2D" w:rsidR="00C13C96" w:rsidRPr="00C87587" w:rsidRDefault="00C13C96" w:rsidP="009F1894">
      <w:pPr>
        <w:spacing w:after="0" w:line="240" w:lineRule="auto"/>
        <w:rPr>
          <w:rFonts w:ascii="Arial" w:hAnsi="Arial" w:cs="Arial"/>
          <w:sz w:val="24"/>
          <w:szCs w:val="24"/>
        </w:rPr>
      </w:pPr>
      <w:r w:rsidRPr="00C87587">
        <w:rPr>
          <w:rFonts w:ascii="Arial" w:hAnsi="Arial" w:cs="Arial"/>
          <w:sz w:val="24"/>
          <w:szCs w:val="24"/>
        </w:rPr>
        <w:t>The Commissioner</w:t>
      </w:r>
      <w:r w:rsidR="00F01540" w:rsidRPr="00C87587">
        <w:rPr>
          <w:rFonts w:ascii="Arial" w:hAnsi="Arial" w:cs="Arial"/>
          <w:sz w:val="24"/>
          <w:szCs w:val="24"/>
        </w:rPr>
        <w:t>’s office</w:t>
      </w:r>
      <w:r w:rsidRPr="00C87587">
        <w:rPr>
          <w:rFonts w:ascii="Arial" w:hAnsi="Arial" w:cs="Arial"/>
          <w:sz w:val="24"/>
          <w:szCs w:val="24"/>
        </w:rPr>
        <w:t xml:space="preserve"> maintains a register of directorships and other significant interests </w:t>
      </w:r>
      <w:r w:rsidR="00F01540" w:rsidRPr="00C87587">
        <w:rPr>
          <w:rFonts w:ascii="Arial" w:hAnsi="Arial" w:cs="Arial"/>
          <w:sz w:val="24"/>
          <w:szCs w:val="24"/>
        </w:rPr>
        <w:t xml:space="preserve">as </w:t>
      </w:r>
      <w:r w:rsidRPr="00C87587">
        <w:rPr>
          <w:rFonts w:ascii="Arial" w:hAnsi="Arial" w:cs="Arial"/>
          <w:sz w:val="24"/>
          <w:szCs w:val="24"/>
        </w:rPr>
        <w:t xml:space="preserve">held by the Commissioner and staff.  </w:t>
      </w:r>
      <w:r w:rsidR="00F01540" w:rsidRPr="00C87587">
        <w:rPr>
          <w:rFonts w:ascii="Arial" w:hAnsi="Arial" w:cs="Arial"/>
          <w:sz w:val="24"/>
          <w:szCs w:val="24"/>
        </w:rPr>
        <w:t>The register is maintained to provide openness and transparency and to ensure that actual and perceived conflicts of interest can be identified and addressed. The register is updated regularly and is a</w:t>
      </w:r>
      <w:r w:rsidRPr="00C87587">
        <w:rPr>
          <w:rFonts w:ascii="Arial" w:hAnsi="Arial" w:cs="Arial"/>
          <w:sz w:val="24"/>
          <w:szCs w:val="24"/>
        </w:rPr>
        <w:t xml:space="preserve">vailable on request. </w:t>
      </w:r>
      <w:r w:rsidR="00F01540" w:rsidRPr="00C87587">
        <w:rPr>
          <w:rFonts w:ascii="Arial" w:hAnsi="Arial" w:cs="Arial"/>
          <w:sz w:val="24"/>
          <w:szCs w:val="24"/>
        </w:rPr>
        <w:t>No significant interests were held during 2018/19</w:t>
      </w:r>
      <w:r w:rsidR="00F96B4A">
        <w:rPr>
          <w:rFonts w:ascii="Arial" w:hAnsi="Arial" w:cs="Arial"/>
          <w:sz w:val="24"/>
          <w:szCs w:val="24"/>
        </w:rPr>
        <w:t xml:space="preserve"> or 2017/18</w:t>
      </w:r>
      <w:r w:rsidR="00F01540" w:rsidRPr="00C87587">
        <w:rPr>
          <w:rFonts w:ascii="Arial" w:hAnsi="Arial" w:cs="Arial"/>
          <w:sz w:val="24"/>
          <w:szCs w:val="24"/>
        </w:rPr>
        <w:t>. A similar register of gifts and hospitality is also maintained</w:t>
      </w:r>
      <w:r w:rsidRPr="00C87587">
        <w:rPr>
          <w:rFonts w:ascii="Arial" w:hAnsi="Arial" w:cs="Arial"/>
          <w:sz w:val="24"/>
          <w:szCs w:val="24"/>
        </w:rPr>
        <w:t>.</w:t>
      </w:r>
    </w:p>
    <w:p w14:paraId="031C830E" w14:textId="77DC5D0A" w:rsidR="00CD5575" w:rsidRPr="00C87587" w:rsidRDefault="00CD5575" w:rsidP="009F1894">
      <w:pPr>
        <w:spacing w:after="0" w:line="240" w:lineRule="auto"/>
        <w:rPr>
          <w:rFonts w:ascii="Arial" w:hAnsi="Arial" w:cs="Arial"/>
          <w:sz w:val="24"/>
          <w:szCs w:val="24"/>
        </w:rPr>
      </w:pPr>
    </w:p>
    <w:p w14:paraId="601C79B0" w14:textId="1189C63A" w:rsidR="00D573A8" w:rsidRPr="00C87587" w:rsidRDefault="00B07CFC" w:rsidP="00521048">
      <w:pPr>
        <w:rPr>
          <w:rFonts w:ascii="Arial" w:hAnsi="Arial" w:cs="Arial"/>
          <w:color w:val="57529E" w:themeColor="accent4" w:themeShade="BF"/>
          <w:sz w:val="24"/>
          <w:szCs w:val="24"/>
        </w:rPr>
      </w:pPr>
      <w:r>
        <w:rPr>
          <w:rFonts w:ascii="Arial" w:hAnsi="Arial" w:cs="Arial"/>
          <w:color w:val="57529E" w:themeColor="accent4" w:themeShade="BF"/>
          <w:sz w:val="24"/>
          <w:szCs w:val="24"/>
        </w:rPr>
        <w:br w:type="page"/>
      </w:r>
      <w:r w:rsidR="00D573A8" w:rsidRPr="00C87587">
        <w:rPr>
          <w:rFonts w:ascii="Arial" w:hAnsi="Arial" w:cs="Arial"/>
          <w:color w:val="57529E" w:themeColor="accent4" w:themeShade="BF"/>
          <w:sz w:val="24"/>
          <w:szCs w:val="24"/>
        </w:rPr>
        <w:lastRenderedPageBreak/>
        <w:t>Fraud, bribery and corruption</w:t>
      </w:r>
    </w:p>
    <w:p w14:paraId="1FEC2437" w14:textId="03508303" w:rsidR="00D573A8" w:rsidRPr="00C87587" w:rsidRDefault="00D573A8" w:rsidP="00D573A8">
      <w:pPr>
        <w:spacing w:after="0" w:line="240" w:lineRule="auto"/>
        <w:rPr>
          <w:rFonts w:ascii="Arial" w:hAnsi="Arial" w:cs="Arial"/>
          <w:sz w:val="24"/>
          <w:szCs w:val="24"/>
        </w:rPr>
      </w:pPr>
      <w:r w:rsidRPr="00C87587">
        <w:rPr>
          <w:rFonts w:ascii="Arial" w:hAnsi="Arial" w:cs="Arial"/>
          <w:sz w:val="24"/>
          <w:szCs w:val="24"/>
        </w:rPr>
        <w:t xml:space="preserve">Our policies and procedures on fraud, corruption and bribery include the Anti-Fraud policy, our code of conduct, the terms and conditions for the supply of goods and services and the broader financial governance arrangements. </w:t>
      </w:r>
    </w:p>
    <w:p w14:paraId="6C0A6420" w14:textId="77777777" w:rsidR="00D573A8" w:rsidRPr="00C87587" w:rsidRDefault="00D573A8" w:rsidP="00D573A8">
      <w:pPr>
        <w:spacing w:after="0" w:line="240" w:lineRule="auto"/>
        <w:rPr>
          <w:rFonts w:ascii="Arial" w:hAnsi="Arial" w:cs="Arial"/>
          <w:sz w:val="24"/>
          <w:szCs w:val="24"/>
        </w:rPr>
      </w:pPr>
    </w:p>
    <w:p w14:paraId="65B00899" w14:textId="1839F29E" w:rsidR="00D573A8" w:rsidRPr="00C87587" w:rsidRDefault="00D573A8" w:rsidP="00D573A8">
      <w:pPr>
        <w:spacing w:after="0" w:line="240" w:lineRule="auto"/>
        <w:rPr>
          <w:rFonts w:ascii="Arial" w:hAnsi="Arial" w:cs="Arial"/>
          <w:b/>
          <w:bCs/>
          <w:sz w:val="28"/>
          <w:szCs w:val="28"/>
        </w:rPr>
      </w:pPr>
      <w:r w:rsidRPr="00C87587">
        <w:rPr>
          <w:rFonts w:ascii="Arial" w:hAnsi="Arial" w:cs="Arial"/>
          <w:sz w:val="24"/>
          <w:szCs w:val="24"/>
        </w:rPr>
        <w:t xml:space="preserve">We declare any fraud, whistleblowing or control failure incidents to the Advisory Audit Board and this forms part of the annual assurance process. In 2018/19 </w:t>
      </w:r>
      <w:r w:rsidR="00F96B4A">
        <w:rPr>
          <w:rFonts w:ascii="Arial" w:hAnsi="Arial" w:cs="Arial"/>
          <w:sz w:val="24"/>
          <w:szCs w:val="24"/>
        </w:rPr>
        <w:t xml:space="preserve">and 2017/18 </w:t>
      </w:r>
      <w:r w:rsidRPr="00C87587">
        <w:rPr>
          <w:rFonts w:ascii="Arial" w:hAnsi="Arial" w:cs="Arial"/>
          <w:sz w:val="24"/>
          <w:szCs w:val="24"/>
        </w:rPr>
        <w:t>there were no instances of fraud or bribery identified or detected in the Commissioner’s office.</w:t>
      </w:r>
    </w:p>
    <w:p w14:paraId="36406982" w14:textId="77777777" w:rsidR="00D573A8" w:rsidRPr="00C87587" w:rsidRDefault="00D573A8" w:rsidP="009F1894">
      <w:pPr>
        <w:spacing w:after="0" w:line="240" w:lineRule="auto"/>
        <w:rPr>
          <w:rFonts w:ascii="Arial" w:hAnsi="Arial" w:cs="Arial"/>
          <w:sz w:val="24"/>
          <w:szCs w:val="24"/>
        </w:rPr>
      </w:pPr>
    </w:p>
    <w:p w14:paraId="43B52072" w14:textId="6BB8E1BC" w:rsidR="00C13C96" w:rsidRPr="00C87587" w:rsidRDefault="0035149C"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Personal data related incidents</w:t>
      </w:r>
    </w:p>
    <w:p w14:paraId="16AA82AB" w14:textId="6AD71AA5" w:rsidR="00C13C96" w:rsidRPr="00C87587" w:rsidRDefault="00C13C96" w:rsidP="009F1894">
      <w:pPr>
        <w:spacing w:after="0" w:line="240" w:lineRule="auto"/>
        <w:rPr>
          <w:rFonts w:ascii="Arial" w:hAnsi="Arial" w:cs="Arial"/>
          <w:color w:val="FF0000"/>
          <w:sz w:val="24"/>
          <w:szCs w:val="24"/>
        </w:rPr>
      </w:pPr>
      <w:r w:rsidRPr="00C87587">
        <w:rPr>
          <w:rFonts w:ascii="Arial" w:hAnsi="Arial" w:cs="Arial"/>
          <w:sz w:val="24"/>
          <w:szCs w:val="24"/>
        </w:rPr>
        <w:t xml:space="preserve">There were no </w:t>
      </w:r>
      <w:r w:rsidR="003E2EB1" w:rsidRPr="00C87587">
        <w:rPr>
          <w:rFonts w:ascii="Arial" w:hAnsi="Arial" w:cs="Arial"/>
          <w:sz w:val="24"/>
          <w:szCs w:val="24"/>
        </w:rPr>
        <w:t xml:space="preserve">reportable </w:t>
      </w:r>
      <w:r w:rsidRPr="00C87587">
        <w:rPr>
          <w:rFonts w:ascii="Arial" w:hAnsi="Arial" w:cs="Arial"/>
          <w:sz w:val="24"/>
          <w:szCs w:val="24"/>
        </w:rPr>
        <w:t xml:space="preserve">lapses of data security during </w:t>
      </w:r>
      <w:r w:rsidR="00F96B4A">
        <w:rPr>
          <w:rFonts w:ascii="Arial" w:hAnsi="Arial" w:cs="Arial"/>
          <w:sz w:val="24"/>
          <w:szCs w:val="24"/>
        </w:rPr>
        <w:t>2018/19 or 2017/18.</w:t>
      </w:r>
    </w:p>
    <w:p w14:paraId="26639804" w14:textId="77777777" w:rsidR="00C13C96" w:rsidRPr="00C87587" w:rsidRDefault="00C13C96" w:rsidP="009F1894">
      <w:pPr>
        <w:spacing w:after="0" w:line="240" w:lineRule="auto"/>
        <w:rPr>
          <w:rFonts w:ascii="Arial" w:hAnsi="Arial" w:cs="Arial"/>
          <w:color w:val="E36C0A"/>
          <w:sz w:val="24"/>
          <w:szCs w:val="24"/>
        </w:rPr>
      </w:pPr>
    </w:p>
    <w:p w14:paraId="55CB8647" w14:textId="77777777" w:rsidR="00C13C96" w:rsidRPr="00C87587" w:rsidRDefault="00C13C96" w:rsidP="009F1894">
      <w:pPr>
        <w:spacing w:after="0" w:line="240" w:lineRule="auto"/>
        <w:rPr>
          <w:rFonts w:ascii="Arial" w:hAnsi="Arial" w:cs="Arial"/>
          <w:color w:val="57529E" w:themeColor="accent4" w:themeShade="BF"/>
          <w:sz w:val="28"/>
          <w:szCs w:val="24"/>
        </w:rPr>
      </w:pPr>
      <w:r w:rsidRPr="00C87587">
        <w:rPr>
          <w:rFonts w:ascii="Arial" w:hAnsi="Arial" w:cs="Arial"/>
          <w:color w:val="E36C0A"/>
          <w:sz w:val="24"/>
          <w:szCs w:val="24"/>
        </w:rPr>
        <w:br w:type="page"/>
      </w:r>
      <w:r w:rsidRPr="00C87587">
        <w:rPr>
          <w:rFonts w:ascii="Arial" w:hAnsi="Arial" w:cs="Arial"/>
          <w:color w:val="57529E" w:themeColor="accent4" w:themeShade="BF"/>
          <w:sz w:val="28"/>
          <w:szCs w:val="24"/>
        </w:rPr>
        <w:lastRenderedPageBreak/>
        <w:t>STATEMENT OF ACCOUNTABLE OFFICER’S RESPONSIBILITIES</w:t>
      </w:r>
    </w:p>
    <w:p w14:paraId="7BEB2DCD" w14:textId="77777777" w:rsidR="00C13C96" w:rsidRPr="00C87587" w:rsidRDefault="00C13C96" w:rsidP="009F1894">
      <w:pPr>
        <w:spacing w:after="0" w:line="240" w:lineRule="auto"/>
        <w:rPr>
          <w:rFonts w:ascii="Arial" w:hAnsi="Arial" w:cs="Arial"/>
          <w:sz w:val="24"/>
          <w:szCs w:val="24"/>
          <w:highlight w:val="yellow"/>
        </w:rPr>
      </w:pPr>
    </w:p>
    <w:p w14:paraId="084913C7" w14:textId="3D442712" w:rsidR="00C13C96" w:rsidRPr="00C87587" w:rsidRDefault="00C13C96" w:rsidP="009F1894">
      <w:pPr>
        <w:spacing w:after="0" w:line="240" w:lineRule="auto"/>
        <w:rPr>
          <w:rFonts w:ascii="Arial" w:hAnsi="Arial" w:cs="Arial"/>
          <w:sz w:val="24"/>
          <w:szCs w:val="24"/>
        </w:rPr>
      </w:pPr>
      <w:r w:rsidRPr="00C87587">
        <w:rPr>
          <w:rFonts w:ascii="Arial" w:hAnsi="Arial" w:cs="Arial"/>
          <w:sz w:val="24"/>
          <w:szCs w:val="24"/>
        </w:rPr>
        <w:t xml:space="preserve">Under </w:t>
      </w:r>
      <w:r w:rsidR="008E06E4" w:rsidRPr="00C87587">
        <w:rPr>
          <w:rFonts w:ascii="Arial" w:hAnsi="Arial" w:cs="Arial"/>
          <w:sz w:val="24"/>
          <w:szCs w:val="24"/>
        </w:rPr>
        <w:t>paragraph</w:t>
      </w:r>
      <w:r w:rsidRPr="00C87587">
        <w:rPr>
          <w:rFonts w:ascii="Arial" w:hAnsi="Arial" w:cs="Arial"/>
          <w:sz w:val="24"/>
          <w:szCs w:val="24"/>
        </w:rPr>
        <w:t xml:space="preserve"> 22 of the Scottish Parliamentary Commissions and Commissioners etc. Act 2010 the</w:t>
      </w:r>
      <w:r w:rsidR="00C622AC" w:rsidRPr="00C87587">
        <w:rPr>
          <w:rFonts w:ascii="Arial" w:hAnsi="Arial" w:cs="Arial"/>
          <w:sz w:val="24"/>
          <w:szCs w:val="24"/>
        </w:rPr>
        <w:t xml:space="preserve"> Commissioner must p</w:t>
      </w:r>
      <w:r w:rsidR="00C622AC" w:rsidRPr="00C87587">
        <w:rPr>
          <w:rFonts w:ascii="Arial" w:hAnsi="Arial" w:cs="Arial"/>
          <w:color w:val="000000"/>
          <w:sz w:val="24"/>
          <w:szCs w:val="24"/>
          <w:shd w:val="clear" w:color="auto" w:fill="FFFFFF"/>
        </w:rPr>
        <w:t xml:space="preserve">repare annual accounts for each financial year, in accordance with any directions given by the Scottish Ministers. The </w:t>
      </w:r>
      <w:r w:rsidRPr="00C87587">
        <w:rPr>
          <w:rFonts w:ascii="Arial" w:hAnsi="Arial" w:cs="Arial"/>
          <w:sz w:val="24"/>
          <w:szCs w:val="24"/>
        </w:rPr>
        <w:t>Scottish Ministers have directed the Commissioner to prepare accounts in the form and on the basis set out in the Accounts Direction</w:t>
      </w:r>
      <w:r w:rsidR="00C622AC" w:rsidRPr="00C87587">
        <w:rPr>
          <w:rFonts w:ascii="Arial" w:hAnsi="Arial" w:cs="Arial"/>
          <w:sz w:val="24"/>
          <w:szCs w:val="24"/>
        </w:rPr>
        <w:t xml:space="preserve"> (Appendix 1)</w:t>
      </w:r>
      <w:r w:rsidRPr="00C87587">
        <w:rPr>
          <w:rFonts w:ascii="Arial" w:hAnsi="Arial" w:cs="Arial"/>
          <w:sz w:val="24"/>
          <w:szCs w:val="24"/>
        </w:rPr>
        <w:t xml:space="preserve">. </w:t>
      </w:r>
    </w:p>
    <w:p w14:paraId="768867F8" w14:textId="77777777" w:rsidR="00C13C96" w:rsidRPr="00C87587" w:rsidRDefault="00C13C96" w:rsidP="009F1894">
      <w:pPr>
        <w:spacing w:after="0" w:line="240" w:lineRule="auto"/>
        <w:rPr>
          <w:rFonts w:ascii="Arial" w:hAnsi="Arial" w:cs="Arial"/>
          <w:sz w:val="24"/>
          <w:szCs w:val="24"/>
        </w:rPr>
      </w:pPr>
    </w:p>
    <w:p w14:paraId="6A099B83" w14:textId="04576D68" w:rsidR="00C13C96" w:rsidRPr="00C87587" w:rsidRDefault="00C13C96" w:rsidP="009F1894">
      <w:pPr>
        <w:spacing w:after="0" w:line="240" w:lineRule="auto"/>
        <w:rPr>
          <w:rFonts w:ascii="Arial" w:hAnsi="Arial" w:cs="Arial"/>
          <w:sz w:val="24"/>
          <w:szCs w:val="24"/>
        </w:rPr>
      </w:pPr>
      <w:r w:rsidRPr="00C87587">
        <w:rPr>
          <w:rFonts w:ascii="Arial" w:hAnsi="Arial" w:cs="Arial"/>
          <w:sz w:val="24"/>
          <w:szCs w:val="24"/>
        </w:rPr>
        <w:t xml:space="preserve">The accounts are prepared on an accruals basis and must give a true and fair view of the </w:t>
      </w:r>
      <w:r w:rsidR="00C622AC" w:rsidRPr="00C87587">
        <w:rPr>
          <w:rFonts w:ascii="Arial" w:hAnsi="Arial" w:cs="Arial"/>
          <w:sz w:val="24"/>
          <w:szCs w:val="24"/>
        </w:rPr>
        <w:t xml:space="preserve">Commissioner’s </w:t>
      </w:r>
      <w:r w:rsidRPr="00C87587">
        <w:rPr>
          <w:rFonts w:ascii="Arial" w:hAnsi="Arial" w:cs="Arial"/>
          <w:sz w:val="24"/>
          <w:szCs w:val="24"/>
        </w:rPr>
        <w:t xml:space="preserve">affairs </w:t>
      </w:r>
      <w:r w:rsidR="00C622AC" w:rsidRPr="00C87587">
        <w:rPr>
          <w:rFonts w:ascii="Arial" w:hAnsi="Arial" w:cs="Arial"/>
          <w:sz w:val="24"/>
          <w:szCs w:val="24"/>
        </w:rPr>
        <w:t xml:space="preserve">at the year-end and </w:t>
      </w:r>
      <w:r w:rsidRPr="00C87587">
        <w:rPr>
          <w:rFonts w:ascii="Arial" w:hAnsi="Arial" w:cs="Arial"/>
          <w:sz w:val="24"/>
          <w:szCs w:val="24"/>
        </w:rPr>
        <w:t xml:space="preserve">of </w:t>
      </w:r>
      <w:r w:rsidR="00C622AC" w:rsidRPr="00C87587">
        <w:rPr>
          <w:rFonts w:ascii="Arial" w:hAnsi="Arial" w:cs="Arial"/>
          <w:sz w:val="24"/>
          <w:szCs w:val="24"/>
        </w:rPr>
        <w:t>its</w:t>
      </w:r>
      <w:r w:rsidRPr="00C87587">
        <w:rPr>
          <w:rFonts w:ascii="Arial" w:hAnsi="Arial" w:cs="Arial"/>
          <w:sz w:val="24"/>
          <w:szCs w:val="24"/>
        </w:rPr>
        <w:t xml:space="preserve"> net resource outturn, application of resources, changes in taxpayers’ equity and cash flows for the financial year.</w:t>
      </w:r>
    </w:p>
    <w:p w14:paraId="0D9FEBB3" w14:textId="77777777" w:rsidR="00C13C96" w:rsidRPr="00C87587" w:rsidRDefault="00C13C96" w:rsidP="009F1894">
      <w:pPr>
        <w:spacing w:after="0" w:line="240" w:lineRule="auto"/>
        <w:rPr>
          <w:rFonts w:ascii="Arial" w:hAnsi="Arial" w:cs="Arial"/>
          <w:sz w:val="24"/>
          <w:szCs w:val="24"/>
          <w:highlight w:val="yellow"/>
        </w:rPr>
      </w:pPr>
    </w:p>
    <w:p w14:paraId="4B21F636" w14:textId="64ABDFB2" w:rsidR="00C13C96" w:rsidRPr="00C87587" w:rsidRDefault="00C13C96" w:rsidP="009F1894">
      <w:pPr>
        <w:spacing w:after="0" w:line="240" w:lineRule="auto"/>
        <w:rPr>
          <w:rFonts w:ascii="Arial" w:hAnsi="Arial" w:cs="Arial"/>
          <w:sz w:val="24"/>
          <w:szCs w:val="24"/>
        </w:rPr>
      </w:pPr>
      <w:r w:rsidRPr="00C87587">
        <w:rPr>
          <w:rFonts w:ascii="Arial" w:hAnsi="Arial" w:cs="Arial"/>
          <w:sz w:val="24"/>
          <w:szCs w:val="24"/>
        </w:rPr>
        <w:t>In preparing the accounts, the Commissioner is required to comply with the requirements of the Financial Reporting Manual (</w:t>
      </w:r>
      <w:proofErr w:type="spellStart"/>
      <w:r w:rsidRPr="00C87587">
        <w:rPr>
          <w:rFonts w:ascii="Arial" w:hAnsi="Arial" w:cs="Arial"/>
          <w:sz w:val="24"/>
          <w:szCs w:val="24"/>
        </w:rPr>
        <w:t>FReM</w:t>
      </w:r>
      <w:proofErr w:type="spellEnd"/>
      <w:r w:rsidRPr="00C87587">
        <w:rPr>
          <w:rFonts w:ascii="Arial" w:hAnsi="Arial" w:cs="Arial"/>
          <w:sz w:val="24"/>
          <w:szCs w:val="24"/>
        </w:rPr>
        <w:t xml:space="preserve">) and </w:t>
      </w:r>
      <w:proofErr w:type="gramStart"/>
      <w:r w:rsidRPr="00C87587">
        <w:rPr>
          <w:rFonts w:ascii="Arial" w:hAnsi="Arial" w:cs="Arial"/>
          <w:sz w:val="24"/>
          <w:szCs w:val="24"/>
        </w:rPr>
        <w:t>in particular to</w:t>
      </w:r>
      <w:proofErr w:type="gramEnd"/>
      <w:r w:rsidRPr="00C87587">
        <w:rPr>
          <w:rFonts w:ascii="Arial" w:hAnsi="Arial" w:cs="Arial"/>
          <w:sz w:val="24"/>
          <w:szCs w:val="24"/>
        </w:rPr>
        <w:t>:</w:t>
      </w:r>
    </w:p>
    <w:p w14:paraId="70EF5AB1" w14:textId="77777777" w:rsidR="00C13C96" w:rsidRPr="00C87587" w:rsidRDefault="00C13C96" w:rsidP="009F1894">
      <w:pPr>
        <w:tabs>
          <w:tab w:val="left" w:pos="720"/>
        </w:tabs>
        <w:spacing w:after="0" w:line="240" w:lineRule="auto"/>
        <w:rPr>
          <w:rFonts w:ascii="Arial" w:hAnsi="Arial" w:cs="Arial"/>
          <w:sz w:val="24"/>
          <w:szCs w:val="24"/>
          <w:highlight w:val="yellow"/>
        </w:rPr>
      </w:pPr>
    </w:p>
    <w:p w14:paraId="297739C7" w14:textId="77777777" w:rsidR="00C13C96" w:rsidRPr="00C87587" w:rsidRDefault="00C13C96" w:rsidP="00757CF9">
      <w:pPr>
        <w:pStyle w:val="ListParagraph"/>
        <w:numPr>
          <w:ilvl w:val="0"/>
          <w:numId w:val="17"/>
        </w:numPr>
        <w:tabs>
          <w:tab w:val="left" w:pos="426"/>
          <w:tab w:val="left" w:pos="993"/>
        </w:tabs>
        <w:spacing w:after="0" w:line="240" w:lineRule="auto"/>
        <w:rPr>
          <w:rFonts w:ascii="Arial" w:hAnsi="Arial" w:cs="Arial"/>
          <w:sz w:val="24"/>
          <w:szCs w:val="24"/>
        </w:rPr>
      </w:pPr>
      <w:r w:rsidRPr="00C87587">
        <w:rPr>
          <w:rFonts w:ascii="Arial" w:hAnsi="Arial" w:cs="Arial"/>
          <w:sz w:val="24"/>
          <w:szCs w:val="24"/>
        </w:rPr>
        <w:t>observe the Accounts Direction issued by the Scottish Ministers, including the relevant accounting and disclosure requirements, and apply suitable accounting policies on a consistent basis</w:t>
      </w:r>
    </w:p>
    <w:p w14:paraId="5DF05C56" w14:textId="77777777" w:rsidR="00C13C96" w:rsidRPr="00C87587" w:rsidRDefault="00C13C96" w:rsidP="009F1894">
      <w:pPr>
        <w:tabs>
          <w:tab w:val="left" w:pos="426"/>
          <w:tab w:val="left" w:pos="993"/>
        </w:tabs>
        <w:spacing w:after="0" w:line="240" w:lineRule="auto"/>
        <w:ind w:left="426" w:hanging="426"/>
        <w:rPr>
          <w:rFonts w:ascii="Arial" w:hAnsi="Arial" w:cs="Arial"/>
          <w:sz w:val="24"/>
          <w:szCs w:val="24"/>
        </w:rPr>
      </w:pPr>
    </w:p>
    <w:p w14:paraId="69132F4C" w14:textId="77777777" w:rsidR="00C13C96" w:rsidRPr="00C87587" w:rsidRDefault="00C13C96" w:rsidP="00757CF9">
      <w:pPr>
        <w:pStyle w:val="ListParagraph"/>
        <w:numPr>
          <w:ilvl w:val="0"/>
          <w:numId w:val="17"/>
        </w:numPr>
        <w:tabs>
          <w:tab w:val="left" w:pos="426"/>
          <w:tab w:val="left" w:pos="993"/>
        </w:tabs>
        <w:spacing w:after="0" w:line="240" w:lineRule="auto"/>
        <w:rPr>
          <w:rFonts w:ascii="Arial" w:hAnsi="Arial" w:cs="Arial"/>
          <w:sz w:val="24"/>
          <w:szCs w:val="24"/>
        </w:rPr>
      </w:pPr>
      <w:r w:rsidRPr="00C87587">
        <w:rPr>
          <w:rFonts w:ascii="Arial" w:hAnsi="Arial" w:cs="Arial"/>
          <w:sz w:val="24"/>
          <w:szCs w:val="24"/>
        </w:rPr>
        <w:t>make judgements and estimates on a reasonable basis</w:t>
      </w:r>
    </w:p>
    <w:p w14:paraId="200A7192" w14:textId="77777777" w:rsidR="00C13C96" w:rsidRPr="00C87587" w:rsidRDefault="00C13C96" w:rsidP="009F1894">
      <w:pPr>
        <w:tabs>
          <w:tab w:val="left" w:pos="0"/>
          <w:tab w:val="left" w:pos="426"/>
          <w:tab w:val="left" w:pos="993"/>
        </w:tabs>
        <w:spacing w:after="0" w:line="240" w:lineRule="auto"/>
        <w:ind w:left="426" w:hanging="426"/>
        <w:rPr>
          <w:rFonts w:ascii="Arial" w:hAnsi="Arial" w:cs="Arial"/>
          <w:sz w:val="24"/>
          <w:szCs w:val="24"/>
        </w:rPr>
      </w:pPr>
    </w:p>
    <w:p w14:paraId="4BB3A449" w14:textId="77777777" w:rsidR="00C13C96" w:rsidRPr="00C87587" w:rsidRDefault="00C13C96" w:rsidP="00757CF9">
      <w:pPr>
        <w:pStyle w:val="ListParagraph"/>
        <w:numPr>
          <w:ilvl w:val="0"/>
          <w:numId w:val="17"/>
        </w:numPr>
        <w:tabs>
          <w:tab w:val="left" w:pos="0"/>
          <w:tab w:val="left" w:pos="426"/>
          <w:tab w:val="left" w:pos="993"/>
        </w:tabs>
        <w:spacing w:after="0" w:line="240" w:lineRule="auto"/>
        <w:rPr>
          <w:rFonts w:ascii="Arial" w:hAnsi="Arial" w:cs="Arial"/>
          <w:sz w:val="24"/>
          <w:szCs w:val="24"/>
        </w:rPr>
      </w:pPr>
      <w:r w:rsidRPr="00C87587">
        <w:rPr>
          <w:rFonts w:ascii="Arial" w:hAnsi="Arial" w:cs="Arial"/>
          <w:sz w:val="24"/>
          <w:szCs w:val="24"/>
        </w:rPr>
        <w:t xml:space="preserve">state whether applicable accounting standards, as set out in the </w:t>
      </w:r>
      <w:proofErr w:type="spellStart"/>
      <w:r w:rsidRPr="00C87587">
        <w:rPr>
          <w:rFonts w:ascii="Arial" w:hAnsi="Arial" w:cs="Arial"/>
          <w:sz w:val="24"/>
          <w:szCs w:val="24"/>
        </w:rPr>
        <w:t>FReM</w:t>
      </w:r>
      <w:proofErr w:type="spellEnd"/>
      <w:r w:rsidRPr="00C87587">
        <w:rPr>
          <w:rFonts w:ascii="Arial" w:hAnsi="Arial" w:cs="Arial"/>
          <w:sz w:val="24"/>
          <w:szCs w:val="24"/>
        </w:rPr>
        <w:t>, have been followed, and disclose and explain any material departures in the accounts; and</w:t>
      </w:r>
    </w:p>
    <w:p w14:paraId="45B271D7" w14:textId="77777777" w:rsidR="00C13C96" w:rsidRPr="00C87587" w:rsidRDefault="00C13C96" w:rsidP="009F1894">
      <w:pPr>
        <w:tabs>
          <w:tab w:val="left" w:pos="426"/>
          <w:tab w:val="left" w:pos="993"/>
        </w:tabs>
        <w:spacing w:after="0" w:line="240" w:lineRule="auto"/>
        <w:ind w:left="426" w:hanging="426"/>
        <w:rPr>
          <w:rFonts w:ascii="Arial" w:hAnsi="Arial" w:cs="Arial"/>
          <w:sz w:val="24"/>
          <w:szCs w:val="24"/>
          <w:highlight w:val="yellow"/>
        </w:rPr>
      </w:pPr>
    </w:p>
    <w:p w14:paraId="69C61F77" w14:textId="59261151" w:rsidR="00C13C96" w:rsidRPr="00C87587" w:rsidRDefault="00C13C96" w:rsidP="00757CF9">
      <w:pPr>
        <w:pStyle w:val="ListParagraph"/>
        <w:numPr>
          <w:ilvl w:val="0"/>
          <w:numId w:val="17"/>
        </w:numPr>
        <w:tabs>
          <w:tab w:val="left" w:pos="426"/>
          <w:tab w:val="left" w:pos="993"/>
        </w:tabs>
        <w:spacing w:after="0" w:line="240" w:lineRule="auto"/>
        <w:rPr>
          <w:rFonts w:ascii="Arial" w:hAnsi="Arial" w:cs="Arial"/>
          <w:sz w:val="24"/>
          <w:szCs w:val="24"/>
        </w:rPr>
      </w:pPr>
      <w:r w:rsidRPr="00C87587">
        <w:rPr>
          <w:rFonts w:ascii="Arial" w:hAnsi="Arial" w:cs="Arial"/>
          <w:sz w:val="24"/>
          <w:szCs w:val="24"/>
        </w:rPr>
        <w:t xml:space="preserve">prepare the accounts on </w:t>
      </w:r>
      <w:r w:rsidR="000E382E" w:rsidRPr="00C87587">
        <w:rPr>
          <w:rFonts w:ascii="Arial" w:hAnsi="Arial" w:cs="Arial"/>
          <w:sz w:val="24"/>
          <w:szCs w:val="24"/>
        </w:rPr>
        <w:t>a</w:t>
      </w:r>
      <w:r w:rsidRPr="00C87587">
        <w:rPr>
          <w:rFonts w:ascii="Arial" w:hAnsi="Arial" w:cs="Arial"/>
          <w:sz w:val="24"/>
          <w:szCs w:val="24"/>
        </w:rPr>
        <w:t xml:space="preserve"> “going concern” basis</w:t>
      </w:r>
      <w:r w:rsidR="000E382E" w:rsidRPr="00C87587">
        <w:rPr>
          <w:rFonts w:ascii="Arial" w:hAnsi="Arial" w:cs="Arial"/>
          <w:sz w:val="24"/>
          <w:szCs w:val="24"/>
        </w:rPr>
        <w:t xml:space="preserve">, unless it is inappropriate to presume that the </w:t>
      </w:r>
      <w:r w:rsidR="00C15919">
        <w:rPr>
          <w:rFonts w:ascii="Arial" w:hAnsi="Arial" w:cs="Arial"/>
          <w:sz w:val="24"/>
          <w:szCs w:val="24"/>
        </w:rPr>
        <w:t>office</w:t>
      </w:r>
      <w:r w:rsidR="000E382E" w:rsidRPr="00C87587">
        <w:rPr>
          <w:rFonts w:ascii="Arial" w:hAnsi="Arial" w:cs="Arial"/>
          <w:sz w:val="24"/>
          <w:szCs w:val="24"/>
        </w:rPr>
        <w:t xml:space="preserve"> will continue in operation</w:t>
      </w:r>
      <w:r w:rsidRPr="00C87587">
        <w:rPr>
          <w:rFonts w:ascii="Arial" w:hAnsi="Arial" w:cs="Arial"/>
          <w:sz w:val="24"/>
          <w:szCs w:val="24"/>
        </w:rPr>
        <w:t xml:space="preserve">.  </w:t>
      </w:r>
    </w:p>
    <w:p w14:paraId="70B21AAE" w14:textId="77777777" w:rsidR="00C13C96" w:rsidRPr="00C87587" w:rsidRDefault="00C13C96" w:rsidP="009F1894">
      <w:pPr>
        <w:spacing w:after="0" w:line="240" w:lineRule="auto"/>
        <w:rPr>
          <w:rFonts w:ascii="Arial" w:hAnsi="Arial" w:cs="Arial"/>
          <w:sz w:val="24"/>
          <w:szCs w:val="24"/>
        </w:rPr>
      </w:pPr>
    </w:p>
    <w:p w14:paraId="01D593C6" w14:textId="1B717B76" w:rsidR="000E382E" w:rsidRPr="00C87587" w:rsidRDefault="00C13C96" w:rsidP="009F1894">
      <w:pPr>
        <w:spacing w:after="0" w:line="240" w:lineRule="auto"/>
        <w:rPr>
          <w:rFonts w:ascii="Arial" w:hAnsi="Arial" w:cs="Arial"/>
          <w:sz w:val="24"/>
          <w:szCs w:val="24"/>
        </w:rPr>
      </w:pPr>
      <w:r w:rsidRPr="00C87587">
        <w:rPr>
          <w:rFonts w:ascii="Arial" w:hAnsi="Arial" w:cs="Arial"/>
          <w:sz w:val="24"/>
          <w:szCs w:val="24"/>
        </w:rPr>
        <w:t xml:space="preserve">The </w:t>
      </w:r>
      <w:r w:rsidR="00C622AC" w:rsidRPr="00C87587">
        <w:rPr>
          <w:rFonts w:ascii="Arial" w:hAnsi="Arial" w:cs="Arial"/>
          <w:sz w:val="24"/>
          <w:szCs w:val="24"/>
        </w:rPr>
        <w:t>Scottish Parliamentary Corporate Body (</w:t>
      </w:r>
      <w:r w:rsidRPr="00C87587">
        <w:rPr>
          <w:rFonts w:ascii="Arial" w:hAnsi="Arial" w:cs="Arial"/>
          <w:sz w:val="24"/>
          <w:szCs w:val="24"/>
        </w:rPr>
        <w:t>SPCB</w:t>
      </w:r>
      <w:r w:rsidR="00C622AC" w:rsidRPr="00C87587">
        <w:rPr>
          <w:rFonts w:ascii="Arial" w:hAnsi="Arial" w:cs="Arial"/>
          <w:sz w:val="24"/>
          <w:szCs w:val="24"/>
        </w:rPr>
        <w:t>)</w:t>
      </w:r>
      <w:r w:rsidRPr="00C87587">
        <w:rPr>
          <w:rFonts w:ascii="Arial" w:hAnsi="Arial" w:cs="Arial"/>
          <w:sz w:val="24"/>
          <w:szCs w:val="24"/>
        </w:rPr>
        <w:t xml:space="preserve"> </w:t>
      </w:r>
      <w:r w:rsidR="00C622AC" w:rsidRPr="00C87587">
        <w:rPr>
          <w:rFonts w:ascii="Arial" w:hAnsi="Arial" w:cs="Arial"/>
          <w:sz w:val="24"/>
          <w:szCs w:val="24"/>
        </w:rPr>
        <w:t xml:space="preserve">has </w:t>
      </w:r>
      <w:r w:rsidRPr="00C87587">
        <w:rPr>
          <w:rFonts w:ascii="Arial" w:hAnsi="Arial" w:cs="Arial"/>
          <w:sz w:val="24"/>
          <w:szCs w:val="24"/>
        </w:rPr>
        <w:t>appointed the Commissioner as Accountable Officer</w:t>
      </w:r>
      <w:r w:rsidR="009F1894" w:rsidRPr="00C87587">
        <w:rPr>
          <w:rFonts w:ascii="Arial" w:hAnsi="Arial" w:cs="Arial"/>
          <w:sz w:val="24"/>
          <w:szCs w:val="24"/>
        </w:rPr>
        <w:t>.</w:t>
      </w:r>
      <w:r w:rsidRPr="00C87587">
        <w:rPr>
          <w:rFonts w:ascii="Arial" w:hAnsi="Arial" w:cs="Arial"/>
          <w:sz w:val="24"/>
          <w:szCs w:val="24"/>
        </w:rPr>
        <w:t xml:space="preserve"> </w:t>
      </w:r>
      <w:r w:rsidR="000E382E" w:rsidRPr="00C87587">
        <w:rPr>
          <w:rFonts w:ascii="Arial" w:hAnsi="Arial" w:cs="Arial"/>
          <w:sz w:val="24"/>
          <w:szCs w:val="24"/>
        </w:rPr>
        <w:t xml:space="preserve">The relevant responsibilities as Accountable </w:t>
      </w:r>
      <w:r w:rsidR="00C667FD">
        <w:rPr>
          <w:rFonts w:ascii="Arial" w:hAnsi="Arial" w:cs="Arial"/>
          <w:sz w:val="24"/>
          <w:szCs w:val="24"/>
        </w:rPr>
        <w:t>O</w:t>
      </w:r>
      <w:r w:rsidR="000E382E" w:rsidRPr="00C87587">
        <w:rPr>
          <w:rFonts w:ascii="Arial" w:hAnsi="Arial" w:cs="Arial"/>
          <w:sz w:val="24"/>
          <w:szCs w:val="24"/>
        </w:rPr>
        <w:t xml:space="preserve">fficer are set out in the Memorandum to Accountable </w:t>
      </w:r>
      <w:r w:rsidR="00C667FD">
        <w:rPr>
          <w:rFonts w:ascii="Arial" w:hAnsi="Arial" w:cs="Arial"/>
          <w:sz w:val="24"/>
          <w:szCs w:val="24"/>
        </w:rPr>
        <w:t>O</w:t>
      </w:r>
      <w:r w:rsidR="000E382E" w:rsidRPr="00C87587">
        <w:rPr>
          <w:rFonts w:ascii="Arial" w:hAnsi="Arial" w:cs="Arial"/>
          <w:sz w:val="24"/>
          <w:szCs w:val="24"/>
        </w:rPr>
        <w:t xml:space="preserve">fficers of other Public Bodies issued by the Scottish Government and published in the Scottish Public Finance Manual. These include the propriety and regularity of the public finances for which the Accounting Officer is accountable, the keeping of proper records, and safeguarding the Commissioner’s assets. </w:t>
      </w:r>
    </w:p>
    <w:p w14:paraId="0F876D50" w14:textId="77777777" w:rsidR="000E382E" w:rsidRPr="00C87587" w:rsidRDefault="000E382E" w:rsidP="009F1894">
      <w:pPr>
        <w:spacing w:after="0" w:line="240" w:lineRule="auto"/>
        <w:rPr>
          <w:rFonts w:ascii="Arial" w:hAnsi="Arial" w:cs="Arial"/>
          <w:sz w:val="24"/>
          <w:szCs w:val="24"/>
        </w:rPr>
      </w:pPr>
    </w:p>
    <w:p w14:paraId="21920FDB" w14:textId="77777777" w:rsidR="000E382E" w:rsidRPr="00C87587" w:rsidRDefault="000E382E" w:rsidP="009F1894">
      <w:pPr>
        <w:spacing w:after="0" w:line="240" w:lineRule="auto"/>
        <w:rPr>
          <w:rFonts w:ascii="Arial" w:hAnsi="Arial" w:cs="Arial"/>
          <w:sz w:val="24"/>
          <w:szCs w:val="24"/>
        </w:rPr>
      </w:pPr>
      <w:r w:rsidRPr="00C87587">
        <w:rPr>
          <w:rFonts w:ascii="Arial" w:hAnsi="Arial" w:cs="Arial"/>
          <w:sz w:val="24"/>
          <w:szCs w:val="24"/>
        </w:rPr>
        <w:t xml:space="preserve">As Accountable Officer, I can confirm that: </w:t>
      </w:r>
    </w:p>
    <w:p w14:paraId="39BE0A85" w14:textId="77777777" w:rsidR="00FD4AF8" w:rsidRPr="00C87587" w:rsidRDefault="00FD4AF8" w:rsidP="00FD4AF8">
      <w:pPr>
        <w:spacing w:after="0" w:line="240" w:lineRule="auto"/>
        <w:rPr>
          <w:rFonts w:ascii="Arial" w:hAnsi="Arial" w:cs="Arial"/>
          <w:sz w:val="24"/>
          <w:szCs w:val="24"/>
        </w:rPr>
      </w:pPr>
    </w:p>
    <w:p w14:paraId="43AB7334" w14:textId="5DAFBBA1" w:rsidR="000E382E" w:rsidRPr="00C87587" w:rsidRDefault="000E382E" w:rsidP="00757CF9">
      <w:pPr>
        <w:pStyle w:val="ListParagraph"/>
        <w:numPr>
          <w:ilvl w:val="0"/>
          <w:numId w:val="18"/>
        </w:numPr>
        <w:spacing w:after="0" w:line="240" w:lineRule="auto"/>
        <w:rPr>
          <w:rFonts w:ascii="Arial" w:hAnsi="Arial" w:cs="Arial"/>
          <w:sz w:val="24"/>
          <w:szCs w:val="24"/>
        </w:rPr>
      </w:pPr>
      <w:r w:rsidRPr="00C87587">
        <w:rPr>
          <w:rFonts w:ascii="Arial" w:hAnsi="Arial" w:cs="Arial"/>
          <w:sz w:val="24"/>
          <w:szCs w:val="24"/>
        </w:rPr>
        <w:t>as far as I am aware, there is no relevant audit information of which the Auditors are unaware</w:t>
      </w:r>
    </w:p>
    <w:p w14:paraId="3257C699" w14:textId="77777777" w:rsidR="008E0386" w:rsidRPr="00C87587" w:rsidRDefault="008E0386" w:rsidP="008E0386">
      <w:pPr>
        <w:pStyle w:val="ListParagraph"/>
        <w:spacing w:after="0" w:line="240" w:lineRule="auto"/>
        <w:ind w:left="426"/>
        <w:rPr>
          <w:rFonts w:ascii="Arial" w:hAnsi="Arial" w:cs="Arial"/>
          <w:sz w:val="24"/>
          <w:szCs w:val="24"/>
        </w:rPr>
      </w:pPr>
    </w:p>
    <w:p w14:paraId="4EE50775" w14:textId="6C6AA921" w:rsidR="000E382E" w:rsidRPr="00C87587" w:rsidRDefault="000E382E" w:rsidP="00757CF9">
      <w:pPr>
        <w:pStyle w:val="ListParagraph"/>
        <w:numPr>
          <w:ilvl w:val="0"/>
          <w:numId w:val="18"/>
        </w:numPr>
        <w:spacing w:after="0" w:line="240" w:lineRule="auto"/>
        <w:rPr>
          <w:rFonts w:ascii="Arial" w:hAnsi="Arial" w:cs="Arial"/>
          <w:sz w:val="24"/>
          <w:szCs w:val="24"/>
        </w:rPr>
      </w:pPr>
      <w:r w:rsidRPr="00C87587">
        <w:rPr>
          <w:rFonts w:ascii="Arial" w:hAnsi="Arial" w:cs="Arial"/>
          <w:sz w:val="24"/>
          <w:szCs w:val="24"/>
        </w:rPr>
        <w:t xml:space="preserve">I have taken all the steps that I ought to have taken to make myself aware of any relevant audit information and to establish that the auditors are aware of that information </w:t>
      </w:r>
    </w:p>
    <w:p w14:paraId="52E7571D" w14:textId="77777777" w:rsidR="008E0386" w:rsidRPr="00C87587" w:rsidRDefault="008E0386" w:rsidP="008E0386">
      <w:pPr>
        <w:pStyle w:val="ListParagraph"/>
        <w:spacing w:after="0" w:line="240" w:lineRule="auto"/>
        <w:ind w:left="426"/>
        <w:rPr>
          <w:rFonts w:ascii="Arial" w:hAnsi="Arial" w:cs="Arial"/>
          <w:sz w:val="24"/>
          <w:szCs w:val="24"/>
        </w:rPr>
      </w:pPr>
    </w:p>
    <w:p w14:paraId="2F29953B" w14:textId="296F21C4" w:rsidR="000E382E" w:rsidRPr="00C87587" w:rsidRDefault="000E382E" w:rsidP="00757CF9">
      <w:pPr>
        <w:pStyle w:val="ListParagraph"/>
        <w:numPr>
          <w:ilvl w:val="0"/>
          <w:numId w:val="18"/>
        </w:numPr>
        <w:spacing w:after="0" w:line="240" w:lineRule="auto"/>
        <w:rPr>
          <w:rFonts w:ascii="Arial" w:hAnsi="Arial" w:cs="Arial"/>
          <w:sz w:val="24"/>
          <w:szCs w:val="24"/>
        </w:rPr>
      </w:pPr>
      <w:r w:rsidRPr="00C87587">
        <w:rPr>
          <w:rFonts w:ascii="Arial" w:hAnsi="Arial" w:cs="Arial"/>
          <w:sz w:val="24"/>
          <w:szCs w:val="24"/>
        </w:rPr>
        <w:t>the Annual</w:t>
      </w:r>
      <w:r w:rsidR="008E0386" w:rsidRPr="00C87587">
        <w:rPr>
          <w:rFonts w:ascii="Arial" w:hAnsi="Arial" w:cs="Arial"/>
          <w:sz w:val="24"/>
          <w:szCs w:val="24"/>
        </w:rPr>
        <w:t xml:space="preserve"> </w:t>
      </w:r>
      <w:r w:rsidRPr="00C87587">
        <w:rPr>
          <w:rFonts w:ascii="Arial" w:hAnsi="Arial" w:cs="Arial"/>
          <w:sz w:val="24"/>
          <w:szCs w:val="24"/>
        </w:rPr>
        <w:t>Re</w:t>
      </w:r>
      <w:r w:rsidR="008E0386" w:rsidRPr="00C87587">
        <w:rPr>
          <w:rFonts w:ascii="Arial" w:hAnsi="Arial" w:cs="Arial"/>
          <w:sz w:val="24"/>
          <w:szCs w:val="24"/>
        </w:rPr>
        <w:t>p</w:t>
      </w:r>
      <w:r w:rsidRPr="00C87587">
        <w:rPr>
          <w:rFonts w:ascii="Arial" w:hAnsi="Arial" w:cs="Arial"/>
          <w:sz w:val="24"/>
          <w:szCs w:val="24"/>
        </w:rPr>
        <w:t xml:space="preserve">ort and Accounts </w:t>
      </w:r>
      <w:proofErr w:type="gramStart"/>
      <w:r w:rsidRPr="00C87587">
        <w:rPr>
          <w:rFonts w:ascii="Arial" w:hAnsi="Arial" w:cs="Arial"/>
          <w:sz w:val="24"/>
          <w:szCs w:val="24"/>
        </w:rPr>
        <w:t>as a whole is</w:t>
      </w:r>
      <w:proofErr w:type="gramEnd"/>
      <w:r w:rsidRPr="00C87587">
        <w:rPr>
          <w:rFonts w:ascii="Arial" w:hAnsi="Arial" w:cs="Arial"/>
          <w:sz w:val="24"/>
          <w:szCs w:val="24"/>
        </w:rPr>
        <w:t xml:space="preserve"> fair, balanced and understandable</w:t>
      </w:r>
    </w:p>
    <w:p w14:paraId="4D258532" w14:textId="77777777" w:rsidR="008E0386" w:rsidRPr="00C87587" w:rsidRDefault="008E0386" w:rsidP="008E0386">
      <w:pPr>
        <w:pStyle w:val="ListParagraph"/>
        <w:spacing w:after="0" w:line="240" w:lineRule="auto"/>
        <w:ind w:left="426"/>
        <w:rPr>
          <w:rFonts w:ascii="Arial" w:hAnsi="Arial" w:cs="Arial"/>
          <w:sz w:val="24"/>
          <w:szCs w:val="24"/>
        </w:rPr>
      </w:pPr>
    </w:p>
    <w:p w14:paraId="68D8E5C1" w14:textId="4F6AD3EA" w:rsidR="000E382E" w:rsidRPr="00C87587" w:rsidRDefault="000E382E" w:rsidP="00757CF9">
      <w:pPr>
        <w:pStyle w:val="ListParagraph"/>
        <w:numPr>
          <w:ilvl w:val="0"/>
          <w:numId w:val="18"/>
        </w:numPr>
        <w:spacing w:after="0" w:line="240" w:lineRule="auto"/>
        <w:rPr>
          <w:rFonts w:ascii="Arial" w:hAnsi="Arial" w:cs="Arial"/>
          <w:sz w:val="24"/>
          <w:szCs w:val="24"/>
        </w:rPr>
      </w:pPr>
      <w:r w:rsidRPr="00C87587">
        <w:rPr>
          <w:rFonts w:ascii="Arial" w:hAnsi="Arial" w:cs="Arial"/>
          <w:sz w:val="24"/>
          <w:szCs w:val="24"/>
        </w:rPr>
        <w:t>I take personal responsibility for the Annual Report and Accounts and the judgements required for determining that they are fair, balanced and understandable.</w:t>
      </w:r>
    </w:p>
    <w:p w14:paraId="1FC517C0" w14:textId="207E6F09" w:rsidR="00C13C96" w:rsidRPr="00C87587" w:rsidRDefault="00C13C96" w:rsidP="009F1894">
      <w:pPr>
        <w:tabs>
          <w:tab w:val="left" w:pos="720"/>
        </w:tabs>
        <w:spacing w:after="0" w:line="240" w:lineRule="auto"/>
        <w:rPr>
          <w:rFonts w:ascii="Arial" w:hAnsi="Arial" w:cs="Arial"/>
          <w:b/>
          <w:caps/>
          <w:color w:val="00709E"/>
          <w:sz w:val="24"/>
          <w:szCs w:val="24"/>
        </w:rPr>
      </w:pPr>
    </w:p>
    <w:p w14:paraId="5D478211" w14:textId="77777777" w:rsidR="000E382E" w:rsidRPr="00C87587" w:rsidRDefault="000E382E">
      <w:pPr>
        <w:rPr>
          <w:rFonts w:ascii="Arial" w:hAnsi="Arial" w:cs="Arial"/>
          <w:caps/>
          <w:color w:val="3A376A" w:themeColor="accent4" w:themeShade="80"/>
          <w:sz w:val="28"/>
          <w:szCs w:val="24"/>
        </w:rPr>
      </w:pPr>
      <w:r w:rsidRPr="00C87587">
        <w:rPr>
          <w:rFonts w:ascii="Arial" w:hAnsi="Arial" w:cs="Arial"/>
          <w:caps/>
          <w:color w:val="3A376A" w:themeColor="accent4" w:themeShade="80"/>
          <w:sz w:val="28"/>
          <w:szCs w:val="24"/>
        </w:rPr>
        <w:br w:type="page"/>
      </w:r>
    </w:p>
    <w:p w14:paraId="672CD3ED" w14:textId="5D9CA3DF" w:rsidR="00C13C96" w:rsidRPr="00C87587" w:rsidRDefault="00C13C96" w:rsidP="009F1894">
      <w:pPr>
        <w:tabs>
          <w:tab w:val="left" w:pos="720"/>
        </w:tabs>
        <w:spacing w:after="0" w:line="240" w:lineRule="auto"/>
        <w:rPr>
          <w:rFonts w:ascii="Arial" w:hAnsi="Arial" w:cs="Arial"/>
          <w:caps/>
          <w:color w:val="57529E" w:themeColor="accent4" w:themeShade="BF"/>
          <w:sz w:val="28"/>
          <w:szCs w:val="24"/>
          <w:highlight w:val="yellow"/>
        </w:rPr>
      </w:pPr>
      <w:r w:rsidRPr="00C87587">
        <w:rPr>
          <w:rFonts w:ascii="Arial" w:hAnsi="Arial" w:cs="Arial"/>
          <w:caps/>
          <w:color w:val="57529E" w:themeColor="accent4" w:themeShade="BF"/>
          <w:sz w:val="28"/>
          <w:szCs w:val="24"/>
        </w:rPr>
        <w:lastRenderedPageBreak/>
        <w:t>GOVERNANCE STATEMENT</w:t>
      </w:r>
    </w:p>
    <w:p w14:paraId="3DCB0743" w14:textId="5062A029" w:rsidR="00C13C96" w:rsidRPr="00C87587" w:rsidRDefault="00C13C96" w:rsidP="008E0386">
      <w:pPr>
        <w:spacing w:after="0" w:line="240" w:lineRule="auto"/>
        <w:rPr>
          <w:rFonts w:ascii="Arial" w:hAnsi="Arial" w:cs="Arial"/>
          <w:sz w:val="24"/>
          <w:szCs w:val="24"/>
          <w:highlight w:val="yellow"/>
        </w:rPr>
      </w:pPr>
    </w:p>
    <w:p w14:paraId="5E795469" w14:textId="77777777"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The Commissioner, as Accountable Officer, is personally responsible for this governance statement which covers not only the accounting year to 31 March 2019 but extends to the date on which the accounts are signed. This statement aims to depict the internal control structure and resource management processes used during this period to support the achievement of organisational aims, objectives and statutory duties whilst safeguarding public funds and assets.</w:t>
      </w:r>
    </w:p>
    <w:p w14:paraId="6FA816FC" w14:textId="77777777" w:rsidR="008E0386" w:rsidRPr="00C87587" w:rsidRDefault="008E0386" w:rsidP="008E0386">
      <w:pPr>
        <w:spacing w:after="0" w:line="240" w:lineRule="auto"/>
        <w:rPr>
          <w:rFonts w:ascii="Arial" w:hAnsi="Arial" w:cs="Arial"/>
          <w:sz w:val="24"/>
          <w:szCs w:val="24"/>
        </w:rPr>
      </w:pPr>
    </w:p>
    <w:p w14:paraId="7BC4FB95" w14:textId="1467F0C0"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This statement has been informed by:</w:t>
      </w:r>
    </w:p>
    <w:p w14:paraId="30037442" w14:textId="658439ED" w:rsidR="008E0386" w:rsidRPr="00C87587" w:rsidRDefault="008E0386" w:rsidP="00757CF9">
      <w:pPr>
        <w:pStyle w:val="ListParagraph"/>
        <w:numPr>
          <w:ilvl w:val="0"/>
          <w:numId w:val="8"/>
        </w:numPr>
        <w:spacing w:after="0" w:line="240" w:lineRule="auto"/>
        <w:rPr>
          <w:rFonts w:ascii="Arial" w:hAnsi="Arial" w:cs="Arial"/>
          <w:sz w:val="24"/>
          <w:szCs w:val="24"/>
        </w:rPr>
      </w:pPr>
      <w:r w:rsidRPr="00C87587">
        <w:rPr>
          <w:rFonts w:ascii="Arial" w:hAnsi="Arial" w:cs="Arial"/>
          <w:sz w:val="24"/>
          <w:szCs w:val="24"/>
        </w:rPr>
        <w:t>an in-depth internal review of governance and operational legacy arrangements which was instigated by the Commissioner in April 2019 and continues at this date,</w:t>
      </w:r>
    </w:p>
    <w:p w14:paraId="0F8FD528" w14:textId="3F44CA2B" w:rsidR="008E0386" w:rsidRPr="00C87587" w:rsidRDefault="008E0386" w:rsidP="00757CF9">
      <w:pPr>
        <w:pStyle w:val="ListParagraph"/>
        <w:numPr>
          <w:ilvl w:val="0"/>
          <w:numId w:val="8"/>
        </w:numPr>
        <w:spacing w:after="0" w:line="240" w:lineRule="auto"/>
        <w:contextualSpacing w:val="0"/>
        <w:rPr>
          <w:rFonts w:ascii="Arial" w:hAnsi="Arial" w:cs="Arial"/>
          <w:sz w:val="24"/>
          <w:szCs w:val="24"/>
        </w:rPr>
      </w:pPr>
      <w:r w:rsidRPr="00C87587">
        <w:rPr>
          <w:rFonts w:ascii="Arial" w:hAnsi="Arial" w:cs="Arial"/>
          <w:sz w:val="24"/>
          <w:szCs w:val="24"/>
        </w:rPr>
        <w:t xml:space="preserve">guidance from the </w:t>
      </w:r>
      <w:r w:rsidR="002B09FC" w:rsidRPr="00C87587">
        <w:rPr>
          <w:rFonts w:ascii="Arial" w:hAnsi="Arial" w:cs="Arial"/>
          <w:sz w:val="24"/>
          <w:szCs w:val="24"/>
        </w:rPr>
        <w:t xml:space="preserve">Advisory </w:t>
      </w:r>
      <w:r w:rsidRPr="00C87587">
        <w:rPr>
          <w:rFonts w:ascii="Arial" w:hAnsi="Arial" w:cs="Arial"/>
          <w:sz w:val="24"/>
          <w:szCs w:val="24"/>
        </w:rPr>
        <w:t>Audit Board (AAB),</w:t>
      </w:r>
    </w:p>
    <w:p w14:paraId="1BF11675" w14:textId="3F1EBD61" w:rsidR="008E0386" w:rsidRPr="00C87587" w:rsidRDefault="008E0386" w:rsidP="00757CF9">
      <w:pPr>
        <w:pStyle w:val="ListParagraph"/>
        <w:numPr>
          <w:ilvl w:val="0"/>
          <w:numId w:val="8"/>
        </w:numPr>
        <w:spacing w:after="0" w:line="240" w:lineRule="auto"/>
        <w:contextualSpacing w:val="0"/>
        <w:rPr>
          <w:rFonts w:ascii="Arial" w:hAnsi="Arial" w:cs="Arial"/>
          <w:sz w:val="24"/>
          <w:szCs w:val="24"/>
        </w:rPr>
      </w:pPr>
      <w:r w:rsidRPr="00C87587">
        <w:rPr>
          <w:rFonts w:ascii="Arial" w:hAnsi="Arial" w:cs="Arial"/>
          <w:sz w:val="24"/>
          <w:szCs w:val="24"/>
        </w:rPr>
        <w:t>external auditor’s opinion,</w:t>
      </w:r>
    </w:p>
    <w:p w14:paraId="0AF73F74" w14:textId="6E7CA6FA" w:rsidR="008E0386" w:rsidRPr="00C87587" w:rsidRDefault="008E0386" w:rsidP="00757CF9">
      <w:pPr>
        <w:pStyle w:val="ListParagraph"/>
        <w:numPr>
          <w:ilvl w:val="0"/>
          <w:numId w:val="8"/>
        </w:numPr>
        <w:spacing w:after="0" w:line="240" w:lineRule="auto"/>
        <w:contextualSpacing w:val="0"/>
        <w:rPr>
          <w:rFonts w:ascii="Arial" w:hAnsi="Arial" w:cs="Arial"/>
          <w:sz w:val="24"/>
          <w:szCs w:val="24"/>
        </w:rPr>
      </w:pPr>
      <w:r w:rsidRPr="00C87587">
        <w:rPr>
          <w:rFonts w:ascii="Arial" w:hAnsi="Arial" w:cs="Arial"/>
          <w:sz w:val="24"/>
          <w:szCs w:val="24"/>
        </w:rPr>
        <w:t>feedback from the senior management team.</w:t>
      </w:r>
    </w:p>
    <w:p w14:paraId="76776FEB" w14:textId="77777777" w:rsidR="00C13C96" w:rsidRPr="00C87587" w:rsidRDefault="00C13C96" w:rsidP="008E0386">
      <w:pPr>
        <w:spacing w:after="0" w:line="240" w:lineRule="auto"/>
        <w:rPr>
          <w:rFonts w:ascii="Arial" w:hAnsi="Arial" w:cs="Arial"/>
          <w:b/>
          <w:color w:val="00709E"/>
          <w:sz w:val="24"/>
          <w:szCs w:val="24"/>
        </w:rPr>
      </w:pPr>
    </w:p>
    <w:p w14:paraId="5F0D8A92" w14:textId="18D4C681" w:rsidR="00C13C96" w:rsidRPr="00C87587" w:rsidRDefault="00C13C96"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Governance framework</w:t>
      </w:r>
      <w:r w:rsidR="0035149C" w:rsidRPr="00C87587">
        <w:rPr>
          <w:rFonts w:ascii="Arial" w:hAnsi="Arial" w:cs="Arial"/>
          <w:color w:val="57529E" w:themeColor="accent4" w:themeShade="BF"/>
          <w:sz w:val="24"/>
          <w:szCs w:val="24"/>
        </w:rPr>
        <w:t xml:space="preserve"> overview</w:t>
      </w:r>
    </w:p>
    <w:p w14:paraId="19D68D81" w14:textId="77777777"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 xml:space="preserve">This report and accounts cover the year ended 31 March 2019. </w:t>
      </w:r>
    </w:p>
    <w:p w14:paraId="56FF5DA9" w14:textId="77777777" w:rsidR="008E0386" w:rsidRPr="00C87587" w:rsidRDefault="008E0386" w:rsidP="008E0386">
      <w:pPr>
        <w:spacing w:after="0" w:line="240" w:lineRule="auto"/>
        <w:rPr>
          <w:rFonts w:ascii="Arial" w:hAnsi="Arial" w:cs="Arial"/>
          <w:sz w:val="24"/>
          <w:szCs w:val="24"/>
        </w:rPr>
      </w:pPr>
    </w:p>
    <w:p w14:paraId="1DB90765" w14:textId="77777777"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 xml:space="preserve">Caroline Anderson was appointed Commissioner for Ethical Standards in Public Life in Scotland and Accountable Officer from 1 April 2019. </w:t>
      </w:r>
    </w:p>
    <w:p w14:paraId="5E5D6FDA" w14:textId="77777777" w:rsidR="008E0386" w:rsidRPr="00C87587" w:rsidRDefault="008E0386" w:rsidP="008E0386">
      <w:pPr>
        <w:spacing w:after="0" w:line="240" w:lineRule="auto"/>
        <w:rPr>
          <w:rFonts w:ascii="Arial" w:hAnsi="Arial" w:cs="Arial"/>
          <w:sz w:val="24"/>
          <w:szCs w:val="24"/>
        </w:rPr>
      </w:pPr>
    </w:p>
    <w:p w14:paraId="4198E6F2" w14:textId="4D0CA9A3"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Given the independence of the Commissioner’s Office and its relatively small size, the scheme of controls inherited does not feature formal oversight structures such as governance boards and committees, which are commonplace in larger sponsored entities</w:t>
      </w:r>
      <w:r w:rsidR="00F30DC5" w:rsidRPr="00C87587">
        <w:rPr>
          <w:rFonts w:ascii="Arial" w:hAnsi="Arial" w:cs="Arial"/>
          <w:sz w:val="24"/>
          <w:szCs w:val="24"/>
        </w:rPr>
        <w:t xml:space="preserve"> and </w:t>
      </w:r>
      <w:r w:rsidRPr="00C87587">
        <w:rPr>
          <w:rFonts w:ascii="Arial" w:hAnsi="Arial" w:cs="Arial"/>
          <w:sz w:val="24"/>
          <w:szCs w:val="24"/>
        </w:rPr>
        <w:t>public authorities.</w:t>
      </w:r>
    </w:p>
    <w:p w14:paraId="21E0A935" w14:textId="77777777" w:rsidR="008E0386" w:rsidRPr="00C87587" w:rsidRDefault="008E0386" w:rsidP="008E0386">
      <w:pPr>
        <w:spacing w:after="0" w:line="240" w:lineRule="auto"/>
        <w:rPr>
          <w:rFonts w:ascii="Arial" w:hAnsi="Arial" w:cs="Arial"/>
          <w:sz w:val="24"/>
          <w:szCs w:val="24"/>
        </w:rPr>
      </w:pPr>
    </w:p>
    <w:p w14:paraId="42C8212F" w14:textId="49368035"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Instead the Commissioner</w:t>
      </w:r>
      <w:r w:rsidR="0035149C" w:rsidRPr="00C87587">
        <w:rPr>
          <w:rFonts w:ascii="Arial" w:hAnsi="Arial" w:cs="Arial"/>
          <w:sz w:val="24"/>
          <w:szCs w:val="24"/>
        </w:rPr>
        <w:t>’</w:t>
      </w:r>
      <w:r w:rsidRPr="00C87587">
        <w:rPr>
          <w:rFonts w:ascii="Arial" w:hAnsi="Arial" w:cs="Arial"/>
          <w:sz w:val="24"/>
          <w:szCs w:val="24"/>
        </w:rPr>
        <w:t>s scheme of control historically relied on “in-house” features including:</w:t>
      </w:r>
    </w:p>
    <w:p w14:paraId="31AFB77A" w14:textId="77777777" w:rsidR="008E0386" w:rsidRPr="00C87587" w:rsidRDefault="008E0386" w:rsidP="00757CF9">
      <w:pPr>
        <w:pStyle w:val="ListParagraph"/>
        <w:numPr>
          <w:ilvl w:val="0"/>
          <w:numId w:val="9"/>
        </w:numPr>
        <w:spacing w:after="0" w:line="240" w:lineRule="auto"/>
        <w:contextualSpacing w:val="0"/>
        <w:rPr>
          <w:rFonts w:ascii="Arial" w:hAnsi="Arial" w:cs="Arial"/>
          <w:sz w:val="24"/>
          <w:szCs w:val="24"/>
        </w:rPr>
      </w:pPr>
      <w:r w:rsidRPr="00C87587">
        <w:rPr>
          <w:rFonts w:ascii="Arial" w:hAnsi="Arial" w:cs="Arial"/>
          <w:sz w:val="24"/>
          <w:szCs w:val="24"/>
        </w:rPr>
        <w:t>The Commissioner’s role as Accountable Officer.</w:t>
      </w:r>
    </w:p>
    <w:p w14:paraId="3D1E93B8" w14:textId="77777777" w:rsidR="008E0386" w:rsidRPr="00C87587" w:rsidRDefault="008E0386" w:rsidP="00757CF9">
      <w:pPr>
        <w:pStyle w:val="ListParagraph"/>
        <w:numPr>
          <w:ilvl w:val="0"/>
          <w:numId w:val="9"/>
        </w:numPr>
        <w:spacing w:after="0" w:line="240" w:lineRule="auto"/>
        <w:contextualSpacing w:val="0"/>
        <w:rPr>
          <w:rFonts w:ascii="Arial" w:hAnsi="Arial" w:cs="Arial"/>
          <w:sz w:val="24"/>
          <w:szCs w:val="24"/>
        </w:rPr>
      </w:pPr>
      <w:r w:rsidRPr="00C87587">
        <w:rPr>
          <w:rFonts w:ascii="Arial" w:hAnsi="Arial" w:cs="Arial"/>
          <w:sz w:val="24"/>
          <w:szCs w:val="24"/>
        </w:rPr>
        <w:t>The Commissioner’s management team, individual members of which have delegated authority to make decisions as set out in the Commissioner’s scheme of delegation.</w:t>
      </w:r>
    </w:p>
    <w:p w14:paraId="5915CFDC" w14:textId="77777777" w:rsidR="008E0386" w:rsidRPr="00C87587" w:rsidRDefault="008E0386" w:rsidP="00757CF9">
      <w:pPr>
        <w:pStyle w:val="ListParagraph"/>
        <w:numPr>
          <w:ilvl w:val="0"/>
          <w:numId w:val="9"/>
        </w:numPr>
        <w:spacing w:after="0" w:line="240" w:lineRule="auto"/>
        <w:contextualSpacing w:val="0"/>
        <w:rPr>
          <w:rFonts w:ascii="Arial" w:hAnsi="Arial" w:cs="Arial"/>
          <w:sz w:val="24"/>
          <w:szCs w:val="24"/>
        </w:rPr>
      </w:pPr>
      <w:r w:rsidRPr="00C87587">
        <w:rPr>
          <w:rFonts w:ascii="Arial" w:hAnsi="Arial" w:cs="Arial"/>
          <w:sz w:val="24"/>
          <w:szCs w:val="24"/>
        </w:rPr>
        <w:t>Bi-monthly meetings of this team, chaired by the Commissioner, at which strategic and operational issues were considered</w:t>
      </w:r>
    </w:p>
    <w:p w14:paraId="34D418D8" w14:textId="77777777" w:rsidR="008E0386" w:rsidRPr="00C87587" w:rsidRDefault="008E0386" w:rsidP="00757CF9">
      <w:pPr>
        <w:pStyle w:val="ListParagraph"/>
        <w:numPr>
          <w:ilvl w:val="0"/>
          <w:numId w:val="9"/>
        </w:numPr>
        <w:spacing w:after="0" w:line="240" w:lineRule="auto"/>
        <w:contextualSpacing w:val="0"/>
        <w:rPr>
          <w:rFonts w:ascii="Arial" w:hAnsi="Arial" w:cs="Arial"/>
          <w:sz w:val="24"/>
          <w:szCs w:val="24"/>
        </w:rPr>
      </w:pPr>
      <w:r w:rsidRPr="00C87587">
        <w:rPr>
          <w:rFonts w:ascii="Arial" w:hAnsi="Arial" w:cs="Arial"/>
          <w:sz w:val="24"/>
          <w:szCs w:val="24"/>
        </w:rPr>
        <w:t>Frequent informal management team meetings handling operational matters on an ad-hoc basis.</w:t>
      </w:r>
    </w:p>
    <w:p w14:paraId="47C9DBDA" w14:textId="77777777" w:rsidR="008E0386" w:rsidRPr="00C87587" w:rsidRDefault="008E0386" w:rsidP="00757CF9">
      <w:pPr>
        <w:pStyle w:val="ListParagraph"/>
        <w:numPr>
          <w:ilvl w:val="0"/>
          <w:numId w:val="9"/>
        </w:numPr>
        <w:spacing w:after="0" w:line="240" w:lineRule="auto"/>
        <w:contextualSpacing w:val="0"/>
        <w:rPr>
          <w:rFonts w:ascii="Arial" w:hAnsi="Arial" w:cs="Arial"/>
          <w:sz w:val="24"/>
          <w:szCs w:val="24"/>
        </w:rPr>
      </w:pPr>
      <w:r w:rsidRPr="00C87587">
        <w:rPr>
          <w:rFonts w:ascii="Arial" w:hAnsi="Arial" w:cs="Arial"/>
          <w:sz w:val="24"/>
          <w:szCs w:val="24"/>
        </w:rPr>
        <w:t>A system of internal financial accountability which follows agreed administrative procedures and a structured system of delegation and accountability.</w:t>
      </w:r>
    </w:p>
    <w:p w14:paraId="26041BAE" w14:textId="77777777" w:rsidR="008E0386" w:rsidRPr="00C87587" w:rsidRDefault="008E0386" w:rsidP="008E0386">
      <w:pPr>
        <w:pStyle w:val="ListParagraph"/>
        <w:spacing w:after="0" w:line="240" w:lineRule="auto"/>
        <w:ind w:left="0"/>
        <w:contextualSpacing w:val="0"/>
        <w:rPr>
          <w:rFonts w:ascii="Arial" w:hAnsi="Arial" w:cs="Arial"/>
          <w:sz w:val="24"/>
          <w:szCs w:val="24"/>
        </w:rPr>
      </w:pPr>
    </w:p>
    <w:p w14:paraId="4F6E18AF" w14:textId="797E0916" w:rsidR="008E0386" w:rsidRPr="00C87587" w:rsidRDefault="008E0386" w:rsidP="008E0386">
      <w:pPr>
        <w:pStyle w:val="ListParagraph"/>
        <w:spacing w:after="0" w:line="240" w:lineRule="auto"/>
        <w:ind w:left="0"/>
        <w:contextualSpacing w:val="0"/>
        <w:rPr>
          <w:rFonts w:ascii="Arial" w:hAnsi="Arial" w:cs="Arial"/>
          <w:sz w:val="24"/>
          <w:szCs w:val="24"/>
        </w:rPr>
      </w:pPr>
      <w:r w:rsidRPr="00C87587">
        <w:rPr>
          <w:rFonts w:ascii="Arial" w:hAnsi="Arial" w:cs="Arial"/>
          <w:sz w:val="24"/>
          <w:szCs w:val="24"/>
        </w:rPr>
        <w:t xml:space="preserve">These “in-house” controls were supplemented by external scrutiny as follows: </w:t>
      </w:r>
    </w:p>
    <w:p w14:paraId="5171DCE1" w14:textId="7E80C18B" w:rsidR="008E0386" w:rsidRPr="00C87587" w:rsidRDefault="008E0386" w:rsidP="00757CF9">
      <w:pPr>
        <w:pStyle w:val="ListParagraph"/>
        <w:numPr>
          <w:ilvl w:val="0"/>
          <w:numId w:val="10"/>
        </w:numPr>
        <w:spacing w:after="0" w:line="240" w:lineRule="auto"/>
        <w:contextualSpacing w:val="0"/>
        <w:rPr>
          <w:rFonts w:ascii="Arial" w:hAnsi="Arial" w:cs="Arial"/>
          <w:sz w:val="24"/>
          <w:szCs w:val="24"/>
        </w:rPr>
      </w:pPr>
      <w:r w:rsidRPr="00C87587">
        <w:rPr>
          <w:rFonts w:ascii="Arial" w:hAnsi="Arial" w:cs="Arial"/>
          <w:sz w:val="24"/>
          <w:szCs w:val="24"/>
        </w:rPr>
        <w:t>External financial audit; The Commissioner</w:t>
      </w:r>
      <w:r w:rsidR="00075360">
        <w:rPr>
          <w:rFonts w:ascii="Arial" w:hAnsi="Arial" w:cs="Arial"/>
          <w:sz w:val="24"/>
          <w:szCs w:val="24"/>
        </w:rPr>
        <w:t>’</w:t>
      </w:r>
      <w:r w:rsidRPr="00C87587">
        <w:rPr>
          <w:rFonts w:ascii="Arial" w:hAnsi="Arial" w:cs="Arial"/>
          <w:sz w:val="24"/>
          <w:szCs w:val="24"/>
        </w:rPr>
        <w:t xml:space="preserve">s accounts for the year ended 31 March 2019 were audited by independent auditors appointed by the Auditor General for Scotland in accordance with </w:t>
      </w:r>
      <w:r w:rsidR="00B9358A">
        <w:rPr>
          <w:rFonts w:ascii="Arial" w:hAnsi="Arial" w:cs="Arial"/>
          <w:sz w:val="24"/>
          <w:szCs w:val="24"/>
        </w:rPr>
        <w:t>section</w:t>
      </w:r>
      <w:r w:rsidR="00B9358A" w:rsidRPr="00C87587">
        <w:rPr>
          <w:rFonts w:ascii="Arial" w:hAnsi="Arial" w:cs="Arial"/>
          <w:sz w:val="24"/>
          <w:szCs w:val="24"/>
        </w:rPr>
        <w:t xml:space="preserve"> </w:t>
      </w:r>
      <w:r w:rsidR="008E06E4" w:rsidRPr="00C87587">
        <w:rPr>
          <w:rFonts w:ascii="Arial" w:hAnsi="Arial" w:cs="Arial"/>
          <w:sz w:val="24"/>
          <w:szCs w:val="24"/>
        </w:rPr>
        <w:t>22 of the Scottish Parliamentary Commissions and Commissioners etc. Act 2010</w:t>
      </w:r>
      <w:r w:rsidRPr="00C87587">
        <w:rPr>
          <w:rFonts w:ascii="Arial" w:hAnsi="Arial" w:cs="Arial"/>
          <w:sz w:val="24"/>
          <w:szCs w:val="24"/>
        </w:rPr>
        <w:t>. The Auditor General has appointed Deloitte LLP as the Commissioner’s auditor for the five</w:t>
      </w:r>
      <w:r w:rsidR="008E06E4" w:rsidRPr="00C87587">
        <w:rPr>
          <w:rFonts w:ascii="Arial" w:hAnsi="Arial" w:cs="Arial"/>
          <w:sz w:val="24"/>
          <w:szCs w:val="24"/>
        </w:rPr>
        <w:t>-</w:t>
      </w:r>
      <w:r w:rsidRPr="00C87587">
        <w:rPr>
          <w:rFonts w:ascii="Arial" w:hAnsi="Arial" w:cs="Arial"/>
          <w:sz w:val="24"/>
          <w:szCs w:val="24"/>
        </w:rPr>
        <w:t>year period from 2016/17 to 2020/21.</w:t>
      </w:r>
    </w:p>
    <w:p w14:paraId="6EF3DEEA" w14:textId="77777777" w:rsidR="00464C3B" w:rsidRPr="00C87587" w:rsidRDefault="00464C3B">
      <w:pPr>
        <w:rPr>
          <w:rFonts w:ascii="Arial" w:eastAsia="Times New Roman" w:hAnsi="Arial" w:cs="Arial"/>
          <w:sz w:val="24"/>
          <w:szCs w:val="24"/>
          <w:lang w:eastAsia="en-GB"/>
        </w:rPr>
      </w:pPr>
      <w:r w:rsidRPr="00C87587">
        <w:rPr>
          <w:rFonts w:ascii="Arial" w:hAnsi="Arial" w:cs="Arial"/>
          <w:sz w:val="24"/>
          <w:szCs w:val="24"/>
        </w:rPr>
        <w:br w:type="page"/>
      </w:r>
    </w:p>
    <w:p w14:paraId="0AA78577" w14:textId="1504A9D4" w:rsidR="008E0386" w:rsidRPr="00C87587" w:rsidRDefault="002B09FC" w:rsidP="00757CF9">
      <w:pPr>
        <w:pStyle w:val="ListParagraph"/>
        <w:numPr>
          <w:ilvl w:val="0"/>
          <w:numId w:val="10"/>
        </w:numPr>
        <w:spacing w:after="0" w:line="240" w:lineRule="auto"/>
        <w:contextualSpacing w:val="0"/>
        <w:rPr>
          <w:rFonts w:ascii="Arial" w:hAnsi="Arial" w:cs="Arial"/>
          <w:sz w:val="24"/>
          <w:szCs w:val="24"/>
        </w:rPr>
      </w:pPr>
      <w:r w:rsidRPr="00C87587">
        <w:rPr>
          <w:rFonts w:ascii="Arial" w:hAnsi="Arial" w:cs="Arial"/>
          <w:sz w:val="24"/>
          <w:szCs w:val="24"/>
        </w:rPr>
        <w:lastRenderedPageBreak/>
        <w:t xml:space="preserve">Advisory </w:t>
      </w:r>
      <w:r w:rsidR="008E0386" w:rsidRPr="00C87587">
        <w:rPr>
          <w:rFonts w:ascii="Arial" w:hAnsi="Arial" w:cs="Arial"/>
          <w:sz w:val="24"/>
          <w:szCs w:val="24"/>
        </w:rPr>
        <w:t xml:space="preserve">Audit Board (AAB); the </w:t>
      </w:r>
      <w:bookmarkStart w:id="2" w:name="_Hlk14367360"/>
      <w:r w:rsidR="008E0386" w:rsidRPr="00C87587">
        <w:rPr>
          <w:rFonts w:ascii="Arial" w:hAnsi="Arial" w:cs="Arial"/>
          <w:sz w:val="24"/>
          <w:szCs w:val="24"/>
        </w:rPr>
        <w:t xml:space="preserve">AAB, </w:t>
      </w:r>
      <w:bookmarkEnd w:id="2"/>
      <w:r w:rsidR="008E0386" w:rsidRPr="00C87587">
        <w:rPr>
          <w:rFonts w:ascii="Arial" w:hAnsi="Arial" w:cs="Arial"/>
          <w:sz w:val="24"/>
          <w:szCs w:val="24"/>
        </w:rPr>
        <w:t xml:space="preserve">whose members are drawn from the SPCB’s </w:t>
      </w:r>
      <w:r w:rsidRPr="00C87587">
        <w:rPr>
          <w:rFonts w:ascii="Arial" w:hAnsi="Arial" w:cs="Arial"/>
          <w:sz w:val="24"/>
          <w:szCs w:val="24"/>
        </w:rPr>
        <w:t xml:space="preserve">Advisory </w:t>
      </w:r>
      <w:r w:rsidR="008E0386" w:rsidRPr="00C87587">
        <w:rPr>
          <w:rFonts w:ascii="Arial" w:hAnsi="Arial" w:cs="Arial"/>
          <w:sz w:val="24"/>
          <w:szCs w:val="24"/>
        </w:rPr>
        <w:t xml:space="preserve">Audit Board, provides the Commissioner with advice on audit and financial issues on a purely discretionary basis.  In the year to 31 March 2019 the AAB met with the former Commissioner on </w:t>
      </w:r>
      <w:r w:rsidR="008E06E4" w:rsidRPr="00C87587">
        <w:rPr>
          <w:rFonts w:ascii="Arial" w:hAnsi="Arial" w:cs="Arial"/>
          <w:sz w:val="24"/>
          <w:szCs w:val="24"/>
        </w:rPr>
        <w:t>one</w:t>
      </w:r>
      <w:r w:rsidR="008E0386" w:rsidRPr="00C87587">
        <w:rPr>
          <w:rFonts w:ascii="Arial" w:hAnsi="Arial" w:cs="Arial"/>
          <w:sz w:val="24"/>
          <w:szCs w:val="24"/>
        </w:rPr>
        <w:t xml:space="preserve"> occasion, providing guidance regarding the prior year accounts.</w:t>
      </w:r>
    </w:p>
    <w:p w14:paraId="33DE769B" w14:textId="77777777" w:rsidR="00C13C96" w:rsidRPr="00C87587" w:rsidRDefault="00C13C96" w:rsidP="008E0386">
      <w:pPr>
        <w:spacing w:after="0" w:line="240" w:lineRule="auto"/>
        <w:rPr>
          <w:rFonts w:ascii="Arial" w:hAnsi="Arial" w:cs="Arial"/>
          <w:b/>
          <w:sz w:val="24"/>
          <w:szCs w:val="24"/>
        </w:rPr>
      </w:pPr>
    </w:p>
    <w:p w14:paraId="518CB84B" w14:textId="02E77B06" w:rsidR="008E0386" w:rsidRPr="00C87587" w:rsidRDefault="0035149C"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Governance enhancement going forward</w:t>
      </w:r>
    </w:p>
    <w:p w14:paraId="1E86E8F2" w14:textId="0EFB14B6"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 xml:space="preserve">From 2019/20 the governance framework will be supplemented by an internal audit function. </w:t>
      </w:r>
    </w:p>
    <w:p w14:paraId="51563161" w14:textId="77777777" w:rsidR="008E06E4" w:rsidRPr="00C87587" w:rsidRDefault="008E06E4" w:rsidP="008E0386">
      <w:pPr>
        <w:spacing w:after="0" w:line="240" w:lineRule="auto"/>
        <w:rPr>
          <w:rFonts w:ascii="Arial" w:hAnsi="Arial" w:cs="Arial"/>
          <w:sz w:val="24"/>
          <w:szCs w:val="24"/>
        </w:rPr>
      </w:pPr>
    </w:p>
    <w:p w14:paraId="38A33B45" w14:textId="77777777"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The Commissioner has initiated liaison with the Scottish Parliament’s Head of Internal Audit with the intention of entering a shared service agreement for provision of internal audit services. An internal audit programme providing comprehensive coverage of key risk areas is to be designed and implemented. Findings from this internal audit program will help inform assessment of the robustness and adequacy of the governance and internal control framework going forward.</w:t>
      </w:r>
    </w:p>
    <w:p w14:paraId="6925981C" w14:textId="77777777" w:rsidR="008E0386" w:rsidRPr="00C87587" w:rsidRDefault="008E0386" w:rsidP="008E0386">
      <w:pPr>
        <w:spacing w:after="0" w:line="240" w:lineRule="auto"/>
        <w:rPr>
          <w:rFonts w:ascii="Arial" w:hAnsi="Arial" w:cs="Arial"/>
          <w:sz w:val="24"/>
          <w:szCs w:val="24"/>
        </w:rPr>
      </w:pPr>
    </w:p>
    <w:p w14:paraId="516B23A8" w14:textId="555155B4" w:rsidR="002B09FC" w:rsidRPr="00C87587" w:rsidRDefault="0035149C"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Key aspects of the g</w:t>
      </w:r>
      <w:r w:rsidR="008E0386" w:rsidRPr="00C87587">
        <w:rPr>
          <w:rFonts w:ascii="Arial" w:hAnsi="Arial" w:cs="Arial"/>
          <w:color w:val="57529E" w:themeColor="accent4" w:themeShade="BF"/>
          <w:sz w:val="24"/>
          <w:szCs w:val="24"/>
        </w:rPr>
        <w:t>overnance framework</w:t>
      </w:r>
    </w:p>
    <w:p w14:paraId="04C43085" w14:textId="31F402AE" w:rsidR="008E0386" w:rsidRPr="00C87587" w:rsidRDefault="008E0386"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Financ</w:t>
      </w:r>
      <w:r w:rsidR="0035149C" w:rsidRPr="00C87587">
        <w:rPr>
          <w:rFonts w:ascii="Arial" w:hAnsi="Arial" w:cs="Arial"/>
          <w:color w:val="57529E" w:themeColor="accent4" w:themeShade="BF"/>
          <w:sz w:val="24"/>
          <w:szCs w:val="24"/>
        </w:rPr>
        <w:t>e</w:t>
      </w:r>
      <w:r w:rsidRPr="00C87587">
        <w:rPr>
          <w:rFonts w:ascii="Arial" w:hAnsi="Arial" w:cs="Arial"/>
          <w:color w:val="57529E" w:themeColor="accent4" w:themeShade="BF"/>
          <w:sz w:val="24"/>
          <w:szCs w:val="24"/>
        </w:rPr>
        <w:t xml:space="preserve"> </w:t>
      </w:r>
    </w:p>
    <w:p w14:paraId="758615D6" w14:textId="1396B50B"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The Commissioner’s office is funded through the Scottish Parliament and, each year, submits an evidence-based budget bid for scrutiny and approval. The budget is based on the requirements of the strategic and annual business plans as well as projections of anticipated appointment activity and prior year performance. The budget is reviewed and approved by the Commissioner prior to submission to the Scottish Parliament to ensure that it demonstrates best value.</w:t>
      </w:r>
    </w:p>
    <w:p w14:paraId="17AC1EAC" w14:textId="53F889B3" w:rsidR="008E06E4" w:rsidRDefault="008E06E4" w:rsidP="008E0386">
      <w:pPr>
        <w:spacing w:after="0" w:line="240" w:lineRule="auto"/>
        <w:rPr>
          <w:rFonts w:ascii="Arial" w:hAnsi="Arial" w:cs="Arial"/>
          <w:sz w:val="24"/>
          <w:szCs w:val="24"/>
        </w:rPr>
      </w:pPr>
    </w:p>
    <w:p w14:paraId="0DFD1295" w14:textId="589B7C5A" w:rsidR="00C15919" w:rsidRDefault="00C15919" w:rsidP="00C15919">
      <w:pPr>
        <w:spacing w:after="0" w:line="240" w:lineRule="auto"/>
        <w:rPr>
          <w:rFonts w:ascii="Arial" w:hAnsi="Arial" w:cs="Arial"/>
          <w:sz w:val="24"/>
          <w:szCs w:val="24"/>
        </w:rPr>
      </w:pPr>
      <w:r w:rsidRPr="00C87587">
        <w:rPr>
          <w:rFonts w:ascii="Arial" w:hAnsi="Arial" w:cs="Arial"/>
          <w:sz w:val="24"/>
          <w:szCs w:val="24"/>
        </w:rPr>
        <w:t>The Commissioner operates a scheme of delegation which outlines the type and level of authority delegated to specific staff members. These provide clear guidelines for the Commissioner’s financial management and are supported by a set of financial instructions.</w:t>
      </w:r>
    </w:p>
    <w:p w14:paraId="5FFE76EA" w14:textId="4EAF4596" w:rsidR="003C2F5A" w:rsidRDefault="003C2F5A" w:rsidP="00C15919">
      <w:pPr>
        <w:spacing w:after="0" w:line="240" w:lineRule="auto"/>
        <w:rPr>
          <w:rFonts w:ascii="Arial" w:hAnsi="Arial" w:cs="Arial"/>
          <w:sz w:val="24"/>
          <w:szCs w:val="24"/>
        </w:rPr>
      </w:pPr>
    </w:p>
    <w:p w14:paraId="350D7D3C" w14:textId="1F670CDD" w:rsidR="003C2F5A" w:rsidRPr="00C87587" w:rsidRDefault="003C2F5A" w:rsidP="00C15919">
      <w:pPr>
        <w:spacing w:after="0" w:line="240" w:lineRule="auto"/>
        <w:rPr>
          <w:rFonts w:ascii="Arial" w:hAnsi="Arial" w:cs="Arial"/>
          <w:sz w:val="24"/>
          <w:szCs w:val="24"/>
        </w:rPr>
      </w:pPr>
      <w:r>
        <w:rPr>
          <w:rFonts w:ascii="Arial" w:hAnsi="Arial" w:cs="Arial"/>
          <w:sz w:val="24"/>
          <w:szCs w:val="24"/>
        </w:rPr>
        <w:t>Financial management controls were in place during the year for purposes of identifying and managing financial variances from budget. As part of the restructure, a revision of the scheme of delegation will occur reflecting the new staff complement, so ensuring clear guidelines for financial management going forward.</w:t>
      </w:r>
    </w:p>
    <w:p w14:paraId="4ADFFD16" w14:textId="4F653AE0" w:rsidR="00C15919" w:rsidRPr="00C87587" w:rsidRDefault="00C15919" w:rsidP="008E0386">
      <w:pPr>
        <w:spacing w:after="0" w:line="240" w:lineRule="auto"/>
        <w:rPr>
          <w:rFonts w:ascii="Arial" w:hAnsi="Arial" w:cs="Arial"/>
          <w:sz w:val="24"/>
          <w:szCs w:val="24"/>
        </w:rPr>
      </w:pPr>
    </w:p>
    <w:p w14:paraId="08179EE4" w14:textId="574C5BBC" w:rsidR="008E0386" w:rsidRPr="00C87587" w:rsidRDefault="0035149C"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Strategic and business planning</w:t>
      </w:r>
    </w:p>
    <w:p w14:paraId="0D373D6A" w14:textId="1F71F938"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During 2018/19, the office worked to its Strategic Plan 2016 - 2020 supported by an annual business plan. The annual business plan outlined the objectives for the year. Both documents are published online and progress against the objectives is described in the Performance section of this document.</w:t>
      </w:r>
      <w:r w:rsidR="00D46070">
        <w:rPr>
          <w:rFonts w:ascii="Arial" w:hAnsi="Arial" w:cs="Arial"/>
          <w:sz w:val="24"/>
          <w:szCs w:val="24"/>
        </w:rPr>
        <w:t xml:space="preserve"> New Strategic and business plans for the 2020-2024 period will be issued over the coming months, reflecting the</w:t>
      </w:r>
      <w:r w:rsidR="006A759B">
        <w:rPr>
          <w:rFonts w:ascii="Arial" w:hAnsi="Arial" w:cs="Arial"/>
          <w:sz w:val="24"/>
          <w:szCs w:val="24"/>
        </w:rPr>
        <w:t xml:space="preserve"> </w:t>
      </w:r>
      <w:r w:rsidR="00F01D31">
        <w:rPr>
          <w:rFonts w:ascii="Arial" w:hAnsi="Arial" w:cs="Arial"/>
          <w:sz w:val="24"/>
          <w:szCs w:val="24"/>
        </w:rPr>
        <w:t xml:space="preserve">office </w:t>
      </w:r>
      <w:r w:rsidR="006A759B">
        <w:rPr>
          <w:rFonts w:ascii="Arial" w:hAnsi="Arial" w:cs="Arial"/>
          <w:sz w:val="24"/>
          <w:szCs w:val="24"/>
        </w:rPr>
        <w:t>restructur</w:t>
      </w:r>
      <w:r w:rsidR="00F01D31">
        <w:rPr>
          <w:rFonts w:ascii="Arial" w:hAnsi="Arial" w:cs="Arial"/>
          <w:sz w:val="24"/>
          <w:szCs w:val="24"/>
        </w:rPr>
        <w:t>e.</w:t>
      </w:r>
    </w:p>
    <w:p w14:paraId="1B3BC1E9" w14:textId="77777777" w:rsidR="008E0386" w:rsidRPr="00C87587" w:rsidRDefault="008E0386" w:rsidP="008E0386">
      <w:pPr>
        <w:spacing w:after="0" w:line="240" w:lineRule="auto"/>
        <w:rPr>
          <w:rFonts w:ascii="Arial" w:hAnsi="Arial" w:cs="Arial"/>
          <w:sz w:val="24"/>
          <w:szCs w:val="24"/>
        </w:rPr>
      </w:pPr>
    </w:p>
    <w:p w14:paraId="0A7BAE79" w14:textId="77777777" w:rsidR="008E0386" w:rsidRPr="00C87587" w:rsidRDefault="008E0386" w:rsidP="008E0386">
      <w:pPr>
        <w:spacing w:after="0" w:line="240" w:lineRule="auto"/>
        <w:rPr>
          <w:rFonts w:ascii="Arial" w:hAnsi="Arial" w:cs="Arial"/>
          <w:sz w:val="24"/>
          <w:szCs w:val="24"/>
        </w:rPr>
      </w:pPr>
    </w:p>
    <w:p w14:paraId="78005C43" w14:textId="6D865850" w:rsidR="008E0386" w:rsidRPr="00521048" w:rsidRDefault="00FD4AF8" w:rsidP="00521048">
      <w:pPr>
        <w:rPr>
          <w:rFonts w:ascii="Arial" w:hAnsi="Arial" w:cs="Arial"/>
          <w:caps/>
          <w:color w:val="57529E" w:themeColor="accent4" w:themeShade="BF"/>
          <w:sz w:val="24"/>
          <w:szCs w:val="24"/>
        </w:rPr>
      </w:pPr>
      <w:r w:rsidRPr="00C87587">
        <w:rPr>
          <w:rFonts w:ascii="Arial" w:hAnsi="Arial" w:cs="Arial"/>
          <w:caps/>
          <w:color w:val="57529E" w:themeColor="accent4" w:themeShade="BF"/>
          <w:sz w:val="24"/>
          <w:szCs w:val="24"/>
        </w:rPr>
        <w:br w:type="page"/>
      </w:r>
      <w:r w:rsidR="008E0386" w:rsidRPr="00C87587">
        <w:rPr>
          <w:rFonts w:ascii="Arial" w:hAnsi="Arial" w:cs="Arial"/>
          <w:color w:val="57529E" w:themeColor="accent4" w:themeShade="BF"/>
          <w:sz w:val="24"/>
          <w:szCs w:val="24"/>
        </w:rPr>
        <w:lastRenderedPageBreak/>
        <w:t xml:space="preserve">Risk management </w:t>
      </w:r>
    </w:p>
    <w:p w14:paraId="66B940C2" w14:textId="79A2941A" w:rsidR="008E0386" w:rsidRPr="00C87587" w:rsidRDefault="006A759B" w:rsidP="00E75B41">
      <w:pPr>
        <w:spacing w:after="0" w:line="240" w:lineRule="auto"/>
        <w:rPr>
          <w:rFonts w:ascii="Arial" w:hAnsi="Arial" w:cs="Arial"/>
          <w:sz w:val="24"/>
          <w:szCs w:val="24"/>
        </w:rPr>
      </w:pPr>
      <w:r>
        <w:rPr>
          <w:rFonts w:ascii="Arial" w:hAnsi="Arial" w:cs="Arial"/>
          <w:sz w:val="24"/>
          <w:szCs w:val="24"/>
        </w:rPr>
        <w:t xml:space="preserve">A </w:t>
      </w:r>
      <w:r w:rsidR="008E0386" w:rsidRPr="00C87587">
        <w:rPr>
          <w:rFonts w:ascii="Arial" w:hAnsi="Arial" w:cs="Arial"/>
          <w:sz w:val="24"/>
          <w:szCs w:val="24"/>
        </w:rPr>
        <w:t>risk management policy and risk register were in place during the year</w:t>
      </w:r>
      <w:r w:rsidR="001E521A">
        <w:rPr>
          <w:rFonts w:ascii="Arial" w:hAnsi="Arial" w:cs="Arial"/>
          <w:sz w:val="24"/>
          <w:szCs w:val="24"/>
        </w:rPr>
        <w:t>,</w:t>
      </w:r>
      <w:r>
        <w:rPr>
          <w:rFonts w:ascii="Arial" w:hAnsi="Arial" w:cs="Arial"/>
          <w:sz w:val="24"/>
          <w:szCs w:val="24"/>
        </w:rPr>
        <w:t xml:space="preserve"> in addition to which the </w:t>
      </w:r>
      <w:r w:rsidR="003F3CB8">
        <w:rPr>
          <w:rFonts w:ascii="Arial" w:hAnsi="Arial" w:cs="Arial"/>
          <w:sz w:val="24"/>
          <w:szCs w:val="24"/>
        </w:rPr>
        <w:t xml:space="preserve">incoming Commissioner identified </w:t>
      </w:r>
      <w:r>
        <w:rPr>
          <w:rFonts w:ascii="Arial" w:hAnsi="Arial" w:cs="Arial"/>
          <w:sz w:val="24"/>
          <w:szCs w:val="24"/>
        </w:rPr>
        <w:t>further key risks</w:t>
      </w:r>
      <w:r w:rsidR="001E521A">
        <w:rPr>
          <w:rFonts w:ascii="Arial" w:hAnsi="Arial" w:cs="Arial"/>
          <w:sz w:val="24"/>
          <w:szCs w:val="24"/>
        </w:rPr>
        <w:t xml:space="preserve"> at 31 March 2019</w:t>
      </w:r>
      <w:r>
        <w:rPr>
          <w:rFonts w:ascii="Arial" w:hAnsi="Arial" w:cs="Arial"/>
          <w:sz w:val="24"/>
          <w:szCs w:val="24"/>
        </w:rPr>
        <w:t xml:space="preserve"> as detailed below:</w:t>
      </w:r>
      <w:r w:rsidDel="006A759B">
        <w:rPr>
          <w:rFonts w:ascii="Arial" w:hAnsi="Arial" w:cs="Arial"/>
          <w:sz w:val="24"/>
          <w:szCs w:val="24"/>
        </w:rPr>
        <w:t xml:space="preserve"> </w:t>
      </w:r>
    </w:p>
    <w:p w14:paraId="6BF63BD3" w14:textId="7ED7BC2D" w:rsidR="008E0386" w:rsidRPr="00C87587" w:rsidRDefault="008E0386" w:rsidP="00757CF9">
      <w:pPr>
        <w:pStyle w:val="ListParagraph"/>
        <w:numPr>
          <w:ilvl w:val="0"/>
          <w:numId w:val="11"/>
        </w:numPr>
        <w:spacing w:after="0" w:line="240" w:lineRule="auto"/>
        <w:contextualSpacing w:val="0"/>
        <w:rPr>
          <w:rFonts w:ascii="Arial" w:hAnsi="Arial" w:cs="Arial"/>
          <w:sz w:val="24"/>
          <w:szCs w:val="24"/>
        </w:rPr>
      </w:pPr>
      <w:r w:rsidRPr="00C87587">
        <w:rPr>
          <w:rFonts w:ascii="Arial" w:hAnsi="Arial" w:cs="Arial"/>
          <w:sz w:val="24"/>
          <w:szCs w:val="24"/>
        </w:rPr>
        <w:t>A backlog of proposed breach investigation reports</w:t>
      </w:r>
      <w:r w:rsidR="006A759B">
        <w:rPr>
          <w:rFonts w:ascii="Arial" w:hAnsi="Arial" w:cs="Arial"/>
          <w:sz w:val="24"/>
          <w:szCs w:val="24"/>
        </w:rPr>
        <w:t xml:space="preserve"> regarding local councillor complaints</w:t>
      </w:r>
      <w:r w:rsidRPr="00C87587">
        <w:rPr>
          <w:rFonts w:ascii="Arial" w:hAnsi="Arial" w:cs="Arial"/>
          <w:sz w:val="24"/>
          <w:szCs w:val="24"/>
        </w:rPr>
        <w:t xml:space="preserve">, </w:t>
      </w:r>
      <w:r w:rsidR="00F30DC5" w:rsidRPr="00C87587">
        <w:rPr>
          <w:rFonts w:ascii="Arial" w:hAnsi="Arial" w:cs="Arial"/>
          <w:sz w:val="24"/>
          <w:szCs w:val="24"/>
        </w:rPr>
        <w:t>equal in number to that heard by the Standards Commission in an average year</w:t>
      </w:r>
      <w:r w:rsidRPr="00C87587">
        <w:rPr>
          <w:rFonts w:ascii="Arial" w:hAnsi="Arial" w:cs="Arial"/>
          <w:sz w:val="24"/>
          <w:szCs w:val="24"/>
        </w:rPr>
        <w:t>.</w:t>
      </w:r>
    </w:p>
    <w:p w14:paraId="6061F653" w14:textId="77777777" w:rsidR="008E0386" w:rsidRPr="00C87587" w:rsidRDefault="008E0386" w:rsidP="00757CF9">
      <w:pPr>
        <w:pStyle w:val="ListParagraph"/>
        <w:numPr>
          <w:ilvl w:val="0"/>
          <w:numId w:val="11"/>
        </w:numPr>
        <w:spacing w:after="0" w:line="240" w:lineRule="auto"/>
        <w:contextualSpacing w:val="0"/>
        <w:rPr>
          <w:rFonts w:ascii="Arial" w:hAnsi="Arial" w:cs="Arial"/>
          <w:sz w:val="24"/>
          <w:szCs w:val="24"/>
        </w:rPr>
      </w:pPr>
      <w:r w:rsidRPr="00C87587">
        <w:rPr>
          <w:rFonts w:ascii="Arial" w:hAnsi="Arial" w:cs="Arial"/>
          <w:sz w:val="24"/>
          <w:szCs w:val="24"/>
        </w:rPr>
        <w:t>Post vacancy equivalent to 71% of onsite complaints handling staff, including the Senior Investigating Officer.</w:t>
      </w:r>
    </w:p>
    <w:p w14:paraId="2933C4EA" w14:textId="0E1120D6" w:rsidR="008E0386" w:rsidRPr="00C87587" w:rsidRDefault="008E0386" w:rsidP="00757CF9">
      <w:pPr>
        <w:pStyle w:val="ListParagraph"/>
        <w:numPr>
          <w:ilvl w:val="0"/>
          <w:numId w:val="11"/>
        </w:numPr>
        <w:spacing w:after="0" w:line="240" w:lineRule="auto"/>
        <w:contextualSpacing w:val="0"/>
        <w:rPr>
          <w:rFonts w:ascii="Arial" w:hAnsi="Arial" w:cs="Arial"/>
          <w:sz w:val="24"/>
          <w:szCs w:val="24"/>
        </w:rPr>
      </w:pPr>
      <w:r w:rsidRPr="00C87587">
        <w:rPr>
          <w:rFonts w:ascii="Arial" w:hAnsi="Arial" w:cs="Arial"/>
          <w:sz w:val="24"/>
          <w:szCs w:val="24"/>
        </w:rPr>
        <w:t xml:space="preserve">Significant delay in deployment of a new </w:t>
      </w:r>
      <w:r w:rsidR="0035149C" w:rsidRPr="00C87587">
        <w:rPr>
          <w:rFonts w:ascii="Arial" w:hAnsi="Arial" w:cs="Arial"/>
          <w:sz w:val="24"/>
          <w:szCs w:val="24"/>
        </w:rPr>
        <w:t>c</w:t>
      </w:r>
      <w:r w:rsidRPr="00C87587">
        <w:rPr>
          <w:rFonts w:ascii="Arial" w:hAnsi="Arial" w:cs="Arial"/>
          <w:sz w:val="24"/>
          <w:szCs w:val="24"/>
        </w:rPr>
        <w:t xml:space="preserve">omplaints </w:t>
      </w:r>
      <w:r w:rsidR="0035149C" w:rsidRPr="00C87587">
        <w:rPr>
          <w:rFonts w:ascii="Arial" w:hAnsi="Arial" w:cs="Arial"/>
          <w:sz w:val="24"/>
          <w:szCs w:val="24"/>
        </w:rPr>
        <w:t>c</w:t>
      </w:r>
      <w:r w:rsidRPr="00C87587">
        <w:rPr>
          <w:rFonts w:ascii="Arial" w:hAnsi="Arial" w:cs="Arial"/>
          <w:sz w:val="24"/>
          <w:szCs w:val="24"/>
        </w:rPr>
        <w:t xml:space="preserve">ase </w:t>
      </w:r>
      <w:r w:rsidR="0035149C" w:rsidRPr="00C87587">
        <w:rPr>
          <w:rFonts w:ascii="Arial" w:hAnsi="Arial" w:cs="Arial"/>
          <w:sz w:val="24"/>
          <w:szCs w:val="24"/>
        </w:rPr>
        <w:t>m</w:t>
      </w:r>
      <w:r w:rsidRPr="00C87587">
        <w:rPr>
          <w:rFonts w:ascii="Arial" w:hAnsi="Arial" w:cs="Arial"/>
          <w:sz w:val="24"/>
          <w:szCs w:val="24"/>
        </w:rPr>
        <w:t xml:space="preserve">anagement </w:t>
      </w:r>
      <w:r w:rsidR="0035149C" w:rsidRPr="00C87587">
        <w:rPr>
          <w:rFonts w:ascii="Arial" w:hAnsi="Arial" w:cs="Arial"/>
          <w:sz w:val="24"/>
          <w:szCs w:val="24"/>
        </w:rPr>
        <w:t>s</w:t>
      </w:r>
      <w:r w:rsidRPr="00C87587">
        <w:rPr>
          <w:rFonts w:ascii="Arial" w:hAnsi="Arial" w:cs="Arial"/>
          <w:sz w:val="24"/>
          <w:szCs w:val="24"/>
        </w:rPr>
        <w:t>ystem, with consequent diversion of the residual on-site staff.</w:t>
      </w:r>
    </w:p>
    <w:p w14:paraId="42161B07" w14:textId="6ABB22CC" w:rsidR="008E0386" w:rsidRPr="00C87587" w:rsidRDefault="00B9358A" w:rsidP="00757CF9">
      <w:pPr>
        <w:pStyle w:val="ListParagraph"/>
        <w:numPr>
          <w:ilvl w:val="0"/>
          <w:numId w:val="11"/>
        </w:numPr>
        <w:spacing w:after="0" w:line="240" w:lineRule="auto"/>
        <w:contextualSpacing w:val="0"/>
        <w:rPr>
          <w:rFonts w:ascii="Arial" w:hAnsi="Arial" w:cs="Arial"/>
          <w:sz w:val="24"/>
          <w:szCs w:val="24"/>
        </w:rPr>
      </w:pPr>
      <w:r>
        <w:rPr>
          <w:rFonts w:ascii="Arial" w:hAnsi="Arial" w:cs="Arial"/>
          <w:sz w:val="24"/>
          <w:szCs w:val="24"/>
        </w:rPr>
        <w:t>The p</w:t>
      </w:r>
      <w:r w:rsidR="008E0386" w:rsidRPr="00C87587">
        <w:rPr>
          <w:rFonts w:ascii="Arial" w:hAnsi="Arial" w:cs="Arial"/>
          <w:sz w:val="24"/>
          <w:szCs w:val="24"/>
        </w:rPr>
        <w:t>rocess</w:t>
      </w:r>
      <w:r>
        <w:rPr>
          <w:rFonts w:ascii="Arial" w:hAnsi="Arial" w:cs="Arial"/>
          <w:sz w:val="24"/>
          <w:szCs w:val="24"/>
        </w:rPr>
        <w:t>es</w:t>
      </w:r>
      <w:r w:rsidR="008E0386" w:rsidRPr="00C87587">
        <w:rPr>
          <w:rFonts w:ascii="Arial" w:hAnsi="Arial" w:cs="Arial"/>
          <w:sz w:val="24"/>
          <w:szCs w:val="24"/>
        </w:rPr>
        <w:t xml:space="preserve"> and procedure</w:t>
      </w:r>
      <w:r>
        <w:rPr>
          <w:rFonts w:ascii="Arial" w:hAnsi="Arial" w:cs="Arial"/>
          <w:sz w:val="24"/>
          <w:szCs w:val="24"/>
        </w:rPr>
        <w:t>s</w:t>
      </w:r>
      <w:r w:rsidR="008E0386" w:rsidRPr="00C87587">
        <w:rPr>
          <w:rFonts w:ascii="Arial" w:hAnsi="Arial" w:cs="Arial"/>
          <w:sz w:val="24"/>
          <w:szCs w:val="24"/>
        </w:rPr>
        <w:t xml:space="preserve"> for </w:t>
      </w:r>
      <w:r w:rsidR="0035149C" w:rsidRPr="00C87587">
        <w:rPr>
          <w:rFonts w:ascii="Arial" w:hAnsi="Arial" w:cs="Arial"/>
          <w:sz w:val="24"/>
          <w:szCs w:val="24"/>
        </w:rPr>
        <w:t>c</w:t>
      </w:r>
      <w:r w:rsidR="008E0386" w:rsidRPr="00C87587">
        <w:rPr>
          <w:rFonts w:ascii="Arial" w:hAnsi="Arial" w:cs="Arial"/>
          <w:sz w:val="24"/>
          <w:szCs w:val="24"/>
        </w:rPr>
        <w:t>omplaints handling requir</w:t>
      </w:r>
      <w:r w:rsidR="006A759B">
        <w:rPr>
          <w:rFonts w:ascii="Arial" w:hAnsi="Arial" w:cs="Arial"/>
          <w:sz w:val="24"/>
          <w:szCs w:val="24"/>
        </w:rPr>
        <w:t>ed</w:t>
      </w:r>
      <w:r w:rsidR="008E0386" w:rsidRPr="00C87587">
        <w:rPr>
          <w:rFonts w:ascii="Arial" w:hAnsi="Arial" w:cs="Arial"/>
          <w:sz w:val="24"/>
          <w:szCs w:val="24"/>
        </w:rPr>
        <w:t xml:space="preserve"> review and modernisation, including remodelling of the associated staff complement</w:t>
      </w:r>
      <w:r w:rsidR="008E06E4" w:rsidRPr="00C87587">
        <w:rPr>
          <w:rFonts w:ascii="Arial" w:hAnsi="Arial" w:cs="Arial"/>
          <w:sz w:val="24"/>
          <w:szCs w:val="24"/>
        </w:rPr>
        <w:t>.</w:t>
      </w:r>
    </w:p>
    <w:p w14:paraId="037B8433" w14:textId="3BD78981" w:rsidR="008E06E4" w:rsidRDefault="008E06E4" w:rsidP="008E0386">
      <w:pPr>
        <w:spacing w:after="0" w:line="240" w:lineRule="auto"/>
        <w:rPr>
          <w:rFonts w:ascii="Arial" w:hAnsi="Arial" w:cs="Arial"/>
          <w:sz w:val="24"/>
          <w:szCs w:val="24"/>
        </w:rPr>
      </w:pPr>
    </w:p>
    <w:p w14:paraId="55D086FD" w14:textId="0BD4AB7C" w:rsidR="003F3CB8" w:rsidRPr="00C87587" w:rsidRDefault="003F3CB8" w:rsidP="008E0386">
      <w:pPr>
        <w:spacing w:after="0" w:line="240" w:lineRule="auto"/>
        <w:rPr>
          <w:rFonts w:ascii="Arial" w:hAnsi="Arial" w:cs="Arial"/>
          <w:sz w:val="24"/>
          <w:szCs w:val="24"/>
        </w:rPr>
      </w:pPr>
      <w:r>
        <w:rPr>
          <w:rFonts w:ascii="Arial" w:hAnsi="Arial" w:cs="Arial"/>
          <w:sz w:val="24"/>
          <w:szCs w:val="24"/>
        </w:rPr>
        <w:t>The</w:t>
      </w:r>
      <w:r w:rsidR="006A759B">
        <w:rPr>
          <w:rFonts w:ascii="Arial" w:hAnsi="Arial" w:cs="Arial"/>
          <w:sz w:val="24"/>
          <w:szCs w:val="24"/>
        </w:rPr>
        <w:t xml:space="preserve"> above issues were </w:t>
      </w:r>
      <w:r>
        <w:rPr>
          <w:rFonts w:ascii="Arial" w:hAnsi="Arial" w:cs="Arial"/>
          <w:sz w:val="24"/>
          <w:szCs w:val="24"/>
        </w:rPr>
        <w:t xml:space="preserve">addressed </w:t>
      </w:r>
      <w:r w:rsidR="006A759B">
        <w:rPr>
          <w:rFonts w:ascii="Arial" w:hAnsi="Arial" w:cs="Arial"/>
          <w:sz w:val="24"/>
          <w:szCs w:val="24"/>
        </w:rPr>
        <w:t xml:space="preserve">by </w:t>
      </w:r>
      <w:r w:rsidR="001E521A">
        <w:rPr>
          <w:rFonts w:ascii="Arial" w:hAnsi="Arial" w:cs="Arial"/>
          <w:sz w:val="24"/>
          <w:szCs w:val="24"/>
        </w:rPr>
        <w:t xml:space="preserve">the incoming Commissioner through </w:t>
      </w:r>
      <w:r>
        <w:rPr>
          <w:rFonts w:ascii="Arial" w:hAnsi="Arial" w:cs="Arial"/>
          <w:sz w:val="24"/>
          <w:szCs w:val="24"/>
        </w:rPr>
        <w:t xml:space="preserve">restructuring </w:t>
      </w:r>
      <w:r w:rsidR="006A759B">
        <w:rPr>
          <w:rFonts w:ascii="Arial" w:hAnsi="Arial" w:cs="Arial"/>
          <w:sz w:val="24"/>
          <w:szCs w:val="24"/>
        </w:rPr>
        <w:t xml:space="preserve">of the complaints management function </w:t>
      </w:r>
      <w:r>
        <w:rPr>
          <w:rFonts w:ascii="Arial" w:hAnsi="Arial" w:cs="Arial"/>
          <w:sz w:val="24"/>
          <w:szCs w:val="24"/>
        </w:rPr>
        <w:t>and</w:t>
      </w:r>
      <w:r w:rsidR="001E521A">
        <w:rPr>
          <w:rFonts w:ascii="Arial" w:hAnsi="Arial" w:cs="Arial"/>
          <w:sz w:val="24"/>
          <w:szCs w:val="24"/>
        </w:rPr>
        <w:t xml:space="preserve"> provision of</w:t>
      </w:r>
      <w:r>
        <w:rPr>
          <w:rFonts w:ascii="Arial" w:hAnsi="Arial" w:cs="Arial"/>
          <w:sz w:val="24"/>
          <w:szCs w:val="24"/>
        </w:rPr>
        <w:t xml:space="preserve"> a r</w:t>
      </w:r>
      <w:r w:rsidR="006A759B">
        <w:rPr>
          <w:rFonts w:ascii="Arial" w:hAnsi="Arial" w:cs="Arial"/>
          <w:sz w:val="24"/>
          <w:szCs w:val="24"/>
        </w:rPr>
        <w:t xml:space="preserve">obust </w:t>
      </w:r>
      <w:r>
        <w:rPr>
          <w:rFonts w:ascii="Arial" w:hAnsi="Arial" w:cs="Arial"/>
          <w:sz w:val="24"/>
          <w:szCs w:val="24"/>
        </w:rPr>
        <w:t xml:space="preserve">set of risk management policies and procedures </w:t>
      </w:r>
      <w:r w:rsidR="008C25C6">
        <w:rPr>
          <w:rFonts w:ascii="Arial" w:hAnsi="Arial" w:cs="Arial"/>
          <w:sz w:val="24"/>
          <w:szCs w:val="24"/>
        </w:rPr>
        <w:t>will form</w:t>
      </w:r>
      <w:r w:rsidR="001E521A">
        <w:rPr>
          <w:rFonts w:ascii="Arial" w:hAnsi="Arial" w:cs="Arial"/>
          <w:sz w:val="24"/>
          <w:szCs w:val="24"/>
        </w:rPr>
        <w:t xml:space="preserve"> part of</w:t>
      </w:r>
      <w:r w:rsidR="006A759B">
        <w:rPr>
          <w:rFonts w:ascii="Arial" w:hAnsi="Arial" w:cs="Arial"/>
          <w:sz w:val="24"/>
          <w:szCs w:val="24"/>
        </w:rPr>
        <w:t xml:space="preserve"> quality improvement going forward.</w:t>
      </w:r>
    </w:p>
    <w:p w14:paraId="76F501CC" w14:textId="77777777" w:rsidR="008E06E4" w:rsidRPr="00C87587" w:rsidRDefault="008E06E4" w:rsidP="008E0386">
      <w:pPr>
        <w:spacing w:after="0" w:line="240" w:lineRule="auto"/>
        <w:rPr>
          <w:rFonts w:ascii="Arial" w:hAnsi="Arial" w:cs="Arial"/>
          <w:caps/>
          <w:color w:val="E36C0A"/>
          <w:sz w:val="24"/>
          <w:szCs w:val="24"/>
        </w:rPr>
      </w:pPr>
    </w:p>
    <w:p w14:paraId="06A71390" w14:textId="67AA4A56" w:rsidR="008E0386" w:rsidRPr="00C87587" w:rsidRDefault="0035149C" w:rsidP="008E038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Overall assessment of e</w:t>
      </w:r>
      <w:r w:rsidR="008E0386" w:rsidRPr="00C87587">
        <w:rPr>
          <w:rFonts w:ascii="Arial" w:hAnsi="Arial" w:cs="Arial"/>
          <w:color w:val="57529E" w:themeColor="accent4" w:themeShade="BF"/>
          <w:sz w:val="24"/>
          <w:szCs w:val="24"/>
        </w:rPr>
        <w:t>ffectiveness of governance arrangements</w:t>
      </w:r>
    </w:p>
    <w:p w14:paraId="1412542C" w14:textId="0AEB4E19" w:rsidR="008E0386" w:rsidRPr="00C87587" w:rsidRDefault="006C4402" w:rsidP="008E0386">
      <w:pPr>
        <w:spacing w:after="0" w:line="240" w:lineRule="auto"/>
        <w:rPr>
          <w:rFonts w:ascii="Arial" w:hAnsi="Arial" w:cs="Arial"/>
          <w:sz w:val="24"/>
          <w:szCs w:val="24"/>
        </w:rPr>
      </w:pPr>
      <w:r>
        <w:rPr>
          <w:rFonts w:ascii="Arial" w:hAnsi="Arial" w:cs="Arial"/>
          <w:sz w:val="24"/>
          <w:szCs w:val="24"/>
        </w:rPr>
        <w:t>T</w:t>
      </w:r>
      <w:r w:rsidR="008E0386" w:rsidRPr="00C87587">
        <w:rPr>
          <w:rFonts w:ascii="Arial" w:hAnsi="Arial" w:cs="Arial"/>
          <w:sz w:val="24"/>
          <w:szCs w:val="24"/>
        </w:rPr>
        <w:t xml:space="preserve">he risk management framework </w:t>
      </w:r>
      <w:r>
        <w:rPr>
          <w:rFonts w:ascii="Arial" w:hAnsi="Arial" w:cs="Arial"/>
          <w:sz w:val="24"/>
          <w:szCs w:val="24"/>
        </w:rPr>
        <w:t>requires revision to ensure that</w:t>
      </w:r>
      <w:r w:rsidR="001E521A">
        <w:rPr>
          <w:rFonts w:ascii="Arial" w:hAnsi="Arial" w:cs="Arial"/>
          <w:sz w:val="24"/>
          <w:szCs w:val="24"/>
        </w:rPr>
        <w:t>, in</w:t>
      </w:r>
      <w:r>
        <w:rPr>
          <w:rFonts w:ascii="Arial" w:hAnsi="Arial" w:cs="Arial"/>
          <w:sz w:val="24"/>
          <w:szCs w:val="24"/>
        </w:rPr>
        <w:t xml:space="preserve"> future</w:t>
      </w:r>
      <w:r w:rsidR="001E521A">
        <w:rPr>
          <w:rFonts w:ascii="Arial" w:hAnsi="Arial" w:cs="Arial"/>
          <w:sz w:val="24"/>
          <w:szCs w:val="24"/>
        </w:rPr>
        <w:t>,</w:t>
      </w:r>
      <w:r>
        <w:rPr>
          <w:rFonts w:ascii="Arial" w:hAnsi="Arial" w:cs="Arial"/>
          <w:sz w:val="24"/>
          <w:szCs w:val="24"/>
        </w:rPr>
        <w:t xml:space="preserve"> risks are</w:t>
      </w:r>
      <w:r w:rsidR="008E0386" w:rsidRPr="00C87587">
        <w:rPr>
          <w:rFonts w:ascii="Arial" w:hAnsi="Arial" w:cs="Arial"/>
          <w:sz w:val="24"/>
          <w:szCs w:val="24"/>
        </w:rPr>
        <w:t xml:space="preserve"> </w:t>
      </w:r>
      <w:r>
        <w:rPr>
          <w:rFonts w:ascii="Arial" w:hAnsi="Arial" w:cs="Arial"/>
          <w:sz w:val="24"/>
          <w:szCs w:val="24"/>
        </w:rPr>
        <w:t xml:space="preserve">comprehensively </w:t>
      </w:r>
      <w:r w:rsidR="008E0386" w:rsidRPr="00C87587">
        <w:rPr>
          <w:rFonts w:ascii="Arial" w:hAnsi="Arial" w:cs="Arial"/>
          <w:sz w:val="24"/>
          <w:szCs w:val="24"/>
        </w:rPr>
        <w:t>identif</w:t>
      </w:r>
      <w:r>
        <w:rPr>
          <w:rFonts w:ascii="Arial" w:hAnsi="Arial" w:cs="Arial"/>
          <w:sz w:val="24"/>
          <w:szCs w:val="24"/>
        </w:rPr>
        <w:t>ied</w:t>
      </w:r>
      <w:r w:rsidR="008E0386" w:rsidRPr="00C87587">
        <w:rPr>
          <w:rFonts w:ascii="Arial" w:hAnsi="Arial" w:cs="Arial"/>
          <w:sz w:val="24"/>
          <w:szCs w:val="24"/>
        </w:rPr>
        <w:t>, assess</w:t>
      </w:r>
      <w:r>
        <w:rPr>
          <w:rFonts w:ascii="Arial" w:hAnsi="Arial" w:cs="Arial"/>
          <w:sz w:val="24"/>
          <w:szCs w:val="24"/>
        </w:rPr>
        <w:t>ed</w:t>
      </w:r>
      <w:r w:rsidR="008E0386" w:rsidRPr="00C87587">
        <w:rPr>
          <w:rFonts w:ascii="Arial" w:hAnsi="Arial" w:cs="Arial"/>
          <w:sz w:val="24"/>
          <w:szCs w:val="24"/>
        </w:rPr>
        <w:t xml:space="preserve"> and mitigate</w:t>
      </w:r>
      <w:r>
        <w:rPr>
          <w:rFonts w:ascii="Arial" w:hAnsi="Arial" w:cs="Arial"/>
          <w:sz w:val="24"/>
          <w:szCs w:val="24"/>
        </w:rPr>
        <w:t>d</w:t>
      </w:r>
      <w:r w:rsidR="001E521A">
        <w:rPr>
          <w:rFonts w:ascii="Arial" w:hAnsi="Arial" w:cs="Arial"/>
          <w:sz w:val="24"/>
          <w:szCs w:val="24"/>
        </w:rPr>
        <w:t>.</w:t>
      </w:r>
      <w:r>
        <w:rPr>
          <w:rFonts w:ascii="Arial" w:hAnsi="Arial" w:cs="Arial"/>
          <w:sz w:val="24"/>
          <w:szCs w:val="24"/>
        </w:rPr>
        <w:t xml:space="preserve"> </w:t>
      </w:r>
      <w:r w:rsidR="00D90FD2">
        <w:rPr>
          <w:rFonts w:ascii="Arial" w:hAnsi="Arial" w:cs="Arial"/>
          <w:sz w:val="24"/>
          <w:szCs w:val="24"/>
        </w:rPr>
        <w:t xml:space="preserve">The overall enhanced governance approach already in operation will </w:t>
      </w:r>
      <w:r w:rsidR="00D66D92">
        <w:rPr>
          <w:rFonts w:ascii="Arial" w:hAnsi="Arial" w:cs="Arial"/>
          <w:sz w:val="24"/>
          <w:szCs w:val="24"/>
        </w:rPr>
        <w:t xml:space="preserve">further </w:t>
      </w:r>
      <w:r w:rsidR="00D90FD2">
        <w:rPr>
          <w:rFonts w:ascii="Arial" w:hAnsi="Arial" w:cs="Arial"/>
          <w:sz w:val="24"/>
          <w:szCs w:val="24"/>
        </w:rPr>
        <w:t>strengthen risk management going forward</w:t>
      </w:r>
      <w:r w:rsidR="00B64EC5">
        <w:rPr>
          <w:rFonts w:ascii="Arial" w:hAnsi="Arial" w:cs="Arial"/>
          <w:sz w:val="24"/>
          <w:szCs w:val="24"/>
        </w:rPr>
        <w:t>.</w:t>
      </w:r>
    </w:p>
    <w:p w14:paraId="775D911F" w14:textId="77777777" w:rsidR="008E06E4" w:rsidRPr="00C87587" w:rsidRDefault="008E06E4" w:rsidP="008E0386">
      <w:pPr>
        <w:spacing w:after="0" w:line="240" w:lineRule="auto"/>
        <w:rPr>
          <w:rFonts w:ascii="Arial" w:hAnsi="Arial" w:cs="Arial"/>
          <w:sz w:val="24"/>
          <w:szCs w:val="24"/>
        </w:rPr>
      </w:pPr>
    </w:p>
    <w:p w14:paraId="674053B2" w14:textId="252DA060" w:rsidR="00292ABD" w:rsidRDefault="008E0386" w:rsidP="008E0386">
      <w:pPr>
        <w:spacing w:after="0" w:line="240" w:lineRule="auto"/>
        <w:rPr>
          <w:rFonts w:ascii="Arial" w:hAnsi="Arial" w:cs="Arial"/>
          <w:sz w:val="24"/>
          <w:szCs w:val="24"/>
        </w:rPr>
      </w:pPr>
      <w:r w:rsidRPr="00C87587">
        <w:rPr>
          <w:rFonts w:ascii="Arial" w:hAnsi="Arial" w:cs="Arial"/>
          <w:sz w:val="24"/>
          <w:szCs w:val="24"/>
        </w:rPr>
        <w:t xml:space="preserve">The internal control systems </w:t>
      </w:r>
      <w:r w:rsidR="00D90FD2">
        <w:rPr>
          <w:rFonts w:ascii="Arial" w:hAnsi="Arial" w:cs="Arial"/>
          <w:sz w:val="24"/>
          <w:szCs w:val="24"/>
        </w:rPr>
        <w:t xml:space="preserve">previously </w:t>
      </w:r>
      <w:r w:rsidRPr="00C87587">
        <w:rPr>
          <w:rFonts w:ascii="Arial" w:hAnsi="Arial" w:cs="Arial"/>
          <w:sz w:val="24"/>
          <w:szCs w:val="24"/>
        </w:rPr>
        <w:t>featured gaps and weaknesses, most notably</w:t>
      </w:r>
      <w:r w:rsidR="00292ABD">
        <w:rPr>
          <w:rFonts w:ascii="Arial" w:hAnsi="Arial" w:cs="Arial"/>
          <w:sz w:val="24"/>
          <w:szCs w:val="24"/>
        </w:rPr>
        <w:t>:</w:t>
      </w:r>
    </w:p>
    <w:p w14:paraId="29F4F771" w14:textId="775379B7" w:rsidR="00292ABD" w:rsidRPr="00443B7D" w:rsidRDefault="00D90FD2" w:rsidP="0034724F">
      <w:pPr>
        <w:pStyle w:val="ListParagraph"/>
        <w:numPr>
          <w:ilvl w:val="0"/>
          <w:numId w:val="30"/>
        </w:numPr>
        <w:spacing w:after="0" w:line="240" w:lineRule="auto"/>
        <w:rPr>
          <w:rFonts w:ascii="Arial" w:hAnsi="Arial" w:cs="Arial"/>
          <w:sz w:val="24"/>
          <w:szCs w:val="24"/>
        </w:rPr>
      </w:pPr>
      <w:r w:rsidRPr="00CB5B82">
        <w:rPr>
          <w:rFonts w:ascii="Arial" w:hAnsi="Arial" w:cs="Arial"/>
          <w:sz w:val="24"/>
          <w:szCs w:val="24"/>
        </w:rPr>
        <w:t xml:space="preserve">An </w:t>
      </w:r>
      <w:r w:rsidR="00B9358A" w:rsidRPr="00CB5B82">
        <w:rPr>
          <w:rFonts w:ascii="Arial" w:hAnsi="Arial" w:cs="Arial"/>
          <w:sz w:val="24"/>
          <w:szCs w:val="24"/>
        </w:rPr>
        <w:t xml:space="preserve">incomplete audit trail </w:t>
      </w:r>
      <w:r w:rsidRPr="00CB5B82">
        <w:rPr>
          <w:rFonts w:ascii="Arial" w:hAnsi="Arial" w:cs="Arial"/>
          <w:sz w:val="24"/>
          <w:szCs w:val="24"/>
        </w:rPr>
        <w:t xml:space="preserve">existed </w:t>
      </w:r>
      <w:r w:rsidR="00B9358A" w:rsidRPr="00CB5B82">
        <w:rPr>
          <w:rFonts w:ascii="Arial" w:hAnsi="Arial" w:cs="Arial"/>
          <w:sz w:val="24"/>
          <w:szCs w:val="24"/>
        </w:rPr>
        <w:t>in relation</w:t>
      </w:r>
      <w:r w:rsidR="00F01D31" w:rsidRPr="00CB5B82">
        <w:rPr>
          <w:rFonts w:ascii="Arial" w:hAnsi="Arial" w:cs="Arial"/>
          <w:sz w:val="24"/>
          <w:szCs w:val="24"/>
        </w:rPr>
        <w:t xml:space="preserve"> to </w:t>
      </w:r>
      <w:r w:rsidR="008C25C6">
        <w:rPr>
          <w:rFonts w:ascii="Arial" w:hAnsi="Arial" w:cs="Arial"/>
          <w:sz w:val="24"/>
          <w:szCs w:val="24"/>
        </w:rPr>
        <w:t>certain</w:t>
      </w:r>
      <w:r w:rsidR="00F01D31" w:rsidRPr="00CB5B82">
        <w:rPr>
          <w:rFonts w:ascii="Arial" w:hAnsi="Arial" w:cs="Arial"/>
          <w:sz w:val="24"/>
          <w:szCs w:val="24"/>
        </w:rPr>
        <w:t xml:space="preserve"> records in the </w:t>
      </w:r>
      <w:r w:rsidR="00B9358A" w:rsidRPr="00CB5B82">
        <w:rPr>
          <w:rFonts w:ascii="Arial" w:hAnsi="Arial" w:cs="Arial"/>
          <w:sz w:val="24"/>
          <w:szCs w:val="24"/>
        </w:rPr>
        <w:t>complaints-handling function of the office.</w:t>
      </w:r>
    </w:p>
    <w:p w14:paraId="4B43D7AB" w14:textId="11867F45" w:rsidR="0034724F" w:rsidRPr="0034724F" w:rsidRDefault="00D66D92" w:rsidP="0034724F">
      <w:pPr>
        <w:pStyle w:val="ListParagraph"/>
        <w:numPr>
          <w:ilvl w:val="0"/>
          <w:numId w:val="30"/>
        </w:numPr>
        <w:spacing w:after="0" w:line="240" w:lineRule="auto"/>
        <w:rPr>
          <w:rFonts w:ascii="Arial" w:hAnsi="Arial" w:cs="Arial"/>
          <w:sz w:val="24"/>
          <w:szCs w:val="24"/>
        </w:rPr>
      </w:pPr>
      <w:r>
        <w:rPr>
          <w:rFonts w:ascii="Arial" w:hAnsi="Arial" w:cs="Arial"/>
          <w:sz w:val="24"/>
          <w:szCs w:val="24"/>
        </w:rPr>
        <w:t>W</w:t>
      </w:r>
      <w:r w:rsidR="00B9358A">
        <w:rPr>
          <w:rFonts w:ascii="Arial" w:hAnsi="Arial" w:cs="Arial"/>
          <w:sz w:val="24"/>
          <w:szCs w:val="24"/>
        </w:rPr>
        <w:t xml:space="preserve">orking practices </w:t>
      </w:r>
      <w:r>
        <w:rPr>
          <w:rFonts w:ascii="Arial" w:hAnsi="Arial" w:cs="Arial"/>
          <w:sz w:val="24"/>
          <w:szCs w:val="24"/>
        </w:rPr>
        <w:t>regarding</w:t>
      </w:r>
      <w:r w:rsidR="004C7FD0">
        <w:rPr>
          <w:rFonts w:ascii="Arial" w:hAnsi="Arial" w:cs="Arial"/>
          <w:sz w:val="24"/>
          <w:szCs w:val="24"/>
        </w:rPr>
        <w:t xml:space="preserve"> </w:t>
      </w:r>
      <w:r w:rsidR="0034724F" w:rsidRPr="0034724F">
        <w:rPr>
          <w:rFonts w:ascii="Arial" w:hAnsi="Arial" w:cs="Arial"/>
          <w:sz w:val="24"/>
          <w:szCs w:val="24"/>
        </w:rPr>
        <w:t xml:space="preserve">the </w:t>
      </w:r>
      <w:r w:rsidR="008E0386" w:rsidRPr="0034724F">
        <w:rPr>
          <w:rFonts w:ascii="Arial" w:hAnsi="Arial" w:cs="Arial"/>
          <w:sz w:val="24"/>
          <w:szCs w:val="24"/>
        </w:rPr>
        <w:t>management</w:t>
      </w:r>
      <w:r w:rsidR="0034724F" w:rsidRPr="0034724F">
        <w:rPr>
          <w:rFonts w:ascii="Arial" w:hAnsi="Arial" w:cs="Arial"/>
          <w:sz w:val="24"/>
          <w:szCs w:val="24"/>
        </w:rPr>
        <w:t xml:space="preserve"> and</w:t>
      </w:r>
      <w:r w:rsidR="00F30DC5" w:rsidRPr="0034724F">
        <w:rPr>
          <w:rFonts w:ascii="Arial" w:hAnsi="Arial" w:cs="Arial"/>
          <w:sz w:val="24"/>
          <w:szCs w:val="24"/>
        </w:rPr>
        <w:t xml:space="preserve"> supervision</w:t>
      </w:r>
      <w:r w:rsidR="008E0386" w:rsidRPr="0034724F">
        <w:rPr>
          <w:rFonts w:ascii="Arial" w:hAnsi="Arial" w:cs="Arial"/>
          <w:sz w:val="24"/>
          <w:szCs w:val="24"/>
        </w:rPr>
        <w:t xml:space="preserve"> </w:t>
      </w:r>
      <w:r w:rsidR="0034724F" w:rsidRPr="0034724F">
        <w:rPr>
          <w:rFonts w:ascii="Arial" w:hAnsi="Arial" w:cs="Arial"/>
          <w:sz w:val="24"/>
          <w:szCs w:val="24"/>
        </w:rPr>
        <w:t>of staff, including the review and limitation of actual working hours</w:t>
      </w:r>
      <w:r w:rsidR="00D90FD2">
        <w:rPr>
          <w:rFonts w:ascii="Arial" w:hAnsi="Arial" w:cs="Arial"/>
          <w:sz w:val="24"/>
          <w:szCs w:val="24"/>
        </w:rPr>
        <w:t>, gave rise to control weakness in this specific area</w:t>
      </w:r>
      <w:r w:rsidR="0034724F" w:rsidRPr="0034724F">
        <w:rPr>
          <w:rFonts w:ascii="Arial" w:hAnsi="Arial" w:cs="Arial"/>
          <w:sz w:val="24"/>
          <w:szCs w:val="24"/>
        </w:rPr>
        <w:t>.</w:t>
      </w:r>
      <w:r w:rsidR="00F30DC5" w:rsidRPr="0034724F">
        <w:rPr>
          <w:rFonts w:ascii="Arial" w:hAnsi="Arial" w:cs="Arial"/>
          <w:sz w:val="24"/>
          <w:szCs w:val="24"/>
        </w:rPr>
        <w:t xml:space="preserve"> </w:t>
      </w:r>
    </w:p>
    <w:p w14:paraId="5AAB9A97" w14:textId="77777777" w:rsidR="00BF107E" w:rsidRDefault="00BF107E" w:rsidP="008E0386">
      <w:pPr>
        <w:spacing w:after="0" w:line="240" w:lineRule="auto"/>
        <w:rPr>
          <w:rFonts w:ascii="Arial" w:hAnsi="Arial" w:cs="Arial"/>
          <w:sz w:val="24"/>
          <w:szCs w:val="24"/>
        </w:rPr>
      </w:pPr>
    </w:p>
    <w:p w14:paraId="1E33D1EF" w14:textId="01635474" w:rsidR="008E0386" w:rsidRPr="00C87587" w:rsidRDefault="00F30DC5" w:rsidP="008E0386">
      <w:pPr>
        <w:spacing w:after="0" w:line="240" w:lineRule="auto"/>
        <w:rPr>
          <w:rFonts w:ascii="Arial" w:hAnsi="Arial" w:cs="Arial"/>
          <w:sz w:val="24"/>
          <w:szCs w:val="24"/>
        </w:rPr>
      </w:pPr>
      <w:r w:rsidRPr="00C87587">
        <w:rPr>
          <w:rFonts w:ascii="Arial" w:hAnsi="Arial" w:cs="Arial"/>
          <w:sz w:val="24"/>
          <w:szCs w:val="24"/>
        </w:rPr>
        <w:t>These</w:t>
      </w:r>
      <w:r w:rsidR="00D66D92">
        <w:rPr>
          <w:rFonts w:ascii="Arial" w:hAnsi="Arial" w:cs="Arial"/>
          <w:sz w:val="24"/>
          <w:szCs w:val="24"/>
        </w:rPr>
        <w:t xml:space="preserve"> internal control</w:t>
      </w:r>
      <w:r w:rsidRPr="00C87587">
        <w:rPr>
          <w:rFonts w:ascii="Arial" w:hAnsi="Arial" w:cs="Arial"/>
          <w:sz w:val="24"/>
          <w:szCs w:val="24"/>
        </w:rPr>
        <w:t xml:space="preserve"> issues have now been addressed </w:t>
      </w:r>
      <w:r w:rsidR="00D90FD2">
        <w:rPr>
          <w:rFonts w:ascii="Arial" w:hAnsi="Arial" w:cs="Arial"/>
          <w:sz w:val="24"/>
          <w:szCs w:val="24"/>
        </w:rPr>
        <w:t xml:space="preserve">and resolved </w:t>
      </w:r>
      <w:r w:rsidRPr="00C87587">
        <w:rPr>
          <w:rFonts w:ascii="Arial" w:hAnsi="Arial" w:cs="Arial"/>
          <w:sz w:val="24"/>
          <w:szCs w:val="24"/>
        </w:rPr>
        <w:t xml:space="preserve">by the </w:t>
      </w:r>
      <w:r w:rsidR="008E0386" w:rsidRPr="00C87587">
        <w:rPr>
          <w:rFonts w:ascii="Arial" w:hAnsi="Arial" w:cs="Arial"/>
          <w:sz w:val="24"/>
          <w:szCs w:val="24"/>
        </w:rPr>
        <w:t>ongoing restructure.</w:t>
      </w:r>
    </w:p>
    <w:p w14:paraId="45098F45" w14:textId="77777777" w:rsidR="008E0386" w:rsidRPr="00C87587" w:rsidRDefault="008E0386" w:rsidP="008E0386">
      <w:pPr>
        <w:spacing w:after="0" w:line="240" w:lineRule="auto"/>
        <w:rPr>
          <w:rFonts w:ascii="Arial" w:hAnsi="Arial" w:cs="Arial"/>
          <w:sz w:val="24"/>
          <w:szCs w:val="24"/>
        </w:rPr>
      </w:pPr>
    </w:p>
    <w:p w14:paraId="3594EB36" w14:textId="0087F9F3" w:rsidR="008E0386" w:rsidRPr="00C87587" w:rsidRDefault="008E0386" w:rsidP="008E0386">
      <w:pPr>
        <w:spacing w:after="0" w:line="240" w:lineRule="auto"/>
        <w:rPr>
          <w:rFonts w:ascii="Arial" w:hAnsi="Arial" w:cs="Arial"/>
          <w:sz w:val="24"/>
          <w:szCs w:val="24"/>
        </w:rPr>
      </w:pPr>
      <w:r w:rsidRPr="00C87587">
        <w:rPr>
          <w:rFonts w:ascii="Arial" w:hAnsi="Arial" w:cs="Arial"/>
          <w:sz w:val="24"/>
          <w:szCs w:val="24"/>
        </w:rPr>
        <w:t xml:space="preserve">I was appointed as Commissioner and Accountable Officer as at 1 April 2019. As such, I have </w:t>
      </w:r>
      <w:r w:rsidR="00F30DC5" w:rsidRPr="00C87587">
        <w:rPr>
          <w:rFonts w:ascii="Arial" w:hAnsi="Arial" w:cs="Arial"/>
          <w:sz w:val="24"/>
          <w:szCs w:val="24"/>
        </w:rPr>
        <w:t>considered</w:t>
      </w:r>
      <w:r w:rsidRPr="00C87587">
        <w:rPr>
          <w:rFonts w:ascii="Arial" w:hAnsi="Arial" w:cs="Arial"/>
          <w:sz w:val="24"/>
          <w:szCs w:val="24"/>
        </w:rPr>
        <w:t xml:space="preserve"> the systems of internal control, risk management and governance as outlined in this statement, and my assessment is </w:t>
      </w:r>
      <w:r w:rsidR="00D90FD2">
        <w:rPr>
          <w:rFonts w:ascii="Arial" w:hAnsi="Arial" w:cs="Arial"/>
          <w:sz w:val="24"/>
          <w:szCs w:val="24"/>
        </w:rPr>
        <w:t xml:space="preserve">one of </w:t>
      </w:r>
      <w:r w:rsidRPr="00C87587">
        <w:rPr>
          <w:rFonts w:ascii="Arial" w:hAnsi="Arial" w:cs="Arial"/>
          <w:sz w:val="24"/>
          <w:szCs w:val="24"/>
        </w:rPr>
        <w:t>moderate assurance</w:t>
      </w:r>
      <w:r w:rsidR="00D90FD2">
        <w:rPr>
          <w:rFonts w:ascii="Arial" w:hAnsi="Arial" w:cs="Arial"/>
          <w:sz w:val="24"/>
          <w:szCs w:val="24"/>
        </w:rPr>
        <w:t>.</w:t>
      </w:r>
    </w:p>
    <w:p w14:paraId="481D8C42" w14:textId="77777777" w:rsidR="00C13C96" w:rsidRPr="00C87587" w:rsidRDefault="00C13C96" w:rsidP="008E0386">
      <w:pPr>
        <w:spacing w:after="0" w:line="240" w:lineRule="auto"/>
        <w:rPr>
          <w:rFonts w:ascii="Arial" w:hAnsi="Arial" w:cs="Arial"/>
          <w:sz w:val="24"/>
          <w:szCs w:val="24"/>
        </w:rPr>
      </w:pPr>
    </w:p>
    <w:p w14:paraId="309A9911" w14:textId="77777777" w:rsidR="00C13C96" w:rsidRPr="00C87587" w:rsidRDefault="00C13C96" w:rsidP="009F1894">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Authorisation</w:t>
      </w:r>
    </w:p>
    <w:p w14:paraId="03A562A9" w14:textId="77777777" w:rsidR="00C13C96" w:rsidRPr="00C87587" w:rsidRDefault="00C13C96" w:rsidP="009F1894">
      <w:pPr>
        <w:spacing w:after="0" w:line="240" w:lineRule="auto"/>
        <w:rPr>
          <w:rFonts w:ascii="Arial" w:hAnsi="Arial" w:cs="Arial"/>
          <w:sz w:val="24"/>
          <w:szCs w:val="24"/>
        </w:rPr>
      </w:pPr>
    </w:p>
    <w:p w14:paraId="4E7318C1" w14:textId="075A629C" w:rsidR="00127393" w:rsidRPr="00C87587" w:rsidRDefault="00126911" w:rsidP="009F1894">
      <w:pPr>
        <w:spacing w:after="0" w:line="240" w:lineRule="auto"/>
        <w:rPr>
          <w:rFonts w:ascii="Arial" w:hAnsi="Arial" w:cs="Arial"/>
          <w:sz w:val="24"/>
          <w:szCs w:val="24"/>
        </w:rPr>
      </w:pPr>
      <w:r>
        <w:rPr>
          <w:noProof/>
        </w:rPr>
        <w:drawing>
          <wp:inline distT="0" distB="0" distL="0" distR="0" wp14:anchorId="41D14D78" wp14:editId="0A868D68">
            <wp:extent cx="1438275" cy="681683"/>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60948" cy="692429"/>
                    </a:xfrm>
                    <a:prstGeom prst="rect">
                      <a:avLst/>
                    </a:prstGeom>
                  </pic:spPr>
                </pic:pic>
              </a:graphicData>
            </a:graphic>
          </wp:inline>
        </w:drawing>
      </w:r>
    </w:p>
    <w:p w14:paraId="242DBCC6" w14:textId="77777777" w:rsidR="00127393" w:rsidRPr="00C87587" w:rsidRDefault="00127393" w:rsidP="009F1894">
      <w:pPr>
        <w:spacing w:after="0" w:line="240" w:lineRule="auto"/>
        <w:rPr>
          <w:rFonts w:ascii="Arial" w:hAnsi="Arial" w:cs="Arial"/>
          <w:sz w:val="24"/>
          <w:szCs w:val="24"/>
        </w:rPr>
      </w:pPr>
    </w:p>
    <w:p w14:paraId="7AC68FA2" w14:textId="09AFBE37" w:rsidR="00C13C96" w:rsidRPr="00C87587" w:rsidRDefault="00127393" w:rsidP="009F1894">
      <w:pPr>
        <w:spacing w:after="0" w:line="240" w:lineRule="auto"/>
        <w:rPr>
          <w:rFonts w:ascii="Arial" w:hAnsi="Arial" w:cs="Arial"/>
          <w:sz w:val="24"/>
          <w:szCs w:val="24"/>
        </w:rPr>
      </w:pPr>
      <w:r w:rsidRPr="00C87587">
        <w:rPr>
          <w:rFonts w:ascii="Arial" w:hAnsi="Arial" w:cs="Arial"/>
          <w:sz w:val="24"/>
          <w:szCs w:val="24"/>
        </w:rPr>
        <w:t>Caroline Anderson FCA</w:t>
      </w:r>
    </w:p>
    <w:p w14:paraId="2E813A6E" w14:textId="7B8C8ABC" w:rsidR="00C13C96" w:rsidRPr="00C87587" w:rsidRDefault="00127393" w:rsidP="009F1894">
      <w:pPr>
        <w:spacing w:after="0" w:line="240" w:lineRule="auto"/>
        <w:rPr>
          <w:rFonts w:ascii="Arial" w:hAnsi="Arial" w:cs="Arial"/>
          <w:sz w:val="24"/>
          <w:szCs w:val="24"/>
        </w:rPr>
      </w:pPr>
      <w:r w:rsidRPr="00C87587">
        <w:rPr>
          <w:rFonts w:ascii="Arial" w:hAnsi="Arial" w:cs="Arial"/>
          <w:sz w:val="24"/>
          <w:szCs w:val="24"/>
        </w:rPr>
        <w:t>E</w:t>
      </w:r>
      <w:r w:rsidR="00C13C96" w:rsidRPr="00C87587">
        <w:rPr>
          <w:rFonts w:ascii="Arial" w:hAnsi="Arial" w:cs="Arial"/>
          <w:sz w:val="24"/>
          <w:szCs w:val="24"/>
        </w:rPr>
        <w:t>thical Standards</w:t>
      </w:r>
      <w:r w:rsidRPr="00C87587">
        <w:rPr>
          <w:rFonts w:ascii="Arial" w:hAnsi="Arial" w:cs="Arial"/>
          <w:sz w:val="24"/>
          <w:szCs w:val="24"/>
        </w:rPr>
        <w:t xml:space="preserve"> Commissioner</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00B61B3D">
        <w:rPr>
          <w:rFonts w:ascii="Arial" w:hAnsi="Arial" w:cs="Arial"/>
          <w:sz w:val="24"/>
          <w:szCs w:val="24"/>
        </w:rPr>
        <w:t>Date: 21 October 2019</w:t>
      </w:r>
    </w:p>
    <w:p w14:paraId="2B78BCC6" w14:textId="2624B0D0" w:rsidR="00C13C96" w:rsidRPr="00C87587" w:rsidRDefault="00C13C96" w:rsidP="00127393">
      <w:pPr>
        <w:spacing w:after="0" w:line="240" w:lineRule="auto"/>
        <w:rPr>
          <w:rFonts w:ascii="Arial" w:hAnsi="Arial" w:cs="Arial"/>
          <w:b/>
          <w:sz w:val="24"/>
          <w:szCs w:val="24"/>
        </w:rPr>
      </w:pPr>
    </w:p>
    <w:p w14:paraId="1419FE8D" w14:textId="77777777" w:rsidR="005E305F" w:rsidRPr="00C87587" w:rsidRDefault="005E305F">
      <w:pPr>
        <w:rPr>
          <w:rFonts w:ascii="Arial" w:hAnsi="Arial" w:cs="Arial"/>
          <w:caps/>
          <w:color w:val="323E48"/>
          <w:sz w:val="32"/>
          <w:szCs w:val="24"/>
        </w:rPr>
      </w:pPr>
      <w:r w:rsidRPr="00C87587">
        <w:rPr>
          <w:rFonts w:ascii="Arial" w:hAnsi="Arial" w:cs="Arial"/>
          <w:caps/>
          <w:color w:val="323E48"/>
          <w:sz w:val="32"/>
          <w:szCs w:val="24"/>
        </w:rPr>
        <w:br w:type="page"/>
      </w:r>
    </w:p>
    <w:p w14:paraId="098B7644" w14:textId="56B26002" w:rsidR="00127393" w:rsidRPr="00C87587" w:rsidRDefault="00127393" w:rsidP="00127393">
      <w:pPr>
        <w:spacing w:after="0" w:line="240" w:lineRule="auto"/>
        <w:rPr>
          <w:rFonts w:ascii="Arial" w:hAnsi="Arial" w:cs="Arial"/>
          <w:caps/>
          <w:color w:val="323E48"/>
          <w:sz w:val="32"/>
          <w:szCs w:val="24"/>
        </w:rPr>
      </w:pPr>
      <w:r w:rsidRPr="00C87587">
        <w:rPr>
          <w:rFonts w:ascii="Arial" w:hAnsi="Arial" w:cs="Arial"/>
          <w:caps/>
          <w:color w:val="323E48"/>
          <w:sz w:val="32"/>
          <w:szCs w:val="24"/>
        </w:rPr>
        <w:lastRenderedPageBreak/>
        <w:t>Remuneration and staff REPORTS</w:t>
      </w:r>
    </w:p>
    <w:p w14:paraId="4644D510" w14:textId="411241DF" w:rsidR="00127393" w:rsidRPr="00C87587" w:rsidRDefault="00127393" w:rsidP="00127393">
      <w:pPr>
        <w:spacing w:after="0" w:line="240" w:lineRule="auto"/>
        <w:rPr>
          <w:rFonts w:ascii="Arial" w:hAnsi="Arial" w:cs="Arial"/>
          <w:bCs/>
          <w:sz w:val="18"/>
          <w:szCs w:val="18"/>
        </w:rPr>
      </w:pPr>
      <w:r w:rsidRPr="00C87587">
        <w:rPr>
          <w:rFonts w:ascii="Arial" w:hAnsi="Arial" w:cs="Arial"/>
          <w:bCs/>
          <w:sz w:val="18"/>
          <w:szCs w:val="18"/>
        </w:rPr>
        <w:t>The information in this section covering salary</w:t>
      </w:r>
      <w:r w:rsidR="003B1FA3">
        <w:rPr>
          <w:rFonts w:ascii="Arial" w:hAnsi="Arial" w:cs="Arial"/>
          <w:bCs/>
          <w:sz w:val="18"/>
          <w:szCs w:val="18"/>
        </w:rPr>
        <w:t xml:space="preserve">, </w:t>
      </w:r>
      <w:r w:rsidRPr="00C87587">
        <w:rPr>
          <w:rFonts w:ascii="Arial" w:hAnsi="Arial" w:cs="Arial"/>
          <w:bCs/>
          <w:sz w:val="18"/>
          <w:szCs w:val="18"/>
        </w:rPr>
        <w:t>pension entitlements</w:t>
      </w:r>
      <w:r w:rsidR="003B1FA3">
        <w:rPr>
          <w:rFonts w:ascii="Arial" w:hAnsi="Arial" w:cs="Arial"/>
          <w:bCs/>
          <w:sz w:val="18"/>
          <w:szCs w:val="18"/>
        </w:rPr>
        <w:t>, median pay disclosure and</w:t>
      </w:r>
      <w:r w:rsidRPr="00C87587">
        <w:rPr>
          <w:rFonts w:ascii="Arial" w:hAnsi="Arial" w:cs="Arial"/>
          <w:bCs/>
          <w:sz w:val="18"/>
          <w:szCs w:val="18"/>
        </w:rPr>
        <w:t xml:space="preserve"> analysis of staff numbers and costs is subject to audit.</w:t>
      </w:r>
    </w:p>
    <w:p w14:paraId="59AE8FCB" w14:textId="77777777" w:rsidR="00127393" w:rsidRPr="00C87587" w:rsidRDefault="00127393" w:rsidP="00127393">
      <w:pPr>
        <w:spacing w:after="0" w:line="240" w:lineRule="auto"/>
        <w:rPr>
          <w:rFonts w:ascii="Arial" w:hAnsi="Arial" w:cs="Arial"/>
          <w:b/>
          <w:color w:val="00709E"/>
          <w:sz w:val="24"/>
          <w:szCs w:val="24"/>
        </w:rPr>
      </w:pPr>
    </w:p>
    <w:p w14:paraId="18CF3571" w14:textId="77777777" w:rsidR="00127393" w:rsidRPr="00C87587" w:rsidRDefault="00127393" w:rsidP="00127393">
      <w:pPr>
        <w:spacing w:after="0" w:line="240" w:lineRule="auto"/>
        <w:rPr>
          <w:rFonts w:ascii="Arial" w:hAnsi="Arial" w:cs="Arial"/>
          <w:color w:val="57529E" w:themeColor="accent4" w:themeShade="BF"/>
          <w:sz w:val="28"/>
          <w:szCs w:val="24"/>
        </w:rPr>
      </w:pPr>
      <w:r w:rsidRPr="00C87587">
        <w:rPr>
          <w:rFonts w:ascii="Arial" w:hAnsi="Arial" w:cs="Arial"/>
          <w:color w:val="57529E" w:themeColor="accent4" w:themeShade="BF"/>
          <w:sz w:val="28"/>
          <w:szCs w:val="24"/>
        </w:rPr>
        <w:t>REMUNERATION REPORT</w:t>
      </w:r>
    </w:p>
    <w:p w14:paraId="6041E998" w14:textId="77777777" w:rsidR="00127393" w:rsidRPr="00C87587" w:rsidRDefault="00127393" w:rsidP="00127393">
      <w:pPr>
        <w:spacing w:after="0" w:line="240" w:lineRule="auto"/>
        <w:rPr>
          <w:rFonts w:ascii="Arial" w:hAnsi="Arial" w:cs="Arial"/>
          <w:sz w:val="24"/>
          <w:szCs w:val="24"/>
        </w:rPr>
      </w:pPr>
    </w:p>
    <w:p w14:paraId="5BAB593D" w14:textId="77777777"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The Commissioner for Ethical Standards in Public Life in Scotland is appointed by the SPCB with the agreement of the Scottish Parliament. The Commissioner’s remuneration is set by the SPCB.  </w:t>
      </w:r>
    </w:p>
    <w:p w14:paraId="578B5E03" w14:textId="77777777" w:rsidR="00127393" w:rsidRPr="00C87587" w:rsidRDefault="00127393" w:rsidP="00127393">
      <w:pPr>
        <w:spacing w:after="0" w:line="240" w:lineRule="auto"/>
        <w:rPr>
          <w:rFonts w:ascii="Arial" w:hAnsi="Arial" w:cs="Arial"/>
          <w:sz w:val="24"/>
          <w:szCs w:val="24"/>
        </w:rPr>
      </w:pPr>
    </w:p>
    <w:p w14:paraId="18A285AA" w14:textId="2F4FE873"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Bill Thomson was appointed Commissioner with effect from 1 April 2014 for a period of five years. </w:t>
      </w:r>
      <w:r w:rsidR="005E305F" w:rsidRPr="00C87587">
        <w:rPr>
          <w:rFonts w:ascii="Arial" w:hAnsi="Arial" w:cs="Arial"/>
          <w:sz w:val="24"/>
          <w:szCs w:val="24"/>
        </w:rPr>
        <w:t>His term of office ended on 31 March 2019.</w:t>
      </w:r>
    </w:p>
    <w:p w14:paraId="2DEE85CE" w14:textId="77777777" w:rsidR="00127393" w:rsidRPr="00C87587" w:rsidRDefault="00127393" w:rsidP="00127393">
      <w:pPr>
        <w:spacing w:after="0" w:line="240" w:lineRule="auto"/>
        <w:rPr>
          <w:rFonts w:ascii="Arial" w:hAnsi="Arial" w:cs="Arial"/>
          <w:sz w:val="24"/>
          <w:szCs w:val="24"/>
        </w:rPr>
      </w:pPr>
    </w:p>
    <w:p w14:paraId="328FE868" w14:textId="75422BCE"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During the period 1 April 201</w:t>
      </w:r>
      <w:r w:rsidR="005E305F" w:rsidRPr="00C87587">
        <w:rPr>
          <w:rFonts w:ascii="Arial" w:hAnsi="Arial" w:cs="Arial"/>
          <w:sz w:val="24"/>
          <w:szCs w:val="24"/>
        </w:rPr>
        <w:t>8</w:t>
      </w:r>
      <w:r w:rsidRPr="00C87587">
        <w:rPr>
          <w:rFonts w:ascii="Arial" w:hAnsi="Arial" w:cs="Arial"/>
          <w:sz w:val="24"/>
          <w:szCs w:val="24"/>
        </w:rPr>
        <w:t xml:space="preserve"> to 31 March 201</w:t>
      </w:r>
      <w:r w:rsidR="005E305F" w:rsidRPr="00C87587">
        <w:rPr>
          <w:rFonts w:ascii="Arial" w:hAnsi="Arial" w:cs="Arial"/>
          <w:sz w:val="24"/>
          <w:szCs w:val="24"/>
        </w:rPr>
        <w:t>9</w:t>
      </w:r>
      <w:r w:rsidRPr="00C87587">
        <w:rPr>
          <w:rFonts w:ascii="Arial" w:hAnsi="Arial" w:cs="Arial"/>
          <w:sz w:val="24"/>
          <w:szCs w:val="24"/>
        </w:rPr>
        <w:t xml:space="preserve"> the Commissioner was employed on a full-time basis and drew a single salary. The Commissioner’s salary and pension entitlements are set out in the table below.</w:t>
      </w:r>
    </w:p>
    <w:p w14:paraId="55D3BCF0" w14:textId="77777777" w:rsidR="00127393" w:rsidRPr="00C87587" w:rsidRDefault="00127393" w:rsidP="00127393">
      <w:pPr>
        <w:spacing w:after="0" w:line="240" w:lineRule="auto"/>
        <w:rPr>
          <w:rFonts w:ascii="Arial" w:hAnsi="Arial" w:cs="Arial"/>
          <w:sz w:val="24"/>
          <w:szCs w:val="24"/>
        </w:rPr>
      </w:pPr>
    </w:p>
    <w:p w14:paraId="37043741" w14:textId="77777777" w:rsidR="00127393" w:rsidRPr="00C87587" w:rsidRDefault="00127393" w:rsidP="00127393">
      <w:pPr>
        <w:spacing w:after="0" w:line="240" w:lineRule="auto"/>
        <w:rPr>
          <w:rFonts w:ascii="Arial" w:hAnsi="Arial" w:cs="Arial"/>
          <w:color w:val="57529E" w:themeColor="accent4" w:themeShade="BF"/>
          <w:sz w:val="24"/>
          <w:szCs w:val="24"/>
        </w:rPr>
      </w:pPr>
      <w:r w:rsidRPr="00C87587">
        <w:rPr>
          <w:rFonts w:ascii="Arial" w:hAnsi="Arial" w:cs="Arial"/>
          <w:bCs/>
          <w:color w:val="57529E" w:themeColor="accent4" w:themeShade="BF"/>
          <w:sz w:val="24"/>
          <w:szCs w:val="24"/>
        </w:rPr>
        <w:t>Single total figure of remuneration</w:t>
      </w:r>
    </w:p>
    <w:p w14:paraId="37C879F4" w14:textId="1E35FE5D" w:rsidR="00127393" w:rsidRPr="00C87587" w:rsidRDefault="00127393" w:rsidP="00127393">
      <w:pPr>
        <w:spacing w:after="0" w:line="240" w:lineRule="auto"/>
        <w:rPr>
          <w:rFonts w:ascii="Arial" w:hAnsi="Arial" w:cs="Arial"/>
          <w:sz w:val="24"/>
          <w:szCs w:val="24"/>
        </w:rPr>
      </w:pPr>
    </w:p>
    <w:tbl>
      <w:tblPr>
        <w:tblStyle w:val="TableGrid"/>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1418"/>
        <w:gridCol w:w="1418"/>
        <w:gridCol w:w="1418"/>
        <w:gridCol w:w="1418"/>
      </w:tblGrid>
      <w:tr w:rsidR="00EA02BF" w:rsidRPr="00C87587" w14:paraId="18449324" w14:textId="77777777" w:rsidTr="00912776">
        <w:trPr>
          <w:trHeight w:val="340"/>
          <w:jc w:val="center"/>
        </w:trPr>
        <w:tc>
          <w:tcPr>
            <w:tcW w:w="1418" w:type="dxa"/>
            <w:shd w:val="clear" w:color="auto" w:fill="E6E6F2" w:themeFill="accent4" w:themeFillTint="33"/>
          </w:tcPr>
          <w:p w14:paraId="7F9598DC" w14:textId="2EC46737" w:rsidR="00EA02BF" w:rsidRPr="00C87587" w:rsidRDefault="00EA02BF" w:rsidP="005626E4">
            <w:pPr>
              <w:pStyle w:val="Default"/>
              <w:rPr>
                <w:rFonts w:ascii="Arial" w:hAnsi="Arial" w:cs="Arial"/>
                <w:color w:val="auto"/>
                <w:sz w:val="22"/>
              </w:rPr>
            </w:pPr>
          </w:p>
        </w:tc>
        <w:tc>
          <w:tcPr>
            <w:tcW w:w="1418" w:type="dxa"/>
            <w:shd w:val="clear" w:color="auto" w:fill="E6E6F2" w:themeFill="accent4" w:themeFillTint="33"/>
          </w:tcPr>
          <w:p w14:paraId="29163898" w14:textId="61EB406A"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Salary</w:t>
            </w:r>
          </w:p>
        </w:tc>
        <w:tc>
          <w:tcPr>
            <w:tcW w:w="1418" w:type="dxa"/>
            <w:shd w:val="clear" w:color="auto" w:fill="E6E6F2" w:themeFill="accent4" w:themeFillTint="33"/>
          </w:tcPr>
          <w:p w14:paraId="7FF71BBD" w14:textId="19566633"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Pension benefits</w:t>
            </w:r>
          </w:p>
        </w:tc>
        <w:tc>
          <w:tcPr>
            <w:tcW w:w="1418" w:type="dxa"/>
            <w:shd w:val="clear" w:color="auto" w:fill="E6E6F2" w:themeFill="accent4" w:themeFillTint="33"/>
          </w:tcPr>
          <w:p w14:paraId="5485DEAF" w14:textId="36227C58"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Total</w:t>
            </w:r>
          </w:p>
        </w:tc>
      </w:tr>
      <w:tr w:rsidR="00EA02BF" w:rsidRPr="00C87587" w14:paraId="6478E9CD" w14:textId="77777777" w:rsidTr="00912776">
        <w:trPr>
          <w:jc w:val="center"/>
        </w:trPr>
        <w:tc>
          <w:tcPr>
            <w:tcW w:w="1418" w:type="dxa"/>
            <w:shd w:val="clear" w:color="auto" w:fill="E6E6F2" w:themeFill="accent4" w:themeFillTint="33"/>
            <w:vAlign w:val="center"/>
          </w:tcPr>
          <w:p w14:paraId="19CD8986" w14:textId="77777777" w:rsidR="00EA02BF" w:rsidRPr="00C87587" w:rsidRDefault="00EA02BF" w:rsidP="005626E4">
            <w:pPr>
              <w:pStyle w:val="Default"/>
              <w:rPr>
                <w:rFonts w:ascii="Arial" w:hAnsi="Arial" w:cs="Arial"/>
                <w:color w:val="auto"/>
                <w:sz w:val="16"/>
              </w:rPr>
            </w:pPr>
          </w:p>
        </w:tc>
        <w:tc>
          <w:tcPr>
            <w:tcW w:w="1418" w:type="dxa"/>
            <w:shd w:val="clear" w:color="auto" w:fill="E6E6F2" w:themeFill="accent4" w:themeFillTint="33"/>
            <w:vAlign w:val="center"/>
          </w:tcPr>
          <w:p w14:paraId="7D218B0E" w14:textId="77777777" w:rsidR="00EA02BF" w:rsidRPr="00C87587" w:rsidRDefault="00EA02BF" w:rsidP="005626E4">
            <w:pPr>
              <w:pStyle w:val="Default"/>
              <w:jc w:val="right"/>
              <w:rPr>
                <w:rFonts w:ascii="Arial" w:hAnsi="Arial" w:cs="Arial"/>
                <w:color w:val="auto"/>
                <w:sz w:val="16"/>
              </w:rPr>
            </w:pPr>
            <w:r w:rsidRPr="00C87587">
              <w:rPr>
                <w:rFonts w:ascii="Arial" w:hAnsi="Arial" w:cs="Arial"/>
                <w:color w:val="auto"/>
                <w:sz w:val="16"/>
              </w:rPr>
              <w:t>£’000s</w:t>
            </w:r>
          </w:p>
        </w:tc>
        <w:tc>
          <w:tcPr>
            <w:tcW w:w="1418" w:type="dxa"/>
            <w:shd w:val="clear" w:color="auto" w:fill="E6E6F2" w:themeFill="accent4" w:themeFillTint="33"/>
            <w:vAlign w:val="center"/>
          </w:tcPr>
          <w:p w14:paraId="25D1C9BF" w14:textId="293CB864" w:rsidR="00EA02BF" w:rsidRPr="00C87587" w:rsidRDefault="00EA02BF" w:rsidP="005626E4">
            <w:pPr>
              <w:pStyle w:val="Default"/>
              <w:jc w:val="right"/>
              <w:rPr>
                <w:rFonts w:ascii="Arial" w:hAnsi="Arial" w:cs="Arial"/>
                <w:color w:val="auto"/>
                <w:sz w:val="16"/>
              </w:rPr>
            </w:pPr>
            <w:r w:rsidRPr="00C87587">
              <w:rPr>
                <w:rFonts w:ascii="Arial" w:hAnsi="Arial" w:cs="Arial"/>
                <w:color w:val="auto"/>
                <w:sz w:val="16"/>
              </w:rPr>
              <w:t>£’000s</w:t>
            </w:r>
          </w:p>
        </w:tc>
        <w:tc>
          <w:tcPr>
            <w:tcW w:w="1418" w:type="dxa"/>
            <w:shd w:val="clear" w:color="auto" w:fill="E6E6F2" w:themeFill="accent4" w:themeFillTint="33"/>
            <w:vAlign w:val="center"/>
          </w:tcPr>
          <w:p w14:paraId="0AE08CD4" w14:textId="45F0113A" w:rsidR="00EA02BF" w:rsidRPr="00C87587" w:rsidRDefault="00EA02BF" w:rsidP="005626E4">
            <w:pPr>
              <w:pStyle w:val="Default"/>
              <w:jc w:val="right"/>
              <w:rPr>
                <w:rFonts w:ascii="Arial" w:hAnsi="Arial" w:cs="Arial"/>
                <w:color w:val="auto"/>
                <w:sz w:val="16"/>
              </w:rPr>
            </w:pPr>
            <w:r w:rsidRPr="00C87587">
              <w:rPr>
                <w:rFonts w:ascii="Arial" w:hAnsi="Arial" w:cs="Arial"/>
                <w:color w:val="auto"/>
                <w:sz w:val="16"/>
              </w:rPr>
              <w:t>£’000s</w:t>
            </w:r>
          </w:p>
        </w:tc>
      </w:tr>
      <w:tr w:rsidR="00EA02BF" w:rsidRPr="00C87587" w14:paraId="33CC0B73" w14:textId="77777777" w:rsidTr="00912776">
        <w:trPr>
          <w:trHeight w:val="340"/>
          <w:jc w:val="center"/>
        </w:trPr>
        <w:tc>
          <w:tcPr>
            <w:tcW w:w="1418" w:type="dxa"/>
            <w:vAlign w:val="center"/>
          </w:tcPr>
          <w:p w14:paraId="0DAE5211" w14:textId="3A584D9C" w:rsidR="00EA02BF" w:rsidRPr="00C87587" w:rsidRDefault="00EA02BF" w:rsidP="005626E4">
            <w:pPr>
              <w:pStyle w:val="Default"/>
              <w:rPr>
                <w:rFonts w:ascii="Arial" w:hAnsi="Arial" w:cs="Arial"/>
                <w:color w:val="auto"/>
                <w:sz w:val="22"/>
              </w:rPr>
            </w:pPr>
            <w:r w:rsidRPr="00C87587">
              <w:rPr>
                <w:rFonts w:ascii="Arial" w:hAnsi="Arial" w:cs="Arial"/>
                <w:color w:val="auto"/>
                <w:sz w:val="22"/>
              </w:rPr>
              <w:t>2018/19</w:t>
            </w:r>
          </w:p>
        </w:tc>
        <w:tc>
          <w:tcPr>
            <w:tcW w:w="1418" w:type="dxa"/>
            <w:vAlign w:val="center"/>
          </w:tcPr>
          <w:p w14:paraId="738EFB90" w14:textId="6C873924"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75-79</w:t>
            </w:r>
          </w:p>
        </w:tc>
        <w:tc>
          <w:tcPr>
            <w:tcW w:w="1418" w:type="dxa"/>
            <w:vAlign w:val="center"/>
          </w:tcPr>
          <w:p w14:paraId="259269CC" w14:textId="68554EBA"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19*</w:t>
            </w:r>
          </w:p>
        </w:tc>
        <w:tc>
          <w:tcPr>
            <w:tcW w:w="1418" w:type="dxa"/>
            <w:vAlign w:val="center"/>
          </w:tcPr>
          <w:p w14:paraId="4F55B5A7" w14:textId="2BBA2A63"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95-99</w:t>
            </w:r>
          </w:p>
        </w:tc>
      </w:tr>
      <w:tr w:rsidR="00EA02BF" w:rsidRPr="00C87587" w14:paraId="6833E780" w14:textId="77777777" w:rsidTr="00912776">
        <w:trPr>
          <w:trHeight w:val="340"/>
          <w:jc w:val="center"/>
        </w:trPr>
        <w:tc>
          <w:tcPr>
            <w:tcW w:w="1418" w:type="dxa"/>
            <w:vAlign w:val="center"/>
          </w:tcPr>
          <w:p w14:paraId="35E0069B" w14:textId="11E0676E" w:rsidR="00EA02BF" w:rsidRPr="00C87587" w:rsidRDefault="00EA02BF" w:rsidP="005626E4">
            <w:pPr>
              <w:pStyle w:val="Default"/>
              <w:rPr>
                <w:rFonts w:ascii="Arial" w:hAnsi="Arial" w:cs="Arial"/>
                <w:color w:val="auto"/>
                <w:sz w:val="22"/>
              </w:rPr>
            </w:pPr>
            <w:r w:rsidRPr="00C87587">
              <w:rPr>
                <w:rFonts w:ascii="Arial" w:hAnsi="Arial" w:cs="Arial"/>
                <w:color w:val="auto"/>
                <w:sz w:val="22"/>
              </w:rPr>
              <w:t>2017/18</w:t>
            </w:r>
          </w:p>
        </w:tc>
        <w:tc>
          <w:tcPr>
            <w:tcW w:w="1418" w:type="dxa"/>
            <w:vAlign w:val="center"/>
          </w:tcPr>
          <w:p w14:paraId="6E6A3B40" w14:textId="681F7189" w:rsidR="00EA02BF" w:rsidRPr="00C87587" w:rsidRDefault="00EA02BF" w:rsidP="00F3336C">
            <w:pPr>
              <w:pStyle w:val="Default"/>
              <w:jc w:val="right"/>
              <w:rPr>
                <w:rFonts w:ascii="Arial" w:hAnsi="Arial" w:cs="Arial"/>
                <w:color w:val="auto"/>
                <w:sz w:val="22"/>
              </w:rPr>
            </w:pPr>
            <w:r w:rsidRPr="00C87587">
              <w:rPr>
                <w:rFonts w:ascii="Arial" w:hAnsi="Arial" w:cs="Arial"/>
                <w:color w:val="auto"/>
                <w:sz w:val="22"/>
              </w:rPr>
              <w:t>75-79</w:t>
            </w:r>
          </w:p>
        </w:tc>
        <w:tc>
          <w:tcPr>
            <w:tcW w:w="1418" w:type="dxa"/>
            <w:vAlign w:val="center"/>
          </w:tcPr>
          <w:p w14:paraId="54B54C9C" w14:textId="573BC139"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19*</w:t>
            </w:r>
          </w:p>
        </w:tc>
        <w:tc>
          <w:tcPr>
            <w:tcW w:w="1418" w:type="dxa"/>
            <w:vAlign w:val="center"/>
          </w:tcPr>
          <w:p w14:paraId="7C70095F" w14:textId="169BBB40" w:rsidR="00EA02BF" w:rsidRPr="00C87587" w:rsidRDefault="00EA02BF" w:rsidP="005626E4">
            <w:pPr>
              <w:pStyle w:val="Default"/>
              <w:jc w:val="right"/>
              <w:rPr>
                <w:rFonts w:ascii="Arial" w:hAnsi="Arial" w:cs="Arial"/>
                <w:color w:val="auto"/>
                <w:sz w:val="22"/>
              </w:rPr>
            </w:pPr>
            <w:r w:rsidRPr="00C87587">
              <w:rPr>
                <w:rFonts w:ascii="Arial" w:hAnsi="Arial" w:cs="Arial"/>
                <w:color w:val="auto"/>
                <w:sz w:val="22"/>
              </w:rPr>
              <w:t>95-99</w:t>
            </w:r>
          </w:p>
        </w:tc>
      </w:tr>
    </w:tbl>
    <w:p w14:paraId="22525846" w14:textId="77777777" w:rsidR="00253A78" w:rsidRPr="00C87587" w:rsidRDefault="00253A78" w:rsidP="00253A78">
      <w:pPr>
        <w:pStyle w:val="FootnoteText"/>
        <w:jc w:val="center"/>
        <w:rPr>
          <w:rFonts w:ascii="Arial" w:hAnsi="Arial" w:cs="Arial"/>
          <w:sz w:val="16"/>
          <w:szCs w:val="24"/>
        </w:rPr>
      </w:pPr>
      <w:r w:rsidRPr="00C87587">
        <w:rPr>
          <w:rFonts w:ascii="Arial" w:hAnsi="Arial" w:cs="Arial"/>
          <w:sz w:val="16"/>
          <w:szCs w:val="24"/>
          <w:vertAlign w:val="superscript"/>
        </w:rPr>
        <w:t>*</w:t>
      </w:r>
      <w:r w:rsidRPr="00C87587">
        <w:rPr>
          <w:rFonts w:ascii="Arial" w:hAnsi="Arial" w:cs="Arial"/>
          <w:sz w:val="16"/>
          <w:szCs w:val="24"/>
        </w:rPr>
        <w:t xml:space="preserve"> The value of contributions made by the employer to the Commissioner’s personal pension scheme.</w:t>
      </w:r>
    </w:p>
    <w:p w14:paraId="186BEDFC" w14:textId="77777777" w:rsidR="00253A78" w:rsidRPr="00C87587" w:rsidRDefault="00253A78" w:rsidP="00127393">
      <w:pPr>
        <w:spacing w:after="0" w:line="240" w:lineRule="auto"/>
        <w:rPr>
          <w:rFonts w:ascii="Arial" w:hAnsi="Arial" w:cs="Arial"/>
          <w:sz w:val="24"/>
          <w:szCs w:val="24"/>
        </w:rPr>
      </w:pPr>
    </w:p>
    <w:p w14:paraId="2A5D06D3" w14:textId="4DDB902A" w:rsidR="00EA02BF"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The ‘Salary’ category covers both pensionable and non-pensionable amounts. It includes gross salary and, if awarded, overtime, recruitment and retention allowances, taxable allowances and any ex-gratia payments. It does not include employer National Insurance or pension contributions. </w:t>
      </w:r>
    </w:p>
    <w:p w14:paraId="59C143A8" w14:textId="77777777" w:rsidR="00127393" w:rsidRPr="00C87587" w:rsidRDefault="00127393" w:rsidP="00127393">
      <w:pPr>
        <w:spacing w:after="0" w:line="240" w:lineRule="auto"/>
        <w:rPr>
          <w:rFonts w:ascii="Arial" w:hAnsi="Arial" w:cs="Arial"/>
          <w:sz w:val="24"/>
          <w:szCs w:val="24"/>
        </w:rPr>
      </w:pPr>
    </w:p>
    <w:p w14:paraId="382C198D" w14:textId="7475DE8D" w:rsidR="00EA02BF" w:rsidRPr="00C87587" w:rsidRDefault="00EA02BF" w:rsidP="00127393">
      <w:pPr>
        <w:spacing w:after="0" w:line="240" w:lineRule="auto"/>
        <w:rPr>
          <w:rFonts w:ascii="Arial" w:hAnsi="Arial" w:cs="Arial"/>
          <w:sz w:val="24"/>
          <w:szCs w:val="24"/>
        </w:rPr>
      </w:pPr>
      <w:r>
        <w:rPr>
          <w:rFonts w:ascii="Arial" w:hAnsi="Arial" w:cs="Arial"/>
          <w:sz w:val="24"/>
          <w:szCs w:val="24"/>
        </w:rPr>
        <w:t>There were no benefits in kind or bonus payments paid in 2018/19 or 2017/18.</w:t>
      </w:r>
    </w:p>
    <w:p w14:paraId="425EB6F1" w14:textId="77777777" w:rsidR="00127393" w:rsidRPr="00C87587" w:rsidRDefault="00127393" w:rsidP="00127393">
      <w:pPr>
        <w:spacing w:after="0" w:line="240" w:lineRule="auto"/>
        <w:rPr>
          <w:rFonts w:ascii="Arial" w:hAnsi="Arial" w:cs="Arial"/>
          <w:b/>
          <w:color w:val="00709E"/>
          <w:sz w:val="24"/>
          <w:szCs w:val="24"/>
        </w:rPr>
      </w:pPr>
    </w:p>
    <w:p w14:paraId="469D0B80" w14:textId="77777777" w:rsidR="00127393" w:rsidRPr="00C87587" w:rsidRDefault="00127393"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Pension arrangements</w:t>
      </w:r>
    </w:p>
    <w:p w14:paraId="11CF0013" w14:textId="5E5EF2CB"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The Commissioner’s post is pensionable. Under the terms of his appointment arrangements c</w:t>
      </w:r>
      <w:r w:rsidR="00253A78" w:rsidRPr="00C87587">
        <w:rPr>
          <w:rFonts w:ascii="Arial" w:hAnsi="Arial" w:cs="Arial"/>
          <w:sz w:val="24"/>
          <w:szCs w:val="24"/>
        </w:rPr>
        <w:t>ould</w:t>
      </w:r>
      <w:r w:rsidRPr="00C87587">
        <w:rPr>
          <w:rFonts w:ascii="Arial" w:hAnsi="Arial" w:cs="Arial"/>
          <w:sz w:val="24"/>
          <w:szCs w:val="24"/>
        </w:rPr>
        <w:t xml:space="preserve"> be made for the Commissioner to join either the Civil Service Pension Schemes or for the equivalent pension contributions at the rate set by the Cabinet Office for the Civil Service Pension Schemes, to be paid into an approved scheme of the Commissioner’s choice.</w:t>
      </w:r>
    </w:p>
    <w:p w14:paraId="4D4292D2" w14:textId="77777777" w:rsidR="00127393" w:rsidRPr="00C87587" w:rsidRDefault="00127393" w:rsidP="00127393">
      <w:pPr>
        <w:spacing w:after="0" w:line="240" w:lineRule="auto"/>
        <w:rPr>
          <w:rFonts w:ascii="Arial" w:hAnsi="Arial" w:cs="Arial"/>
          <w:sz w:val="24"/>
          <w:szCs w:val="24"/>
        </w:rPr>
      </w:pPr>
    </w:p>
    <w:p w14:paraId="0E076BCB" w14:textId="43993A10"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The Commissioner opted not to join the Civil Service Pension Schemes and arrangements </w:t>
      </w:r>
      <w:r w:rsidR="00253A78" w:rsidRPr="00C87587">
        <w:rPr>
          <w:rFonts w:ascii="Arial" w:hAnsi="Arial" w:cs="Arial"/>
          <w:sz w:val="24"/>
          <w:szCs w:val="24"/>
        </w:rPr>
        <w:t>were</w:t>
      </w:r>
      <w:r w:rsidRPr="00C87587">
        <w:rPr>
          <w:rFonts w:ascii="Arial" w:hAnsi="Arial" w:cs="Arial"/>
          <w:sz w:val="24"/>
          <w:szCs w:val="24"/>
        </w:rPr>
        <w:t xml:space="preserve"> made for the equivalent pension contributions to be paid into a defined contribution/money purchase scheme. The employer contribution rate for 2018</w:t>
      </w:r>
      <w:r w:rsidR="00253A78" w:rsidRPr="00C87587">
        <w:rPr>
          <w:rFonts w:ascii="Arial" w:hAnsi="Arial" w:cs="Arial"/>
          <w:sz w:val="24"/>
          <w:szCs w:val="24"/>
        </w:rPr>
        <w:t>/19</w:t>
      </w:r>
      <w:r w:rsidRPr="00C87587">
        <w:rPr>
          <w:rFonts w:ascii="Arial" w:hAnsi="Arial" w:cs="Arial"/>
          <w:sz w:val="24"/>
          <w:szCs w:val="24"/>
        </w:rPr>
        <w:t xml:space="preserve"> was 24.5% and contributions of £</w:t>
      </w:r>
      <w:r w:rsidR="00B21CC5" w:rsidRPr="00C87587">
        <w:rPr>
          <w:rFonts w:ascii="Arial" w:hAnsi="Arial" w:cs="Arial"/>
          <w:sz w:val="24"/>
          <w:szCs w:val="24"/>
        </w:rPr>
        <w:t>18,984</w:t>
      </w:r>
      <w:r w:rsidRPr="00C87587">
        <w:rPr>
          <w:rFonts w:ascii="Arial" w:hAnsi="Arial" w:cs="Arial"/>
          <w:sz w:val="24"/>
          <w:szCs w:val="24"/>
        </w:rPr>
        <w:t xml:space="preserve"> were made for 2018</w:t>
      </w:r>
      <w:r w:rsidR="00253A78" w:rsidRPr="00C87587">
        <w:rPr>
          <w:rFonts w:ascii="Arial" w:hAnsi="Arial" w:cs="Arial"/>
          <w:sz w:val="24"/>
          <w:szCs w:val="24"/>
        </w:rPr>
        <w:t>/19</w:t>
      </w:r>
      <w:r w:rsidRPr="00C87587">
        <w:rPr>
          <w:rFonts w:ascii="Arial" w:hAnsi="Arial" w:cs="Arial"/>
          <w:sz w:val="24"/>
          <w:szCs w:val="24"/>
        </w:rPr>
        <w:t xml:space="preserve"> (2017</w:t>
      </w:r>
      <w:r w:rsidR="00253A78" w:rsidRPr="00C87587">
        <w:rPr>
          <w:rFonts w:ascii="Arial" w:hAnsi="Arial" w:cs="Arial"/>
          <w:sz w:val="24"/>
          <w:szCs w:val="24"/>
        </w:rPr>
        <w:t>/18:</w:t>
      </w:r>
      <w:r w:rsidRPr="00C87587">
        <w:rPr>
          <w:rFonts w:ascii="Arial" w:hAnsi="Arial" w:cs="Arial"/>
          <w:sz w:val="24"/>
          <w:szCs w:val="24"/>
        </w:rPr>
        <w:t xml:space="preserve"> £</w:t>
      </w:r>
      <w:r w:rsidR="00253A78" w:rsidRPr="00C87587">
        <w:rPr>
          <w:rFonts w:ascii="Arial" w:hAnsi="Arial" w:cs="Arial"/>
          <w:sz w:val="24"/>
          <w:szCs w:val="24"/>
        </w:rPr>
        <w:t>18</w:t>
      </w:r>
      <w:r w:rsidRPr="00C87587">
        <w:rPr>
          <w:rFonts w:ascii="Arial" w:hAnsi="Arial" w:cs="Arial"/>
          <w:sz w:val="24"/>
          <w:szCs w:val="24"/>
        </w:rPr>
        <w:t>,</w:t>
      </w:r>
      <w:r w:rsidR="00253A78" w:rsidRPr="00C87587">
        <w:rPr>
          <w:rFonts w:ascii="Arial" w:hAnsi="Arial" w:cs="Arial"/>
          <w:sz w:val="24"/>
          <w:szCs w:val="24"/>
        </w:rPr>
        <w:t>882</w:t>
      </w:r>
      <w:r w:rsidRPr="00C87587">
        <w:rPr>
          <w:rFonts w:ascii="Arial" w:hAnsi="Arial" w:cs="Arial"/>
          <w:sz w:val="24"/>
          <w:szCs w:val="24"/>
        </w:rPr>
        <w:t xml:space="preserve">). </w:t>
      </w:r>
    </w:p>
    <w:p w14:paraId="4DBEF4A1" w14:textId="77777777" w:rsidR="00127393" w:rsidRPr="00C87587" w:rsidRDefault="00127393" w:rsidP="00127393">
      <w:pPr>
        <w:spacing w:after="0" w:line="240" w:lineRule="auto"/>
        <w:rPr>
          <w:rFonts w:ascii="Arial" w:hAnsi="Arial" w:cs="Arial"/>
          <w:color w:val="57529E" w:themeColor="accent4" w:themeShade="BF"/>
          <w:sz w:val="24"/>
          <w:szCs w:val="24"/>
        </w:rPr>
      </w:pPr>
      <w:r w:rsidRPr="00C87587">
        <w:rPr>
          <w:rFonts w:ascii="Arial" w:hAnsi="Arial" w:cs="Arial"/>
          <w:caps/>
          <w:sz w:val="24"/>
          <w:szCs w:val="24"/>
        </w:rPr>
        <w:br w:type="page"/>
      </w:r>
      <w:r w:rsidRPr="00C87587">
        <w:rPr>
          <w:rFonts w:ascii="Arial" w:hAnsi="Arial" w:cs="Arial"/>
          <w:color w:val="57529E" w:themeColor="accent4" w:themeShade="BF"/>
          <w:sz w:val="24"/>
          <w:szCs w:val="24"/>
        </w:rPr>
        <w:lastRenderedPageBreak/>
        <w:t>Remuneration Ratio</w:t>
      </w:r>
    </w:p>
    <w:p w14:paraId="31BBB2EF" w14:textId="77777777" w:rsidR="00127393" w:rsidRPr="00C87587" w:rsidRDefault="00127393" w:rsidP="00127393">
      <w:pPr>
        <w:spacing w:after="0" w:line="240" w:lineRule="auto"/>
        <w:rPr>
          <w:rFonts w:ascii="Arial" w:hAnsi="Arial" w:cs="Arial"/>
          <w:color w:val="221E1F"/>
          <w:sz w:val="24"/>
          <w:szCs w:val="24"/>
        </w:rPr>
      </w:pPr>
      <w:r w:rsidRPr="00C87587">
        <w:rPr>
          <w:rFonts w:ascii="Arial" w:hAnsi="Arial" w:cs="Arial"/>
          <w:color w:val="221E1F"/>
          <w:sz w:val="24"/>
          <w:szCs w:val="24"/>
        </w:rPr>
        <w:t xml:space="preserve">Public sector bodies are required to disclose the relationship between the remuneration of the highest paid director in the organisation and the median remuneration of the organisation’s workforce. Total remuneration includes salary, non-consolidated performance-related pay, benefits in kind as well as any severance payments. It does not include employer pension contributions or the cash equivalent transfer value of pensions. </w:t>
      </w:r>
      <w:r w:rsidRPr="00C87587">
        <w:rPr>
          <w:rFonts w:ascii="Arial" w:eastAsia="Calibri" w:hAnsi="Arial" w:cs="Arial"/>
          <w:color w:val="000000"/>
          <w:sz w:val="24"/>
          <w:szCs w:val="24"/>
        </w:rPr>
        <w:t>It is based on annualised, full-time equivalent remuneration of all staff (including temporary and agency staff) as at the reporting date.</w:t>
      </w:r>
    </w:p>
    <w:p w14:paraId="08CC4AA0" w14:textId="77777777" w:rsidR="00127393" w:rsidRPr="00C87587" w:rsidRDefault="00127393" w:rsidP="00127393">
      <w:pPr>
        <w:spacing w:after="0" w:line="240" w:lineRule="auto"/>
        <w:rPr>
          <w:rFonts w:ascii="Arial" w:hAnsi="Arial" w:cs="Arial"/>
          <w:color w:val="221E1F"/>
          <w:sz w:val="24"/>
          <w:szCs w:val="24"/>
        </w:rPr>
      </w:pPr>
    </w:p>
    <w:p w14:paraId="6767787E" w14:textId="77777777" w:rsidR="00F33E67"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Staff members </w:t>
      </w:r>
      <w:proofErr w:type="gramStart"/>
      <w:r w:rsidRPr="00C87587">
        <w:rPr>
          <w:rFonts w:ascii="Arial" w:hAnsi="Arial" w:cs="Arial"/>
          <w:sz w:val="24"/>
          <w:szCs w:val="24"/>
        </w:rPr>
        <w:t>annualised,</w:t>
      </w:r>
      <w:proofErr w:type="gramEnd"/>
      <w:r w:rsidRPr="00C87587">
        <w:rPr>
          <w:rFonts w:ascii="Arial" w:hAnsi="Arial" w:cs="Arial"/>
          <w:sz w:val="24"/>
          <w:szCs w:val="24"/>
        </w:rPr>
        <w:t xml:space="preserve"> full-time equivalent remuneration fell in bands ranging from </w:t>
      </w:r>
    </w:p>
    <w:p w14:paraId="2057A0C3" w14:textId="4CC61D86"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£20-£24,999 to £65-69,999. The banded remuneration of the highest paid director (the Commissioner) in 2018</w:t>
      </w:r>
      <w:r w:rsidR="00253A78" w:rsidRPr="00C87587">
        <w:rPr>
          <w:rFonts w:ascii="Arial" w:hAnsi="Arial" w:cs="Arial"/>
          <w:sz w:val="24"/>
          <w:szCs w:val="24"/>
        </w:rPr>
        <w:t>/19</w:t>
      </w:r>
      <w:r w:rsidRPr="00C87587">
        <w:rPr>
          <w:rFonts w:ascii="Arial" w:hAnsi="Arial" w:cs="Arial"/>
          <w:sz w:val="24"/>
          <w:szCs w:val="24"/>
        </w:rPr>
        <w:t xml:space="preserve"> was £</w:t>
      </w:r>
      <w:r w:rsidR="00F3336C" w:rsidRPr="00C87587">
        <w:rPr>
          <w:rFonts w:ascii="Arial" w:hAnsi="Arial" w:cs="Arial"/>
          <w:sz w:val="24"/>
          <w:szCs w:val="24"/>
        </w:rPr>
        <w:t>75</w:t>
      </w:r>
      <w:r w:rsidRPr="00C87587">
        <w:rPr>
          <w:rFonts w:ascii="Arial" w:hAnsi="Arial" w:cs="Arial"/>
          <w:sz w:val="24"/>
          <w:szCs w:val="24"/>
        </w:rPr>
        <w:t>-</w:t>
      </w:r>
      <w:r w:rsidR="00F3336C" w:rsidRPr="00C87587">
        <w:rPr>
          <w:rFonts w:ascii="Arial" w:hAnsi="Arial" w:cs="Arial"/>
          <w:sz w:val="24"/>
          <w:szCs w:val="24"/>
        </w:rPr>
        <w:t>79</w:t>
      </w:r>
      <w:r w:rsidRPr="00C87587">
        <w:rPr>
          <w:rFonts w:ascii="Arial" w:hAnsi="Arial" w:cs="Arial"/>
          <w:sz w:val="24"/>
          <w:szCs w:val="24"/>
        </w:rPr>
        <w:t>,999 (2017</w:t>
      </w:r>
      <w:r w:rsidR="00253A78" w:rsidRPr="00C87587">
        <w:rPr>
          <w:rFonts w:ascii="Arial" w:hAnsi="Arial" w:cs="Arial"/>
          <w:sz w:val="24"/>
          <w:szCs w:val="24"/>
        </w:rPr>
        <w:t>/18</w:t>
      </w:r>
      <w:r w:rsidRPr="00C87587">
        <w:rPr>
          <w:rFonts w:ascii="Arial" w:hAnsi="Arial" w:cs="Arial"/>
          <w:sz w:val="24"/>
          <w:szCs w:val="24"/>
        </w:rPr>
        <w:t>: £75-79,999). This was 1.</w:t>
      </w:r>
      <w:r w:rsidR="00F3336C" w:rsidRPr="00C87587">
        <w:rPr>
          <w:rFonts w:ascii="Arial" w:hAnsi="Arial" w:cs="Arial"/>
          <w:sz w:val="24"/>
          <w:szCs w:val="24"/>
        </w:rPr>
        <w:t>47</w:t>
      </w:r>
      <w:r w:rsidRPr="00C87587">
        <w:rPr>
          <w:rFonts w:ascii="Arial" w:hAnsi="Arial" w:cs="Arial"/>
          <w:sz w:val="24"/>
          <w:szCs w:val="24"/>
        </w:rPr>
        <w:t xml:space="preserve"> times (2017</w:t>
      </w:r>
      <w:r w:rsidR="00253A78" w:rsidRPr="00C87587">
        <w:rPr>
          <w:rFonts w:ascii="Arial" w:hAnsi="Arial" w:cs="Arial"/>
          <w:sz w:val="24"/>
          <w:szCs w:val="24"/>
        </w:rPr>
        <w:t>/18</w:t>
      </w:r>
      <w:r w:rsidRPr="00C87587">
        <w:rPr>
          <w:rFonts w:ascii="Arial" w:hAnsi="Arial" w:cs="Arial"/>
          <w:sz w:val="24"/>
          <w:szCs w:val="24"/>
        </w:rPr>
        <w:t>: 1.</w:t>
      </w:r>
      <w:r w:rsidR="00253A78" w:rsidRPr="00C87587">
        <w:rPr>
          <w:rFonts w:ascii="Arial" w:hAnsi="Arial" w:cs="Arial"/>
          <w:sz w:val="24"/>
          <w:szCs w:val="24"/>
        </w:rPr>
        <w:t>66</w:t>
      </w:r>
      <w:r w:rsidRPr="00C87587">
        <w:rPr>
          <w:rFonts w:ascii="Arial" w:hAnsi="Arial" w:cs="Arial"/>
          <w:sz w:val="24"/>
          <w:szCs w:val="24"/>
        </w:rPr>
        <w:t>) the median remuneration of the workforce, which was £</w:t>
      </w:r>
      <w:r w:rsidR="00F3336C" w:rsidRPr="00C87587">
        <w:rPr>
          <w:rFonts w:ascii="Arial" w:hAnsi="Arial" w:cs="Arial"/>
          <w:sz w:val="24"/>
          <w:szCs w:val="24"/>
        </w:rPr>
        <w:t>52,67</w:t>
      </w:r>
      <w:r w:rsidR="003E2EB1" w:rsidRPr="00C87587">
        <w:rPr>
          <w:rFonts w:ascii="Arial" w:hAnsi="Arial" w:cs="Arial"/>
          <w:sz w:val="24"/>
          <w:szCs w:val="24"/>
        </w:rPr>
        <w:t>9</w:t>
      </w:r>
      <w:r w:rsidRPr="00C87587">
        <w:rPr>
          <w:rFonts w:ascii="Arial" w:hAnsi="Arial" w:cs="Arial"/>
          <w:sz w:val="24"/>
          <w:szCs w:val="24"/>
        </w:rPr>
        <w:t xml:space="preserve"> (2017</w:t>
      </w:r>
      <w:r w:rsidR="0055157D" w:rsidRPr="00C87587">
        <w:rPr>
          <w:rFonts w:ascii="Arial" w:hAnsi="Arial" w:cs="Arial"/>
          <w:sz w:val="24"/>
          <w:szCs w:val="24"/>
        </w:rPr>
        <w:t>/18</w:t>
      </w:r>
      <w:r w:rsidRPr="00C87587">
        <w:rPr>
          <w:rFonts w:ascii="Arial" w:hAnsi="Arial" w:cs="Arial"/>
          <w:sz w:val="24"/>
          <w:szCs w:val="24"/>
        </w:rPr>
        <w:t>: £</w:t>
      </w:r>
      <w:r w:rsidR="0055157D" w:rsidRPr="00C87587">
        <w:rPr>
          <w:rFonts w:ascii="Arial" w:hAnsi="Arial" w:cs="Arial"/>
          <w:sz w:val="24"/>
          <w:szCs w:val="24"/>
        </w:rPr>
        <w:t>45,852</w:t>
      </w:r>
      <w:r w:rsidRPr="00C87587">
        <w:rPr>
          <w:rFonts w:ascii="Arial" w:hAnsi="Arial" w:cs="Arial"/>
          <w:sz w:val="24"/>
          <w:szCs w:val="24"/>
        </w:rPr>
        <w:t xml:space="preserve">). </w:t>
      </w:r>
    </w:p>
    <w:p w14:paraId="5CBF1B00" w14:textId="77777777" w:rsidR="00127393" w:rsidRPr="00C87587" w:rsidRDefault="00127393" w:rsidP="00127393">
      <w:pPr>
        <w:spacing w:after="0" w:line="240" w:lineRule="auto"/>
        <w:rPr>
          <w:rFonts w:ascii="Arial" w:hAnsi="Arial" w:cs="Arial"/>
          <w:sz w:val="24"/>
          <w:szCs w:val="24"/>
        </w:rPr>
      </w:pPr>
    </w:p>
    <w:p w14:paraId="2A7BB7C0" w14:textId="50A2C83E" w:rsidR="00127393" w:rsidRPr="00C87587" w:rsidRDefault="00127393" w:rsidP="00127393">
      <w:pPr>
        <w:pStyle w:val="Default"/>
        <w:rPr>
          <w:rFonts w:ascii="Arial" w:hAnsi="Arial" w:cs="Arial"/>
        </w:rPr>
      </w:pPr>
      <w:r w:rsidRPr="00C87587">
        <w:rPr>
          <w:rFonts w:ascii="Arial" w:hAnsi="Arial" w:cs="Arial"/>
          <w:color w:val="auto"/>
        </w:rPr>
        <w:t>In 2018</w:t>
      </w:r>
      <w:r w:rsidR="0055157D" w:rsidRPr="00C87587">
        <w:rPr>
          <w:rFonts w:ascii="Arial" w:hAnsi="Arial" w:cs="Arial"/>
          <w:color w:val="auto"/>
        </w:rPr>
        <w:t>/19</w:t>
      </w:r>
      <w:r w:rsidRPr="00C87587">
        <w:rPr>
          <w:rFonts w:ascii="Arial" w:hAnsi="Arial" w:cs="Arial"/>
          <w:color w:val="auto"/>
        </w:rPr>
        <w:t>, no employees (2017</w:t>
      </w:r>
      <w:r w:rsidR="0055157D" w:rsidRPr="00C87587">
        <w:rPr>
          <w:rFonts w:ascii="Arial" w:hAnsi="Arial" w:cs="Arial"/>
          <w:color w:val="auto"/>
        </w:rPr>
        <w:t>/18</w:t>
      </w:r>
      <w:r w:rsidRPr="00C87587">
        <w:rPr>
          <w:rFonts w:ascii="Arial" w:hAnsi="Arial" w:cs="Arial"/>
          <w:color w:val="auto"/>
        </w:rPr>
        <w:t>: Nil) received remuneration</w:t>
      </w:r>
      <w:r w:rsidRPr="00C87587">
        <w:rPr>
          <w:rFonts w:ascii="Arial" w:hAnsi="Arial" w:cs="Arial"/>
          <w:color w:val="221E1F"/>
        </w:rPr>
        <w:t xml:space="preserve"> in excess of the Commissioner.</w:t>
      </w:r>
    </w:p>
    <w:p w14:paraId="60B828EC" w14:textId="0FE8E2C5" w:rsidR="00127393" w:rsidRPr="00C87587" w:rsidRDefault="00127393" w:rsidP="00127393">
      <w:pPr>
        <w:spacing w:after="0" w:line="240" w:lineRule="auto"/>
        <w:rPr>
          <w:rFonts w:ascii="Arial" w:hAnsi="Arial" w:cs="Arial"/>
          <w:color w:val="E36C0A"/>
          <w:sz w:val="24"/>
          <w:szCs w:val="24"/>
        </w:rPr>
      </w:pP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5195"/>
        <w:gridCol w:w="1247"/>
        <w:gridCol w:w="1247"/>
      </w:tblGrid>
      <w:tr w:rsidR="00F33E67" w:rsidRPr="00C87587" w14:paraId="32DECBBE" w14:textId="77777777" w:rsidTr="00C5531D">
        <w:trPr>
          <w:trHeight w:val="340"/>
          <w:jc w:val="center"/>
        </w:trPr>
        <w:tc>
          <w:tcPr>
            <w:tcW w:w="5195" w:type="dxa"/>
            <w:shd w:val="clear" w:color="auto" w:fill="E6E6F2" w:themeFill="accent4" w:themeFillTint="33"/>
            <w:vAlign w:val="center"/>
          </w:tcPr>
          <w:p w14:paraId="1406D827" w14:textId="77777777" w:rsidR="00F33E67" w:rsidRPr="00C87587" w:rsidRDefault="00F33E67" w:rsidP="00127393">
            <w:pPr>
              <w:spacing w:after="0" w:line="240" w:lineRule="auto"/>
              <w:rPr>
                <w:rFonts w:ascii="Arial" w:hAnsi="Arial" w:cs="Arial"/>
                <w:sz w:val="24"/>
                <w:szCs w:val="24"/>
              </w:rPr>
            </w:pPr>
          </w:p>
        </w:tc>
        <w:tc>
          <w:tcPr>
            <w:tcW w:w="1247" w:type="dxa"/>
            <w:shd w:val="clear" w:color="auto" w:fill="E6E6F2" w:themeFill="accent4" w:themeFillTint="33"/>
            <w:vAlign w:val="center"/>
          </w:tcPr>
          <w:p w14:paraId="476FF3A4" w14:textId="354E47F0" w:rsidR="00F33E67" w:rsidRPr="00C87587" w:rsidRDefault="00F33E67" w:rsidP="00127393">
            <w:pPr>
              <w:spacing w:after="0" w:line="240" w:lineRule="auto"/>
              <w:jc w:val="right"/>
              <w:rPr>
                <w:rFonts w:ascii="Arial" w:hAnsi="Arial" w:cs="Arial"/>
                <w:sz w:val="24"/>
                <w:szCs w:val="24"/>
              </w:rPr>
            </w:pPr>
            <w:r w:rsidRPr="00C87587">
              <w:rPr>
                <w:rFonts w:ascii="Arial" w:hAnsi="Arial" w:cs="Arial"/>
                <w:sz w:val="24"/>
                <w:szCs w:val="24"/>
              </w:rPr>
              <w:t>2018/19</w:t>
            </w:r>
          </w:p>
        </w:tc>
        <w:tc>
          <w:tcPr>
            <w:tcW w:w="1247" w:type="dxa"/>
            <w:shd w:val="clear" w:color="auto" w:fill="E6E6F2" w:themeFill="accent4" w:themeFillTint="33"/>
            <w:vAlign w:val="center"/>
          </w:tcPr>
          <w:p w14:paraId="659F11A7" w14:textId="6C5E708F" w:rsidR="00F33E67" w:rsidRPr="00C87587" w:rsidRDefault="00F33E67" w:rsidP="00127393">
            <w:pPr>
              <w:spacing w:after="0" w:line="240" w:lineRule="auto"/>
              <w:jc w:val="right"/>
              <w:rPr>
                <w:rFonts w:ascii="Arial" w:hAnsi="Arial" w:cs="Arial"/>
                <w:sz w:val="24"/>
                <w:szCs w:val="24"/>
              </w:rPr>
            </w:pPr>
            <w:r w:rsidRPr="00C87587">
              <w:rPr>
                <w:rFonts w:ascii="Arial" w:hAnsi="Arial" w:cs="Arial"/>
                <w:sz w:val="24"/>
                <w:szCs w:val="24"/>
              </w:rPr>
              <w:t>2017/18</w:t>
            </w:r>
          </w:p>
        </w:tc>
      </w:tr>
      <w:tr w:rsidR="00F33E67" w:rsidRPr="00C87587" w14:paraId="09527126" w14:textId="77777777" w:rsidTr="00C5531D">
        <w:trPr>
          <w:trHeight w:val="340"/>
          <w:jc w:val="center"/>
        </w:trPr>
        <w:tc>
          <w:tcPr>
            <w:tcW w:w="5195" w:type="dxa"/>
            <w:shd w:val="clear" w:color="auto" w:fill="auto"/>
            <w:vAlign w:val="center"/>
          </w:tcPr>
          <w:p w14:paraId="283AFD69" w14:textId="77777777" w:rsidR="00F33E67" w:rsidRPr="00C87587" w:rsidRDefault="00F33E67" w:rsidP="00127393">
            <w:pPr>
              <w:spacing w:after="0" w:line="240" w:lineRule="auto"/>
              <w:rPr>
                <w:rFonts w:ascii="Arial" w:hAnsi="Arial" w:cs="Arial"/>
                <w:sz w:val="24"/>
                <w:szCs w:val="24"/>
              </w:rPr>
            </w:pPr>
            <w:r w:rsidRPr="00C87587">
              <w:rPr>
                <w:rFonts w:ascii="Arial" w:hAnsi="Arial" w:cs="Arial"/>
                <w:sz w:val="24"/>
                <w:szCs w:val="24"/>
              </w:rPr>
              <w:t xml:space="preserve">Band of highest earner’s total </w:t>
            </w:r>
          </w:p>
          <w:p w14:paraId="7A186042" w14:textId="4D8D4EB6" w:rsidR="00F33E67" w:rsidRPr="00C87587" w:rsidRDefault="00F33E67" w:rsidP="00127393">
            <w:pPr>
              <w:spacing w:after="0" w:line="240" w:lineRule="auto"/>
              <w:rPr>
                <w:rFonts w:ascii="Arial" w:hAnsi="Arial" w:cs="Arial"/>
                <w:sz w:val="24"/>
                <w:szCs w:val="24"/>
              </w:rPr>
            </w:pPr>
            <w:r w:rsidRPr="00C87587">
              <w:rPr>
                <w:rFonts w:ascii="Arial" w:hAnsi="Arial" w:cs="Arial"/>
                <w:sz w:val="24"/>
                <w:szCs w:val="24"/>
              </w:rPr>
              <w:t>remuneration (£,000</w:t>
            </w:r>
            <w:r w:rsidR="00C5531D">
              <w:rPr>
                <w:rFonts w:ascii="Arial" w:hAnsi="Arial" w:cs="Arial"/>
                <w:sz w:val="24"/>
                <w:szCs w:val="24"/>
              </w:rPr>
              <w:t>s</w:t>
            </w:r>
            <w:r w:rsidRPr="00C87587">
              <w:rPr>
                <w:rFonts w:ascii="Arial" w:hAnsi="Arial" w:cs="Arial"/>
                <w:sz w:val="24"/>
                <w:szCs w:val="24"/>
              </w:rPr>
              <w:t>)</w:t>
            </w:r>
          </w:p>
        </w:tc>
        <w:tc>
          <w:tcPr>
            <w:tcW w:w="1247" w:type="dxa"/>
            <w:vAlign w:val="center"/>
          </w:tcPr>
          <w:p w14:paraId="0EE5AD6B" w14:textId="6A69E89A" w:rsidR="00F33E67" w:rsidRPr="00C87587" w:rsidRDefault="00F33E67" w:rsidP="00127393">
            <w:pPr>
              <w:spacing w:after="0" w:line="240" w:lineRule="auto"/>
              <w:jc w:val="right"/>
              <w:rPr>
                <w:rFonts w:ascii="Arial" w:hAnsi="Arial" w:cs="Arial"/>
                <w:sz w:val="24"/>
                <w:szCs w:val="24"/>
              </w:rPr>
            </w:pPr>
            <w:r w:rsidRPr="00C87587">
              <w:rPr>
                <w:rFonts w:ascii="Arial" w:hAnsi="Arial" w:cs="Arial"/>
                <w:sz w:val="24"/>
                <w:szCs w:val="24"/>
              </w:rPr>
              <w:t>75-79</w:t>
            </w:r>
          </w:p>
        </w:tc>
        <w:tc>
          <w:tcPr>
            <w:tcW w:w="1247" w:type="dxa"/>
            <w:vAlign w:val="center"/>
          </w:tcPr>
          <w:p w14:paraId="1431D03F" w14:textId="70AA9C54" w:rsidR="00F33E67" w:rsidRPr="00C87587" w:rsidRDefault="00F33E67" w:rsidP="00127393">
            <w:pPr>
              <w:spacing w:after="0" w:line="240" w:lineRule="auto"/>
              <w:jc w:val="right"/>
              <w:rPr>
                <w:rFonts w:ascii="Arial" w:hAnsi="Arial" w:cs="Arial"/>
                <w:sz w:val="24"/>
                <w:szCs w:val="24"/>
              </w:rPr>
            </w:pPr>
            <w:r w:rsidRPr="00C87587">
              <w:rPr>
                <w:rFonts w:ascii="Arial" w:hAnsi="Arial" w:cs="Arial"/>
                <w:sz w:val="24"/>
                <w:szCs w:val="24"/>
              </w:rPr>
              <w:t>75-79</w:t>
            </w:r>
          </w:p>
        </w:tc>
      </w:tr>
      <w:tr w:rsidR="00C5531D" w:rsidRPr="00C87587" w14:paraId="60C3BC16" w14:textId="77777777" w:rsidTr="00C5531D">
        <w:trPr>
          <w:trHeight w:val="340"/>
          <w:jc w:val="center"/>
        </w:trPr>
        <w:tc>
          <w:tcPr>
            <w:tcW w:w="5195" w:type="dxa"/>
            <w:tcBorders>
              <w:bottom w:val="single" w:sz="4" w:space="0" w:color="57529E" w:themeColor="accent4" w:themeShade="BF"/>
            </w:tcBorders>
            <w:shd w:val="clear" w:color="auto" w:fill="auto"/>
            <w:vAlign w:val="center"/>
          </w:tcPr>
          <w:p w14:paraId="3DCDFE8A" w14:textId="43446DF5" w:rsidR="00C5531D" w:rsidRPr="00C87587" w:rsidRDefault="00C5531D" w:rsidP="00127393">
            <w:pPr>
              <w:spacing w:after="0" w:line="240" w:lineRule="auto"/>
              <w:rPr>
                <w:rFonts w:ascii="Arial" w:hAnsi="Arial" w:cs="Arial"/>
                <w:sz w:val="24"/>
                <w:szCs w:val="24"/>
              </w:rPr>
            </w:pPr>
            <w:r>
              <w:rPr>
                <w:rFonts w:ascii="Verdana" w:hAnsi="Verdana"/>
                <w:color w:val="221E1F"/>
              </w:rPr>
              <w:t xml:space="preserve">Staff </w:t>
            </w:r>
            <w:r w:rsidRPr="00401BE5">
              <w:rPr>
                <w:rFonts w:ascii="Verdana" w:hAnsi="Verdana"/>
              </w:rPr>
              <w:t>members annualised, full-time equivalent remuneration</w:t>
            </w:r>
            <w:r>
              <w:rPr>
                <w:rFonts w:ascii="Verdana" w:hAnsi="Verdana"/>
              </w:rPr>
              <w:t xml:space="preserve"> </w:t>
            </w:r>
            <w:r w:rsidRPr="00C87587">
              <w:rPr>
                <w:rFonts w:ascii="Arial" w:hAnsi="Arial" w:cs="Arial"/>
                <w:sz w:val="24"/>
                <w:szCs w:val="24"/>
              </w:rPr>
              <w:t>(£,000</w:t>
            </w:r>
            <w:r>
              <w:rPr>
                <w:rFonts w:ascii="Arial" w:hAnsi="Arial" w:cs="Arial"/>
                <w:sz w:val="24"/>
                <w:szCs w:val="24"/>
              </w:rPr>
              <w:t>s</w:t>
            </w:r>
            <w:r w:rsidRPr="00C87587">
              <w:rPr>
                <w:rFonts w:ascii="Arial" w:hAnsi="Arial" w:cs="Arial"/>
                <w:sz w:val="24"/>
                <w:szCs w:val="24"/>
              </w:rPr>
              <w:t>)</w:t>
            </w:r>
            <w:r>
              <w:rPr>
                <w:rFonts w:ascii="Verdana" w:hAnsi="Verdana"/>
              </w:rPr>
              <w:t xml:space="preserve"> fell in bands ranging from </w:t>
            </w:r>
          </w:p>
        </w:tc>
        <w:tc>
          <w:tcPr>
            <w:tcW w:w="1247" w:type="dxa"/>
            <w:tcBorders>
              <w:bottom w:val="single" w:sz="4" w:space="0" w:color="57529E" w:themeColor="accent4" w:themeShade="BF"/>
            </w:tcBorders>
            <w:vAlign w:val="center"/>
          </w:tcPr>
          <w:p w14:paraId="4E2C75FA" w14:textId="77777777" w:rsidR="00C5531D" w:rsidRDefault="00C5531D" w:rsidP="00C5531D">
            <w:pPr>
              <w:spacing w:after="0" w:line="240" w:lineRule="auto"/>
              <w:jc w:val="right"/>
              <w:rPr>
                <w:rFonts w:ascii="Arial" w:hAnsi="Arial" w:cs="Arial"/>
                <w:sz w:val="24"/>
                <w:szCs w:val="24"/>
              </w:rPr>
            </w:pPr>
            <w:r>
              <w:rPr>
                <w:rFonts w:ascii="Arial" w:hAnsi="Arial" w:cs="Arial"/>
                <w:sz w:val="24"/>
                <w:szCs w:val="24"/>
              </w:rPr>
              <w:t>20-24</w:t>
            </w:r>
          </w:p>
          <w:p w14:paraId="1AB6E30C" w14:textId="77777777" w:rsidR="00C5531D" w:rsidRDefault="00C5531D" w:rsidP="00C5531D">
            <w:pPr>
              <w:spacing w:after="0" w:line="240" w:lineRule="auto"/>
              <w:jc w:val="right"/>
              <w:rPr>
                <w:rFonts w:ascii="Arial" w:hAnsi="Arial" w:cs="Arial"/>
                <w:sz w:val="24"/>
                <w:szCs w:val="24"/>
              </w:rPr>
            </w:pPr>
            <w:r>
              <w:rPr>
                <w:rFonts w:ascii="Arial" w:hAnsi="Arial" w:cs="Arial"/>
                <w:sz w:val="24"/>
                <w:szCs w:val="24"/>
              </w:rPr>
              <w:t xml:space="preserve">to </w:t>
            </w:r>
          </w:p>
          <w:p w14:paraId="22AAD923" w14:textId="7530F40F" w:rsidR="00C5531D" w:rsidRPr="00C87587" w:rsidRDefault="00C5531D" w:rsidP="00C5531D">
            <w:pPr>
              <w:spacing w:after="0" w:line="240" w:lineRule="auto"/>
              <w:jc w:val="right"/>
              <w:rPr>
                <w:rFonts w:ascii="Arial" w:hAnsi="Arial" w:cs="Arial"/>
                <w:sz w:val="24"/>
                <w:szCs w:val="24"/>
              </w:rPr>
            </w:pPr>
            <w:r>
              <w:rPr>
                <w:rFonts w:ascii="Arial" w:hAnsi="Arial" w:cs="Arial"/>
                <w:sz w:val="24"/>
                <w:szCs w:val="24"/>
              </w:rPr>
              <w:t>65-69</w:t>
            </w:r>
          </w:p>
        </w:tc>
        <w:tc>
          <w:tcPr>
            <w:tcW w:w="1247" w:type="dxa"/>
            <w:tcBorders>
              <w:bottom w:val="single" w:sz="4" w:space="0" w:color="57529E" w:themeColor="accent4" w:themeShade="BF"/>
            </w:tcBorders>
            <w:vAlign w:val="center"/>
          </w:tcPr>
          <w:p w14:paraId="593E5AD4" w14:textId="77777777" w:rsidR="00C5531D" w:rsidRDefault="00C5531D" w:rsidP="00C5531D">
            <w:pPr>
              <w:spacing w:after="0" w:line="240" w:lineRule="auto"/>
              <w:jc w:val="right"/>
              <w:rPr>
                <w:rFonts w:ascii="Arial" w:hAnsi="Arial" w:cs="Arial"/>
                <w:sz w:val="24"/>
                <w:szCs w:val="24"/>
              </w:rPr>
            </w:pPr>
            <w:r>
              <w:rPr>
                <w:rFonts w:ascii="Arial" w:hAnsi="Arial" w:cs="Arial"/>
                <w:sz w:val="24"/>
                <w:szCs w:val="24"/>
              </w:rPr>
              <w:t>20-24</w:t>
            </w:r>
          </w:p>
          <w:p w14:paraId="482F4996" w14:textId="77777777" w:rsidR="00C5531D" w:rsidRDefault="00C5531D" w:rsidP="00C5531D">
            <w:pPr>
              <w:spacing w:after="0" w:line="240" w:lineRule="auto"/>
              <w:jc w:val="right"/>
              <w:rPr>
                <w:rFonts w:ascii="Arial" w:hAnsi="Arial" w:cs="Arial"/>
                <w:sz w:val="24"/>
                <w:szCs w:val="24"/>
              </w:rPr>
            </w:pPr>
            <w:r>
              <w:rPr>
                <w:rFonts w:ascii="Arial" w:hAnsi="Arial" w:cs="Arial"/>
                <w:sz w:val="24"/>
                <w:szCs w:val="24"/>
              </w:rPr>
              <w:t xml:space="preserve">to </w:t>
            </w:r>
          </w:p>
          <w:p w14:paraId="0F58E7DD" w14:textId="5926DFC6" w:rsidR="00C5531D" w:rsidRPr="00C87587" w:rsidRDefault="00C5531D" w:rsidP="00C5531D">
            <w:pPr>
              <w:spacing w:after="0" w:line="240" w:lineRule="auto"/>
              <w:jc w:val="right"/>
              <w:rPr>
                <w:rFonts w:ascii="Arial" w:hAnsi="Arial" w:cs="Arial"/>
                <w:sz w:val="24"/>
                <w:szCs w:val="24"/>
              </w:rPr>
            </w:pPr>
            <w:r>
              <w:rPr>
                <w:rFonts w:ascii="Arial" w:hAnsi="Arial" w:cs="Arial"/>
                <w:sz w:val="24"/>
                <w:szCs w:val="24"/>
              </w:rPr>
              <w:t>65-69</w:t>
            </w:r>
          </w:p>
        </w:tc>
      </w:tr>
      <w:tr w:rsidR="00F33E67" w:rsidRPr="00C87587" w14:paraId="37487ACE" w14:textId="77777777" w:rsidTr="00C5531D">
        <w:trPr>
          <w:trHeight w:val="340"/>
          <w:jc w:val="center"/>
        </w:trPr>
        <w:tc>
          <w:tcPr>
            <w:tcW w:w="5195" w:type="dxa"/>
            <w:tcBorders>
              <w:bottom w:val="single" w:sz="4" w:space="0" w:color="57529E" w:themeColor="accent4" w:themeShade="BF"/>
            </w:tcBorders>
            <w:shd w:val="clear" w:color="auto" w:fill="auto"/>
            <w:vAlign w:val="center"/>
          </w:tcPr>
          <w:p w14:paraId="3ACB6CA9" w14:textId="77777777" w:rsidR="00F33E67" w:rsidRPr="00C87587" w:rsidRDefault="00F33E67" w:rsidP="00127393">
            <w:pPr>
              <w:spacing w:after="0" w:line="240" w:lineRule="auto"/>
              <w:rPr>
                <w:rFonts w:ascii="Arial" w:hAnsi="Arial" w:cs="Arial"/>
                <w:sz w:val="24"/>
                <w:szCs w:val="24"/>
              </w:rPr>
            </w:pPr>
            <w:r w:rsidRPr="00C87587">
              <w:rPr>
                <w:rFonts w:ascii="Arial" w:hAnsi="Arial" w:cs="Arial"/>
                <w:sz w:val="24"/>
                <w:szCs w:val="24"/>
              </w:rPr>
              <w:t>Median total remuneration</w:t>
            </w:r>
          </w:p>
        </w:tc>
        <w:tc>
          <w:tcPr>
            <w:tcW w:w="1247" w:type="dxa"/>
            <w:tcBorders>
              <w:bottom w:val="single" w:sz="4" w:space="0" w:color="57529E" w:themeColor="accent4" w:themeShade="BF"/>
            </w:tcBorders>
            <w:vAlign w:val="center"/>
          </w:tcPr>
          <w:p w14:paraId="10775260" w14:textId="4A32EBCA" w:rsidR="00F33E67" w:rsidRPr="00C87587" w:rsidRDefault="00F33E67" w:rsidP="00127393">
            <w:pPr>
              <w:spacing w:after="0" w:line="240" w:lineRule="auto"/>
              <w:jc w:val="right"/>
              <w:rPr>
                <w:rFonts w:ascii="Arial" w:hAnsi="Arial" w:cs="Arial"/>
                <w:sz w:val="24"/>
                <w:szCs w:val="24"/>
              </w:rPr>
            </w:pPr>
            <w:r w:rsidRPr="00C87587">
              <w:rPr>
                <w:rFonts w:ascii="Arial" w:hAnsi="Arial" w:cs="Arial"/>
                <w:sz w:val="24"/>
                <w:szCs w:val="24"/>
              </w:rPr>
              <w:t>52,679</w:t>
            </w:r>
          </w:p>
        </w:tc>
        <w:tc>
          <w:tcPr>
            <w:tcW w:w="1247" w:type="dxa"/>
            <w:tcBorders>
              <w:bottom w:val="single" w:sz="4" w:space="0" w:color="57529E" w:themeColor="accent4" w:themeShade="BF"/>
            </w:tcBorders>
            <w:vAlign w:val="center"/>
          </w:tcPr>
          <w:p w14:paraId="29146F87" w14:textId="0BE180BC" w:rsidR="00F33E67" w:rsidRPr="00C87587" w:rsidRDefault="00F33E67" w:rsidP="00127393">
            <w:pPr>
              <w:spacing w:after="0" w:line="240" w:lineRule="auto"/>
              <w:jc w:val="right"/>
              <w:rPr>
                <w:rFonts w:ascii="Arial" w:hAnsi="Arial" w:cs="Arial"/>
                <w:sz w:val="24"/>
                <w:szCs w:val="24"/>
              </w:rPr>
            </w:pPr>
            <w:r w:rsidRPr="00C87587">
              <w:rPr>
                <w:rFonts w:ascii="Arial" w:hAnsi="Arial" w:cs="Arial"/>
                <w:sz w:val="24"/>
                <w:szCs w:val="24"/>
              </w:rPr>
              <w:t>45,852</w:t>
            </w:r>
          </w:p>
        </w:tc>
      </w:tr>
      <w:tr w:rsidR="00F33E67" w:rsidRPr="00C87587" w14:paraId="318FCDF5" w14:textId="77777777" w:rsidTr="00C5531D">
        <w:trPr>
          <w:trHeight w:val="340"/>
          <w:jc w:val="center"/>
        </w:trPr>
        <w:tc>
          <w:tcPr>
            <w:tcW w:w="5195" w:type="dxa"/>
            <w:shd w:val="clear" w:color="auto" w:fill="E6E6F2" w:themeFill="accent4" w:themeFillTint="33"/>
            <w:vAlign w:val="center"/>
          </w:tcPr>
          <w:p w14:paraId="729C07AD" w14:textId="77777777" w:rsidR="00F33E67" w:rsidRPr="00C87587" w:rsidRDefault="00F33E67" w:rsidP="00127393">
            <w:pPr>
              <w:spacing w:after="0" w:line="240" w:lineRule="auto"/>
              <w:rPr>
                <w:rFonts w:ascii="Arial" w:hAnsi="Arial" w:cs="Arial"/>
                <w:b/>
                <w:sz w:val="24"/>
                <w:szCs w:val="24"/>
              </w:rPr>
            </w:pPr>
            <w:r w:rsidRPr="00C87587">
              <w:rPr>
                <w:rFonts w:ascii="Arial" w:hAnsi="Arial" w:cs="Arial"/>
                <w:b/>
                <w:sz w:val="24"/>
                <w:szCs w:val="24"/>
              </w:rPr>
              <w:t>Ratio</w:t>
            </w:r>
          </w:p>
        </w:tc>
        <w:tc>
          <w:tcPr>
            <w:tcW w:w="1247" w:type="dxa"/>
            <w:shd w:val="clear" w:color="auto" w:fill="E6E6F2" w:themeFill="accent4" w:themeFillTint="33"/>
            <w:vAlign w:val="center"/>
          </w:tcPr>
          <w:p w14:paraId="2D8581D3" w14:textId="26056174" w:rsidR="00F33E67" w:rsidRPr="00C87587" w:rsidRDefault="00F33E67" w:rsidP="00127393">
            <w:pPr>
              <w:spacing w:after="0" w:line="240" w:lineRule="auto"/>
              <w:jc w:val="right"/>
              <w:rPr>
                <w:rFonts w:ascii="Arial" w:hAnsi="Arial" w:cs="Arial"/>
                <w:sz w:val="24"/>
                <w:szCs w:val="24"/>
              </w:rPr>
            </w:pPr>
            <w:r w:rsidRPr="00C87587">
              <w:rPr>
                <w:rFonts w:ascii="Arial" w:hAnsi="Arial" w:cs="Arial"/>
                <w:sz w:val="24"/>
                <w:szCs w:val="24"/>
              </w:rPr>
              <w:t>1.47</w:t>
            </w:r>
          </w:p>
        </w:tc>
        <w:tc>
          <w:tcPr>
            <w:tcW w:w="1247" w:type="dxa"/>
            <w:shd w:val="clear" w:color="auto" w:fill="E6E6F2" w:themeFill="accent4" w:themeFillTint="33"/>
            <w:vAlign w:val="center"/>
          </w:tcPr>
          <w:p w14:paraId="66DF65B1" w14:textId="5CB5FD8E" w:rsidR="00F33E67" w:rsidRPr="00C87587" w:rsidRDefault="00F33E67" w:rsidP="00127393">
            <w:pPr>
              <w:spacing w:after="0" w:line="240" w:lineRule="auto"/>
              <w:jc w:val="right"/>
              <w:rPr>
                <w:rFonts w:ascii="Arial" w:hAnsi="Arial" w:cs="Arial"/>
                <w:sz w:val="24"/>
                <w:szCs w:val="24"/>
              </w:rPr>
            </w:pPr>
            <w:r w:rsidRPr="00C87587">
              <w:rPr>
                <w:rFonts w:ascii="Arial" w:hAnsi="Arial" w:cs="Arial"/>
                <w:sz w:val="24"/>
                <w:szCs w:val="24"/>
              </w:rPr>
              <w:t>1.66</w:t>
            </w:r>
          </w:p>
        </w:tc>
      </w:tr>
    </w:tbl>
    <w:p w14:paraId="74DD0F4F" w14:textId="4D5C670D" w:rsidR="00127393" w:rsidRPr="00C87587" w:rsidRDefault="00127393" w:rsidP="00127393">
      <w:pPr>
        <w:spacing w:after="0" w:line="240" w:lineRule="auto"/>
        <w:rPr>
          <w:rFonts w:ascii="Arial" w:hAnsi="Arial" w:cs="Arial"/>
          <w:b/>
          <w:sz w:val="24"/>
          <w:szCs w:val="24"/>
        </w:rPr>
      </w:pPr>
    </w:p>
    <w:p w14:paraId="5FA14BB3" w14:textId="77777777" w:rsidR="00127393" w:rsidRPr="00C87587" w:rsidRDefault="00127393" w:rsidP="00127393">
      <w:pPr>
        <w:spacing w:after="0" w:line="240" w:lineRule="auto"/>
        <w:rPr>
          <w:rFonts w:ascii="Arial" w:hAnsi="Arial" w:cs="Arial"/>
          <w:sz w:val="24"/>
          <w:szCs w:val="24"/>
        </w:rPr>
      </w:pPr>
    </w:p>
    <w:p w14:paraId="6F4E99ED" w14:textId="77777777" w:rsidR="00F33E67" w:rsidRPr="00C87587" w:rsidRDefault="00F33E67">
      <w:pPr>
        <w:rPr>
          <w:rFonts w:ascii="Arial" w:hAnsi="Arial" w:cs="Arial"/>
          <w:caps/>
          <w:color w:val="57529E" w:themeColor="accent4" w:themeShade="BF"/>
          <w:sz w:val="28"/>
          <w:szCs w:val="24"/>
        </w:rPr>
      </w:pPr>
      <w:r w:rsidRPr="00C87587">
        <w:rPr>
          <w:rFonts w:ascii="Arial" w:hAnsi="Arial" w:cs="Arial"/>
          <w:caps/>
          <w:color w:val="57529E" w:themeColor="accent4" w:themeShade="BF"/>
          <w:sz w:val="28"/>
          <w:szCs w:val="24"/>
        </w:rPr>
        <w:br w:type="page"/>
      </w:r>
    </w:p>
    <w:p w14:paraId="49E1F190" w14:textId="38A36460" w:rsidR="00127393" w:rsidRPr="00C87587" w:rsidRDefault="00127393" w:rsidP="00127393">
      <w:pPr>
        <w:spacing w:after="0" w:line="240" w:lineRule="auto"/>
        <w:rPr>
          <w:rFonts w:ascii="Arial" w:hAnsi="Arial" w:cs="Arial"/>
          <w:caps/>
          <w:color w:val="57529E" w:themeColor="accent4" w:themeShade="BF"/>
          <w:sz w:val="28"/>
          <w:szCs w:val="24"/>
        </w:rPr>
      </w:pPr>
      <w:r w:rsidRPr="00C87587">
        <w:rPr>
          <w:rFonts w:ascii="Arial" w:hAnsi="Arial" w:cs="Arial"/>
          <w:caps/>
          <w:color w:val="57529E" w:themeColor="accent4" w:themeShade="BF"/>
          <w:sz w:val="28"/>
          <w:szCs w:val="24"/>
        </w:rPr>
        <w:lastRenderedPageBreak/>
        <w:t>Staff report</w:t>
      </w:r>
    </w:p>
    <w:p w14:paraId="7BFCEB7D" w14:textId="77777777" w:rsidR="00127393" w:rsidRPr="00C87587" w:rsidRDefault="00127393" w:rsidP="00127393">
      <w:pPr>
        <w:spacing w:after="0" w:line="240" w:lineRule="auto"/>
        <w:rPr>
          <w:rFonts w:ascii="Arial" w:hAnsi="Arial" w:cs="Arial"/>
          <w:sz w:val="24"/>
          <w:szCs w:val="24"/>
        </w:rPr>
      </w:pPr>
    </w:p>
    <w:p w14:paraId="30E313DF" w14:textId="25B33057" w:rsidR="00127393" w:rsidRPr="00C87587" w:rsidRDefault="00F33E67"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Employee numbers and gender breakdown</w:t>
      </w:r>
      <w:r w:rsidR="00127393" w:rsidRPr="00C87587">
        <w:rPr>
          <w:rFonts w:ascii="Arial" w:hAnsi="Arial" w:cs="Arial"/>
          <w:color w:val="57529E" w:themeColor="accent4" w:themeShade="BF"/>
          <w:sz w:val="24"/>
          <w:szCs w:val="24"/>
        </w:rPr>
        <w:t xml:space="preserve"> </w:t>
      </w:r>
    </w:p>
    <w:p w14:paraId="127E166D" w14:textId="77777777" w:rsidR="00127393" w:rsidRPr="00C87587" w:rsidRDefault="00127393" w:rsidP="00127393">
      <w:pPr>
        <w:spacing w:after="0" w:line="240" w:lineRule="auto"/>
        <w:rPr>
          <w:rFonts w:ascii="Arial" w:hAnsi="Arial" w:cs="Arial"/>
          <w:color w:val="FF0000"/>
          <w:sz w:val="24"/>
          <w:szCs w:val="24"/>
          <w:highlight w:val="yellow"/>
        </w:rPr>
      </w:pPr>
      <w:r w:rsidRPr="00C87587">
        <w:rPr>
          <w:rFonts w:ascii="Arial" w:hAnsi="Arial" w:cs="Arial"/>
          <w:sz w:val="24"/>
          <w:szCs w:val="24"/>
        </w:rPr>
        <w:t>The average number of full time equivalent (FTE) persons employed by the Commissioner during the period was as follows:</w:t>
      </w:r>
    </w:p>
    <w:p w14:paraId="0A2F00DC" w14:textId="3BF0DF37" w:rsidR="00127393" w:rsidRPr="00C87587" w:rsidRDefault="00127393" w:rsidP="00127393">
      <w:pPr>
        <w:spacing w:after="0" w:line="240" w:lineRule="auto"/>
        <w:rPr>
          <w:rFonts w:ascii="Arial" w:hAnsi="Arial" w:cs="Arial"/>
          <w:color w:val="FF0000"/>
          <w:sz w:val="24"/>
          <w:szCs w:val="24"/>
          <w:highlight w:val="yellow"/>
        </w:rPr>
      </w:pP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4056"/>
        <w:gridCol w:w="1247"/>
        <w:gridCol w:w="1247"/>
      </w:tblGrid>
      <w:tr w:rsidR="00F33E67" w:rsidRPr="00C87587" w14:paraId="626F2E02" w14:textId="77777777" w:rsidTr="00912776">
        <w:trPr>
          <w:trHeight w:val="340"/>
          <w:jc w:val="center"/>
        </w:trPr>
        <w:tc>
          <w:tcPr>
            <w:tcW w:w="4056" w:type="dxa"/>
            <w:shd w:val="clear" w:color="auto" w:fill="E6E6F2" w:themeFill="accent4" w:themeFillTint="33"/>
            <w:vAlign w:val="center"/>
          </w:tcPr>
          <w:p w14:paraId="21A8CBF9" w14:textId="77777777" w:rsidR="00F33E67" w:rsidRPr="00C87587" w:rsidRDefault="00F33E67" w:rsidP="005626E4">
            <w:pPr>
              <w:spacing w:after="0" w:line="240" w:lineRule="auto"/>
              <w:rPr>
                <w:rFonts w:ascii="Arial" w:hAnsi="Arial" w:cs="Arial"/>
                <w:sz w:val="24"/>
                <w:szCs w:val="24"/>
              </w:rPr>
            </w:pPr>
          </w:p>
        </w:tc>
        <w:tc>
          <w:tcPr>
            <w:tcW w:w="1247" w:type="dxa"/>
            <w:shd w:val="clear" w:color="auto" w:fill="E6E6F2" w:themeFill="accent4" w:themeFillTint="33"/>
            <w:vAlign w:val="center"/>
          </w:tcPr>
          <w:p w14:paraId="63A5C15C"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2018/19</w:t>
            </w:r>
          </w:p>
        </w:tc>
        <w:tc>
          <w:tcPr>
            <w:tcW w:w="1247" w:type="dxa"/>
            <w:shd w:val="clear" w:color="auto" w:fill="E6E6F2" w:themeFill="accent4" w:themeFillTint="33"/>
            <w:vAlign w:val="center"/>
          </w:tcPr>
          <w:p w14:paraId="68F7BF36"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2017/18</w:t>
            </w:r>
          </w:p>
        </w:tc>
      </w:tr>
      <w:tr w:rsidR="00F33E67" w:rsidRPr="00C87587" w14:paraId="1AA68692" w14:textId="77777777" w:rsidTr="00912776">
        <w:trPr>
          <w:jc w:val="center"/>
        </w:trPr>
        <w:tc>
          <w:tcPr>
            <w:tcW w:w="4056" w:type="dxa"/>
            <w:shd w:val="clear" w:color="auto" w:fill="E6E6F2" w:themeFill="accent4" w:themeFillTint="33"/>
            <w:vAlign w:val="center"/>
          </w:tcPr>
          <w:p w14:paraId="34E2A5A5" w14:textId="77777777" w:rsidR="00F33E67" w:rsidRPr="00C87587" w:rsidRDefault="00F33E67" w:rsidP="005626E4">
            <w:pPr>
              <w:spacing w:after="0" w:line="240" w:lineRule="auto"/>
              <w:rPr>
                <w:rFonts w:ascii="Arial" w:hAnsi="Arial" w:cs="Arial"/>
                <w:sz w:val="16"/>
                <w:szCs w:val="24"/>
              </w:rPr>
            </w:pPr>
          </w:p>
        </w:tc>
        <w:tc>
          <w:tcPr>
            <w:tcW w:w="1247" w:type="dxa"/>
            <w:shd w:val="clear" w:color="auto" w:fill="E6E6F2" w:themeFill="accent4" w:themeFillTint="33"/>
            <w:vAlign w:val="center"/>
          </w:tcPr>
          <w:p w14:paraId="75F98BD2" w14:textId="19D28C84"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FTE</w:t>
            </w:r>
          </w:p>
        </w:tc>
        <w:tc>
          <w:tcPr>
            <w:tcW w:w="1247" w:type="dxa"/>
            <w:shd w:val="clear" w:color="auto" w:fill="E6E6F2" w:themeFill="accent4" w:themeFillTint="33"/>
            <w:vAlign w:val="center"/>
          </w:tcPr>
          <w:p w14:paraId="0175F22D" w14:textId="75A19B60"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FTE</w:t>
            </w:r>
          </w:p>
        </w:tc>
      </w:tr>
      <w:tr w:rsidR="00F33E67" w:rsidRPr="00C87587" w14:paraId="1B49A565" w14:textId="77777777" w:rsidTr="00912776">
        <w:trPr>
          <w:trHeight w:val="340"/>
          <w:jc w:val="center"/>
        </w:trPr>
        <w:tc>
          <w:tcPr>
            <w:tcW w:w="4056" w:type="dxa"/>
            <w:shd w:val="clear" w:color="auto" w:fill="auto"/>
            <w:vAlign w:val="center"/>
          </w:tcPr>
          <w:p w14:paraId="1607733C" w14:textId="0FD66754"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Commissioner</w:t>
            </w:r>
          </w:p>
        </w:tc>
        <w:tc>
          <w:tcPr>
            <w:tcW w:w="1247" w:type="dxa"/>
            <w:vAlign w:val="center"/>
          </w:tcPr>
          <w:p w14:paraId="36DC7E58" w14:textId="16A6D15E"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1.0</w:t>
            </w:r>
          </w:p>
        </w:tc>
        <w:tc>
          <w:tcPr>
            <w:tcW w:w="1247" w:type="dxa"/>
            <w:vAlign w:val="center"/>
          </w:tcPr>
          <w:p w14:paraId="43E7BCA0" w14:textId="0C73A2D3"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1.0</w:t>
            </w:r>
          </w:p>
        </w:tc>
      </w:tr>
      <w:tr w:rsidR="00F33E67" w:rsidRPr="00C87587" w14:paraId="623177D5" w14:textId="77777777" w:rsidTr="00912776">
        <w:trPr>
          <w:trHeight w:val="340"/>
          <w:jc w:val="center"/>
        </w:trPr>
        <w:tc>
          <w:tcPr>
            <w:tcW w:w="4056" w:type="dxa"/>
            <w:tcBorders>
              <w:bottom w:val="single" w:sz="4" w:space="0" w:color="57529E" w:themeColor="accent4" w:themeShade="BF"/>
            </w:tcBorders>
            <w:shd w:val="clear" w:color="auto" w:fill="auto"/>
            <w:vAlign w:val="center"/>
          </w:tcPr>
          <w:p w14:paraId="735ACEBB" w14:textId="11C1DDD2"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Employees</w:t>
            </w:r>
          </w:p>
        </w:tc>
        <w:tc>
          <w:tcPr>
            <w:tcW w:w="1247" w:type="dxa"/>
            <w:tcBorders>
              <w:bottom w:val="single" w:sz="4" w:space="0" w:color="57529E" w:themeColor="accent4" w:themeShade="BF"/>
            </w:tcBorders>
            <w:vAlign w:val="center"/>
          </w:tcPr>
          <w:p w14:paraId="7DB9E13A" w14:textId="18BACB9B"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6.6</w:t>
            </w:r>
          </w:p>
        </w:tc>
        <w:tc>
          <w:tcPr>
            <w:tcW w:w="1247" w:type="dxa"/>
            <w:tcBorders>
              <w:bottom w:val="single" w:sz="4" w:space="0" w:color="57529E" w:themeColor="accent4" w:themeShade="BF"/>
            </w:tcBorders>
            <w:vAlign w:val="center"/>
          </w:tcPr>
          <w:p w14:paraId="5F0273AA" w14:textId="2448D19B"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8.2</w:t>
            </w:r>
          </w:p>
        </w:tc>
      </w:tr>
      <w:tr w:rsidR="00F33E67" w:rsidRPr="00C87587" w14:paraId="62E9E481" w14:textId="77777777" w:rsidTr="00912776">
        <w:trPr>
          <w:trHeight w:val="340"/>
          <w:jc w:val="center"/>
        </w:trPr>
        <w:tc>
          <w:tcPr>
            <w:tcW w:w="4056" w:type="dxa"/>
            <w:shd w:val="clear" w:color="auto" w:fill="E6E6F2" w:themeFill="accent4" w:themeFillTint="33"/>
            <w:vAlign w:val="center"/>
          </w:tcPr>
          <w:p w14:paraId="1ECF0B9C" w14:textId="47A88840" w:rsidR="00F33E67" w:rsidRPr="00C87587" w:rsidRDefault="00F33E67" w:rsidP="005626E4">
            <w:pPr>
              <w:spacing w:after="0" w:line="240" w:lineRule="auto"/>
              <w:rPr>
                <w:rFonts w:ascii="Arial" w:hAnsi="Arial" w:cs="Arial"/>
                <w:b/>
                <w:sz w:val="24"/>
                <w:szCs w:val="24"/>
              </w:rPr>
            </w:pPr>
          </w:p>
        </w:tc>
        <w:tc>
          <w:tcPr>
            <w:tcW w:w="1247" w:type="dxa"/>
            <w:shd w:val="clear" w:color="auto" w:fill="E6E6F2" w:themeFill="accent4" w:themeFillTint="33"/>
            <w:vAlign w:val="center"/>
          </w:tcPr>
          <w:p w14:paraId="07FD225D" w14:textId="5121C596"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7.6</w:t>
            </w:r>
          </w:p>
        </w:tc>
        <w:tc>
          <w:tcPr>
            <w:tcW w:w="1247" w:type="dxa"/>
            <w:shd w:val="clear" w:color="auto" w:fill="E6E6F2" w:themeFill="accent4" w:themeFillTint="33"/>
            <w:vAlign w:val="center"/>
          </w:tcPr>
          <w:p w14:paraId="151BF03A" w14:textId="2382E348"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9.2</w:t>
            </w:r>
          </w:p>
        </w:tc>
      </w:tr>
    </w:tbl>
    <w:p w14:paraId="41F002B4" w14:textId="77777777" w:rsidR="00933921" w:rsidRPr="00C87587" w:rsidRDefault="00933921" w:rsidP="00933921">
      <w:pPr>
        <w:spacing w:after="0" w:line="240" w:lineRule="auto"/>
        <w:rPr>
          <w:rFonts w:ascii="Arial" w:hAnsi="Arial" w:cs="Arial"/>
          <w:b/>
          <w:sz w:val="24"/>
          <w:szCs w:val="24"/>
        </w:rPr>
      </w:pPr>
    </w:p>
    <w:p w14:paraId="4272DA40" w14:textId="0E487A24"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As at 31 March, the Commissioner’s office employed:</w:t>
      </w:r>
    </w:p>
    <w:p w14:paraId="4B2B9261" w14:textId="043A4CDE" w:rsidR="00127393" w:rsidRPr="00C87587" w:rsidRDefault="00127393" w:rsidP="00127393">
      <w:pPr>
        <w:spacing w:after="0" w:line="240" w:lineRule="auto"/>
        <w:rPr>
          <w:rFonts w:ascii="Arial" w:hAnsi="Arial" w:cs="Arial"/>
          <w:sz w:val="24"/>
          <w:szCs w:val="24"/>
        </w:rPr>
      </w:pP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2322"/>
        <w:gridCol w:w="1021"/>
        <w:gridCol w:w="1021"/>
        <w:gridCol w:w="1021"/>
        <w:gridCol w:w="1021"/>
      </w:tblGrid>
      <w:tr w:rsidR="00F33E67" w:rsidRPr="00C87587" w14:paraId="4381F614" w14:textId="284CED06" w:rsidTr="00F33E67">
        <w:trPr>
          <w:trHeight w:val="340"/>
          <w:jc w:val="center"/>
        </w:trPr>
        <w:tc>
          <w:tcPr>
            <w:tcW w:w="2322" w:type="dxa"/>
            <w:shd w:val="clear" w:color="auto" w:fill="E6E6F2" w:themeFill="accent4" w:themeFillTint="33"/>
            <w:vAlign w:val="center"/>
          </w:tcPr>
          <w:p w14:paraId="62B06373" w14:textId="77777777" w:rsidR="00F33E67" w:rsidRPr="00C87587" w:rsidRDefault="00F33E67" w:rsidP="005626E4">
            <w:pPr>
              <w:spacing w:after="0" w:line="240" w:lineRule="auto"/>
              <w:rPr>
                <w:rFonts w:ascii="Arial" w:hAnsi="Arial" w:cs="Arial"/>
                <w:sz w:val="24"/>
                <w:szCs w:val="24"/>
              </w:rPr>
            </w:pPr>
          </w:p>
        </w:tc>
        <w:tc>
          <w:tcPr>
            <w:tcW w:w="2042" w:type="dxa"/>
            <w:gridSpan w:val="2"/>
            <w:shd w:val="clear" w:color="auto" w:fill="E6E6F2" w:themeFill="accent4" w:themeFillTint="33"/>
            <w:vAlign w:val="center"/>
          </w:tcPr>
          <w:p w14:paraId="419BC999" w14:textId="41074E81" w:rsidR="00F33E67" w:rsidRPr="00C87587" w:rsidRDefault="00F33E67" w:rsidP="00933921">
            <w:pPr>
              <w:spacing w:after="0" w:line="240" w:lineRule="auto"/>
              <w:jc w:val="center"/>
              <w:rPr>
                <w:rFonts w:ascii="Arial" w:hAnsi="Arial" w:cs="Arial"/>
                <w:sz w:val="24"/>
                <w:szCs w:val="24"/>
              </w:rPr>
            </w:pPr>
            <w:r w:rsidRPr="00C87587">
              <w:rPr>
                <w:rFonts w:ascii="Arial" w:hAnsi="Arial" w:cs="Arial"/>
                <w:sz w:val="24"/>
                <w:szCs w:val="24"/>
              </w:rPr>
              <w:t>2019</w:t>
            </w:r>
          </w:p>
        </w:tc>
        <w:tc>
          <w:tcPr>
            <w:tcW w:w="2042" w:type="dxa"/>
            <w:gridSpan w:val="2"/>
            <w:shd w:val="clear" w:color="auto" w:fill="E6E6F2" w:themeFill="accent4" w:themeFillTint="33"/>
            <w:vAlign w:val="center"/>
          </w:tcPr>
          <w:p w14:paraId="79D99B89" w14:textId="3ABBD8D1" w:rsidR="00F33E67" w:rsidRPr="00C87587" w:rsidRDefault="00F33E67" w:rsidP="00933921">
            <w:pPr>
              <w:spacing w:after="0" w:line="240" w:lineRule="auto"/>
              <w:jc w:val="center"/>
              <w:rPr>
                <w:rFonts w:ascii="Arial" w:hAnsi="Arial" w:cs="Arial"/>
                <w:sz w:val="24"/>
                <w:szCs w:val="24"/>
              </w:rPr>
            </w:pPr>
            <w:r w:rsidRPr="00C87587">
              <w:rPr>
                <w:rFonts w:ascii="Arial" w:hAnsi="Arial" w:cs="Arial"/>
                <w:sz w:val="24"/>
                <w:szCs w:val="24"/>
              </w:rPr>
              <w:t>2018</w:t>
            </w:r>
          </w:p>
        </w:tc>
      </w:tr>
      <w:tr w:rsidR="00F33E67" w:rsidRPr="00C87587" w14:paraId="08C967EC" w14:textId="396D4333" w:rsidTr="00912776">
        <w:trPr>
          <w:jc w:val="center"/>
        </w:trPr>
        <w:tc>
          <w:tcPr>
            <w:tcW w:w="2322" w:type="dxa"/>
            <w:shd w:val="clear" w:color="auto" w:fill="E6E6F2" w:themeFill="accent4" w:themeFillTint="33"/>
            <w:vAlign w:val="center"/>
          </w:tcPr>
          <w:p w14:paraId="6BCA4227" w14:textId="77777777" w:rsidR="00F33E67" w:rsidRPr="00C87587" w:rsidRDefault="00F33E67" w:rsidP="005626E4">
            <w:pPr>
              <w:spacing w:after="0" w:line="240" w:lineRule="auto"/>
              <w:rPr>
                <w:rFonts w:ascii="Arial" w:hAnsi="Arial" w:cs="Arial"/>
                <w:sz w:val="16"/>
                <w:szCs w:val="24"/>
              </w:rPr>
            </w:pPr>
          </w:p>
        </w:tc>
        <w:tc>
          <w:tcPr>
            <w:tcW w:w="1021" w:type="dxa"/>
            <w:shd w:val="clear" w:color="auto" w:fill="E6E6F2" w:themeFill="accent4" w:themeFillTint="33"/>
            <w:vAlign w:val="center"/>
          </w:tcPr>
          <w:p w14:paraId="4958D571" w14:textId="16F0A14C"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Female</w:t>
            </w:r>
          </w:p>
        </w:tc>
        <w:tc>
          <w:tcPr>
            <w:tcW w:w="1021" w:type="dxa"/>
            <w:shd w:val="clear" w:color="auto" w:fill="E6E6F2" w:themeFill="accent4" w:themeFillTint="33"/>
            <w:vAlign w:val="center"/>
          </w:tcPr>
          <w:p w14:paraId="4253D450" w14:textId="103369FD"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Male</w:t>
            </w:r>
          </w:p>
        </w:tc>
        <w:tc>
          <w:tcPr>
            <w:tcW w:w="1021" w:type="dxa"/>
            <w:shd w:val="clear" w:color="auto" w:fill="E6E6F2" w:themeFill="accent4" w:themeFillTint="33"/>
            <w:vAlign w:val="center"/>
          </w:tcPr>
          <w:p w14:paraId="700132E1" w14:textId="33466715"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Female</w:t>
            </w:r>
          </w:p>
        </w:tc>
        <w:tc>
          <w:tcPr>
            <w:tcW w:w="1021" w:type="dxa"/>
            <w:shd w:val="clear" w:color="auto" w:fill="E6E6F2" w:themeFill="accent4" w:themeFillTint="33"/>
            <w:vAlign w:val="center"/>
          </w:tcPr>
          <w:p w14:paraId="66A8B7BD" w14:textId="0FF8A5D9"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Male</w:t>
            </w:r>
          </w:p>
        </w:tc>
      </w:tr>
      <w:tr w:rsidR="00F33E67" w:rsidRPr="00C87587" w14:paraId="22BC6511" w14:textId="398FD3AF" w:rsidTr="00912776">
        <w:trPr>
          <w:trHeight w:val="340"/>
          <w:jc w:val="center"/>
        </w:trPr>
        <w:tc>
          <w:tcPr>
            <w:tcW w:w="2322" w:type="dxa"/>
            <w:shd w:val="clear" w:color="auto" w:fill="auto"/>
            <w:vAlign w:val="center"/>
          </w:tcPr>
          <w:p w14:paraId="31A48534" w14:textId="77777777"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Commissioner</w:t>
            </w:r>
          </w:p>
        </w:tc>
        <w:tc>
          <w:tcPr>
            <w:tcW w:w="1021" w:type="dxa"/>
            <w:vAlign w:val="center"/>
          </w:tcPr>
          <w:p w14:paraId="0F96E5C6" w14:textId="51D78580"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c>
          <w:tcPr>
            <w:tcW w:w="1021" w:type="dxa"/>
            <w:vAlign w:val="center"/>
          </w:tcPr>
          <w:p w14:paraId="48C9E502" w14:textId="17A5E1E3"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1</w:t>
            </w:r>
          </w:p>
        </w:tc>
        <w:tc>
          <w:tcPr>
            <w:tcW w:w="1021" w:type="dxa"/>
            <w:vAlign w:val="center"/>
          </w:tcPr>
          <w:p w14:paraId="2AF99427" w14:textId="1B77146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c>
          <w:tcPr>
            <w:tcW w:w="1021" w:type="dxa"/>
            <w:vAlign w:val="center"/>
          </w:tcPr>
          <w:p w14:paraId="4C545B73" w14:textId="425674C1"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1</w:t>
            </w:r>
          </w:p>
        </w:tc>
      </w:tr>
      <w:tr w:rsidR="00F33E67" w:rsidRPr="00C87587" w14:paraId="66A08842" w14:textId="12E58568" w:rsidTr="00912776">
        <w:trPr>
          <w:trHeight w:val="340"/>
          <w:jc w:val="center"/>
        </w:trPr>
        <w:tc>
          <w:tcPr>
            <w:tcW w:w="2322" w:type="dxa"/>
            <w:shd w:val="clear" w:color="auto" w:fill="auto"/>
            <w:vAlign w:val="center"/>
          </w:tcPr>
          <w:p w14:paraId="358D254C" w14:textId="1BD4329F"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Senior Managers*</w:t>
            </w:r>
          </w:p>
        </w:tc>
        <w:tc>
          <w:tcPr>
            <w:tcW w:w="1021" w:type="dxa"/>
            <w:vAlign w:val="center"/>
          </w:tcPr>
          <w:p w14:paraId="643D648E" w14:textId="12B65FF1"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c>
          <w:tcPr>
            <w:tcW w:w="1021" w:type="dxa"/>
            <w:vAlign w:val="center"/>
          </w:tcPr>
          <w:p w14:paraId="22478829" w14:textId="798B5226"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c>
          <w:tcPr>
            <w:tcW w:w="1021" w:type="dxa"/>
            <w:vAlign w:val="center"/>
          </w:tcPr>
          <w:p w14:paraId="2D3F5EF1" w14:textId="70DB8572"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c>
          <w:tcPr>
            <w:tcW w:w="1021" w:type="dxa"/>
            <w:vAlign w:val="center"/>
          </w:tcPr>
          <w:p w14:paraId="732A196A" w14:textId="309B5A2E"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w:t>
            </w:r>
          </w:p>
        </w:tc>
      </w:tr>
      <w:tr w:rsidR="00F33E67" w:rsidRPr="00C87587" w14:paraId="6908E417" w14:textId="2D9390E3" w:rsidTr="00912776">
        <w:trPr>
          <w:trHeight w:val="340"/>
          <w:jc w:val="center"/>
        </w:trPr>
        <w:tc>
          <w:tcPr>
            <w:tcW w:w="2322" w:type="dxa"/>
            <w:shd w:val="clear" w:color="auto" w:fill="auto"/>
            <w:vAlign w:val="center"/>
          </w:tcPr>
          <w:p w14:paraId="307DF7C5" w14:textId="77777777"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Employees</w:t>
            </w:r>
          </w:p>
        </w:tc>
        <w:tc>
          <w:tcPr>
            <w:tcW w:w="1021" w:type="dxa"/>
            <w:vAlign w:val="center"/>
          </w:tcPr>
          <w:p w14:paraId="6B971C0D" w14:textId="542956A4"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5</w:t>
            </w:r>
          </w:p>
        </w:tc>
        <w:tc>
          <w:tcPr>
            <w:tcW w:w="1021" w:type="dxa"/>
            <w:vAlign w:val="center"/>
          </w:tcPr>
          <w:p w14:paraId="739036EC" w14:textId="50EDB4EF"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6</w:t>
            </w:r>
          </w:p>
        </w:tc>
        <w:tc>
          <w:tcPr>
            <w:tcW w:w="1021" w:type="dxa"/>
            <w:vAlign w:val="center"/>
          </w:tcPr>
          <w:p w14:paraId="1F1C169C" w14:textId="7F3D50A3"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8</w:t>
            </w:r>
          </w:p>
        </w:tc>
        <w:tc>
          <w:tcPr>
            <w:tcW w:w="1021" w:type="dxa"/>
            <w:vAlign w:val="center"/>
          </w:tcPr>
          <w:p w14:paraId="089FFBCC" w14:textId="6E4B7253"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6</w:t>
            </w:r>
          </w:p>
        </w:tc>
      </w:tr>
      <w:tr w:rsidR="00F33E67" w:rsidRPr="00C87587" w14:paraId="747DF662" w14:textId="1AB7F294" w:rsidTr="00912776">
        <w:trPr>
          <w:trHeight w:val="340"/>
          <w:jc w:val="center"/>
        </w:trPr>
        <w:tc>
          <w:tcPr>
            <w:tcW w:w="2322" w:type="dxa"/>
            <w:shd w:val="clear" w:color="auto" w:fill="E6E6F2" w:themeFill="accent4" w:themeFillTint="33"/>
            <w:vAlign w:val="center"/>
          </w:tcPr>
          <w:p w14:paraId="152337BA" w14:textId="46D8C4BD" w:rsidR="00F33E67" w:rsidRPr="00C87587" w:rsidRDefault="00F33E67" w:rsidP="005626E4">
            <w:pPr>
              <w:spacing w:after="0" w:line="240" w:lineRule="auto"/>
              <w:rPr>
                <w:rFonts w:ascii="Arial" w:hAnsi="Arial" w:cs="Arial"/>
                <w:b/>
                <w:sz w:val="24"/>
                <w:szCs w:val="24"/>
              </w:rPr>
            </w:pPr>
            <w:r w:rsidRPr="00C87587">
              <w:rPr>
                <w:rFonts w:ascii="Arial" w:hAnsi="Arial" w:cs="Arial"/>
                <w:b/>
                <w:sz w:val="24"/>
                <w:szCs w:val="24"/>
              </w:rPr>
              <w:t>Totals</w:t>
            </w:r>
          </w:p>
        </w:tc>
        <w:tc>
          <w:tcPr>
            <w:tcW w:w="1021" w:type="dxa"/>
            <w:shd w:val="clear" w:color="auto" w:fill="E6E6F2" w:themeFill="accent4" w:themeFillTint="33"/>
            <w:vAlign w:val="center"/>
          </w:tcPr>
          <w:p w14:paraId="031D873B" w14:textId="08C1AB01"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5</w:t>
            </w:r>
          </w:p>
        </w:tc>
        <w:tc>
          <w:tcPr>
            <w:tcW w:w="1021" w:type="dxa"/>
            <w:shd w:val="clear" w:color="auto" w:fill="E6E6F2" w:themeFill="accent4" w:themeFillTint="33"/>
            <w:vAlign w:val="center"/>
          </w:tcPr>
          <w:p w14:paraId="23E60330" w14:textId="4A43091E"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7</w:t>
            </w:r>
          </w:p>
        </w:tc>
        <w:tc>
          <w:tcPr>
            <w:tcW w:w="1021" w:type="dxa"/>
            <w:shd w:val="clear" w:color="auto" w:fill="E6E6F2" w:themeFill="accent4" w:themeFillTint="33"/>
            <w:vAlign w:val="center"/>
          </w:tcPr>
          <w:p w14:paraId="1ED99FCD" w14:textId="5AB83B1C"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8</w:t>
            </w:r>
          </w:p>
        </w:tc>
        <w:tc>
          <w:tcPr>
            <w:tcW w:w="1021" w:type="dxa"/>
            <w:shd w:val="clear" w:color="auto" w:fill="E6E6F2" w:themeFill="accent4" w:themeFillTint="33"/>
            <w:vAlign w:val="center"/>
          </w:tcPr>
          <w:p w14:paraId="0B04C730" w14:textId="68C086A0"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7</w:t>
            </w:r>
          </w:p>
        </w:tc>
      </w:tr>
    </w:tbl>
    <w:p w14:paraId="3DCFA98D" w14:textId="77777777" w:rsidR="00127393" w:rsidRPr="00C87587" w:rsidRDefault="00127393" w:rsidP="00127393">
      <w:pPr>
        <w:spacing w:after="0" w:line="240" w:lineRule="auto"/>
        <w:jc w:val="center"/>
        <w:rPr>
          <w:rFonts w:ascii="Arial" w:hAnsi="Arial" w:cs="Arial"/>
          <w:sz w:val="16"/>
          <w:szCs w:val="24"/>
        </w:rPr>
      </w:pPr>
      <w:r w:rsidRPr="00C87587">
        <w:rPr>
          <w:rFonts w:ascii="Arial" w:hAnsi="Arial" w:cs="Arial"/>
          <w:sz w:val="16"/>
          <w:szCs w:val="24"/>
          <w:vertAlign w:val="superscript"/>
        </w:rPr>
        <w:t>*</w:t>
      </w:r>
      <w:r w:rsidRPr="00C87587">
        <w:rPr>
          <w:rFonts w:ascii="Arial" w:hAnsi="Arial" w:cs="Arial"/>
          <w:sz w:val="16"/>
          <w:szCs w:val="24"/>
        </w:rPr>
        <w:t xml:space="preserve"> A senior manager is defined as being the equivalent of a member of the Senior Civil Service.</w:t>
      </w:r>
    </w:p>
    <w:p w14:paraId="62A86C7F" w14:textId="77777777" w:rsidR="00127393" w:rsidRPr="00C87587" w:rsidRDefault="00127393" w:rsidP="00127393">
      <w:pPr>
        <w:spacing w:after="0" w:line="240" w:lineRule="auto"/>
        <w:rPr>
          <w:rFonts w:ascii="Arial" w:hAnsi="Arial" w:cs="Arial"/>
          <w:sz w:val="16"/>
          <w:szCs w:val="24"/>
        </w:rPr>
      </w:pPr>
    </w:p>
    <w:p w14:paraId="72574203" w14:textId="78328AF2" w:rsidR="00127393" w:rsidRPr="00C87587" w:rsidRDefault="00F33E67"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Average sickness absence</w:t>
      </w:r>
    </w:p>
    <w:p w14:paraId="188C734A" w14:textId="77777777"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The average sickness absence per person was as follows:</w:t>
      </w:r>
    </w:p>
    <w:p w14:paraId="5F2F9DA5" w14:textId="7540AAF8" w:rsidR="00127393" w:rsidRPr="00C87587" w:rsidRDefault="00127393" w:rsidP="00127393">
      <w:pPr>
        <w:spacing w:after="0" w:line="240" w:lineRule="auto"/>
        <w:rPr>
          <w:rFonts w:ascii="Arial" w:hAnsi="Arial" w:cs="Arial"/>
          <w:sz w:val="24"/>
          <w:szCs w:val="24"/>
        </w:rPr>
      </w:pP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4056"/>
        <w:gridCol w:w="1247"/>
        <w:gridCol w:w="1247"/>
      </w:tblGrid>
      <w:tr w:rsidR="00F33E67" w:rsidRPr="00C87587" w14:paraId="73E189F0" w14:textId="77777777" w:rsidTr="00912776">
        <w:trPr>
          <w:trHeight w:val="340"/>
          <w:jc w:val="center"/>
        </w:trPr>
        <w:tc>
          <w:tcPr>
            <w:tcW w:w="4056" w:type="dxa"/>
            <w:shd w:val="clear" w:color="auto" w:fill="E6E6F2" w:themeFill="accent4" w:themeFillTint="33"/>
            <w:vAlign w:val="center"/>
          </w:tcPr>
          <w:p w14:paraId="3133F8C4" w14:textId="77777777" w:rsidR="00F33E67" w:rsidRPr="00C87587" w:rsidRDefault="00F33E67" w:rsidP="005626E4">
            <w:pPr>
              <w:spacing w:after="0" w:line="240" w:lineRule="auto"/>
              <w:rPr>
                <w:rFonts w:ascii="Arial" w:hAnsi="Arial" w:cs="Arial"/>
                <w:sz w:val="24"/>
                <w:szCs w:val="24"/>
              </w:rPr>
            </w:pPr>
          </w:p>
        </w:tc>
        <w:tc>
          <w:tcPr>
            <w:tcW w:w="1247" w:type="dxa"/>
            <w:shd w:val="clear" w:color="auto" w:fill="E6E6F2" w:themeFill="accent4" w:themeFillTint="33"/>
            <w:vAlign w:val="center"/>
          </w:tcPr>
          <w:p w14:paraId="31DB33E5"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2018/19</w:t>
            </w:r>
          </w:p>
        </w:tc>
        <w:tc>
          <w:tcPr>
            <w:tcW w:w="1247" w:type="dxa"/>
            <w:shd w:val="clear" w:color="auto" w:fill="E6E6F2" w:themeFill="accent4" w:themeFillTint="33"/>
            <w:vAlign w:val="center"/>
          </w:tcPr>
          <w:p w14:paraId="4162B6FA" w14:textId="77777777"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2017/18</w:t>
            </w:r>
          </w:p>
        </w:tc>
      </w:tr>
      <w:tr w:rsidR="00F33E67" w:rsidRPr="00C87587" w14:paraId="49D45370" w14:textId="77777777" w:rsidTr="00912776">
        <w:trPr>
          <w:jc w:val="center"/>
        </w:trPr>
        <w:tc>
          <w:tcPr>
            <w:tcW w:w="4056" w:type="dxa"/>
            <w:shd w:val="clear" w:color="auto" w:fill="E6E6F2" w:themeFill="accent4" w:themeFillTint="33"/>
            <w:vAlign w:val="center"/>
          </w:tcPr>
          <w:p w14:paraId="2E75A325" w14:textId="77777777" w:rsidR="00F33E67" w:rsidRPr="00C87587" w:rsidRDefault="00F33E67" w:rsidP="005626E4">
            <w:pPr>
              <w:spacing w:after="0" w:line="240" w:lineRule="auto"/>
              <w:rPr>
                <w:rFonts w:ascii="Arial" w:hAnsi="Arial" w:cs="Arial"/>
                <w:sz w:val="16"/>
                <w:szCs w:val="24"/>
              </w:rPr>
            </w:pPr>
          </w:p>
        </w:tc>
        <w:tc>
          <w:tcPr>
            <w:tcW w:w="1247" w:type="dxa"/>
            <w:shd w:val="clear" w:color="auto" w:fill="E6E6F2" w:themeFill="accent4" w:themeFillTint="33"/>
            <w:vAlign w:val="center"/>
          </w:tcPr>
          <w:p w14:paraId="72007CA8" w14:textId="0DE9B344"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Days</w:t>
            </w:r>
          </w:p>
        </w:tc>
        <w:tc>
          <w:tcPr>
            <w:tcW w:w="1247" w:type="dxa"/>
            <w:shd w:val="clear" w:color="auto" w:fill="E6E6F2" w:themeFill="accent4" w:themeFillTint="33"/>
            <w:vAlign w:val="center"/>
          </w:tcPr>
          <w:p w14:paraId="17BB3E68" w14:textId="5C3E4BE2" w:rsidR="00F33E67" w:rsidRPr="00C87587" w:rsidRDefault="00F33E67" w:rsidP="005626E4">
            <w:pPr>
              <w:spacing w:after="0" w:line="240" w:lineRule="auto"/>
              <w:jc w:val="right"/>
              <w:rPr>
                <w:rFonts w:ascii="Arial" w:hAnsi="Arial" w:cs="Arial"/>
                <w:sz w:val="16"/>
                <w:szCs w:val="24"/>
              </w:rPr>
            </w:pPr>
            <w:r w:rsidRPr="00C87587">
              <w:rPr>
                <w:rFonts w:ascii="Arial" w:hAnsi="Arial" w:cs="Arial"/>
                <w:sz w:val="16"/>
                <w:szCs w:val="24"/>
              </w:rPr>
              <w:t>Days</w:t>
            </w:r>
          </w:p>
        </w:tc>
      </w:tr>
      <w:tr w:rsidR="00F33E67" w:rsidRPr="00C87587" w14:paraId="082F161A" w14:textId="77777777" w:rsidTr="00912776">
        <w:trPr>
          <w:trHeight w:val="340"/>
          <w:jc w:val="center"/>
        </w:trPr>
        <w:tc>
          <w:tcPr>
            <w:tcW w:w="4056" w:type="dxa"/>
            <w:shd w:val="clear" w:color="auto" w:fill="auto"/>
            <w:vAlign w:val="center"/>
          </w:tcPr>
          <w:p w14:paraId="7191D7C3" w14:textId="71328643" w:rsidR="00F33E67" w:rsidRPr="00C87587" w:rsidRDefault="00F33E67" w:rsidP="005626E4">
            <w:pPr>
              <w:spacing w:after="0" w:line="240" w:lineRule="auto"/>
              <w:rPr>
                <w:rFonts w:ascii="Arial" w:hAnsi="Arial" w:cs="Arial"/>
                <w:sz w:val="24"/>
                <w:szCs w:val="24"/>
              </w:rPr>
            </w:pPr>
            <w:r w:rsidRPr="00C87587">
              <w:rPr>
                <w:rFonts w:ascii="Arial" w:hAnsi="Arial" w:cs="Arial"/>
                <w:sz w:val="24"/>
                <w:szCs w:val="24"/>
              </w:rPr>
              <w:t>Commissioner and employees</w:t>
            </w:r>
          </w:p>
        </w:tc>
        <w:tc>
          <w:tcPr>
            <w:tcW w:w="1247" w:type="dxa"/>
            <w:vAlign w:val="center"/>
          </w:tcPr>
          <w:p w14:paraId="030F3926" w14:textId="08C9F672"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2.0</w:t>
            </w:r>
          </w:p>
        </w:tc>
        <w:tc>
          <w:tcPr>
            <w:tcW w:w="1247" w:type="dxa"/>
            <w:vAlign w:val="center"/>
          </w:tcPr>
          <w:p w14:paraId="7A100A18" w14:textId="7429D3D8" w:rsidR="00F33E67" w:rsidRPr="00C87587" w:rsidRDefault="00F33E67" w:rsidP="005626E4">
            <w:pPr>
              <w:spacing w:after="0" w:line="240" w:lineRule="auto"/>
              <w:jc w:val="right"/>
              <w:rPr>
                <w:rFonts w:ascii="Arial" w:hAnsi="Arial" w:cs="Arial"/>
                <w:sz w:val="24"/>
                <w:szCs w:val="24"/>
              </w:rPr>
            </w:pPr>
            <w:r w:rsidRPr="00C87587">
              <w:rPr>
                <w:rFonts w:ascii="Arial" w:hAnsi="Arial" w:cs="Arial"/>
                <w:sz w:val="24"/>
                <w:szCs w:val="24"/>
              </w:rPr>
              <w:t>2.2</w:t>
            </w:r>
          </w:p>
        </w:tc>
      </w:tr>
    </w:tbl>
    <w:p w14:paraId="0D8C2050" w14:textId="77777777" w:rsidR="005626E4" w:rsidRPr="00C87587" w:rsidRDefault="005626E4" w:rsidP="005626E4">
      <w:pPr>
        <w:spacing w:after="0" w:line="240" w:lineRule="auto"/>
        <w:rPr>
          <w:rFonts w:ascii="Arial" w:hAnsi="Arial" w:cs="Arial"/>
          <w:b/>
          <w:sz w:val="24"/>
          <w:szCs w:val="24"/>
        </w:rPr>
      </w:pPr>
    </w:p>
    <w:p w14:paraId="5234625C" w14:textId="6EFABEC1" w:rsidR="00127393" w:rsidRPr="00C87587" w:rsidRDefault="00F33E67"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Employee costs</w:t>
      </w:r>
    </w:p>
    <w:p w14:paraId="3EAE4DBF" w14:textId="18D78A4D" w:rsidR="00127393" w:rsidRPr="00C87587" w:rsidRDefault="00127393" w:rsidP="00127393">
      <w:pPr>
        <w:spacing w:after="0" w:line="240" w:lineRule="auto"/>
        <w:rPr>
          <w:rFonts w:ascii="Arial" w:hAnsi="Arial" w:cs="Arial"/>
          <w:sz w:val="24"/>
          <w:szCs w:val="24"/>
        </w:rPr>
      </w:pPr>
    </w:p>
    <w:tbl>
      <w:tblPr>
        <w:tblW w:w="0" w:type="auto"/>
        <w:jc w:val="center"/>
        <w:tblBorders>
          <w:top w:val="single" w:sz="4" w:space="0" w:color="57529E" w:themeColor="accent4" w:themeShade="BF"/>
          <w:left w:val="single" w:sz="4" w:space="0" w:color="57529E" w:themeColor="accent4" w:themeShade="BF"/>
          <w:bottom w:val="single" w:sz="4" w:space="0" w:color="57529E" w:themeColor="accent4" w:themeShade="BF"/>
          <w:right w:val="single" w:sz="4" w:space="0" w:color="57529E" w:themeColor="accent4" w:themeShade="BF"/>
          <w:insideH w:val="single" w:sz="4" w:space="0" w:color="57529E" w:themeColor="accent4" w:themeShade="BF"/>
          <w:insideV w:val="single" w:sz="4" w:space="0" w:color="57529E" w:themeColor="accent4" w:themeShade="BF"/>
        </w:tblBorders>
        <w:tblLook w:val="04A0" w:firstRow="1" w:lastRow="0" w:firstColumn="1" w:lastColumn="0" w:noHBand="0" w:noVBand="1"/>
      </w:tblPr>
      <w:tblGrid>
        <w:gridCol w:w="2552"/>
        <w:gridCol w:w="992"/>
        <w:gridCol w:w="1239"/>
        <w:gridCol w:w="1008"/>
        <w:gridCol w:w="851"/>
        <w:gridCol w:w="1239"/>
        <w:gridCol w:w="1078"/>
      </w:tblGrid>
      <w:tr w:rsidR="00C5531D" w:rsidRPr="00C87587" w14:paraId="654AE2B7" w14:textId="16DF9C63" w:rsidTr="00C5531D">
        <w:trPr>
          <w:trHeight w:val="340"/>
          <w:jc w:val="center"/>
        </w:trPr>
        <w:tc>
          <w:tcPr>
            <w:tcW w:w="2552" w:type="dxa"/>
            <w:shd w:val="clear" w:color="auto" w:fill="E6E6F2" w:themeFill="accent4" w:themeFillTint="33"/>
            <w:vAlign w:val="center"/>
          </w:tcPr>
          <w:p w14:paraId="27A9A753" w14:textId="77777777" w:rsidR="00C5531D" w:rsidRPr="00C87587" w:rsidRDefault="00C5531D" w:rsidP="005626E4">
            <w:pPr>
              <w:spacing w:after="0" w:line="240" w:lineRule="auto"/>
              <w:rPr>
                <w:rFonts w:ascii="Arial" w:hAnsi="Arial" w:cs="Arial"/>
                <w:sz w:val="24"/>
                <w:szCs w:val="24"/>
              </w:rPr>
            </w:pPr>
          </w:p>
        </w:tc>
        <w:tc>
          <w:tcPr>
            <w:tcW w:w="3239" w:type="dxa"/>
            <w:gridSpan w:val="3"/>
            <w:shd w:val="clear" w:color="auto" w:fill="E6E6F2" w:themeFill="accent4" w:themeFillTint="33"/>
            <w:vAlign w:val="center"/>
          </w:tcPr>
          <w:p w14:paraId="30BA9154" w14:textId="7A6308F1" w:rsidR="00C5531D" w:rsidRPr="00C87587" w:rsidRDefault="00C5531D" w:rsidP="00751919">
            <w:pPr>
              <w:spacing w:after="0" w:line="240" w:lineRule="auto"/>
              <w:jc w:val="center"/>
              <w:rPr>
                <w:rFonts w:ascii="Arial" w:hAnsi="Arial" w:cs="Arial"/>
                <w:sz w:val="24"/>
                <w:szCs w:val="24"/>
              </w:rPr>
            </w:pPr>
            <w:r w:rsidRPr="00C87587">
              <w:rPr>
                <w:rFonts w:ascii="Arial" w:hAnsi="Arial" w:cs="Arial"/>
                <w:sz w:val="24"/>
                <w:szCs w:val="24"/>
              </w:rPr>
              <w:t>2018/19</w:t>
            </w:r>
          </w:p>
        </w:tc>
        <w:tc>
          <w:tcPr>
            <w:tcW w:w="3168" w:type="dxa"/>
            <w:gridSpan w:val="3"/>
            <w:shd w:val="clear" w:color="auto" w:fill="E6E6F2" w:themeFill="accent4" w:themeFillTint="33"/>
            <w:vAlign w:val="center"/>
          </w:tcPr>
          <w:p w14:paraId="1B7F3106" w14:textId="3BDEFFD4" w:rsidR="00C5531D" w:rsidRPr="00C87587" w:rsidRDefault="00C5531D" w:rsidP="00C5531D">
            <w:pPr>
              <w:spacing w:after="0" w:line="240" w:lineRule="auto"/>
              <w:jc w:val="center"/>
              <w:rPr>
                <w:rFonts w:ascii="Arial" w:hAnsi="Arial" w:cs="Arial"/>
                <w:sz w:val="24"/>
                <w:szCs w:val="24"/>
              </w:rPr>
            </w:pPr>
            <w:r w:rsidRPr="00C87587">
              <w:rPr>
                <w:rFonts w:ascii="Arial" w:hAnsi="Arial" w:cs="Arial"/>
                <w:sz w:val="24"/>
                <w:szCs w:val="24"/>
              </w:rPr>
              <w:t>2017/18</w:t>
            </w:r>
          </w:p>
        </w:tc>
      </w:tr>
      <w:tr w:rsidR="00C5531D" w:rsidRPr="00C87587" w14:paraId="2C4F9CFB" w14:textId="7988695A" w:rsidTr="00C5531D">
        <w:trPr>
          <w:jc w:val="center"/>
        </w:trPr>
        <w:tc>
          <w:tcPr>
            <w:tcW w:w="2552" w:type="dxa"/>
            <w:shd w:val="clear" w:color="auto" w:fill="E6E6F2" w:themeFill="accent4" w:themeFillTint="33"/>
            <w:vAlign w:val="center"/>
          </w:tcPr>
          <w:p w14:paraId="156492E7" w14:textId="77777777" w:rsidR="00C5531D" w:rsidRPr="00C87587" w:rsidRDefault="00C5531D" w:rsidP="00C5531D">
            <w:pPr>
              <w:spacing w:after="0" w:line="240" w:lineRule="auto"/>
              <w:rPr>
                <w:rFonts w:ascii="Arial" w:hAnsi="Arial" w:cs="Arial"/>
                <w:sz w:val="16"/>
                <w:szCs w:val="24"/>
              </w:rPr>
            </w:pPr>
          </w:p>
        </w:tc>
        <w:tc>
          <w:tcPr>
            <w:tcW w:w="992" w:type="dxa"/>
            <w:shd w:val="clear" w:color="auto" w:fill="E6E6F2" w:themeFill="accent4" w:themeFillTint="33"/>
            <w:vAlign w:val="center"/>
          </w:tcPr>
          <w:p w14:paraId="1C3DF9FC" w14:textId="79F764CB"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Total</w:t>
            </w:r>
          </w:p>
        </w:tc>
        <w:tc>
          <w:tcPr>
            <w:tcW w:w="1239" w:type="dxa"/>
            <w:shd w:val="clear" w:color="auto" w:fill="E6E6F2" w:themeFill="accent4" w:themeFillTint="33"/>
            <w:vAlign w:val="center"/>
          </w:tcPr>
          <w:p w14:paraId="4E647043" w14:textId="38F94A56"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Commissioner</w:t>
            </w:r>
          </w:p>
        </w:tc>
        <w:tc>
          <w:tcPr>
            <w:tcW w:w="1008" w:type="dxa"/>
            <w:shd w:val="clear" w:color="auto" w:fill="E6E6F2" w:themeFill="accent4" w:themeFillTint="33"/>
            <w:vAlign w:val="center"/>
          </w:tcPr>
          <w:p w14:paraId="7E338F58" w14:textId="7E21808E"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Employees</w:t>
            </w:r>
          </w:p>
        </w:tc>
        <w:tc>
          <w:tcPr>
            <w:tcW w:w="851" w:type="dxa"/>
            <w:shd w:val="clear" w:color="auto" w:fill="E6E6F2" w:themeFill="accent4" w:themeFillTint="33"/>
            <w:vAlign w:val="center"/>
          </w:tcPr>
          <w:p w14:paraId="1B0F12C4" w14:textId="74118474"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Total</w:t>
            </w:r>
          </w:p>
        </w:tc>
        <w:tc>
          <w:tcPr>
            <w:tcW w:w="1239" w:type="dxa"/>
            <w:shd w:val="clear" w:color="auto" w:fill="E6E6F2" w:themeFill="accent4" w:themeFillTint="33"/>
            <w:vAlign w:val="center"/>
          </w:tcPr>
          <w:p w14:paraId="3D6066F1" w14:textId="20879D9B"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Commissioner</w:t>
            </w:r>
          </w:p>
        </w:tc>
        <w:tc>
          <w:tcPr>
            <w:tcW w:w="1078" w:type="dxa"/>
            <w:shd w:val="clear" w:color="auto" w:fill="E6E6F2" w:themeFill="accent4" w:themeFillTint="33"/>
            <w:vAlign w:val="center"/>
          </w:tcPr>
          <w:p w14:paraId="013E880D" w14:textId="0DB61223"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Employees</w:t>
            </w:r>
          </w:p>
        </w:tc>
      </w:tr>
      <w:tr w:rsidR="00C5531D" w:rsidRPr="00C87587" w14:paraId="69FA50E3" w14:textId="56F612FE" w:rsidTr="00C5531D">
        <w:trPr>
          <w:jc w:val="center"/>
        </w:trPr>
        <w:tc>
          <w:tcPr>
            <w:tcW w:w="2552" w:type="dxa"/>
            <w:shd w:val="clear" w:color="auto" w:fill="E6E6F2" w:themeFill="accent4" w:themeFillTint="33"/>
            <w:vAlign w:val="center"/>
          </w:tcPr>
          <w:p w14:paraId="04E87B99" w14:textId="77777777" w:rsidR="00C5531D" w:rsidRPr="00C87587" w:rsidRDefault="00C5531D" w:rsidP="00C5531D">
            <w:pPr>
              <w:spacing w:after="0" w:line="240" w:lineRule="auto"/>
              <w:rPr>
                <w:rFonts w:ascii="Arial" w:hAnsi="Arial" w:cs="Arial"/>
                <w:sz w:val="16"/>
                <w:szCs w:val="24"/>
              </w:rPr>
            </w:pPr>
          </w:p>
        </w:tc>
        <w:tc>
          <w:tcPr>
            <w:tcW w:w="992" w:type="dxa"/>
            <w:shd w:val="clear" w:color="auto" w:fill="E6E6F2" w:themeFill="accent4" w:themeFillTint="33"/>
            <w:vAlign w:val="center"/>
          </w:tcPr>
          <w:p w14:paraId="3358BC80" w14:textId="7F528695"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1239" w:type="dxa"/>
            <w:shd w:val="clear" w:color="auto" w:fill="E6E6F2" w:themeFill="accent4" w:themeFillTint="33"/>
            <w:vAlign w:val="center"/>
          </w:tcPr>
          <w:p w14:paraId="65DA5AC5" w14:textId="4CD23A07"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1008" w:type="dxa"/>
            <w:shd w:val="clear" w:color="auto" w:fill="E6E6F2" w:themeFill="accent4" w:themeFillTint="33"/>
            <w:vAlign w:val="center"/>
          </w:tcPr>
          <w:p w14:paraId="04D92EA2" w14:textId="4A72C1AE"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851" w:type="dxa"/>
            <w:shd w:val="clear" w:color="auto" w:fill="E6E6F2" w:themeFill="accent4" w:themeFillTint="33"/>
            <w:vAlign w:val="center"/>
          </w:tcPr>
          <w:p w14:paraId="1ADEA205" w14:textId="6ACC4855"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1239" w:type="dxa"/>
            <w:shd w:val="clear" w:color="auto" w:fill="E6E6F2" w:themeFill="accent4" w:themeFillTint="33"/>
            <w:vAlign w:val="center"/>
          </w:tcPr>
          <w:p w14:paraId="35D5A747" w14:textId="1CE27F7D"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c>
          <w:tcPr>
            <w:tcW w:w="1078" w:type="dxa"/>
            <w:shd w:val="clear" w:color="auto" w:fill="E6E6F2" w:themeFill="accent4" w:themeFillTint="33"/>
            <w:vAlign w:val="center"/>
          </w:tcPr>
          <w:p w14:paraId="394383ED" w14:textId="3841AFC8" w:rsidR="00C5531D" w:rsidRPr="00C87587" w:rsidRDefault="00C5531D" w:rsidP="00C5531D">
            <w:pPr>
              <w:spacing w:after="0" w:line="240" w:lineRule="auto"/>
              <w:jc w:val="right"/>
              <w:rPr>
                <w:rFonts w:ascii="Arial" w:hAnsi="Arial" w:cs="Arial"/>
                <w:sz w:val="16"/>
                <w:szCs w:val="24"/>
              </w:rPr>
            </w:pPr>
            <w:r w:rsidRPr="00C87587">
              <w:rPr>
                <w:rFonts w:ascii="Arial" w:hAnsi="Arial" w:cs="Arial"/>
                <w:sz w:val="16"/>
                <w:szCs w:val="24"/>
              </w:rPr>
              <w:t>£’000s</w:t>
            </w:r>
          </w:p>
        </w:tc>
      </w:tr>
      <w:tr w:rsidR="00C5531D" w:rsidRPr="00C87587" w14:paraId="71FF22F2" w14:textId="6E28DE61" w:rsidTr="00C5531D">
        <w:trPr>
          <w:trHeight w:val="340"/>
          <w:jc w:val="center"/>
        </w:trPr>
        <w:tc>
          <w:tcPr>
            <w:tcW w:w="2552" w:type="dxa"/>
            <w:shd w:val="clear" w:color="auto" w:fill="auto"/>
            <w:vAlign w:val="center"/>
          </w:tcPr>
          <w:p w14:paraId="42FE01B6" w14:textId="216E579E" w:rsidR="00C5531D" w:rsidRPr="00C87587" w:rsidRDefault="00C5531D" w:rsidP="005626E4">
            <w:pPr>
              <w:spacing w:after="0" w:line="240" w:lineRule="auto"/>
              <w:rPr>
                <w:rFonts w:ascii="Arial" w:hAnsi="Arial" w:cs="Arial"/>
                <w:sz w:val="24"/>
                <w:szCs w:val="24"/>
              </w:rPr>
            </w:pPr>
            <w:r w:rsidRPr="00C87587">
              <w:rPr>
                <w:rFonts w:ascii="Arial" w:hAnsi="Arial" w:cs="Arial"/>
                <w:sz w:val="24"/>
                <w:szCs w:val="24"/>
              </w:rPr>
              <w:t>Salaries</w:t>
            </w:r>
          </w:p>
        </w:tc>
        <w:tc>
          <w:tcPr>
            <w:tcW w:w="992" w:type="dxa"/>
            <w:vAlign w:val="center"/>
          </w:tcPr>
          <w:p w14:paraId="4E759E80" w14:textId="44EE4910"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472</w:t>
            </w:r>
          </w:p>
        </w:tc>
        <w:tc>
          <w:tcPr>
            <w:tcW w:w="1239" w:type="dxa"/>
            <w:vAlign w:val="center"/>
          </w:tcPr>
          <w:p w14:paraId="25947684" w14:textId="7F6EDB0A" w:rsidR="00C5531D" w:rsidRPr="00C87587" w:rsidRDefault="00C5531D" w:rsidP="00F3336C">
            <w:pPr>
              <w:spacing w:after="0" w:line="240" w:lineRule="auto"/>
              <w:jc w:val="right"/>
              <w:rPr>
                <w:rFonts w:ascii="Arial" w:hAnsi="Arial" w:cs="Arial"/>
                <w:sz w:val="24"/>
                <w:szCs w:val="24"/>
              </w:rPr>
            </w:pPr>
            <w:r w:rsidRPr="00C87587">
              <w:rPr>
                <w:rFonts w:ascii="Arial" w:hAnsi="Arial" w:cs="Arial"/>
                <w:sz w:val="24"/>
                <w:szCs w:val="24"/>
              </w:rPr>
              <w:t>80</w:t>
            </w:r>
          </w:p>
        </w:tc>
        <w:tc>
          <w:tcPr>
            <w:tcW w:w="1008" w:type="dxa"/>
            <w:vAlign w:val="center"/>
          </w:tcPr>
          <w:p w14:paraId="4B935FCC" w14:textId="05062BD9"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392</w:t>
            </w:r>
          </w:p>
        </w:tc>
        <w:tc>
          <w:tcPr>
            <w:tcW w:w="851" w:type="dxa"/>
            <w:vAlign w:val="center"/>
          </w:tcPr>
          <w:p w14:paraId="6FCEF7A3" w14:textId="60CECBA1"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436</w:t>
            </w:r>
          </w:p>
        </w:tc>
        <w:tc>
          <w:tcPr>
            <w:tcW w:w="1239" w:type="dxa"/>
            <w:vAlign w:val="center"/>
          </w:tcPr>
          <w:p w14:paraId="087D6994" w14:textId="6A638691" w:rsidR="00C5531D" w:rsidRPr="00C87587" w:rsidRDefault="00C5531D" w:rsidP="005626E4">
            <w:pPr>
              <w:spacing w:after="0" w:line="240" w:lineRule="auto"/>
              <w:jc w:val="right"/>
              <w:rPr>
                <w:rFonts w:ascii="Arial" w:hAnsi="Arial" w:cs="Arial"/>
                <w:sz w:val="24"/>
                <w:szCs w:val="24"/>
              </w:rPr>
            </w:pPr>
            <w:r>
              <w:rPr>
                <w:rFonts w:ascii="Arial" w:hAnsi="Arial" w:cs="Arial"/>
                <w:sz w:val="24"/>
                <w:szCs w:val="24"/>
              </w:rPr>
              <w:t>77</w:t>
            </w:r>
          </w:p>
        </w:tc>
        <w:tc>
          <w:tcPr>
            <w:tcW w:w="1078" w:type="dxa"/>
            <w:vAlign w:val="center"/>
          </w:tcPr>
          <w:p w14:paraId="30E833CA" w14:textId="0194BDF3" w:rsidR="00C5531D" w:rsidRPr="00C87587" w:rsidRDefault="00C5531D" w:rsidP="005626E4">
            <w:pPr>
              <w:spacing w:after="0" w:line="240" w:lineRule="auto"/>
              <w:jc w:val="right"/>
              <w:rPr>
                <w:rFonts w:ascii="Arial" w:hAnsi="Arial" w:cs="Arial"/>
                <w:sz w:val="24"/>
                <w:szCs w:val="24"/>
              </w:rPr>
            </w:pPr>
            <w:r>
              <w:rPr>
                <w:rFonts w:ascii="Arial" w:hAnsi="Arial" w:cs="Arial"/>
                <w:sz w:val="24"/>
                <w:szCs w:val="24"/>
              </w:rPr>
              <w:t>359</w:t>
            </w:r>
          </w:p>
        </w:tc>
      </w:tr>
      <w:tr w:rsidR="00C5531D" w:rsidRPr="00C87587" w14:paraId="5761DED5" w14:textId="57178C4C" w:rsidTr="00C5531D">
        <w:trPr>
          <w:trHeight w:val="340"/>
          <w:jc w:val="center"/>
        </w:trPr>
        <w:tc>
          <w:tcPr>
            <w:tcW w:w="2552" w:type="dxa"/>
            <w:shd w:val="clear" w:color="auto" w:fill="auto"/>
            <w:vAlign w:val="center"/>
          </w:tcPr>
          <w:p w14:paraId="63EC8C22" w14:textId="6C738620" w:rsidR="00C5531D" w:rsidRPr="00C87587" w:rsidRDefault="00C5531D" w:rsidP="005626E4">
            <w:pPr>
              <w:spacing w:after="0" w:line="240" w:lineRule="auto"/>
              <w:rPr>
                <w:rFonts w:ascii="Arial" w:hAnsi="Arial" w:cs="Arial"/>
                <w:sz w:val="24"/>
                <w:szCs w:val="24"/>
              </w:rPr>
            </w:pPr>
            <w:r w:rsidRPr="00C87587">
              <w:rPr>
                <w:rFonts w:ascii="Arial" w:hAnsi="Arial" w:cs="Arial"/>
                <w:sz w:val="24"/>
                <w:szCs w:val="24"/>
              </w:rPr>
              <w:t>Social security costs</w:t>
            </w:r>
          </w:p>
        </w:tc>
        <w:tc>
          <w:tcPr>
            <w:tcW w:w="992" w:type="dxa"/>
            <w:vAlign w:val="center"/>
          </w:tcPr>
          <w:p w14:paraId="0AE5BA85" w14:textId="763BCD41"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47</w:t>
            </w:r>
          </w:p>
        </w:tc>
        <w:tc>
          <w:tcPr>
            <w:tcW w:w="1239" w:type="dxa"/>
            <w:vAlign w:val="center"/>
          </w:tcPr>
          <w:p w14:paraId="04C8D5B0" w14:textId="5AD6004C"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10</w:t>
            </w:r>
          </w:p>
        </w:tc>
        <w:tc>
          <w:tcPr>
            <w:tcW w:w="1008" w:type="dxa"/>
            <w:vAlign w:val="center"/>
          </w:tcPr>
          <w:p w14:paraId="27BA728B" w14:textId="33625F39"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37</w:t>
            </w:r>
          </w:p>
        </w:tc>
        <w:tc>
          <w:tcPr>
            <w:tcW w:w="851" w:type="dxa"/>
            <w:vAlign w:val="center"/>
          </w:tcPr>
          <w:p w14:paraId="36C8FB6A" w14:textId="4AB99171"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42</w:t>
            </w:r>
          </w:p>
        </w:tc>
        <w:tc>
          <w:tcPr>
            <w:tcW w:w="1239" w:type="dxa"/>
            <w:vAlign w:val="center"/>
          </w:tcPr>
          <w:p w14:paraId="3F0FA892" w14:textId="4247C973" w:rsidR="00C5531D" w:rsidRPr="00C87587" w:rsidRDefault="00C5531D" w:rsidP="005626E4">
            <w:pPr>
              <w:spacing w:after="0" w:line="240" w:lineRule="auto"/>
              <w:jc w:val="right"/>
              <w:rPr>
                <w:rFonts w:ascii="Arial" w:hAnsi="Arial" w:cs="Arial"/>
                <w:sz w:val="24"/>
                <w:szCs w:val="24"/>
              </w:rPr>
            </w:pPr>
            <w:r>
              <w:rPr>
                <w:rFonts w:ascii="Arial" w:hAnsi="Arial" w:cs="Arial"/>
                <w:sz w:val="24"/>
                <w:szCs w:val="24"/>
              </w:rPr>
              <w:t>9</w:t>
            </w:r>
          </w:p>
        </w:tc>
        <w:tc>
          <w:tcPr>
            <w:tcW w:w="1078" w:type="dxa"/>
            <w:vAlign w:val="center"/>
          </w:tcPr>
          <w:p w14:paraId="3D6E1720" w14:textId="6ED206EF" w:rsidR="00C5531D" w:rsidRPr="00C87587" w:rsidRDefault="00C5531D" w:rsidP="005626E4">
            <w:pPr>
              <w:spacing w:after="0" w:line="240" w:lineRule="auto"/>
              <w:jc w:val="right"/>
              <w:rPr>
                <w:rFonts w:ascii="Arial" w:hAnsi="Arial" w:cs="Arial"/>
                <w:sz w:val="24"/>
                <w:szCs w:val="24"/>
              </w:rPr>
            </w:pPr>
            <w:r>
              <w:rPr>
                <w:rFonts w:ascii="Arial" w:hAnsi="Arial" w:cs="Arial"/>
                <w:sz w:val="24"/>
                <w:szCs w:val="24"/>
              </w:rPr>
              <w:t>33</w:t>
            </w:r>
          </w:p>
        </w:tc>
      </w:tr>
      <w:tr w:rsidR="00C5531D" w:rsidRPr="00C87587" w14:paraId="2833EF4C" w14:textId="437A0675" w:rsidTr="00C5531D">
        <w:trPr>
          <w:trHeight w:val="340"/>
          <w:jc w:val="center"/>
        </w:trPr>
        <w:tc>
          <w:tcPr>
            <w:tcW w:w="2552" w:type="dxa"/>
            <w:tcBorders>
              <w:bottom w:val="single" w:sz="4" w:space="0" w:color="57529E" w:themeColor="accent4" w:themeShade="BF"/>
            </w:tcBorders>
            <w:shd w:val="clear" w:color="auto" w:fill="auto"/>
            <w:vAlign w:val="center"/>
          </w:tcPr>
          <w:p w14:paraId="07C054A7" w14:textId="6D938596" w:rsidR="00C5531D" w:rsidRPr="00C87587" w:rsidRDefault="00C5531D" w:rsidP="005626E4">
            <w:pPr>
              <w:spacing w:after="0" w:line="240" w:lineRule="auto"/>
              <w:rPr>
                <w:rFonts w:ascii="Arial" w:hAnsi="Arial" w:cs="Arial"/>
                <w:sz w:val="24"/>
                <w:szCs w:val="24"/>
              </w:rPr>
            </w:pPr>
            <w:r w:rsidRPr="00C87587">
              <w:rPr>
                <w:rFonts w:ascii="Arial" w:hAnsi="Arial" w:cs="Arial"/>
                <w:sz w:val="24"/>
                <w:szCs w:val="24"/>
              </w:rPr>
              <w:t>Pension costs</w:t>
            </w:r>
          </w:p>
        </w:tc>
        <w:tc>
          <w:tcPr>
            <w:tcW w:w="992" w:type="dxa"/>
            <w:tcBorders>
              <w:bottom w:val="single" w:sz="4" w:space="0" w:color="57529E" w:themeColor="accent4" w:themeShade="BF"/>
            </w:tcBorders>
            <w:vAlign w:val="center"/>
          </w:tcPr>
          <w:p w14:paraId="787C4F86" w14:textId="10320950"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97</w:t>
            </w:r>
          </w:p>
        </w:tc>
        <w:tc>
          <w:tcPr>
            <w:tcW w:w="1239" w:type="dxa"/>
            <w:tcBorders>
              <w:bottom w:val="single" w:sz="4" w:space="0" w:color="57529E" w:themeColor="accent4" w:themeShade="BF"/>
            </w:tcBorders>
            <w:vAlign w:val="center"/>
          </w:tcPr>
          <w:p w14:paraId="5403C51C" w14:textId="5ED65294"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19</w:t>
            </w:r>
          </w:p>
        </w:tc>
        <w:tc>
          <w:tcPr>
            <w:tcW w:w="1008" w:type="dxa"/>
            <w:tcBorders>
              <w:bottom w:val="single" w:sz="4" w:space="0" w:color="57529E" w:themeColor="accent4" w:themeShade="BF"/>
            </w:tcBorders>
            <w:vAlign w:val="center"/>
          </w:tcPr>
          <w:p w14:paraId="2FAD9FB6" w14:textId="3D02FCA4"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78</w:t>
            </w:r>
          </w:p>
        </w:tc>
        <w:tc>
          <w:tcPr>
            <w:tcW w:w="851" w:type="dxa"/>
            <w:tcBorders>
              <w:bottom w:val="single" w:sz="4" w:space="0" w:color="57529E" w:themeColor="accent4" w:themeShade="BF"/>
            </w:tcBorders>
            <w:vAlign w:val="center"/>
          </w:tcPr>
          <w:p w14:paraId="32D4C91B" w14:textId="6650F2D3"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93</w:t>
            </w:r>
          </w:p>
        </w:tc>
        <w:tc>
          <w:tcPr>
            <w:tcW w:w="1239" w:type="dxa"/>
            <w:tcBorders>
              <w:bottom w:val="single" w:sz="4" w:space="0" w:color="57529E" w:themeColor="accent4" w:themeShade="BF"/>
            </w:tcBorders>
            <w:vAlign w:val="center"/>
          </w:tcPr>
          <w:p w14:paraId="09113F89" w14:textId="4538CBE5" w:rsidR="00C5531D" w:rsidRPr="00C87587" w:rsidRDefault="00C5531D" w:rsidP="005626E4">
            <w:pPr>
              <w:spacing w:after="0" w:line="240" w:lineRule="auto"/>
              <w:jc w:val="right"/>
              <w:rPr>
                <w:rFonts w:ascii="Arial" w:hAnsi="Arial" w:cs="Arial"/>
                <w:sz w:val="24"/>
                <w:szCs w:val="24"/>
              </w:rPr>
            </w:pPr>
            <w:r>
              <w:rPr>
                <w:rFonts w:ascii="Arial" w:hAnsi="Arial" w:cs="Arial"/>
                <w:sz w:val="24"/>
                <w:szCs w:val="24"/>
              </w:rPr>
              <w:t>19</w:t>
            </w:r>
          </w:p>
        </w:tc>
        <w:tc>
          <w:tcPr>
            <w:tcW w:w="1078" w:type="dxa"/>
            <w:tcBorders>
              <w:bottom w:val="single" w:sz="4" w:space="0" w:color="57529E" w:themeColor="accent4" w:themeShade="BF"/>
            </w:tcBorders>
            <w:vAlign w:val="center"/>
          </w:tcPr>
          <w:p w14:paraId="3B569C8F" w14:textId="37E96800" w:rsidR="00C5531D" w:rsidRPr="00C87587" w:rsidRDefault="00C5531D" w:rsidP="005626E4">
            <w:pPr>
              <w:spacing w:after="0" w:line="240" w:lineRule="auto"/>
              <w:jc w:val="right"/>
              <w:rPr>
                <w:rFonts w:ascii="Arial" w:hAnsi="Arial" w:cs="Arial"/>
                <w:sz w:val="24"/>
                <w:szCs w:val="24"/>
              </w:rPr>
            </w:pPr>
            <w:r>
              <w:rPr>
                <w:rFonts w:ascii="Arial" w:hAnsi="Arial" w:cs="Arial"/>
                <w:sz w:val="24"/>
                <w:szCs w:val="24"/>
              </w:rPr>
              <w:t>74</w:t>
            </w:r>
          </w:p>
        </w:tc>
      </w:tr>
      <w:tr w:rsidR="00C5531D" w:rsidRPr="00C87587" w14:paraId="00A08D07" w14:textId="04C0DC90" w:rsidTr="00C5531D">
        <w:trPr>
          <w:trHeight w:val="340"/>
          <w:jc w:val="center"/>
        </w:trPr>
        <w:tc>
          <w:tcPr>
            <w:tcW w:w="2552" w:type="dxa"/>
            <w:shd w:val="clear" w:color="auto" w:fill="E6E6F2" w:themeFill="accent4" w:themeFillTint="33"/>
            <w:vAlign w:val="center"/>
          </w:tcPr>
          <w:p w14:paraId="60AE7C9A" w14:textId="77777777" w:rsidR="00C5531D" w:rsidRPr="00C87587" w:rsidRDefault="00C5531D" w:rsidP="005626E4">
            <w:pPr>
              <w:spacing w:after="0" w:line="240" w:lineRule="auto"/>
              <w:rPr>
                <w:rFonts w:ascii="Arial" w:hAnsi="Arial" w:cs="Arial"/>
                <w:b/>
                <w:sz w:val="24"/>
                <w:szCs w:val="24"/>
              </w:rPr>
            </w:pPr>
          </w:p>
        </w:tc>
        <w:tc>
          <w:tcPr>
            <w:tcW w:w="992" w:type="dxa"/>
            <w:shd w:val="clear" w:color="auto" w:fill="E6E6F2" w:themeFill="accent4" w:themeFillTint="33"/>
            <w:vAlign w:val="center"/>
          </w:tcPr>
          <w:p w14:paraId="3D157EFD" w14:textId="0AB3671F"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616</w:t>
            </w:r>
          </w:p>
        </w:tc>
        <w:tc>
          <w:tcPr>
            <w:tcW w:w="1239" w:type="dxa"/>
            <w:shd w:val="clear" w:color="auto" w:fill="E6E6F2" w:themeFill="accent4" w:themeFillTint="33"/>
            <w:vAlign w:val="center"/>
          </w:tcPr>
          <w:p w14:paraId="20EEF704" w14:textId="5F2AD1FA"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109</w:t>
            </w:r>
          </w:p>
        </w:tc>
        <w:tc>
          <w:tcPr>
            <w:tcW w:w="1008" w:type="dxa"/>
            <w:shd w:val="clear" w:color="auto" w:fill="E6E6F2" w:themeFill="accent4" w:themeFillTint="33"/>
            <w:vAlign w:val="center"/>
          </w:tcPr>
          <w:p w14:paraId="0A870A7B" w14:textId="41218318"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507</w:t>
            </w:r>
          </w:p>
        </w:tc>
        <w:tc>
          <w:tcPr>
            <w:tcW w:w="851" w:type="dxa"/>
            <w:shd w:val="clear" w:color="auto" w:fill="E6E6F2" w:themeFill="accent4" w:themeFillTint="33"/>
            <w:vAlign w:val="center"/>
          </w:tcPr>
          <w:p w14:paraId="79A9C2BC" w14:textId="7C0638F4" w:rsidR="00C5531D" w:rsidRPr="00C87587" w:rsidRDefault="00C5531D" w:rsidP="005626E4">
            <w:pPr>
              <w:spacing w:after="0" w:line="240" w:lineRule="auto"/>
              <w:jc w:val="right"/>
              <w:rPr>
                <w:rFonts w:ascii="Arial" w:hAnsi="Arial" w:cs="Arial"/>
                <w:sz w:val="24"/>
                <w:szCs w:val="24"/>
              </w:rPr>
            </w:pPr>
            <w:r w:rsidRPr="00C87587">
              <w:rPr>
                <w:rFonts w:ascii="Arial" w:hAnsi="Arial" w:cs="Arial"/>
                <w:sz w:val="24"/>
                <w:szCs w:val="24"/>
              </w:rPr>
              <w:t>571</w:t>
            </w:r>
          </w:p>
        </w:tc>
        <w:tc>
          <w:tcPr>
            <w:tcW w:w="1239" w:type="dxa"/>
            <w:shd w:val="clear" w:color="auto" w:fill="E6E6F2" w:themeFill="accent4" w:themeFillTint="33"/>
            <w:vAlign w:val="center"/>
          </w:tcPr>
          <w:p w14:paraId="3E9F3814" w14:textId="6CE5562B" w:rsidR="00C5531D" w:rsidRPr="00C87587" w:rsidRDefault="00C5531D" w:rsidP="005626E4">
            <w:pPr>
              <w:spacing w:after="0" w:line="240" w:lineRule="auto"/>
              <w:jc w:val="right"/>
              <w:rPr>
                <w:rFonts w:ascii="Arial" w:hAnsi="Arial" w:cs="Arial"/>
                <w:sz w:val="24"/>
                <w:szCs w:val="24"/>
              </w:rPr>
            </w:pPr>
            <w:r>
              <w:rPr>
                <w:rFonts w:ascii="Arial" w:hAnsi="Arial" w:cs="Arial"/>
                <w:sz w:val="24"/>
                <w:szCs w:val="24"/>
              </w:rPr>
              <w:t>105</w:t>
            </w:r>
          </w:p>
        </w:tc>
        <w:tc>
          <w:tcPr>
            <w:tcW w:w="1078" w:type="dxa"/>
            <w:shd w:val="clear" w:color="auto" w:fill="E6E6F2" w:themeFill="accent4" w:themeFillTint="33"/>
            <w:vAlign w:val="center"/>
          </w:tcPr>
          <w:p w14:paraId="75DA4625" w14:textId="3C6C49C7" w:rsidR="00C5531D" w:rsidRPr="00C87587" w:rsidRDefault="00C5531D" w:rsidP="005626E4">
            <w:pPr>
              <w:spacing w:after="0" w:line="240" w:lineRule="auto"/>
              <w:jc w:val="right"/>
              <w:rPr>
                <w:rFonts w:ascii="Arial" w:hAnsi="Arial" w:cs="Arial"/>
                <w:sz w:val="24"/>
                <w:szCs w:val="24"/>
              </w:rPr>
            </w:pPr>
            <w:r>
              <w:rPr>
                <w:rFonts w:ascii="Arial" w:hAnsi="Arial" w:cs="Arial"/>
                <w:sz w:val="24"/>
                <w:szCs w:val="24"/>
              </w:rPr>
              <w:t>466</w:t>
            </w:r>
          </w:p>
        </w:tc>
      </w:tr>
    </w:tbl>
    <w:p w14:paraId="1FE17747" w14:textId="77777777" w:rsidR="005626E4" w:rsidRPr="00C87587" w:rsidRDefault="005626E4" w:rsidP="00127393">
      <w:pPr>
        <w:spacing w:after="0" w:line="240" w:lineRule="auto"/>
        <w:rPr>
          <w:rFonts w:ascii="Arial" w:hAnsi="Arial" w:cs="Arial"/>
          <w:sz w:val="24"/>
          <w:szCs w:val="24"/>
        </w:rPr>
      </w:pPr>
    </w:p>
    <w:p w14:paraId="43CD08C7" w14:textId="77777777" w:rsidR="009E1659" w:rsidRDefault="00127393" w:rsidP="00127393">
      <w:pPr>
        <w:spacing w:after="0" w:line="240" w:lineRule="auto"/>
        <w:rPr>
          <w:rFonts w:ascii="Arial" w:hAnsi="Arial" w:cs="Arial"/>
          <w:sz w:val="24"/>
          <w:szCs w:val="24"/>
        </w:rPr>
      </w:pPr>
      <w:r w:rsidRPr="00C87587">
        <w:rPr>
          <w:rFonts w:ascii="Arial" w:hAnsi="Arial" w:cs="Arial"/>
          <w:sz w:val="24"/>
          <w:szCs w:val="24"/>
        </w:rPr>
        <w:t>Salaries include a provision covering the value of outstanding leave (the leave accrual).</w:t>
      </w:r>
      <w:r w:rsidR="009E1659">
        <w:rPr>
          <w:rFonts w:ascii="Arial" w:hAnsi="Arial" w:cs="Arial"/>
          <w:sz w:val="24"/>
          <w:szCs w:val="24"/>
        </w:rPr>
        <w:t xml:space="preserve"> </w:t>
      </w:r>
    </w:p>
    <w:p w14:paraId="619072F0" w14:textId="77777777" w:rsidR="009E1659" w:rsidRDefault="009E1659" w:rsidP="00127393">
      <w:pPr>
        <w:spacing w:after="0" w:line="240" w:lineRule="auto"/>
        <w:rPr>
          <w:rFonts w:ascii="Arial" w:hAnsi="Arial" w:cs="Arial"/>
          <w:sz w:val="24"/>
          <w:szCs w:val="24"/>
        </w:rPr>
      </w:pPr>
    </w:p>
    <w:p w14:paraId="6C26DEFA" w14:textId="07CAC890" w:rsidR="00127393" w:rsidRPr="009E1659" w:rsidRDefault="009E1659" w:rsidP="00127393">
      <w:pPr>
        <w:spacing w:after="0" w:line="240" w:lineRule="auto"/>
        <w:rPr>
          <w:rFonts w:ascii="Arial" w:hAnsi="Arial" w:cs="Arial"/>
          <w:sz w:val="32"/>
          <w:szCs w:val="32"/>
        </w:rPr>
      </w:pPr>
      <w:r w:rsidRPr="009E1659">
        <w:rPr>
          <w:rFonts w:ascii="Arial" w:hAnsi="Arial" w:cs="Arial"/>
          <w:color w:val="000000"/>
          <w:sz w:val="24"/>
          <w:szCs w:val="24"/>
        </w:rPr>
        <w:t>A severance payment of £7,852 was expended during the year (2017</w:t>
      </w:r>
      <w:r>
        <w:rPr>
          <w:rFonts w:ascii="Arial" w:hAnsi="Arial" w:cs="Arial"/>
          <w:color w:val="000000"/>
          <w:sz w:val="24"/>
          <w:szCs w:val="24"/>
        </w:rPr>
        <w:t>/</w:t>
      </w:r>
      <w:r w:rsidRPr="009E1659">
        <w:rPr>
          <w:rFonts w:ascii="Arial" w:hAnsi="Arial" w:cs="Arial"/>
          <w:color w:val="000000"/>
          <w:sz w:val="24"/>
          <w:szCs w:val="24"/>
        </w:rPr>
        <w:t>18: nil).</w:t>
      </w:r>
    </w:p>
    <w:p w14:paraId="2A4520D8" w14:textId="77777777" w:rsidR="00127393" w:rsidRPr="009E1659" w:rsidRDefault="00127393" w:rsidP="00127393">
      <w:pPr>
        <w:spacing w:after="0" w:line="240" w:lineRule="auto"/>
        <w:rPr>
          <w:rFonts w:ascii="Arial" w:hAnsi="Arial" w:cs="Arial"/>
          <w:sz w:val="32"/>
          <w:szCs w:val="32"/>
        </w:rPr>
      </w:pPr>
    </w:p>
    <w:p w14:paraId="19BFE1C8" w14:textId="77777777" w:rsidR="009E1659" w:rsidRDefault="009E1659">
      <w:pPr>
        <w:rPr>
          <w:rFonts w:ascii="Arial" w:hAnsi="Arial" w:cs="Arial"/>
          <w:color w:val="57529E" w:themeColor="accent4" w:themeShade="BF"/>
          <w:sz w:val="24"/>
          <w:szCs w:val="24"/>
        </w:rPr>
      </w:pPr>
      <w:r>
        <w:rPr>
          <w:rFonts w:ascii="Arial" w:hAnsi="Arial" w:cs="Arial"/>
          <w:color w:val="57529E" w:themeColor="accent4" w:themeShade="BF"/>
          <w:sz w:val="24"/>
          <w:szCs w:val="24"/>
        </w:rPr>
        <w:br w:type="page"/>
      </w:r>
    </w:p>
    <w:p w14:paraId="3909DA68" w14:textId="097CF496" w:rsidR="00127393" w:rsidRPr="00C87587" w:rsidRDefault="00127393"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lastRenderedPageBreak/>
        <w:t>Provision of Information to Employees</w:t>
      </w:r>
    </w:p>
    <w:p w14:paraId="4A0C9CC0" w14:textId="326E0B47"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 xml:space="preserve">The Commissioner has adopted the principles of openness and participation in the organisation and places a high level of importance on both informing and consulting staff.  </w:t>
      </w:r>
      <w:r w:rsidR="00751919" w:rsidRPr="00C87587">
        <w:rPr>
          <w:rFonts w:ascii="Arial" w:hAnsi="Arial" w:cs="Arial"/>
          <w:sz w:val="24"/>
          <w:szCs w:val="24"/>
        </w:rPr>
        <w:t>The Commissioner</w:t>
      </w:r>
      <w:r w:rsidRPr="00C87587">
        <w:rPr>
          <w:rFonts w:ascii="Arial" w:hAnsi="Arial" w:cs="Arial"/>
          <w:sz w:val="24"/>
          <w:szCs w:val="24"/>
        </w:rPr>
        <w:t xml:space="preserve"> does so by providing access to relevant documents, through oral and written briefings, by staff meetings and events.  Information is only withheld where this can be shown to be justified or where a duty of confidence is owed to a third party.  </w:t>
      </w:r>
    </w:p>
    <w:p w14:paraId="60E64AD7" w14:textId="77777777" w:rsidR="00127393" w:rsidRPr="00C87587" w:rsidRDefault="00127393" w:rsidP="00127393">
      <w:pPr>
        <w:spacing w:after="0" w:line="240" w:lineRule="auto"/>
        <w:rPr>
          <w:rFonts w:ascii="Arial" w:hAnsi="Arial" w:cs="Arial"/>
          <w:color w:val="00709E"/>
          <w:sz w:val="24"/>
          <w:szCs w:val="24"/>
        </w:rPr>
      </w:pPr>
    </w:p>
    <w:p w14:paraId="7DD1F2D1" w14:textId="1F6C53DF" w:rsidR="00127393" w:rsidRPr="00C87587" w:rsidRDefault="00F33E67"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Staff pension arrangements</w:t>
      </w:r>
    </w:p>
    <w:p w14:paraId="7A5D3E86" w14:textId="77777777" w:rsidR="00127393" w:rsidRPr="00C87587" w:rsidRDefault="00127393" w:rsidP="00127393">
      <w:pPr>
        <w:spacing w:after="0" w:line="240" w:lineRule="auto"/>
        <w:rPr>
          <w:rFonts w:ascii="Arial" w:hAnsi="Arial" w:cs="Arial"/>
          <w:snapToGrid w:val="0"/>
          <w:sz w:val="24"/>
          <w:szCs w:val="24"/>
        </w:rPr>
      </w:pPr>
      <w:r w:rsidRPr="00C87587">
        <w:rPr>
          <w:rFonts w:ascii="Arial" w:hAnsi="Arial" w:cs="Arial"/>
          <w:snapToGrid w:val="0"/>
          <w:sz w:val="24"/>
          <w:szCs w:val="24"/>
        </w:rPr>
        <w:t>Pension benefits are provided through the Civil Service pension arrangements.</w:t>
      </w:r>
    </w:p>
    <w:p w14:paraId="66348B98" w14:textId="77777777" w:rsidR="00127393" w:rsidRPr="00C87587" w:rsidRDefault="00127393" w:rsidP="00127393">
      <w:pPr>
        <w:spacing w:after="0" w:line="240" w:lineRule="auto"/>
        <w:rPr>
          <w:rFonts w:ascii="Arial" w:hAnsi="Arial" w:cs="Arial"/>
          <w:snapToGrid w:val="0"/>
          <w:sz w:val="24"/>
          <w:szCs w:val="24"/>
        </w:rPr>
      </w:pPr>
    </w:p>
    <w:p w14:paraId="08DC3C3C" w14:textId="77777777" w:rsidR="00127393" w:rsidRPr="00C87587" w:rsidRDefault="00127393" w:rsidP="00127393">
      <w:pPr>
        <w:spacing w:after="0" w:line="240" w:lineRule="auto"/>
        <w:rPr>
          <w:rFonts w:ascii="Arial" w:hAnsi="Arial" w:cs="Arial"/>
          <w:iCs/>
          <w:sz w:val="24"/>
          <w:szCs w:val="24"/>
        </w:rPr>
      </w:pPr>
      <w:r w:rsidRPr="00C87587">
        <w:rPr>
          <w:rFonts w:ascii="Arial" w:hAnsi="Arial" w:cs="Arial"/>
          <w:iCs/>
          <w:sz w:val="24"/>
          <w:szCs w:val="24"/>
        </w:rPr>
        <w:t>The Civil Service pension arrangements are unfunded multi-employer defined benefit schemes in which the Commissioner’s office is unable to identify its share of the underlying assets and liabilities. A full actuarial valuation was carried out as at 31 March 2012. Details can be found in the resource accounts of the Cabinet Office: Civil Superannuation (</w:t>
      </w:r>
      <w:hyperlink r:id="rId35" w:history="1">
        <w:r w:rsidRPr="00C87587">
          <w:rPr>
            <w:rStyle w:val="Hyperlink"/>
            <w:rFonts w:ascii="Arial" w:hAnsi="Arial" w:cs="Arial"/>
            <w:iCs/>
            <w:sz w:val="24"/>
            <w:szCs w:val="24"/>
          </w:rPr>
          <w:t>http://www.civilservicepensionscheme.org.uk/about-us/scheme-valuations/</w:t>
        </w:r>
      </w:hyperlink>
      <w:r w:rsidRPr="00C87587">
        <w:rPr>
          <w:rFonts w:ascii="Arial" w:hAnsi="Arial" w:cs="Arial"/>
          <w:iCs/>
          <w:sz w:val="24"/>
          <w:szCs w:val="24"/>
        </w:rPr>
        <w:t xml:space="preserve">). </w:t>
      </w:r>
    </w:p>
    <w:p w14:paraId="03FF8080" w14:textId="77777777" w:rsidR="00127393" w:rsidRPr="00C87587" w:rsidRDefault="00127393" w:rsidP="00127393">
      <w:pPr>
        <w:spacing w:after="0" w:line="240" w:lineRule="auto"/>
        <w:rPr>
          <w:rFonts w:ascii="Arial" w:hAnsi="Arial" w:cs="Arial"/>
          <w:iCs/>
          <w:sz w:val="24"/>
          <w:szCs w:val="24"/>
        </w:rPr>
      </w:pPr>
    </w:p>
    <w:p w14:paraId="7BF1528A" w14:textId="28814C1D" w:rsidR="00127393" w:rsidRPr="00C87587" w:rsidRDefault="00127393" w:rsidP="00127393">
      <w:pPr>
        <w:spacing w:after="0" w:line="240" w:lineRule="auto"/>
        <w:rPr>
          <w:rFonts w:ascii="Arial" w:hAnsi="Arial" w:cs="Arial"/>
          <w:iCs/>
          <w:sz w:val="24"/>
          <w:szCs w:val="24"/>
        </w:rPr>
      </w:pPr>
      <w:r w:rsidRPr="00C87587">
        <w:rPr>
          <w:rFonts w:ascii="Arial" w:hAnsi="Arial" w:cs="Arial"/>
          <w:iCs/>
          <w:sz w:val="24"/>
          <w:szCs w:val="24"/>
        </w:rPr>
        <w:t>For 2018</w:t>
      </w:r>
      <w:r w:rsidR="00751919" w:rsidRPr="00C87587">
        <w:rPr>
          <w:rFonts w:ascii="Arial" w:hAnsi="Arial" w:cs="Arial"/>
          <w:iCs/>
          <w:sz w:val="24"/>
          <w:szCs w:val="24"/>
        </w:rPr>
        <w:t>/19</w:t>
      </w:r>
      <w:r w:rsidRPr="00C87587">
        <w:rPr>
          <w:rFonts w:ascii="Arial" w:hAnsi="Arial" w:cs="Arial"/>
          <w:iCs/>
          <w:sz w:val="24"/>
          <w:szCs w:val="24"/>
        </w:rPr>
        <w:t>, employers’ contributions of £</w:t>
      </w:r>
      <w:r w:rsidR="00E92E92" w:rsidRPr="00C87587">
        <w:rPr>
          <w:rFonts w:ascii="Arial" w:hAnsi="Arial" w:cs="Arial"/>
          <w:iCs/>
          <w:sz w:val="24"/>
          <w:szCs w:val="24"/>
        </w:rPr>
        <w:t>7</w:t>
      </w:r>
      <w:r w:rsidR="00010F94" w:rsidRPr="00C87587">
        <w:rPr>
          <w:rFonts w:ascii="Arial" w:hAnsi="Arial" w:cs="Arial"/>
          <w:iCs/>
          <w:sz w:val="24"/>
          <w:szCs w:val="24"/>
        </w:rPr>
        <w:t>7</w:t>
      </w:r>
      <w:r w:rsidR="00E92E92" w:rsidRPr="00C87587">
        <w:rPr>
          <w:rFonts w:ascii="Arial" w:hAnsi="Arial" w:cs="Arial"/>
          <w:iCs/>
          <w:sz w:val="24"/>
          <w:szCs w:val="24"/>
        </w:rPr>
        <w:t>,</w:t>
      </w:r>
      <w:r w:rsidR="00010F94" w:rsidRPr="00C87587">
        <w:rPr>
          <w:rFonts w:ascii="Arial" w:hAnsi="Arial" w:cs="Arial"/>
          <w:iCs/>
          <w:sz w:val="24"/>
          <w:szCs w:val="24"/>
        </w:rPr>
        <w:t>8</w:t>
      </w:r>
      <w:r w:rsidR="00E92E92" w:rsidRPr="00C87587">
        <w:rPr>
          <w:rFonts w:ascii="Arial" w:hAnsi="Arial" w:cs="Arial"/>
          <w:iCs/>
          <w:sz w:val="24"/>
          <w:szCs w:val="24"/>
        </w:rPr>
        <w:t>00</w:t>
      </w:r>
      <w:r w:rsidRPr="00C87587">
        <w:rPr>
          <w:rFonts w:ascii="Arial" w:hAnsi="Arial" w:cs="Arial"/>
          <w:iCs/>
          <w:sz w:val="24"/>
          <w:szCs w:val="24"/>
        </w:rPr>
        <w:t xml:space="preserve"> were payable to the Civil </w:t>
      </w:r>
      <w:r w:rsidR="00C667FD">
        <w:rPr>
          <w:rFonts w:ascii="Arial" w:hAnsi="Arial" w:cs="Arial"/>
          <w:iCs/>
          <w:sz w:val="24"/>
          <w:szCs w:val="24"/>
        </w:rPr>
        <w:t>S</w:t>
      </w:r>
      <w:r w:rsidRPr="00C87587">
        <w:rPr>
          <w:rFonts w:ascii="Arial" w:hAnsi="Arial" w:cs="Arial"/>
          <w:iCs/>
          <w:sz w:val="24"/>
          <w:szCs w:val="24"/>
        </w:rPr>
        <w:t>ervice Pension arrangements (201</w:t>
      </w:r>
      <w:r w:rsidR="00751919" w:rsidRPr="00C87587">
        <w:rPr>
          <w:rFonts w:ascii="Arial" w:hAnsi="Arial" w:cs="Arial"/>
          <w:iCs/>
          <w:sz w:val="24"/>
          <w:szCs w:val="24"/>
        </w:rPr>
        <w:t>7/18</w:t>
      </w:r>
      <w:r w:rsidRPr="00C87587">
        <w:rPr>
          <w:rFonts w:ascii="Arial" w:hAnsi="Arial" w:cs="Arial"/>
          <w:iCs/>
          <w:sz w:val="24"/>
          <w:szCs w:val="24"/>
        </w:rPr>
        <w:t>: £</w:t>
      </w:r>
      <w:r w:rsidR="00751919" w:rsidRPr="00C87587">
        <w:rPr>
          <w:rFonts w:ascii="Arial" w:hAnsi="Arial" w:cs="Arial"/>
          <w:iCs/>
          <w:sz w:val="24"/>
          <w:szCs w:val="24"/>
        </w:rPr>
        <w:t>74,3</w:t>
      </w:r>
      <w:r w:rsidRPr="00C87587">
        <w:rPr>
          <w:rFonts w:ascii="Arial" w:hAnsi="Arial" w:cs="Arial"/>
          <w:iCs/>
          <w:sz w:val="24"/>
          <w:szCs w:val="24"/>
        </w:rPr>
        <w:t>00) at one of four rates in the range 20.0 to 24.5 per cent (2017</w:t>
      </w:r>
      <w:r w:rsidR="00751919" w:rsidRPr="00C87587">
        <w:rPr>
          <w:rFonts w:ascii="Arial" w:hAnsi="Arial" w:cs="Arial"/>
          <w:iCs/>
          <w:sz w:val="24"/>
          <w:szCs w:val="24"/>
        </w:rPr>
        <w:t>/18</w:t>
      </w:r>
      <w:r w:rsidRPr="00C87587">
        <w:rPr>
          <w:rFonts w:ascii="Arial" w:hAnsi="Arial" w:cs="Arial"/>
          <w:iCs/>
          <w:sz w:val="24"/>
          <w:szCs w:val="24"/>
        </w:rPr>
        <w:t>: 20.0 to 24.5 per cent) of pensionable pay, based on salary bands. The scheme’s Actuary reviews employers’ contributions every four years following a full scheme valuation. The results of its most recent valuation are still to be published.</w:t>
      </w:r>
    </w:p>
    <w:p w14:paraId="0F6C5360" w14:textId="49C734A9" w:rsidR="00B63CC9" w:rsidRPr="00C87587" w:rsidRDefault="00B63CC9" w:rsidP="00127393">
      <w:pPr>
        <w:spacing w:after="0" w:line="240" w:lineRule="auto"/>
        <w:rPr>
          <w:rFonts w:ascii="Arial" w:hAnsi="Arial" w:cs="Arial"/>
          <w:iCs/>
          <w:sz w:val="24"/>
          <w:szCs w:val="24"/>
        </w:rPr>
      </w:pPr>
    </w:p>
    <w:p w14:paraId="73F86021" w14:textId="62704319" w:rsidR="00127393" w:rsidRPr="00C87587" w:rsidRDefault="00127393" w:rsidP="00127393">
      <w:pPr>
        <w:spacing w:after="0" w:line="240" w:lineRule="auto"/>
        <w:rPr>
          <w:rFonts w:ascii="Arial" w:hAnsi="Arial" w:cs="Arial"/>
          <w:sz w:val="24"/>
          <w:szCs w:val="24"/>
        </w:rPr>
      </w:pPr>
      <w:r w:rsidRPr="00C87587">
        <w:rPr>
          <w:rFonts w:ascii="Arial" w:hAnsi="Arial" w:cs="Arial"/>
          <w:iCs/>
          <w:sz w:val="24"/>
          <w:szCs w:val="24"/>
        </w:rPr>
        <w:t xml:space="preserve">The contribution rates reflect benefits as they are accrued, not when the costs are actually incurred, and reflect </w:t>
      </w:r>
      <w:proofErr w:type="gramStart"/>
      <w:r w:rsidRPr="00C87587">
        <w:rPr>
          <w:rFonts w:ascii="Arial" w:hAnsi="Arial" w:cs="Arial"/>
          <w:iCs/>
          <w:sz w:val="24"/>
          <w:szCs w:val="24"/>
        </w:rPr>
        <w:t>past experience</w:t>
      </w:r>
      <w:proofErr w:type="gramEnd"/>
      <w:r w:rsidRPr="00C87587">
        <w:rPr>
          <w:rFonts w:ascii="Arial" w:hAnsi="Arial" w:cs="Arial"/>
          <w:iCs/>
          <w:sz w:val="24"/>
          <w:szCs w:val="24"/>
        </w:rPr>
        <w:t xml:space="preserve"> of the scheme. </w:t>
      </w:r>
      <w:r w:rsidRPr="00C87587">
        <w:rPr>
          <w:rFonts w:ascii="Arial" w:hAnsi="Arial" w:cs="Arial"/>
          <w:sz w:val="24"/>
          <w:szCs w:val="24"/>
        </w:rPr>
        <w:t>Outstanding scheme contributions at 31 March 201</w:t>
      </w:r>
      <w:r w:rsidR="00B63CC9" w:rsidRPr="00C87587">
        <w:rPr>
          <w:rFonts w:ascii="Arial" w:hAnsi="Arial" w:cs="Arial"/>
          <w:sz w:val="24"/>
          <w:szCs w:val="24"/>
        </w:rPr>
        <w:t>9</w:t>
      </w:r>
      <w:r w:rsidRPr="00C87587">
        <w:rPr>
          <w:rFonts w:ascii="Arial" w:hAnsi="Arial" w:cs="Arial"/>
          <w:sz w:val="24"/>
          <w:szCs w:val="24"/>
        </w:rPr>
        <w:t xml:space="preserve"> amounted to £</w:t>
      </w:r>
      <w:r w:rsidR="00E92E92" w:rsidRPr="00C87587">
        <w:rPr>
          <w:rFonts w:ascii="Arial" w:hAnsi="Arial" w:cs="Arial"/>
          <w:sz w:val="24"/>
          <w:szCs w:val="24"/>
        </w:rPr>
        <w:t>6,733</w:t>
      </w:r>
      <w:r w:rsidRPr="00C87587">
        <w:rPr>
          <w:rFonts w:ascii="Arial" w:hAnsi="Arial" w:cs="Arial"/>
          <w:sz w:val="24"/>
          <w:szCs w:val="24"/>
        </w:rPr>
        <w:t xml:space="preserve"> (201</w:t>
      </w:r>
      <w:r w:rsidR="00B63CC9" w:rsidRPr="00C87587">
        <w:rPr>
          <w:rFonts w:ascii="Arial" w:hAnsi="Arial" w:cs="Arial"/>
          <w:sz w:val="24"/>
          <w:szCs w:val="24"/>
        </w:rPr>
        <w:t>8</w:t>
      </w:r>
      <w:r w:rsidRPr="00C87587">
        <w:rPr>
          <w:rFonts w:ascii="Arial" w:hAnsi="Arial" w:cs="Arial"/>
          <w:sz w:val="24"/>
          <w:szCs w:val="24"/>
        </w:rPr>
        <w:t>: £</w:t>
      </w:r>
      <w:r w:rsidR="00B63CC9" w:rsidRPr="00C87587">
        <w:rPr>
          <w:rFonts w:ascii="Arial" w:hAnsi="Arial" w:cs="Arial"/>
          <w:sz w:val="24"/>
          <w:szCs w:val="24"/>
        </w:rPr>
        <w:t>7,227</w:t>
      </w:r>
      <w:r w:rsidRPr="00C87587">
        <w:rPr>
          <w:rFonts w:ascii="Arial" w:hAnsi="Arial" w:cs="Arial"/>
          <w:sz w:val="24"/>
          <w:szCs w:val="24"/>
        </w:rPr>
        <w:t>).</w:t>
      </w:r>
    </w:p>
    <w:p w14:paraId="2E45AAD5" w14:textId="77777777" w:rsidR="00F33E67" w:rsidRPr="00C87587" w:rsidRDefault="00F33E67" w:rsidP="00127393">
      <w:pPr>
        <w:pStyle w:val="Default"/>
        <w:rPr>
          <w:rFonts w:ascii="Arial" w:hAnsi="Arial" w:cs="Arial"/>
          <w:iCs/>
          <w:color w:val="auto"/>
        </w:rPr>
      </w:pPr>
    </w:p>
    <w:p w14:paraId="2814EBCA" w14:textId="65E21B7E" w:rsidR="00127393" w:rsidRPr="00C87587" w:rsidRDefault="00127393" w:rsidP="00127393">
      <w:pPr>
        <w:pStyle w:val="Default"/>
        <w:rPr>
          <w:rFonts w:ascii="Arial" w:hAnsi="Arial" w:cs="Arial"/>
          <w:color w:val="auto"/>
        </w:rPr>
      </w:pPr>
      <w:r w:rsidRPr="00C87587">
        <w:rPr>
          <w:rFonts w:ascii="Arial" w:hAnsi="Arial" w:cs="Arial"/>
          <w:iCs/>
          <w:color w:val="auto"/>
        </w:rPr>
        <w:t>Employees can opt to open a partnership pension account, this being a stakeholder pension with an employers’ contribution. No employers’ contributions (2017</w:t>
      </w:r>
      <w:r w:rsidR="00B63CC9" w:rsidRPr="00C87587">
        <w:rPr>
          <w:rFonts w:ascii="Arial" w:hAnsi="Arial" w:cs="Arial"/>
          <w:iCs/>
          <w:color w:val="auto"/>
        </w:rPr>
        <w:t>/18</w:t>
      </w:r>
      <w:r w:rsidRPr="00C87587">
        <w:rPr>
          <w:rFonts w:ascii="Arial" w:hAnsi="Arial" w:cs="Arial"/>
          <w:iCs/>
          <w:color w:val="auto"/>
        </w:rPr>
        <w:t xml:space="preserve">: </w:t>
      </w:r>
      <w:r w:rsidR="00B63CC9" w:rsidRPr="00C87587">
        <w:rPr>
          <w:rFonts w:ascii="Arial" w:hAnsi="Arial" w:cs="Arial"/>
          <w:iCs/>
          <w:color w:val="auto"/>
        </w:rPr>
        <w:t>Nil</w:t>
      </w:r>
      <w:r w:rsidRPr="00C87587">
        <w:rPr>
          <w:rFonts w:ascii="Arial" w:hAnsi="Arial" w:cs="Arial"/>
          <w:iCs/>
          <w:color w:val="auto"/>
        </w:rPr>
        <w:t>) were paid to an appointed stakeholder pension provider in 2018</w:t>
      </w:r>
      <w:r w:rsidR="00B63CC9" w:rsidRPr="00C87587">
        <w:rPr>
          <w:rFonts w:ascii="Arial" w:hAnsi="Arial" w:cs="Arial"/>
          <w:iCs/>
          <w:color w:val="auto"/>
        </w:rPr>
        <w:t>/19</w:t>
      </w:r>
      <w:r w:rsidRPr="00C87587">
        <w:rPr>
          <w:rFonts w:ascii="Arial" w:hAnsi="Arial" w:cs="Arial"/>
          <w:iCs/>
          <w:color w:val="auto"/>
        </w:rPr>
        <w:t>. Employers’ contributions are age-related and range from 8.0 to 14.75 per cent (2017</w:t>
      </w:r>
      <w:r w:rsidR="00B63CC9" w:rsidRPr="00C87587">
        <w:rPr>
          <w:rFonts w:ascii="Arial" w:hAnsi="Arial" w:cs="Arial"/>
          <w:iCs/>
          <w:color w:val="auto"/>
        </w:rPr>
        <w:t>/18</w:t>
      </w:r>
      <w:r w:rsidRPr="00C87587">
        <w:rPr>
          <w:rFonts w:ascii="Arial" w:hAnsi="Arial" w:cs="Arial"/>
          <w:iCs/>
          <w:color w:val="auto"/>
        </w:rPr>
        <w:t>: 8.0 to 14.75 per cent) of pensionable pay. Employers also match employees’ contributions up to 3 per cent of pensionable pay. In addition, no employers’ contributions (0.5 per cent) (201</w:t>
      </w:r>
      <w:r w:rsidR="00B63CC9" w:rsidRPr="00C87587">
        <w:rPr>
          <w:rFonts w:ascii="Arial" w:hAnsi="Arial" w:cs="Arial"/>
          <w:iCs/>
          <w:color w:val="auto"/>
        </w:rPr>
        <w:t>7/18</w:t>
      </w:r>
      <w:r w:rsidRPr="00C87587">
        <w:rPr>
          <w:rFonts w:ascii="Arial" w:hAnsi="Arial" w:cs="Arial"/>
          <w:iCs/>
          <w:color w:val="auto"/>
        </w:rPr>
        <w:t xml:space="preserve">: </w:t>
      </w:r>
      <w:r w:rsidR="00B63CC9" w:rsidRPr="00C87587">
        <w:rPr>
          <w:rFonts w:ascii="Arial" w:hAnsi="Arial" w:cs="Arial"/>
          <w:iCs/>
          <w:color w:val="auto"/>
        </w:rPr>
        <w:t>Nil</w:t>
      </w:r>
      <w:r w:rsidRPr="00C87587">
        <w:rPr>
          <w:rFonts w:ascii="Arial" w:hAnsi="Arial" w:cs="Arial"/>
          <w:iCs/>
          <w:color w:val="auto"/>
        </w:rPr>
        <w:t>, 0.5 per cent) of pensionable pay, were payable to the Civil Service Pension arrangements to cover the cost of the future provision of lump sum benefits on death in service and ill health retirement of these employees. There were no contributions due to the partnership pension providers at the reporting period date (2017</w:t>
      </w:r>
      <w:r w:rsidR="00B63CC9" w:rsidRPr="00C87587">
        <w:rPr>
          <w:rFonts w:ascii="Arial" w:hAnsi="Arial" w:cs="Arial"/>
          <w:iCs/>
          <w:color w:val="auto"/>
        </w:rPr>
        <w:t>/18</w:t>
      </w:r>
      <w:r w:rsidRPr="00C87587">
        <w:rPr>
          <w:rFonts w:ascii="Arial" w:hAnsi="Arial" w:cs="Arial"/>
          <w:iCs/>
          <w:color w:val="auto"/>
        </w:rPr>
        <w:t xml:space="preserve">: </w:t>
      </w:r>
      <w:r w:rsidR="00B63CC9" w:rsidRPr="00C87587">
        <w:rPr>
          <w:rFonts w:ascii="Arial" w:hAnsi="Arial" w:cs="Arial"/>
          <w:iCs/>
          <w:color w:val="auto"/>
        </w:rPr>
        <w:t>Nil</w:t>
      </w:r>
      <w:r w:rsidRPr="00C87587">
        <w:rPr>
          <w:rFonts w:ascii="Arial" w:hAnsi="Arial" w:cs="Arial"/>
          <w:iCs/>
          <w:color w:val="auto"/>
        </w:rPr>
        <w:t xml:space="preserve">). Contributions prepaid at that date were nil. </w:t>
      </w:r>
    </w:p>
    <w:p w14:paraId="45A673A8" w14:textId="77777777" w:rsidR="00127393" w:rsidRPr="00C87587" w:rsidRDefault="00127393" w:rsidP="00127393">
      <w:pPr>
        <w:spacing w:after="0" w:line="240" w:lineRule="auto"/>
        <w:rPr>
          <w:rFonts w:ascii="Arial" w:hAnsi="Arial" w:cs="Arial"/>
          <w:iCs/>
          <w:sz w:val="24"/>
          <w:szCs w:val="24"/>
        </w:rPr>
      </w:pPr>
    </w:p>
    <w:p w14:paraId="1DAFD49E" w14:textId="5AABE193" w:rsidR="00127393" w:rsidRPr="00C87587" w:rsidRDefault="00127393" w:rsidP="00127393">
      <w:pPr>
        <w:spacing w:after="0" w:line="240" w:lineRule="auto"/>
        <w:rPr>
          <w:rFonts w:ascii="Arial" w:hAnsi="Arial" w:cs="Arial"/>
          <w:snapToGrid w:val="0"/>
          <w:sz w:val="24"/>
          <w:szCs w:val="24"/>
        </w:rPr>
      </w:pPr>
      <w:r w:rsidRPr="00C87587">
        <w:rPr>
          <w:rFonts w:ascii="Arial" w:hAnsi="Arial" w:cs="Arial"/>
          <w:iCs/>
          <w:sz w:val="24"/>
          <w:szCs w:val="24"/>
        </w:rPr>
        <w:t>No persons (201</w:t>
      </w:r>
      <w:r w:rsidR="00B63CC9" w:rsidRPr="00C87587">
        <w:rPr>
          <w:rFonts w:ascii="Arial" w:hAnsi="Arial" w:cs="Arial"/>
          <w:iCs/>
          <w:sz w:val="24"/>
          <w:szCs w:val="24"/>
        </w:rPr>
        <w:t>7/18</w:t>
      </w:r>
      <w:r w:rsidRPr="00C87587">
        <w:rPr>
          <w:rFonts w:ascii="Arial" w:hAnsi="Arial" w:cs="Arial"/>
          <w:iCs/>
          <w:sz w:val="24"/>
          <w:szCs w:val="24"/>
        </w:rPr>
        <w:t>: No persons) retired early on ill-health grounds; the total additional accrued pension liabilities in the year amounted to nil (2017</w:t>
      </w:r>
      <w:r w:rsidR="00B63CC9" w:rsidRPr="00C87587">
        <w:rPr>
          <w:rFonts w:ascii="Arial" w:hAnsi="Arial" w:cs="Arial"/>
          <w:iCs/>
          <w:sz w:val="24"/>
          <w:szCs w:val="24"/>
        </w:rPr>
        <w:t>/18</w:t>
      </w:r>
      <w:r w:rsidRPr="00C87587">
        <w:rPr>
          <w:rFonts w:ascii="Arial" w:hAnsi="Arial" w:cs="Arial"/>
          <w:iCs/>
          <w:sz w:val="24"/>
          <w:szCs w:val="24"/>
        </w:rPr>
        <w:t>: Nil).</w:t>
      </w:r>
    </w:p>
    <w:p w14:paraId="7D7C6A0A" w14:textId="77777777" w:rsidR="00127393" w:rsidRPr="00C87587" w:rsidRDefault="00127393" w:rsidP="00127393">
      <w:pPr>
        <w:pStyle w:val="PlainText"/>
        <w:rPr>
          <w:rFonts w:ascii="Arial" w:hAnsi="Arial" w:cs="Arial"/>
          <w:snapToGrid w:val="0"/>
          <w:sz w:val="24"/>
          <w:szCs w:val="24"/>
          <w:lang w:val="en-GB" w:eastAsia="en-US"/>
        </w:rPr>
      </w:pPr>
    </w:p>
    <w:p w14:paraId="28FD0E20" w14:textId="77777777" w:rsidR="00127393" w:rsidRPr="00C87587" w:rsidRDefault="00127393" w:rsidP="00127393">
      <w:pPr>
        <w:pStyle w:val="PlainText"/>
        <w:rPr>
          <w:rFonts w:ascii="Arial" w:hAnsi="Arial" w:cs="Arial"/>
          <w:snapToGrid w:val="0"/>
          <w:sz w:val="24"/>
          <w:szCs w:val="24"/>
          <w:lang w:val="en-GB" w:eastAsia="en-US"/>
        </w:rPr>
      </w:pPr>
      <w:r w:rsidRPr="00C87587">
        <w:rPr>
          <w:rFonts w:ascii="Arial" w:hAnsi="Arial" w:cs="Arial"/>
          <w:snapToGrid w:val="0"/>
          <w:sz w:val="24"/>
          <w:szCs w:val="24"/>
          <w:lang w:val="en-GB" w:eastAsia="en-US"/>
        </w:rPr>
        <w:t xml:space="preserve">Further details about the Civil Service pension arrangements can be found at the website </w:t>
      </w:r>
      <w:hyperlink r:id="rId36" w:history="1">
        <w:r w:rsidRPr="00C87587">
          <w:rPr>
            <w:rStyle w:val="Hyperlink"/>
            <w:rFonts w:ascii="Arial" w:hAnsi="Arial" w:cs="Arial"/>
            <w:snapToGrid w:val="0"/>
            <w:sz w:val="24"/>
            <w:szCs w:val="24"/>
            <w:lang w:val="en-GB" w:eastAsia="en-US"/>
          </w:rPr>
          <w:t>http://www.civilservicepensionscheme.org.uk/</w:t>
        </w:r>
      </w:hyperlink>
      <w:r w:rsidRPr="00C87587">
        <w:rPr>
          <w:rFonts w:ascii="Arial" w:hAnsi="Arial" w:cs="Arial"/>
          <w:snapToGrid w:val="0"/>
          <w:sz w:val="24"/>
          <w:szCs w:val="24"/>
          <w:lang w:val="en-GB" w:eastAsia="en-US"/>
        </w:rPr>
        <w:t xml:space="preserve">. </w:t>
      </w:r>
    </w:p>
    <w:p w14:paraId="0F13AB48" w14:textId="77777777" w:rsidR="00127393" w:rsidRPr="00C87587" w:rsidRDefault="00127393" w:rsidP="00127393">
      <w:pPr>
        <w:pStyle w:val="PlainText"/>
        <w:rPr>
          <w:rFonts w:ascii="Arial" w:hAnsi="Arial" w:cs="Arial"/>
          <w:snapToGrid w:val="0"/>
          <w:sz w:val="24"/>
          <w:szCs w:val="24"/>
          <w:lang w:val="en-GB" w:eastAsia="en-US"/>
        </w:rPr>
      </w:pPr>
    </w:p>
    <w:p w14:paraId="009EB1D7" w14:textId="77777777" w:rsidR="00127393" w:rsidRPr="00C87587" w:rsidRDefault="00127393" w:rsidP="00127393">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Authorisation</w:t>
      </w:r>
    </w:p>
    <w:p w14:paraId="06A0B433" w14:textId="69164707" w:rsidR="00B63CC9" w:rsidRPr="00C87587" w:rsidRDefault="00126911" w:rsidP="00127393">
      <w:pPr>
        <w:spacing w:after="0" w:line="240" w:lineRule="auto"/>
        <w:rPr>
          <w:rFonts w:ascii="Arial" w:hAnsi="Arial" w:cs="Arial"/>
          <w:sz w:val="24"/>
          <w:szCs w:val="24"/>
        </w:rPr>
      </w:pPr>
      <w:r>
        <w:rPr>
          <w:noProof/>
        </w:rPr>
        <w:drawing>
          <wp:inline distT="0" distB="0" distL="0" distR="0" wp14:anchorId="31D36A34" wp14:editId="57F8B226">
            <wp:extent cx="1829738" cy="514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860686" cy="523050"/>
                    </a:xfrm>
                    <a:prstGeom prst="rect">
                      <a:avLst/>
                    </a:prstGeom>
                  </pic:spPr>
                </pic:pic>
              </a:graphicData>
            </a:graphic>
          </wp:inline>
        </w:drawing>
      </w:r>
    </w:p>
    <w:p w14:paraId="5D9D3E98" w14:textId="285F0963" w:rsidR="00127393" w:rsidRPr="00C87587" w:rsidRDefault="00B63CC9" w:rsidP="00127393">
      <w:pPr>
        <w:spacing w:after="0" w:line="240" w:lineRule="auto"/>
        <w:rPr>
          <w:rFonts w:ascii="Arial" w:hAnsi="Arial" w:cs="Arial"/>
          <w:sz w:val="24"/>
          <w:szCs w:val="24"/>
        </w:rPr>
      </w:pPr>
      <w:r w:rsidRPr="00C87587">
        <w:rPr>
          <w:rFonts w:ascii="Arial" w:hAnsi="Arial" w:cs="Arial"/>
          <w:sz w:val="24"/>
          <w:szCs w:val="24"/>
        </w:rPr>
        <w:t>Caroline Anderson FCA</w:t>
      </w:r>
    </w:p>
    <w:p w14:paraId="74772EC6" w14:textId="59B3359F" w:rsidR="00127393" w:rsidRPr="00C87587" w:rsidRDefault="00127393" w:rsidP="00127393">
      <w:pPr>
        <w:spacing w:after="0" w:line="240" w:lineRule="auto"/>
        <w:rPr>
          <w:rFonts w:ascii="Arial" w:hAnsi="Arial" w:cs="Arial"/>
          <w:sz w:val="24"/>
          <w:szCs w:val="24"/>
        </w:rPr>
      </w:pPr>
      <w:r w:rsidRPr="00C87587">
        <w:rPr>
          <w:rFonts w:ascii="Arial" w:hAnsi="Arial" w:cs="Arial"/>
          <w:sz w:val="24"/>
          <w:szCs w:val="24"/>
        </w:rPr>
        <w:t>Ethical Standards</w:t>
      </w:r>
      <w:r w:rsidR="00B63CC9" w:rsidRPr="00C87587">
        <w:rPr>
          <w:rFonts w:ascii="Arial" w:hAnsi="Arial" w:cs="Arial"/>
          <w:sz w:val="24"/>
          <w:szCs w:val="24"/>
        </w:rPr>
        <w:t xml:space="preserve"> Commissioner</w:t>
      </w:r>
      <w:r w:rsidR="00B63CC9" w:rsidRPr="00C87587">
        <w:rPr>
          <w:rFonts w:ascii="Arial" w:hAnsi="Arial" w:cs="Arial"/>
          <w:sz w:val="24"/>
          <w:szCs w:val="24"/>
        </w:rPr>
        <w:tab/>
      </w:r>
      <w:r w:rsidR="00B63CC9" w:rsidRPr="00C87587">
        <w:rPr>
          <w:rFonts w:ascii="Arial" w:hAnsi="Arial" w:cs="Arial"/>
          <w:sz w:val="24"/>
          <w:szCs w:val="24"/>
        </w:rPr>
        <w:tab/>
      </w:r>
      <w:r w:rsidR="00B63CC9" w:rsidRPr="00C87587">
        <w:rPr>
          <w:rFonts w:ascii="Arial" w:hAnsi="Arial" w:cs="Arial"/>
          <w:sz w:val="24"/>
          <w:szCs w:val="24"/>
        </w:rPr>
        <w:tab/>
      </w:r>
      <w:r w:rsidR="00B63CC9" w:rsidRPr="00C87587">
        <w:rPr>
          <w:rFonts w:ascii="Arial" w:hAnsi="Arial" w:cs="Arial"/>
          <w:sz w:val="24"/>
          <w:szCs w:val="24"/>
        </w:rPr>
        <w:tab/>
      </w:r>
      <w:r w:rsidR="00B63CC9" w:rsidRPr="00C87587">
        <w:rPr>
          <w:rFonts w:ascii="Arial" w:hAnsi="Arial" w:cs="Arial"/>
          <w:sz w:val="24"/>
          <w:szCs w:val="24"/>
        </w:rPr>
        <w:tab/>
      </w:r>
      <w:r w:rsidR="00B61B3D">
        <w:rPr>
          <w:rFonts w:ascii="Arial" w:hAnsi="Arial" w:cs="Arial"/>
          <w:sz w:val="24"/>
          <w:szCs w:val="24"/>
        </w:rPr>
        <w:t>Date: 21 October 2019</w:t>
      </w:r>
    </w:p>
    <w:p w14:paraId="33418CFE" w14:textId="77777777" w:rsidR="00B63CC9" w:rsidRPr="00C87587" w:rsidRDefault="00B63CC9" w:rsidP="00B63CC9">
      <w:pPr>
        <w:spacing w:after="0" w:line="240" w:lineRule="auto"/>
        <w:rPr>
          <w:rFonts w:ascii="Arial" w:hAnsi="Arial" w:cs="Arial"/>
          <w:color w:val="323E48"/>
          <w:sz w:val="32"/>
          <w:szCs w:val="28"/>
        </w:rPr>
      </w:pPr>
      <w:r w:rsidRPr="00C87587">
        <w:rPr>
          <w:rFonts w:ascii="Arial" w:hAnsi="Arial" w:cs="Arial"/>
          <w:color w:val="323E48"/>
          <w:sz w:val="32"/>
          <w:szCs w:val="28"/>
        </w:rPr>
        <w:lastRenderedPageBreak/>
        <w:t>AUDIT REPORT</w:t>
      </w:r>
    </w:p>
    <w:p w14:paraId="74CACA15" w14:textId="77777777" w:rsidR="00B63CC9" w:rsidRPr="00C87587" w:rsidRDefault="00B63CC9" w:rsidP="00B63CC9">
      <w:pPr>
        <w:spacing w:after="0" w:line="240" w:lineRule="auto"/>
        <w:rPr>
          <w:rFonts w:ascii="Arial" w:hAnsi="Arial" w:cs="Arial"/>
          <w:sz w:val="24"/>
          <w:szCs w:val="24"/>
        </w:rPr>
      </w:pPr>
    </w:p>
    <w:p w14:paraId="22B7715B" w14:textId="77777777" w:rsidR="00B63CC9" w:rsidRPr="00C87587" w:rsidRDefault="00B63CC9" w:rsidP="00B63CC9">
      <w:pPr>
        <w:spacing w:after="0" w:line="240" w:lineRule="auto"/>
        <w:rPr>
          <w:rFonts w:ascii="Arial" w:hAnsi="Arial" w:cs="Arial"/>
          <w:color w:val="57529E" w:themeColor="accent4" w:themeShade="BF"/>
          <w:sz w:val="28"/>
          <w:szCs w:val="28"/>
        </w:rPr>
      </w:pPr>
      <w:r w:rsidRPr="00C87587">
        <w:rPr>
          <w:rFonts w:ascii="Arial" w:hAnsi="Arial" w:cs="Arial"/>
          <w:color w:val="57529E" w:themeColor="accent4" w:themeShade="BF"/>
          <w:sz w:val="28"/>
          <w:szCs w:val="28"/>
        </w:rPr>
        <w:t xml:space="preserve">THE AUDIT PROCESS </w:t>
      </w:r>
    </w:p>
    <w:p w14:paraId="72846EEC" w14:textId="77777777" w:rsidR="00B63CC9" w:rsidRPr="00C87587" w:rsidRDefault="00B63CC9" w:rsidP="00B63CC9">
      <w:pPr>
        <w:spacing w:after="0" w:line="240" w:lineRule="auto"/>
        <w:rPr>
          <w:rFonts w:ascii="Arial" w:hAnsi="Arial" w:cs="Arial"/>
          <w:sz w:val="24"/>
          <w:szCs w:val="24"/>
        </w:rPr>
      </w:pPr>
    </w:p>
    <w:p w14:paraId="31613ECC" w14:textId="4482D2BE" w:rsidR="00B63CC9" w:rsidRPr="00C87587" w:rsidRDefault="00B63CC9" w:rsidP="00B63CC9">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Requirement for accounts</w:t>
      </w:r>
    </w:p>
    <w:p w14:paraId="6748B7F8" w14:textId="347DE7A1"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 xml:space="preserve">The accounts for the financial year ended 31 March 2019 have been prepared in accordance with the Accounts Direction given by the Scottish Ministers on 22 May 2012 in pursuance of Section 22(1) of the Scottish Parliamentary Commissions and Commissioners etc. Act 2010 (the 2010 Act). The Accounting Officer authorised these financial statements for issue on </w:t>
      </w:r>
      <w:r w:rsidR="00B61B3D">
        <w:rPr>
          <w:rFonts w:ascii="Arial" w:hAnsi="Arial" w:cs="Arial"/>
          <w:sz w:val="24"/>
          <w:szCs w:val="24"/>
        </w:rPr>
        <w:t>21 October 2019.</w:t>
      </w:r>
    </w:p>
    <w:p w14:paraId="6BC693D6" w14:textId="77777777" w:rsidR="00B63CC9" w:rsidRPr="00C87587" w:rsidRDefault="00B63CC9" w:rsidP="00B63CC9">
      <w:pPr>
        <w:spacing w:after="0" w:line="240" w:lineRule="auto"/>
        <w:rPr>
          <w:rFonts w:ascii="Arial" w:hAnsi="Arial" w:cs="Arial"/>
          <w:color w:val="FF0000"/>
          <w:sz w:val="24"/>
          <w:szCs w:val="24"/>
        </w:rPr>
      </w:pPr>
    </w:p>
    <w:p w14:paraId="785628AD" w14:textId="72BC0E9E" w:rsidR="00B63CC9" w:rsidRPr="00C87587" w:rsidRDefault="00B63CC9" w:rsidP="00B63CC9">
      <w:pPr>
        <w:spacing w:after="0" w:line="240" w:lineRule="auto"/>
        <w:rPr>
          <w:rFonts w:ascii="Arial" w:hAnsi="Arial" w:cs="Arial"/>
          <w:color w:val="3A376A" w:themeColor="accent4" w:themeShade="80"/>
          <w:sz w:val="24"/>
          <w:szCs w:val="24"/>
        </w:rPr>
      </w:pPr>
      <w:r w:rsidRPr="00C87587">
        <w:rPr>
          <w:rFonts w:ascii="Arial" w:hAnsi="Arial" w:cs="Arial"/>
          <w:color w:val="3A376A" w:themeColor="accent4" w:themeShade="80"/>
          <w:sz w:val="24"/>
          <w:szCs w:val="24"/>
        </w:rPr>
        <w:t>Disclosure of information to auditor</w:t>
      </w:r>
    </w:p>
    <w:p w14:paraId="0E731119" w14:textId="70FE974C"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As Accountable Officer with effect from 1 April 2019, the Commissioner is not aware of any relevant information of which the auditor is unaware. The Commissioner has taken all necessary steps to ensure that she is aware of any relevant information and to establish that the auditor is also aware of this information.</w:t>
      </w:r>
    </w:p>
    <w:p w14:paraId="6F63B6B5" w14:textId="77777777" w:rsidR="00B63CC9" w:rsidRPr="00C87587" w:rsidRDefault="00B63CC9" w:rsidP="00B63CC9">
      <w:pPr>
        <w:spacing w:after="0" w:line="240" w:lineRule="auto"/>
        <w:rPr>
          <w:rFonts w:ascii="Arial" w:hAnsi="Arial" w:cs="Arial"/>
          <w:sz w:val="24"/>
          <w:szCs w:val="24"/>
        </w:rPr>
      </w:pPr>
    </w:p>
    <w:p w14:paraId="66EBB0F6" w14:textId="1AC2B305" w:rsidR="00B63CC9" w:rsidRPr="00C87587" w:rsidRDefault="00B63CC9" w:rsidP="00B63CC9">
      <w:pPr>
        <w:spacing w:after="0" w:line="240" w:lineRule="auto"/>
        <w:rPr>
          <w:rFonts w:ascii="Arial" w:hAnsi="Arial" w:cs="Arial"/>
          <w:sz w:val="24"/>
          <w:szCs w:val="24"/>
        </w:rPr>
      </w:pPr>
      <w:r w:rsidRPr="00C87587">
        <w:rPr>
          <w:rFonts w:ascii="Arial" w:hAnsi="Arial" w:cs="Arial"/>
          <w:color w:val="3A376A" w:themeColor="accent4" w:themeShade="80"/>
          <w:sz w:val="24"/>
          <w:szCs w:val="24"/>
        </w:rPr>
        <w:t>Audit</w:t>
      </w:r>
    </w:p>
    <w:p w14:paraId="49883771" w14:textId="71FF36F1"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The accounts are audited by the Auditor General for Scotland in accordance with section 22(1) of the Scottish Parliamentary Commissions and Commissioners etc. Act 2010. The Auditor General appointed Deloitte LLP as external auditor.</w:t>
      </w:r>
    </w:p>
    <w:p w14:paraId="09C3BFEC" w14:textId="77777777" w:rsidR="00B63CC9" w:rsidRPr="00C87587" w:rsidRDefault="00B63CC9" w:rsidP="00B63CC9">
      <w:pPr>
        <w:spacing w:after="0" w:line="240" w:lineRule="auto"/>
        <w:rPr>
          <w:rFonts w:ascii="Arial" w:hAnsi="Arial" w:cs="Arial"/>
          <w:sz w:val="24"/>
          <w:szCs w:val="24"/>
        </w:rPr>
      </w:pPr>
    </w:p>
    <w:p w14:paraId="3FA477CB" w14:textId="36E63FC2" w:rsidR="00B63CC9" w:rsidRPr="00C87587" w:rsidRDefault="00B63CC9" w:rsidP="00B63CC9">
      <w:pPr>
        <w:spacing w:after="0" w:line="240" w:lineRule="auto"/>
        <w:rPr>
          <w:rFonts w:ascii="Arial" w:hAnsi="Arial" w:cs="Arial"/>
          <w:color w:val="3A376A" w:themeColor="accent4" w:themeShade="80"/>
          <w:sz w:val="24"/>
          <w:szCs w:val="24"/>
        </w:rPr>
      </w:pPr>
      <w:r w:rsidRPr="00C87587">
        <w:rPr>
          <w:rFonts w:ascii="Arial" w:hAnsi="Arial" w:cs="Arial"/>
          <w:color w:val="3A376A" w:themeColor="accent4" w:themeShade="80"/>
          <w:sz w:val="24"/>
          <w:szCs w:val="24"/>
        </w:rPr>
        <w:t>Auditor’s Fees</w:t>
      </w:r>
    </w:p>
    <w:p w14:paraId="4EB0C2AF" w14:textId="58BBF26A"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 xml:space="preserve">The external auditor’s remuneration for the year was £12,900 (2017/18: £13,125).  External audit received no fees in relation to non-audit work.  </w:t>
      </w:r>
    </w:p>
    <w:p w14:paraId="6E29944E" w14:textId="77777777" w:rsidR="00B63CC9" w:rsidRPr="00C87587" w:rsidRDefault="00B63CC9" w:rsidP="00B63CC9">
      <w:pPr>
        <w:spacing w:after="0" w:line="240" w:lineRule="auto"/>
        <w:rPr>
          <w:rFonts w:ascii="Arial" w:hAnsi="Arial" w:cs="Arial"/>
          <w:color w:val="FF0000"/>
          <w:sz w:val="24"/>
          <w:szCs w:val="24"/>
          <w:highlight w:val="yellow"/>
        </w:rPr>
      </w:pPr>
    </w:p>
    <w:p w14:paraId="4C2B6148" w14:textId="0351BAF9"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 xml:space="preserve">The Commissioner confirms that the annual report and accounts </w:t>
      </w:r>
      <w:proofErr w:type="gramStart"/>
      <w:r w:rsidRPr="00C87587">
        <w:rPr>
          <w:rFonts w:ascii="Arial" w:hAnsi="Arial" w:cs="Arial"/>
          <w:sz w:val="24"/>
          <w:szCs w:val="24"/>
        </w:rPr>
        <w:t>as a whole is</w:t>
      </w:r>
      <w:proofErr w:type="gramEnd"/>
      <w:r w:rsidRPr="00C87587">
        <w:rPr>
          <w:rFonts w:ascii="Arial" w:hAnsi="Arial" w:cs="Arial"/>
          <w:sz w:val="24"/>
          <w:szCs w:val="24"/>
        </w:rPr>
        <w:t xml:space="preserve"> fair, balanced and understandable and that </w:t>
      </w:r>
      <w:r w:rsidR="00C667FD">
        <w:rPr>
          <w:rFonts w:ascii="Arial" w:hAnsi="Arial" w:cs="Arial"/>
          <w:sz w:val="24"/>
          <w:szCs w:val="24"/>
        </w:rPr>
        <w:t>s</w:t>
      </w:r>
      <w:r w:rsidRPr="00C87587">
        <w:rPr>
          <w:rFonts w:ascii="Arial" w:hAnsi="Arial" w:cs="Arial"/>
          <w:sz w:val="24"/>
          <w:szCs w:val="24"/>
        </w:rPr>
        <w:t>he takes personal responsibility for the annual report and accounts and the judgments required for determining that it is fair, balanced and understandable.</w:t>
      </w:r>
    </w:p>
    <w:p w14:paraId="54B0EA17" w14:textId="22116580" w:rsidR="00B63CC9" w:rsidRPr="00C87587" w:rsidRDefault="00B63CC9" w:rsidP="00B63CC9">
      <w:pPr>
        <w:spacing w:after="0" w:line="240" w:lineRule="auto"/>
        <w:rPr>
          <w:rFonts w:ascii="Arial" w:hAnsi="Arial" w:cs="Arial"/>
          <w:sz w:val="24"/>
          <w:szCs w:val="24"/>
        </w:rPr>
      </w:pPr>
    </w:p>
    <w:p w14:paraId="106F9D9E" w14:textId="3E1F332B" w:rsidR="00B63CC9" w:rsidRPr="00C87587" w:rsidRDefault="00B63CC9" w:rsidP="00B63CC9">
      <w:pPr>
        <w:spacing w:after="0" w:line="240" w:lineRule="auto"/>
        <w:rPr>
          <w:rFonts w:ascii="Arial" w:hAnsi="Arial" w:cs="Arial"/>
          <w:color w:val="3A376A" w:themeColor="accent4" w:themeShade="80"/>
          <w:sz w:val="24"/>
          <w:szCs w:val="24"/>
          <w:highlight w:val="yellow"/>
        </w:rPr>
      </w:pPr>
      <w:r w:rsidRPr="00C87587">
        <w:rPr>
          <w:rFonts w:ascii="Arial" w:hAnsi="Arial" w:cs="Arial"/>
          <w:color w:val="3A376A" w:themeColor="accent4" w:themeShade="80"/>
          <w:sz w:val="24"/>
          <w:szCs w:val="24"/>
        </w:rPr>
        <w:t>Authorisation</w:t>
      </w:r>
    </w:p>
    <w:p w14:paraId="26797C98" w14:textId="77777777" w:rsidR="00B63CC9" w:rsidRPr="00C87587" w:rsidRDefault="00B63CC9" w:rsidP="00B63CC9">
      <w:pPr>
        <w:spacing w:after="0" w:line="240" w:lineRule="auto"/>
        <w:rPr>
          <w:rFonts w:ascii="Arial" w:hAnsi="Arial" w:cs="Arial"/>
          <w:sz w:val="24"/>
          <w:szCs w:val="24"/>
        </w:rPr>
      </w:pPr>
      <w:bookmarkStart w:id="3" w:name="_Toc294776473"/>
      <w:bookmarkStart w:id="4" w:name="_Toc295292637"/>
      <w:bookmarkStart w:id="5" w:name="_Toc353804134"/>
    </w:p>
    <w:p w14:paraId="65F73330" w14:textId="06369B6C" w:rsidR="00B63CC9" w:rsidRPr="00C87587" w:rsidRDefault="00126911" w:rsidP="00B63CC9">
      <w:pPr>
        <w:spacing w:after="0" w:line="240" w:lineRule="auto"/>
        <w:rPr>
          <w:rFonts w:ascii="Arial" w:hAnsi="Arial" w:cs="Arial"/>
          <w:sz w:val="24"/>
          <w:szCs w:val="24"/>
        </w:rPr>
      </w:pPr>
      <w:r>
        <w:rPr>
          <w:noProof/>
        </w:rPr>
        <w:drawing>
          <wp:inline distT="0" distB="0" distL="0" distR="0" wp14:anchorId="4065FB7F" wp14:editId="236E0178">
            <wp:extent cx="2219325" cy="771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219325" cy="771525"/>
                    </a:xfrm>
                    <a:prstGeom prst="rect">
                      <a:avLst/>
                    </a:prstGeom>
                  </pic:spPr>
                </pic:pic>
              </a:graphicData>
            </a:graphic>
          </wp:inline>
        </w:drawing>
      </w:r>
    </w:p>
    <w:p w14:paraId="0C48CB38" w14:textId="77777777" w:rsidR="00B63CC9" w:rsidRPr="00C87587" w:rsidRDefault="00B63CC9" w:rsidP="00B63CC9">
      <w:pPr>
        <w:spacing w:after="0" w:line="240" w:lineRule="auto"/>
        <w:rPr>
          <w:rFonts w:ascii="Arial" w:hAnsi="Arial" w:cs="Arial"/>
          <w:sz w:val="24"/>
          <w:szCs w:val="24"/>
        </w:rPr>
      </w:pPr>
    </w:p>
    <w:p w14:paraId="6F6B27E9" w14:textId="5773B08C"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Caroline Anderson FCA</w:t>
      </w:r>
    </w:p>
    <w:p w14:paraId="7CE719AA" w14:textId="5D2BDDD5" w:rsidR="00B63CC9" w:rsidRPr="00C87587" w:rsidRDefault="00B63CC9" w:rsidP="00B63CC9">
      <w:pPr>
        <w:spacing w:after="0" w:line="240" w:lineRule="auto"/>
        <w:rPr>
          <w:rFonts w:ascii="Arial" w:hAnsi="Arial" w:cs="Arial"/>
          <w:sz w:val="24"/>
          <w:szCs w:val="24"/>
        </w:rPr>
      </w:pPr>
      <w:r w:rsidRPr="00C87587">
        <w:rPr>
          <w:rFonts w:ascii="Arial" w:hAnsi="Arial" w:cs="Arial"/>
          <w:sz w:val="24"/>
          <w:szCs w:val="24"/>
        </w:rPr>
        <w:t>Ethical Standards Commissioner</w:t>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Pr="00C87587">
        <w:rPr>
          <w:rFonts w:ascii="Arial" w:hAnsi="Arial" w:cs="Arial"/>
          <w:sz w:val="24"/>
          <w:szCs w:val="24"/>
        </w:rPr>
        <w:tab/>
      </w:r>
      <w:r w:rsidR="00B61B3D">
        <w:rPr>
          <w:rFonts w:ascii="Arial" w:hAnsi="Arial" w:cs="Arial"/>
          <w:sz w:val="24"/>
          <w:szCs w:val="24"/>
        </w:rPr>
        <w:t>Date: 21 October 2019</w:t>
      </w:r>
    </w:p>
    <w:p w14:paraId="0459C17F" w14:textId="77777777" w:rsidR="00B63CC9" w:rsidRPr="00C87587" w:rsidRDefault="00B63CC9" w:rsidP="00B63CC9">
      <w:pPr>
        <w:pStyle w:val="17-Subhead3"/>
        <w:spacing w:before="0" w:after="0"/>
        <w:outlineLvl w:val="9"/>
        <w:rPr>
          <w:rFonts w:cs="Arial"/>
          <w:b w:val="0"/>
          <w:caps/>
          <w:color w:val="57529E" w:themeColor="accent4" w:themeShade="BF"/>
          <w:sz w:val="28"/>
          <w:szCs w:val="24"/>
        </w:rPr>
      </w:pPr>
      <w:r w:rsidRPr="00C87587">
        <w:rPr>
          <w:rFonts w:cs="Arial"/>
          <w:b w:val="0"/>
          <w:caps/>
          <w:color w:val="E36C0A"/>
          <w:sz w:val="24"/>
          <w:szCs w:val="24"/>
        </w:rPr>
        <w:br w:type="page"/>
      </w:r>
      <w:r w:rsidRPr="00C87587">
        <w:rPr>
          <w:rFonts w:cs="Arial"/>
          <w:b w:val="0"/>
          <w:caps/>
          <w:color w:val="57529E" w:themeColor="accent4" w:themeShade="BF"/>
          <w:sz w:val="28"/>
          <w:szCs w:val="24"/>
        </w:rPr>
        <w:lastRenderedPageBreak/>
        <w:t xml:space="preserve">Independent auditor’s report </w:t>
      </w:r>
    </w:p>
    <w:p w14:paraId="0260DED6" w14:textId="420D865F" w:rsidR="00B63CC9" w:rsidRPr="00C87587" w:rsidRDefault="00B63CC9" w:rsidP="00B63CC9">
      <w:pPr>
        <w:pStyle w:val="17-Subhead3"/>
        <w:spacing w:before="0" w:after="0"/>
        <w:outlineLvl w:val="9"/>
        <w:rPr>
          <w:rFonts w:cs="Arial"/>
          <w:b w:val="0"/>
          <w:color w:val="262626"/>
          <w:sz w:val="24"/>
          <w:szCs w:val="24"/>
        </w:rPr>
      </w:pPr>
      <w:r w:rsidRPr="00C87587">
        <w:rPr>
          <w:rFonts w:cs="Arial"/>
          <w:b w:val="0"/>
          <w:color w:val="262626"/>
          <w:sz w:val="24"/>
          <w:szCs w:val="24"/>
        </w:rPr>
        <w:t xml:space="preserve">to the Commissioner for Ethical Standards in Public Life in Scotland, the Auditor General for Scotland and the Scottish Parliament </w:t>
      </w:r>
    </w:p>
    <w:p w14:paraId="595165F9" w14:textId="1FDFC646" w:rsidR="00B63CC9" w:rsidRPr="00C87587" w:rsidRDefault="001C0B88" w:rsidP="00D23CDF">
      <w:pPr>
        <w:pStyle w:val="09-Bodytext"/>
        <w:tabs>
          <w:tab w:val="left" w:pos="1056"/>
        </w:tabs>
        <w:spacing w:before="0" w:line="240" w:lineRule="auto"/>
        <w:ind w:left="0"/>
        <w:rPr>
          <w:rFonts w:cs="Arial"/>
          <w:caps/>
          <w:color w:val="57529E" w:themeColor="accent4" w:themeShade="BF"/>
          <w:sz w:val="14"/>
          <w:szCs w:val="14"/>
        </w:rPr>
      </w:pP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r w:rsidRPr="00C87587">
        <w:rPr>
          <w:rFonts w:cs="Arial"/>
          <w:color w:val="57529E" w:themeColor="accent4" w:themeShade="BF"/>
          <w:sz w:val="14"/>
          <w:szCs w:val="14"/>
          <w:u w:val="thick"/>
        </w:rPr>
        <w:tab/>
      </w:r>
    </w:p>
    <w:bookmarkEnd w:id="3"/>
    <w:bookmarkEnd w:id="4"/>
    <w:bookmarkEnd w:id="5"/>
    <w:p w14:paraId="22C1DE13" w14:textId="77777777" w:rsidR="00B63CC9" w:rsidRPr="00C87587" w:rsidRDefault="00B63CC9" w:rsidP="00B63CC9">
      <w:pPr>
        <w:pStyle w:val="16-Subhead2"/>
        <w:spacing w:before="0" w:after="0"/>
        <w:outlineLvl w:val="9"/>
        <w:rPr>
          <w:rFonts w:cs="Arial"/>
          <w:b w:val="0"/>
          <w:caps/>
          <w:color w:val="E36C0A"/>
          <w:sz w:val="24"/>
          <w:szCs w:val="24"/>
        </w:rPr>
      </w:pPr>
    </w:p>
    <w:p w14:paraId="5B82F885" w14:textId="77777777" w:rsidR="00F33E67" w:rsidRPr="00C87587" w:rsidRDefault="00F33E67" w:rsidP="00B63CC9">
      <w:pPr>
        <w:pStyle w:val="16-Subhead2"/>
        <w:spacing w:before="0" w:after="0"/>
        <w:outlineLvl w:val="9"/>
        <w:rPr>
          <w:rFonts w:cs="Arial"/>
          <w:b w:val="0"/>
          <w:caps/>
          <w:color w:val="57529E" w:themeColor="accent4" w:themeShade="BF"/>
          <w:sz w:val="24"/>
          <w:szCs w:val="24"/>
        </w:rPr>
      </w:pPr>
    </w:p>
    <w:p w14:paraId="02713681" w14:textId="27D618D2" w:rsidR="00B63CC9" w:rsidRPr="00C87587" w:rsidRDefault="00B63CC9" w:rsidP="00B63CC9">
      <w:pPr>
        <w:pStyle w:val="16-Subhead2"/>
        <w:spacing w:before="0" w:after="0"/>
        <w:outlineLvl w:val="9"/>
        <w:rPr>
          <w:rFonts w:cs="Arial"/>
          <w:b w:val="0"/>
          <w:caps/>
          <w:color w:val="57529E" w:themeColor="accent4" w:themeShade="BF"/>
          <w:sz w:val="24"/>
          <w:szCs w:val="24"/>
        </w:rPr>
      </w:pPr>
      <w:r w:rsidRPr="00C87587">
        <w:rPr>
          <w:rFonts w:cs="Arial"/>
          <w:b w:val="0"/>
          <w:caps/>
          <w:color w:val="57529E" w:themeColor="accent4" w:themeShade="BF"/>
          <w:sz w:val="24"/>
          <w:szCs w:val="24"/>
        </w:rPr>
        <w:t>Report on the audit of the financial statements</w:t>
      </w:r>
    </w:p>
    <w:p w14:paraId="4C449DCC" w14:textId="0DCD6B25" w:rsidR="00B63CC9" w:rsidRPr="00C87587" w:rsidRDefault="00B63CC9" w:rsidP="00B63CC9">
      <w:pPr>
        <w:pStyle w:val="09-Bodytext"/>
        <w:spacing w:before="0" w:line="240" w:lineRule="auto"/>
        <w:ind w:left="0"/>
        <w:rPr>
          <w:rStyle w:val="01-Bold"/>
          <w:rFonts w:cs="Arial"/>
          <w:color w:val="57529E" w:themeColor="accent4" w:themeShade="BF"/>
          <w:sz w:val="24"/>
          <w:szCs w:val="24"/>
        </w:rPr>
      </w:pPr>
    </w:p>
    <w:p w14:paraId="5D803BB5" w14:textId="77777777"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Opinion on financial statements</w:t>
      </w:r>
    </w:p>
    <w:p w14:paraId="1B7F6D9E" w14:textId="2A7DF9A9"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 xml:space="preserve">We have audited the financial statements in the annual report and accounts of Commissioner for Ethical Standards in Public Life in Scotland for the year ended 31 March 2019 under the Scottish Parliamentary Commissions and Commissioners etc. Act 2010. The financial statements comprise the Statement of Comprehensive Net Expenditure, the Statement of Financial Position, the Statement of Cash Flows, the Statement of Changes in Taxpayers’ Equity and notes to the financial statements, including a summary of significant accounting policies. The financial reporting framework that has been applied in their preparation is applicable law and International Financial Reporting Standards (IFRSs) as adopted by the European Union, and as interpreted and adapted by the 2018/19 Government Financial Reporting Manual (the 2018/19 </w:t>
      </w:r>
      <w:proofErr w:type="spellStart"/>
      <w:r w:rsidRPr="00C87587">
        <w:rPr>
          <w:rFonts w:ascii="Arial" w:hAnsi="Arial" w:cs="Arial"/>
          <w:sz w:val="24"/>
          <w:szCs w:val="24"/>
        </w:rPr>
        <w:t>FReM</w:t>
      </w:r>
      <w:proofErr w:type="spellEnd"/>
      <w:r w:rsidRPr="00C87587">
        <w:rPr>
          <w:rFonts w:ascii="Arial" w:hAnsi="Arial" w:cs="Arial"/>
          <w:sz w:val="24"/>
          <w:szCs w:val="24"/>
        </w:rPr>
        <w:t>).</w:t>
      </w:r>
    </w:p>
    <w:p w14:paraId="029CF83B" w14:textId="47964703" w:rsidR="003D1091" w:rsidRPr="00C87587" w:rsidRDefault="003B4636" w:rsidP="003B4636">
      <w:pPr>
        <w:spacing w:after="0" w:line="240" w:lineRule="auto"/>
        <w:rPr>
          <w:rFonts w:ascii="Arial" w:hAnsi="Arial" w:cs="Arial"/>
          <w:sz w:val="24"/>
          <w:szCs w:val="24"/>
        </w:rPr>
      </w:pPr>
      <w:r w:rsidRPr="00C87587">
        <w:rPr>
          <w:rFonts w:ascii="Arial" w:hAnsi="Arial" w:cs="Arial"/>
          <w:sz w:val="24"/>
          <w:szCs w:val="24"/>
        </w:rPr>
        <w:br/>
      </w:r>
      <w:r w:rsidR="003D1091" w:rsidRPr="00C87587">
        <w:rPr>
          <w:rFonts w:ascii="Arial" w:hAnsi="Arial" w:cs="Arial"/>
          <w:sz w:val="24"/>
          <w:szCs w:val="24"/>
        </w:rPr>
        <w:t>In our opinion the accompanying financial statements:</w:t>
      </w:r>
    </w:p>
    <w:p w14:paraId="5AEB9AE4" w14:textId="08683AA1" w:rsidR="003D1091" w:rsidRPr="00C87587" w:rsidRDefault="003D1091" w:rsidP="00757CF9">
      <w:pPr>
        <w:pStyle w:val="ListParagraph"/>
        <w:numPr>
          <w:ilvl w:val="0"/>
          <w:numId w:val="4"/>
        </w:numPr>
        <w:spacing w:after="0" w:line="240" w:lineRule="auto"/>
        <w:rPr>
          <w:rFonts w:ascii="Arial" w:hAnsi="Arial" w:cs="Arial"/>
          <w:sz w:val="24"/>
          <w:szCs w:val="24"/>
        </w:rPr>
      </w:pPr>
      <w:r w:rsidRPr="00C87587">
        <w:rPr>
          <w:rFonts w:ascii="Arial" w:hAnsi="Arial" w:cs="Arial"/>
          <w:sz w:val="24"/>
          <w:szCs w:val="24"/>
        </w:rPr>
        <w:t>give a true and fair view in accordance with the Scottish Parliamentary Commissions and Commissioners etc. Act 2010 and directions made thereunder by the Scottish Ministers of the state of the body's affairs as at 31 March 2019 and of its net expenditure for the year then ended;</w:t>
      </w:r>
    </w:p>
    <w:p w14:paraId="1BA20429" w14:textId="40EB0DA5" w:rsidR="003D1091" w:rsidRPr="00C87587" w:rsidRDefault="003D1091" w:rsidP="00757CF9">
      <w:pPr>
        <w:pStyle w:val="ListParagraph"/>
        <w:numPr>
          <w:ilvl w:val="0"/>
          <w:numId w:val="4"/>
        </w:numPr>
        <w:spacing w:after="0" w:line="240" w:lineRule="auto"/>
        <w:rPr>
          <w:rFonts w:ascii="Arial" w:hAnsi="Arial" w:cs="Arial"/>
          <w:sz w:val="24"/>
          <w:szCs w:val="24"/>
        </w:rPr>
      </w:pPr>
      <w:r w:rsidRPr="00C87587">
        <w:rPr>
          <w:rFonts w:ascii="Arial" w:hAnsi="Arial" w:cs="Arial"/>
          <w:sz w:val="24"/>
          <w:szCs w:val="24"/>
        </w:rPr>
        <w:t xml:space="preserve">have been properly prepared in accordance with IFRSs as adopted by the European Union, as interpreted and adapted by the 2018/19 </w:t>
      </w:r>
      <w:proofErr w:type="spellStart"/>
      <w:r w:rsidRPr="00C87587">
        <w:rPr>
          <w:rFonts w:ascii="Arial" w:hAnsi="Arial" w:cs="Arial"/>
          <w:sz w:val="24"/>
          <w:szCs w:val="24"/>
        </w:rPr>
        <w:t>FReM</w:t>
      </w:r>
      <w:proofErr w:type="spellEnd"/>
      <w:r w:rsidRPr="00C87587">
        <w:rPr>
          <w:rFonts w:ascii="Arial" w:hAnsi="Arial" w:cs="Arial"/>
          <w:sz w:val="24"/>
          <w:szCs w:val="24"/>
        </w:rPr>
        <w:t>; and</w:t>
      </w:r>
    </w:p>
    <w:p w14:paraId="31864F85" w14:textId="3FCF2612" w:rsidR="003D1091" w:rsidRPr="00C87587" w:rsidRDefault="003D1091" w:rsidP="00757CF9">
      <w:pPr>
        <w:pStyle w:val="ListParagraph"/>
        <w:numPr>
          <w:ilvl w:val="0"/>
          <w:numId w:val="4"/>
        </w:numPr>
        <w:spacing w:after="0" w:line="240" w:lineRule="auto"/>
        <w:rPr>
          <w:rFonts w:ascii="Arial" w:hAnsi="Arial" w:cs="Arial"/>
          <w:sz w:val="24"/>
          <w:szCs w:val="24"/>
        </w:rPr>
      </w:pPr>
      <w:r w:rsidRPr="00C87587">
        <w:rPr>
          <w:rFonts w:ascii="Arial" w:hAnsi="Arial" w:cs="Arial"/>
          <w:sz w:val="24"/>
          <w:szCs w:val="24"/>
        </w:rPr>
        <w:t xml:space="preserve">have been prepared in accordance with the requirements of the Scottish Parliamentary Commissions and Commissioners etc. Act 2010 and directions made thereunder by the Scottish Ministers. </w:t>
      </w:r>
    </w:p>
    <w:p w14:paraId="1FEE9BEA" w14:textId="77777777" w:rsidR="003B4636" w:rsidRPr="00C87587" w:rsidRDefault="003B4636" w:rsidP="003B4636">
      <w:pPr>
        <w:spacing w:after="0" w:line="240" w:lineRule="auto"/>
        <w:rPr>
          <w:rFonts w:ascii="Arial" w:hAnsi="Arial" w:cs="Arial"/>
          <w:sz w:val="24"/>
          <w:szCs w:val="24"/>
        </w:rPr>
      </w:pPr>
    </w:p>
    <w:p w14:paraId="08A564C1" w14:textId="08F451B1"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Basis for opinion</w:t>
      </w:r>
    </w:p>
    <w:p w14:paraId="4C1705DF"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 xml:space="preserve">We conducted our audit in accordance with applicable law and International Standards on Auditing (UK) (ISAs (UK)), as required by the </w:t>
      </w:r>
      <w:hyperlink r:id="rId39" w:history="1">
        <w:r w:rsidRPr="00C87587">
          <w:rPr>
            <w:rFonts w:ascii="Arial" w:hAnsi="Arial" w:cs="Arial"/>
            <w:color w:val="558DCA" w:themeColor="accent6"/>
            <w:sz w:val="24"/>
            <w:szCs w:val="24"/>
            <w:u w:val="single"/>
          </w:rPr>
          <w:t>Code of Audit Practice</w:t>
        </w:r>
      </w:hyperlink>
      <w:r w:rsidRPr="00C87587">
        <w:rPr>
          <w:rFonts w:ascii="Arial" w:hAnsi="Arial" w:cs="Arial"/>
          <w:sz w:val="24"/>
          <w:szCs w:val="24"/>
        </w:rPr>
        <w:t xml:space="preserve"> approved by the Auditor General for Scotland. Our responsibilities under those standards are further described in the auditor’s responsibilities for the audit of the financial statements section of our report. We were appointed by the Auditor General on 31 May 2016. The period of total uninterrupted appointment is three years. We are independent of the body in accordance with the ethical requirements that are relevant to our audit of the financial statements in the UK including the Financial Reporting Council’s Ethical Standard, and we have fulfilled our other ethical responsibilities in accordance with these requirements. Non-audit services prohibited by the Ethical Standard were not provided to the body. We believe that the audit evidence we have obtained is </w:t>
      </w:r>
      <w:proofErr w:type="gramStart"/>
      <w:r w:rsidRPr="00C87587">
        <w:rPr>
          <w:rFonts w:ascii="Arial" w:hAnsi="Arial" w:cs="Arial"/>
          <w:sz w:val="24"/>
          <w:szCs w:val="24"/>
        </w:rPr>
        <w:t>sufficient</w:t>
      </w:r>
      <w:proofErr w:type="gramEnd"/>
      <w:r w:rsidRPr="00C87587">
        <w:rPr>
          <w:rFonts w:ascii="Arial" w:hAnsi="Arial" w:cs="Arial"/>
          <w:sz w:val="24"/>
          <w:szCs w:val="24"/>
        </w:rPr>
        <w:t xml:space="preserve"> and appropriate to provide a basis for our opinion. </w:t>
      </w:r>
    </w:p>
    <w:p w14:paraId="2CDE0F1F" w14:textId="77777777" w:rsidR="003B4636" w:rsidRPr="00C87587" w:rsidRDefault="003B4636" w:rsidP="003B4636">
      <w:pPr>
        <w:spacing w:after="0" w:line="240" w:lineRule="auto"/>
        <w:rPr>
          <w:rFonts w:ascii="Arial" w:hAnsi="Arial" w:cs="Arial"/>
          <w:sz w:val="24"/>
          <w:szCs w:val="24"/>
        </w:rPr>
      </w:pPr>
    </w:p>
    <w:p w14:paraId="584F0A93" w14:textId="77777777" w:rsidR="00F33E67" w:rsidRPr="00C87587" w:rsidRDefault="00F33E67">
      <w:pPr>
        <w:rPr>
          <w:rFonts w:ascii="Arial" w:hAnsi="Arial" w:cs="Arial"/>
          <w:color w:val="57529E" w:themeColor="accent4" w:themeShade="BF"/>
          <w:sz w:val="24"/>
          <w:szCs w:val="24"/>
        </w:rPr>
      </w:pPr>
      <w:r w:rsidRPr="00C87587">
        <w:rPr>
          <w:rFonts w:ascii="Arial" w:hAnsi="Arial" w:cs="Arial"/>
          <w:color w:val="57529E" w:themeColor="accent4" w:themeShade="BF"/>
          <w:sz w:val="24"/>
          <w:szCs w:val="24"/>
        </w:rPr>
        <w:br w:type="page"/>
      </w:r>
    </w:p>
    <w:p w14:paraId="2A4919F9" w14:textId="1FA3570B"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lastRenderedPageBreak/>
        <w:t>Conclusions relating to going concern basis of accounting</w:t>
      </w:r>
    </w:p>
    <w:p w14:paraId="517636C1"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 xml:space="preserve">We have nothing to report in respect of the following matters in relation to which the ISAs (UK) require us to report to you </w:t>
      </w:r>
      <w:proofErr w:type="spellStart"/>
      <w:r w:rsidRPr="00C87587">
        <w:rPr>
          <w:rFonts w:ascii="Arial" w:hAnsi="Arial" w:cs="Arial"/>
          <w:sz w:val="24"/>
          <w:szCs w:val="24"/>
        </w:rPr>
        <w:t>where</w:t>
      </w:r>
      <w:proofErr w:type="spellEnd"/>
      <w:r w:rsidRPr="00C87587">
        <w:rPr>
          <w:rFonts w:ascii="Arial" w:hAnsi="Arial" w:cs="Arial"/>
          <w:sz w:val="24"/>
          <w:szCs w:val="24"/>
        </w:rPr>
        <w:t>:</w:t>
      </w:r>
    </w:p>
    <w:p w14:paraId="3F1F6706" w14:textId="6311FF61" w:rsidR="003D1091" w:rsidRPr="00C87587" w:rsidRDefault="003D1091" w:rsidP="00757CF9">
      <w:pPr>
        <w:pStyle w:val="ListParagraph"/>
        <w:numPr>
          <w:ilvl w:val="0"/>
          <w:numId w:val="5"/>
        </w:numPr>
        <w:spacing w:after="0" w:line="240" w:lineRule="auto"/>
        <w:rPr>
          <w:rFonts w:ascii="Arial" w:hAnsi="Arial" w:cs="Arial"/>
          <w:sz w:val="24"/>
          <w:szCs w:val="24"/>
        </w:rPr>
      </w:pPr>
      <w:r w:rsidRPr="00C87587">
        <w:rPr>
          <w:rFonts w:ascii="Arial" w:hAnsi="Arial" w:cs="Arial"/>
          <w:sz w:val="24"/>
          <w:szCs w:val="24"/>
        </w:rPr>
        <w:t>the use of the going concern basis of accounting in the preparation of the financial statements is not appropriate; or</w:t>
      </w:r>
    </w:p>
    <w:p w14:paraId="32C03403" w14:textId="1FDB69BD" w:rsidR="003D1091" w:rsidRPr="00C87587" w:rsidRDefault="003D1091" w:rsidP="00757CF9">
      <w:pPr>
        <w:pStyle w:val="ListParagraph"/>
        <w:numPr>
          <w:ilvl w:val="0"/>
          <w:numId w:val="5"/>
        </w:numPr>
        <w:spacing w:after="0" w:line="240" w:lineRule="auto"/>
        <w:rPr>
          <w:rFonts w:ascii="Arial" w:hAnsi="Arial" w:cs="Arial"/>
          <w:sz w:val="24"/>
          <w:szCs w:val="24"/>
        </w:rPr>
      </w:pPr>
      <w:r w:rsidRPr="00C87587">
        <w:rPr>
          <w:rFonts w:ascii="Arial" w:hAnsi="Arial" w:cs="Arial"/>
          <w:sz w:val="24"/>
          <w:szCs w:val="24"/>
        </w:rPr>
        <w:t>the body has not disclosed in the financial statements any identified material uncertainties that may cast significant doubt about its ability to continue to adopt the going concern basis of accounting for a period of at least twelve months from the date when the financial statements are authorised for issue.</w:t>
      </w:r>
    </w:p>
    <w:p w14:paraId="2EF806F8" w14:textId="77777777" w:rsidR="003B4636" w:rsidRPr="00C87587" w:rsidRDefault="003B4636" w:rsidP="003B4636">
      <w:pPr>
        <w:spacing w:after="0" w:line="240" w:lineRule="auto"/>
        <w:rPr>
          <w:rFonts w:ascii="Arial" w:hAnsi="Arial" w:cs="Arial"/>
          <w:sz w:val="24"/>
          <w:szCs w:val="24"/>
        </w:rPr>
      </w:pPr>
    </w:p>
    <w:p w14:paraId="129820F9" w14:textId="63938F94"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Risks of material misstatement</w:t>
      </w:r>
    </w:p>
    <w:p w14:paraId="7135A7AD" w14:textId="3D98118E"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 xml:space="preserve">We have reported in a separate Annual Audit Report, which is available from the </w:t>
      </w:r>
      <w:hyperlink r:id="rId40" w:history="1">
        <w:r w:rsidRPr="00C87587">
          <w:rPr>
            <w:rFonts w:ascii="Arial" w:hAnsi="Arial" w:cs="Arial"/>
            <w:color w:val="558DCA" w:themeColor="accent6"/>
            <w:sz w:val="24"/>
            <w:szCs w:val="24"/>
            <w:u w:val="single"/>
          </w:rPr>
          <w:t>Audit Scotland website</w:t>
        </w:r>
      </w:hyperlink>
      <w:r w:rsidRPr="00C87587">
        <w:rPr>
          <w:rFonts w:ascii="Arial" w:hAnsi="Arial" w:cs="Arial"/>
          <w:sz w:val="24"/>
          <w:szCs w:val="24"/>
        </w:rPr>
        <w:t>, the most significant assessed risks of material misstatement that we identified and our conclusions thereon.</w:t>
      </w:r>
    </w:p>
    <w:p w14:paraId="062D11B2" w14:textId="77777777" w:rsidR="003B4636" w:rsidRPr="00C87587" w:rsidRDefault="003B4636" w:rsidP="003B4636">
      <w:pPr>
        <w:spacing w:after="0" w:line="240" w:lineRule="auto"/>
        <w:rPr>
          <w:rFonts w:ascii="Arial" w:hAnsi="Arial" w:cs="Arial"/>
          <w:sz w:val="24"/>
          <w:szCs w:val="24"/>
        </w:rPr>
      </w:pPr>
    </w:p>
    <w:p w14:paraId="326E9308" w14:textId="329B2D7E"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Responsibilities of the Accountable Officer for the financial statements</w:t>
      </w:r>
    </w:p>
    <w:p w14:paraId="570B650F"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As explained more fully in the Statement of the Accountable Officer Responsibilities, the Accountable Officer is responsible for the preparation of financial statements that give a true and fair view in accordance with the financial reporting framework, and for such internal control as the Accountable Officer determines is necessary to enable the preparation of financial statements that are free from material misstatement, whether due to fraud or error.</w:t>
      </w:r>
    </w:p>
    <w:p w14:paraId="1CDA8369" w14:textId="77777777" w:rsidR="003B4636" w:rsidRPr="00C87587" w:rsidRDefault="003B4636" w:rsidP="003B4636">
      <w:pPr>
        <w:spacing w:after="0" w:line="240" w:lineRule="auto"/>
        <w:rPr>
          <w:rFonts w:ascii="Arial" w:hAnsi="Arial" w:cs="Arial"/>
          <w:sz w:val="24"/>
          <w:szCs w:val="24"/>
        </w:rPr>
      </w:pPr>
    </w:p>
    <w:p w14:paraId="6B30D167" w14:textId="0A0C81C1"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In preparing the financial statements, the Accountable Officer is responsible for assessing the body's ability to continue as a going concern, disclosing, as applicable, matters related to going concern and using the going concern basis of accounting unless deemed inappropriate.</w:t>
      </w:r>
    </w:p>
    <w:p w14:paraId="660C7E7B" w14:textId="77777777" w:rsidR="003B4636" w:rsidRPr="00C87587" w:rsidRDefault="003B4636" w:rsidP="003B4636">
      <w:pPr>
        <w:spacing w:after="0" w:line="240" w:lineRule="auto"/>
        <w:rPr>
          <w:rFonts w:ascii="Arial" w:hAnsi="Arial" w:cs="Arial"/>
          <w:sz w:val="24"/>
          <w:szCs w:val="24"/>
        </w:rPr>
      </w:pPr>
    </w:p>
    <w:p w14:paraId="4ADE5E45" w14:textId="05F012C3"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Auditor’s responsibilities for the audit of the financial statements</w:t>
      </w:r>
    </w:p>
    <w:p w14:paraId="4FD34EAA" w14:textId="3BC644BA"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 xml:space="preserve">Our objectives are to obtain reasonable assurance about whether the financial statements </w:t>
      </w:r>
      <w:proofErr w:type="gramStart"/>
      <w:r w:rsidRPr="00C87587">
        <w:rPr>
          <w:rFonts w:ascii="Arial" w:hAnsi="Arial" w:cs="Arial"/>
          <w:sz w:val="24"/>
          <w:szCs w:val="24"/>
        </w:rPr>
        <w:t>as a whole are</w:t>
      </w:r>
      <w:proofErr w:type="gramEnd"/>
      <w:r w:rsidRPr="00C87587">
        <w:rPr>
          <w:rFonts w:ascii="Arial" w:hAnsi="Arial" w:cs="Arial"/>
          <w:sz w:val="24"/>
          <w:szCs w:val="24"/>
        </w:rPr>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C87587">
        <w:rPr>
          <w:rFonts w:ascii="Arial" w:hAnsi="Arial" w:cs="Arial"/>
          <w:sz w:val="24"/>
          <w:szCs w:val="24"/>
        </w:rPr>
        <w:t>on the basis of</w:t>
      </w:r>
      <w:proofErr w:type="gramEnd"/>
      <w:r w:rsidRPr="00C87587">
        <w:rPr>
          <w:rFonts w:ascii="Arial" w:hAnsi="Arial" w:cs="Arial"/>
          <w:sz w:val="24"/>
          <w:szCs w:val="24"/>
        </w:rPr>
        <w:t xml:space="preserve"> these financial statements.</w:t>
      </w:r>
    </w:p>
    <w:p w14:paraId="7861558D" w14:textId="77777777" w:rsidR="003B4636" w:rsidRPr="00C87587" w:rsidRDefault="003B4636" w:rsidP="003B4636">
      <w:pPr>
        <w:spacing w:after="0" w:line="240" w:lineRule="auto"/>
        <w:rPr>
          <w:rFonts w:ascii="Arial" w:hAnsi="Arial" w:cs="Arial"/>
          <w:sz w:val="24"/>
          <w:szCs w:val="24"/>
        </w:rPr>
      </w:pPr>
    </w:p>
    <w:p w14:paraId="787DA22D" w14:textId="085D2501"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The risk of not detecting a material misstatement resulting from fraud is higher than for one resulting from error, as fraud may involve collusion, intentional omissions, misrepresentations, or the override of internal control. The capability of the audit to detect fraud and other irregularities depends on factors such as the skilfulness of the perpetrator, the frequency and extent of manipulation, the degree of collusion involved, the relative size of individual amounts manipulated, and the seniority of those individuals involved. We therefore design and perform audit procedures which respond to the assessed risks of material misstatement due to fraud.</w:t>
      </w:r>
    </w:p>
    <w:p w14:paraId="5137311F" w14:textId="77777777" w:rsidR="003B4636" w:rsidRPr="00C87587" w:rsidRDefault="003B4636" w:rsidP="003B4636">
      <w:pPr>
        <w:spacing w:after="0" w:line="240" w:lineRule="auto"/>
        <w:rPr>
          <w:rFonts w:ascii="Arial" w:hAnsi="Arial" w:cs="Arial"/>
          <w:sz w:val="24"/>
          <w:szCs w:val="24"/>
        </w:rPr>
      </w:pPr>
    </w:p>
    <w:p w14:paraId="06C39110" w14:textId="491BF949"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 xml:space="preserve">A further description of the auditor’s responsibilities for the audit of the financial statements is located on the Financial Reporting Council's website </w:t>
      </w:r>
      <w:hyperlink r:id="rId41" w:history="1">
        <w:r w:rsidRPr="00C87587">
          <w:rPr>
            <w:rFonts w:ascii="Arial" w:hAnsi="Arial" w:cs="Arial"/>
            <w:color w:val="558DCA" w:themeColor="accent6"/>
            <w:sz w:val="24"/>
            <w:szCs w:val="24"/>
            <w:u w:val="single"/>
          </w:rPr>
          <w:t>www.frc.org.uk/auditorsresponsibilities</w:t>
        </w:r>
      </w:hyperlink>
      <w:r w:rsidRPr="00C87587">
        <w:rPr>
          <w:rFonts w:ascii="Arial" w:hAnsi="Arial" w:cs="Arial"/>
          <w:sz w:val="24"/>
          <w:szCs w:val="24"/>
        </w:rPr>
        <w:t>. This description forms part of our auditor’s report.</w:t>
      </w:r>
    </w:p>
    <w:p w14:paraId="1D5DA0E2" w14:textId="77777777" w:rsidR="003B4636" w:rsidRPr="00C87587" w:rsidRDefault="003B4636" w:rsidP="003B4636">
      <w:pPr>
        <w:spacing w:after="0" w:line="240" w:lineRule="auto"/>
        <w:rPr>
          <w:rFonts w:ascii="Arial" w:hAnsi="Arial" w:cs="Arial"/>
          <w:sz w:val="24"/>
          <w:szCs w:val="24"/>
        </w:rPr>
      </w:pPr>
    </w:p>
    <w:p w14:paraId="17A0B7E8" w14:textId="4E166AE2" w:rsidR="003D1091" w:rsidRPr="00C87587" w:rsidRDefault="001C0B88" w:rsidP="00F33E67">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br w:type="page"/>
      </w:r>
      <w:r w:rsidR="003D1091" w:rsidRPr="00C87587">
        <w:rPr>
          <w:rFonts w:ascii="Arial" w:hAnsi="Arial" w:cs="Arial"/>
          <w:color w:val="57529E" w:themeColor="accent4" w:themeShade="BF"/>
          <w:sz w:val="24"/>
          <w:szCs w:val="24"/>
        </w:rPr>
        <w:lastRenderedPageBreak/>
        <w:t>Other information in the annual report and accounts</w:t>
      </w:r>
    </w:p>
    <w:p w14:paraId="44BC81DF" w14:textId="77777777" w:rsidR="003B4636" w:rsidRPr="00C87587" w:rsidRDefault="003D1091" w:rsidP="003B4636">
      <w:pPr>
        <w:spacing w:after="0" w:line="240" w:lineRule="auto"/>
        <w:rPr>
          <w:rFonts w:ascii="Arial" w:hAnsi="Arial" w:cs="Arial"/>
          <w:sz w:val="24"/>
          <w:szCs w:val="24"/>
        </w:rPr>
      </w:pPr>
      <w:r w:rsidRPr="00C87587">
        <w:rPr>
          <w:rFonts w:ascii="Arial" w:hAnsi="Arial" w:cs="Arial"/>
          <w:sz w:val="24"/>
          <w:szCs w:val="24"/>
        </w:rPr>
        <w:t>The Accountable Officer is responsible for the other information in the annual report and accounts. The other information comprises the information other than the financial statements, the audited part of the Remuneration and Staff Report, and our auditor’s report thereon. Our opinion on the financial statements does not cover the other information and we do not express any form of assurance conclusion thereon except on matters prescribed by the Auditor General for Scotland to the extent explicitly stated later in this report.</w:t>
      </w:r>
    </w:p>
    <w:p w14:paraId="3ADF7F0A" w14:textId="77777777" w:rsidR="003B4636" w:rsidRPr="00C87587" w:rsidRDefault="003B4636" w:rsidP="003B4636">
      <w:pPr>
        <w:spacing w:after="0" w:line="240" w:lineRule="auto"/>
        <w:rPr>
          <w:rFonts w:ascii="Arial" w:hAnsi="Arial" w:cs="Arial"/>
          <w:sz w:val="24"/>
          <w:szCs w:val="24"/>
        </w:rPr>
      </w:pPr>
    </w:p>
    <w:p w14:paraId="43DB73F8" w14:textId="0ECF1EDB"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In connection with our audit of the financial statements, our responsibility is to read all the other information in the annual report and accounts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 We have nothing to report in this regard.</w:t>
      </w:r>
    </w:p>
    <w:p w14:paraId="3C2BEF91" w14:textId="573B274D" w:rsidR="003B4636" w:rsidRPr="00C87587" w:rsidRDefault="003B4636" w:rsidP="003B4636">
      <w:pPr>
        <w:spacing w:after="0" w:line="240" w:lineRule="auto"/>
        <w:rPr>
          <w:rFonts w:ascii="Arial" w:hAnsi="Arial" w:cs="Arial"/>
          <w:sz w:val="24"/>
          <w:szCs w:val="24"/>
        </w:rPr>
      </w:pPr>
    </w:p>
    <w:p w14:paraId="672DA97A" w14:textId="77777777" w:rsidR="00F33E67" w:rsidRPr="00C87587" w:rsidRDefault="00F33E67" w:rsidP="003B4636">
      <w:pPr>
        <w:spacing w:after="0" w:line="240" w:lineRule="auto"/>
        <w:rPr>
          <w:rFonts w:ascii="Arial" w:hAnsi="Arial" w:cs="Arial"/>
          <w:caps/>
          <w:color w:val="57529E" w:themeColor="accent4" w:themeShade="BF"/>
          <w:sz w:val="24"/>
          <w:szCs w:val="24"/>
        </w:rPr>
      </w:pPr>
    </w:p>
    <w:p w14:paraId="54FCC41D" w14:textId="4A84E40D" w:rsidR="003D1091" w:rsidRPr="00C87587" w:rsidRDefault="003D1091" w:rsidP="003B4636">
      <w:pPr>
        <w:spacing w:after="0" w:line="240" w:lineRule="auto"/>
        <w:rPr>
          <w:rFonts w:ascii="Arial" w:hAnsi="Arial" w:cs="Arial"/>
          <w:caps/>
          <w:color w:val="57529E" w:themeColor="accent4" w:themeShade="BF"/>
          <w:sz w:val="24"/>
          <w:szCs w:val="24"/>
        </w:rPr>
      </w:pPr>
      <w:r w:rsidRPr="00C87587">
        <w:rPr>
          <w:rFonts w:ascii="Arial" w:hAnsi="Arial" w:cs="Arial"/>
          <w:caps/>
          <w:color w:val="57529E" w:themeColor="accent4" w:themeShade="BF"/>
          <w:sz w:val="24"/>
          <w:szCs w:val="24"/>
        </w:rPr>
        <w:t>Report on regularity of expenditure and income</w:t>
      </w:r>
    </w:p>
    <w:p w14:paraId="18ED355E" w14:textId="77777777" w:rsidR="003B4636" w:rsidRPr="00C87587" w:rsidRDefault="003B4636" w:rsidP="003B4636">
      <w:pPr>
        <w:spacing w:after="0" w:line="240" w:lineRule="auto"/>
        <w:rPr>
          <w:rFonts w:ascii="Arial" w:hAnsi="Arial" w:cs="Arial"/>
          <w:sz w:val="24"/>
          <w:szCs w:val="24"/>
        </w:rPr>
      </w:pPr>
    </w:p>
    <w:p w14:paraId="7FFC7043" w14:textId="7C92705A"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Opinion on regularity</w:t>
      </w:r>
    </w:p>
    <w:p w14:paraId="126BB17B"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In our opinion in all material respects the expenditure and income in the financial statements were incurred or applied in accordance with any applicable enactments and guidance issued by the Scottish Ministers.</w:t>
      </w:r>
    </w:p>
    <w:p w14:paraId="2CE1591B" w14:textId="77777777" w:rsidR="003B4636" w:rsidRPr="00C87587" w:rsidRDefault="003B4636" w:rsidP="003B4636">
      <w:pPr>
        <w:spacing w:after="0" w:line="240" w:lineRule="auto"/>
        <w:rPr>
          <w:rFonts w:ascii="Arial" w:hAnsi="Arial" w:cs="Arial"/>
          <w:sz w:val="24"/>
          <w:szCs w:val="24"/>
        </w:rPr>
      </w:pPr>
    </w:p>
    <w:p w14:paraId="488467F7" w14:textId="5F25169C"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Responsibilities for regularity</w:t>
      </w:r>
    </w:p>
    <w:p w14:paraId="1A9555FC"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The Accountable Officer is responsible for ensuring the regularity of expenditure and income. We are responsible for expressing an opinion on the regularity of expenditure and income in accordance with the Public Finance and Accountability (Scotland) Act 2000.</w:t>
      </w:r>
    </w:p>
    <w:p w14:paraId="73C5912A" w14:textId="569CF4B6" w:rsidR="003B4636" w:rsidRPr="00C87587" w:rsidRDefault="003B4636" w:rsidP="003B4636">
      <w:pPr>
        <w:spacing w:after="0" w:line="240" w:lineRule="auto"/>
        <w:rPr>
          <w:rFonts w:ascii="Arial" w:hAnsi="Arial" w:cs="Arial"/>
          <w:sz w:val="24"/>
          <w:szCs w:val="24"/>
        </w:rPr>
      </w:pPr>
    </w:p>
    <w:p w14:paraId="5E64DC62" w14:textId="77777777" w:rsidR="001C0B88" w:rsidRPr="00C87587" w:rsidRDefault="001C0B88" w:rsidP="003B4636">
      <w:pPr>
        <w:spacing w:after="0" w:line="240" w:lineRule="auto"/>
        <w:rPr>
          <w:rFonts w:ascii="Arial" w:hAnsi="Arial" w:cs="Arial"/>
          <w:sz w:val="24"/>
          <w:szCs w:val="24"/>
        </w:rPr>
      </w:pPr>
    </w:p>
    <w:p w14:paraId="6E10638F" w14:textId="5C243301" w:rsidR="003D1091" w:rsidRPr="00C87587" w:rsidRDefault="003D1091" w:rsidP="003B4636">
      <w:pPr>
        <w:spacing w:after="0" w:line="240" w:lineRule="auto"/>
        <w:rPr>
          <w:rFonts w:ascii="Arial" w:hAnsi="Arial" w:cs="Arial"/>
          <w:caps/>
          <w:color w:val="57529E" w:themeColor="accent4" w:themeShade="BF"/>
          <w:sz w:val="24"/>
          <w:szCs w:val="24"/>
        </w:rPr>
      </w:pPr>
      <w:r w:rsidRPr="00C87587">
        <w:rPr>
          <w:rFonts w:ascii="Arial" w:hAnsi="Arial" w:cs="Arial"/>
          <w:caps/>
          <w:color w:val="57529E" w:themeColor="accent4" w:themeShade="BF"/>
          <w:sz w:val="24"/>
          <w:szCs w:val="24"/>
        </w:rPr>
        <w:t>Report on other requirements</w:t>
      </w:r>
    </w:p>
    <w:p w14:paraId="3F1E1C3C" w14:textId="77777777" w:rsidR="003B4636" w:rsidRPr="00C87587" w:rsidRDefault="003B4636" w:rsidP="003B4636">
      <w:pPr>
        <w:spacing w:after="0" w:line="240" w:lineRule="auto"/>
        <w:rPr>
          <w:rFonts w:ascii="Arial" w:hAnsi="Arial" w:cs="Arial"/>
          <w:sz w:val="24"/>
          <w:szCs w:val="24"/>
        </w:rPr>
      </w:pPr>
    </w:p>
    <w:p w14:paraId="05C85BF0" w14:textId="7D5EF65C"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Opinions on matters prescribed by the Auditor General for Scotland</w:t>
      </w:r>
    </w:p>
    <w:p w14:paraId="727BCABE"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In our opinion, the audited part of the Remuneration and Staff Report has been properly prepared in accordance with the Scottish Parliamentary Commissions and Commissioners etc. Act 2010 and directions made thereunder by the Scottish Ministers.</w:t>
      </w:r>
    </w:p>
    <w:p w14:paraId="5E56C9FD" w14:textId="77777777" w:rsidR="003B4636" w:rsidRPr="00C87587" w:rsidRDefault="003B4636" w:rsidP="003B4636">
      <w:pPr>
        <w:spacing w:after="0" w:line="240" w:lineRule="auto"/>
        <w:rPr>
          <w:rFonts w:ascii="Arial" w:hAnsi="Arial" w:cs="Arial"/>
          <w:sz w:val="24"/>
          <w:szCs w:val="24"/>
        </w:rPr>
      </w:pPr>
    </w:p>
    <w:p w14:paraId="121DE2F2" w14:textId="012E0A89"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In our opinion, based on the work undertaken in the course of the audit:</w:t>
      </w:r>
    </w:p>
    <w:p w14:paraId="1F982493" w14:textId="21B083E8" w:rsidR="003D1091" w:rsidRPr="00C87587" w:rsidRDefault="003D1091" w:rsidP="00757CF9">
      <w:pPr>
        <w:pStyle w:val="ListParagraph"/>
        <w:numPr>
          <w:ilvl w:val="0"/>
          <w:numId w:val="6"/>
        </w:numPr>
        <w:spacing w:after="0" w:line="240" w:lineRule="auto"/>
        <w:rPr>
          <w:rFonts w:ascii="Arial" w:hAnsi="Arial" w:cs="Arial"/>
          <w:sz w:val="24"/>
          <w:szCs w:val="24"/>
        </w:rPr>
      </w:pPr>
      <w:r w:rsidRPr="00C87587">
        <w:rPr>
          <w:rFonts w:ascii="Arial" w:hAnsi="Arial" w:cs="Arial"/>
          <w:sz w:val="24"/>
          <w:szCs w:val="24"/>
        </w:rPr>
        <w:t>the information given in the Performance Report for the financial year for which the financial statements are prepared is consistent with the financial statements and that report has been prepared in accordance with the Scottish Parliamentary Commissions and Commissioners etc. Act 2010 and directions made thereunder by the Scottish Ministers; and</w:t>
      </w:r>
    </w:p>
    <w:p w14:paraId="2ABFD9E5" w14:textId="08405B93" w:rsidR="003D1091" w:rsidRPr="00C87587" w:rsidRDefault="003D1091" w:rsidP="00757CF9">
      <w:pPr>
        <w:pStyle w:val="ListParagraph"/>
        <w:numPr>
          <w:ilvl w:val="0"/>
          <w:numId w:val="6"/>
        </w:numPr>
        <w:spacing w:after="0" w:line="240" w:lineRule="auto"/>
        <w:rPr>
          <w:rFonts w:ascii="Arial" w:hAnsi="Arial" w:cs="Arial"/>
          <w:sz w:val="24"/>
          <w:szCs w:val="24"/>
        </w:rPr>
      </w:pPr>
      <w:r w:rsidRPr="00C87587">
        <w:rPr>
          <w:rFonts w:ascii="Arial" w:hAnsi="Arial" w:cs="Arial"/>
          <w:sz w:val="24"/>
          <w:szCs w:val="24"/>
        </w:rPr>
        <w:t>the information given in the Governance Statement for the financial year for which the financial statements are prepared is consistent with the financial statements and that report has been prepared in accordance with the Scottish Parliamentary Commissions and Commissioners etc. Act 2010 and directions made thereunder by the Scottish Ministers.</w:t>
      </w:r>
    </w:p>
    <w:p w14:paraId="1D16EC67" w14:textId="2805D066"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lastRenderedPageBreak/>
        <w:t>Matters on which we are required to report by exception</w:t>
      </w:r>
    </w:p>
    <w:p w14:paraId="1377E677"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We are required by the Auditor General for Scotland to report to you if, in our opinion:</w:t>
      </w:r>
    </w:p>
    <w:p w14:paraId="79D11BCC" w14:textId="0B02B813" w:rsidR="003D1091" w:rsidRPr="00C87587" w:rsidRDefault="003D1091" w:rsidP="00757CF9">
      <w:pPr>
        <w:pStyle w:val="ListParagraph"/>
        <w:numPr>
          <w:ilvl w:val="0"/>
          <w:numId w:val="7"/>
        </w:numPr>
        <w:spacing w:after="0" w:line="240" w:lineRule="auto"/>
        <w:rPr>
          <w:rFonts w:ascii="Arial" w:hAnsi="Arial" w:cs="Arial"/>
          <w:sz w:val="24"/>
          <w:szCs w:val="24"/>
        </w:rPr>
      </w:pPr>
      <w:r w:rsidRPr="00C87587">
        <w:rPr>
          <w:rFonts w:ascii="Arial" w:hAnsi="Arial" w:cs="Arial"/>
          <w:sz w:val="24"/>
          <w:szCs w:val="24"/>
        </w:rPr>
        <w:t>adequate accounting records have not been kept; or</w:t>
      </w:r>
    </w:p>
    <w:p w14:paraId="662466A1" w14:textId="2B504842" w:rsidR="003D1091" w:rsidRPr="00C87587" w:rsidRDefault="003D1091" w:rsidP="00757CF9">
      <w:pPr>
        <w:pStyle w:val="ListParagraph"/>
        <w:numPr>
          <w:ilvl w:val="0"/>
          <w:numId w:val="7"/>
        </w:numPr>
        <w:spacing w:after="0" w:line="240" w:lineRule="auto"/>
        <w:rPr>
          <w:rFonts w:ascii="Arial" w:hAnsi="Arial" w:cs="Arial"/>
          <w:sz w:val="24"/>
          <w:szCs w:val="24"/>
        </w:rPr>
      </w:pPr>
      <w:r w:rsidRPr="00C87587">
        <w:rPr>
          <w:rFonts w:ascii="Arial" w:hAnsi="Arial" w:cs="Arial"/>
          <w:sz w:val="24"/>
          <w:szCs w:val="24"/>
        </w:rPr>
        <w:t>the financial statements and the audited part of the Remuneration and Staff Report are not in agreement with the accounting records; or</w:t>
      </w:r>
    </w:p>
    <w:p w14:paraId="1D8222B4" w14:textId="51ECA8C1" w:rsidR="003D1091" w:rsidRPr="00C87587" w:rsidRDefault="003D1091" w:rsidP="00757CF9">
      <w:pPr>
        <w:pStyle w:val="ListParagraph"/>
        <w:numPr>
          <w:ilvl w:val="0"/>
          <w:numId w:val="7"/>
        </w:numPr>
        <w:spacing w:after="0" w:line="240" w:lineRule="auto"/>
        <w:rPr>
          <w:rFonts w:ascii="Arial" w:hAnsi="Arial" w:cs="Arial"/>
          <w:sz w:val="24"/>
          <w:szCs w:val="24"/>
        </w:rPr>
      </w:pPr>
      <w:r w:rsidRPr="00C87587">
        <w:rPr>
          <w:rFonts w:ascii="Arial" w:hAnsi="Arial" w:cs="Arial"/>
          <w:sz w:val="24"/>
          <w:szCs w:val="24"/>
        </w:rPr>
        <w:t>we have not received all the information and explanations we require for our audit.</w:t>
      </w:r>
    </w:p>
    <w:p w14:paraId="247A22AB"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We have nothing to report in respect of these matters.</w:t>
      </w:r>
    </w:p>
    <w:p w14:paraId="0FD4EB35" w14:textId="77777777" w:rsidR="003B4636" w:rsidRPr="00C87587" w:rsidRDefault="003B4636" w:rsidP="003B4636">
      <w:pPr>
        <w:spacing w:after="0" w:line="240" w:lineRule="auto"/>
        <w:rPr>
          <w:rFonts w:ascii="Arial" w:hAnsi="Arial" w:cs="Arial"/>
          <w:sz w:val="24"/>
          <w:szCs w:val="24"/>
        </w:rPr>
      </w:pPr>
    </w:p>
    <w:p w14:paraId="7C90B456" w14:textId="317C7D05" w:rsidR="003D1091" w:rsidRPr="00C87587" w:rsidRDefault="003D1091" w:rsidP="003B4636">
      <w:pPr>
        <w:spacing w:after="0" w:line="240" w:lineRule="auto"/>
        <w:rPr>
          <w:rFonts w:ascii="Arial" w:hAnsi="Arial" w:cs="Arial"/>
          <w:color w:val="57529E" w:themeColor="accent4" w:themeShade="BF"/>
          <w:sz w:val="24"/>
          <w:szCs w:val="24"/>
        </w:rPr>
      </w:pPr>
      <w:r w:rsidRPr="00C87587">
        <w:rPr>
          <w:rFonts w:ascii="Arial" w:hAnsi="Arial" w:cs="Arial"/>
          <w:color w:val="57529E" w:themeColor="accent4" w:themeShade="BF"/>
          <w:sz w:val="24"/>
          <w:szCs w:val="24"/>
        </w:rPr>
        <w:t>Conclusions on wider scope responsibilities</w:t>
      </w:r>
    </w:p>
    <w:p w14:paraId="56634C9D"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In addition to our responsibilities for the annual report and accounts, our conclusions on the wider scope responsibilities specified in the Code of Audit Practice are set out in our Annual Audit Report.</w:t>
      </w:r>
    </w:p>
    <w:p w14:paraId="764A3300" w14:textId="5E677584" w:rsidR="003B4636" w:rsidRPr="00C87587" w:rsidRDefault="003B4636" w:rsidP="003B4636">
      <w:pPr>
        <w:spacing w:after="0" w:line="240" w:lineRule="auto"/>
        <w:rPr>
          <w:rFonts w:ascii="Arial" w:hAnsi="Arial" w:cs="Arial"/>
          <w:sz w:val="24"/>
          <w:szCs w:val="24"/>
        </w:rPr>
      </w:pPr>
    </w:p>
    <w:p w14:paraId="42142198" w14:textId="77777777" w:rsidR="001C0B88" w:rsidRPr="00C87587" w:rsidRDefault="001C0B88" w:rsidP="003B4636">
      <w:pPr>
        <w:spacing w:after="0" w:line="240" w:lineRule="auto"/>
        <w:rPr>
          <w:rFonts w:ascii="Arial" w:hAnsi="Arial" w:cs="Arial"/>
          <w:sz w:val="24"/>
          <w:szCs w:val="24"/>
        </w:rPr>
      </w:pPr>
    </w:p>
    <w:p w14:paraId="3A7F092A" w14:textId="7650012E" w:rsidR="003D1091" w:rsidRPr="00C87587" w:rsidRDefault="003D1091" w:rsidP="003B4636">
      <w:pPr>
        <w:spacing w:after="0" w:line="240" w:lineRule="auto"/>
        <w:rPr>
          <w:rFonts w:ascii="Arial" w:hAnsi="Arial" w:cs="Arial"/>
          <w:caps/>
          <w:color w:val="57529E" w:themeColor="accent4" w:themeShade="BF"/>
          <w:sz w:val="24"/>
          <w:szCs w:val="24"/>
        </w:rPr>
      </w:pPr>
      <w:r w:rsidRPr="00C87587">
        <w:rPr>
          <w:rFonts w:ascii="Arial" w:hAnsi="Arial" w:cs="Arial"/>
          <w:caps/>
          <w:color w:val="57529E" w:themeColor="accent4" w:themeShade="BF"/>
          <w:sz w:val="24"/>
          <w:szCs w:val="24"/>
        </w:rPr>
        <w:t>Use of our report</w:t>
      </w:r>
    </w:p>
    <w:p w14:paraId="0FA5BF70" w14:textId="77777777" w:rsidR="003B4636" w:rsidRPr="00C87587" w:rsidRDefault="003B4636" w:rsidP="003B4636">
      <w:pPr>
        <w:spacing w:after="0" w:line="240" w:lineRule="auto"/>
        <w:rPr>
          <w:rFonts w:ascii="Arial" w:hAnsi="Arial" w:cs="Arial"/>
          <w:sz w:val="24"/>
          <w:szCs w:val="24"/>
        </w:rPr>
      </w:pPr>
    </w:p>
    <w:p w14:paraId="368F59D7" w14:textId="7CF84432"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This report is made solely to the parties to whom it is addressed in accordance with the Public Finance and Accountability (Scotland) Act 2000 and for no other purpose. In accordance with paragraph 120 of the Code of Audit Practice, we do not undertake to have responsibilities to members or officers, in their individual capacities, or to third parties.</w:t>
      </w:r>
    </w:p>
    <w:p w14:paraId="34764ED2" w14:textId="77777777" w:rsidR="003D1091" w:rsidRPr="00C87587" w:rsidRDefault="003D1091" w:rsidP="003B4636">
      <w:pPr>
        <w:spacing w:after="0" w:line="240" w:lineRule="auto"/>
        <w:rPr>
          <w:rFonts w:ascii="Arial" w:hAnsi="Arial" w:cs="Arial"/>
          <w:sz w:val="24"/>
          <w:szCs w:val="24"/>
        </w:rPr>
      </w:pPr>
    </w:p>
    <w:p w14:paraId="660C2763" w14:textId="1F2C53E7" w:rsidR="003B4636" w:rsidRPr="00C87587" w:rsidRDefault="00870E68" w:rsidP="003B4636">
      <w:pPr>
        <w:spacing w:after="0" w:line="240" w:lineRule="auto"/>
        <w:rPr>
          <w:rFonts w:ascii="Arial" w:hAnsi="Arial" w:cs="Arial"/>
          <w:sz w:val="24"/>
          <w:szCs w:val="24"/>
        </w:rPr>
      </w:pPr>
      <w:r>
        <w:rPr>
          <w:noProof/>
        </w:rPr>
        <w:drawing>
          <wp:inline distT="0" distB="0" distL="0" distR="0" wp14:anchorId="669AB560" wp14:editId="4A1286B4">
            <wp:extent cx="1400175" cy="7630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414991" cy="771170"/>
                    </a:xfrm>
                    <a:prstGeom prst="rect">
                      <a:avLst/>
                    </a:prstGeom>
                  </pic:spPr>
                </pic:pic>
              </a:graphicData>
            </a:graphic>
          </wp:inline>
        </w:drawing>
      </w:r>
    </w:p>
    <w:p w14:paraId="447DE07F" w14:textId="77777777" w:rsidR="003B4636" w:rsidRPr="00C87587" w:rsidRDefault="003B4636" w:rsidP="003B4636">
      <w:pPr>
        <w:spacing w:after="0" w:line="240" w:lineRule="auto"/>
        <w:rPr>
          <w:rFonts w:ascii="Arial" w:hAnsi="Arial" w:cs="Arial"/>
          <w:sz w:val="24"/>
          <w:szCs w:val="24"/>
        </w:rPr>
      </w:pPr>
    </w:p>
    <w:p w14:paraId="39BA8D3B" w14:textId="7B4FEE82"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Pat Kenny, CPFA (for and on behalf of Deloitte LLP)</w:t>
      </w:r>
    </w:p>
    <w:p w14:paraId="44C8DA17"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110 Queen Street</w:t>
      </w:r>
    </w:p>
    <w:p w14:paraId="68636D09"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Glasgow</w:t>
      </w:r>
    </w:p>
    <w:p w14:paraId="495AD374"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G1 3BX</w:t>
      </w:r>
    </w:p>
    <w:p w14:paraId="3C6ED32C" w14:textId="77777777" w:rsidR="003D1091" w:rsidRPr="00C87587" w:rsidRDefault="003D1091" w:rsidP="003B4636">
      <w:pPr>
        <w:spacing w:after="0" w:line="240" w:lineRule="auto"/>
        <w:rPr>
          <w:rFonts w:ascii="Arial" w:hAnsi="Arial" w:cs="Arial"/>
          <w:sz w:val="24"/>
          <w:szCs w:val="24"/>
        </w:rPr>
      </w:pPr>
      <w:r w:rsidRPr="00C87587">
        <w:rPr>
          <w:rFonts w:ascii="Arial" w:hAnsi="Arial" w:cs="Arial"/>
          <w:sz w:val="24"/>
          <w:szCs w:val="24"/>
        </w:rPr>
        <w:t>United Kingdom</w:t>
      </w:r>
    </w:p>
    <w:p w14:paraId="3023CAFD" w14:textId="0BFD8CC8" w:rsidR="003353E1" w:rsidRPr="00B61B3D" w:rsidRDefault="00B61B3D" w:rsidP="003B4636">
      <w:pPr>
        <w:spacing w:after="0" w:line="240" w:lineRule="auto"/>
        <w:rPr>
          <w:rFonts w:ascii="Arial" w:hAnsi="Arial" w:cs="Arial"/>
          <w:sz w:val="24"/>
          <w:szCs w:val="24"/>
        </w:rPr>
      </w:pPr>
      <w:r>
        <w:rPr>
          <w:rFonts w:ascii="Arial" w:hAnsi="Arial" w:cs="Arial"/>
          <w:sz w:val="24"/>
          <w:szCs w:val="24"/>
        </w:rPr>
        <w:t xml:space="preserve">      October 2019</w:t>
      </w:r>
    </w:p>
    <w:p w14:paraId="3BC951D2" w14:textId="3D98699C" w:rsidR="001A27A3" w:rsidRPr="00C87587" w:rsidRDefault="001A27A3" w:rsidP="003B4636">
      <w:pPr>
        <w:spacing w:after="0" w:line="240" w:lineRule="auto"/>
        <w:rPr>
          <w:rFonts w:ascii="Arial" w:hAnsi="Arial" w:cs="Arial"/>
          <w:sz w:val="24"/>
          <w:szCs w:val="24"/>
        </w:rPr>
      </w:pPr>
    </w:p>
    <w:p w14:paraId="4339CD4A" w14:textId="77777777" w:rsidR="005C3EB9" w:rsidRPr="00C87587" w:rsidRDefault="005C3EB9">
      <w:pPr>
        <w:rPr>
          <w:rFonts w:ascii="Verdana" w:hAnsi="Verdana" w:cs="Arial"/>
          <w:caps/>
          <w:color w:val="0070C0"/>
          <w:sz w:val="32"/>
        </w:rPr>
      </w:pPr>
      <w:r w:rsidRPr="00C87587">
        <w:rPr>
          <w:rFonts w:ascii="Verdana" w:hAnsi="Verdana" w:cs="Arial"/>
          <w:caps/>
          <w:color w:val="0070C0"/>
          <w:sz w:val="32"/>
        </w:rPr>
        <w:br w:type="page"/>
      </w:r>
    </w:p>
    <w:p w14:paraId="7CDFEB09" w14:textId="6FD06DB3" w:rsidR="005C3EB9" w:rsidRPr="00C87587" w:rsidRDefault="005C3EB9" w:rsidP="005C3EB9">
      <w:pPr>
        <w:spacing w:after="0" w:line="240" w:lineRule="auto"/>
        <w:rPr>
          <w:rFonts w:ascii="Arial" w:hAnsi="Arial" w:cs="Arial"/>
          <w:caps/>
          <w:color w:val="3368A3" w:themeColor="accent6" w:themeShade="BF"/>
          <w:sz w:val="36"/>
          <w:szCs w:val="24"/>
        </w:rPr>
      </w:pPr>
      <w:r w:rsidRPr="00C87587">
        <w:rPr>
          <w:rFonts w:ascii="Arial" w:hAnsi="Arial" w:cs="Arial"/>
          <w:caps/>
          <w:color w:val="3368A3" w:themeColor="accent6" w:themeShade="BF"/>
          <w:sz w:val="36"/>
          <w:szCs w:val="24"/>
        </w:rPr>
        <w:lastRenderedPageBreak/>
        <w:t xml:space="preserve">FINANCIAL STATEMENTS </w:t>
      </w:r>
    </w:p>
    <w:p w14:paraId="3548AD62" w14:textId="77777777" w:rsidR="005C3EB9" w:rsidRPr="00C87587" w:rsidRDefault="005C3EB9" w:rsidP="005C3EB9">
      <w:pPr>
        <w:spacing w:after="0" w:line="240" w:lineRule="auto"/>
        <w:rPr>
          <w:rFonts w:ascii="Arial" w:hAnsi="Arial" w:cs="Arial"/>
          <w:sz w:val="24"/>
          <w:szCs w:val="24"/>
        </w:rPr>
      </w:pPr>
    </w:p>
    <w:p w14:paraId="40305ED8" w14:textId="77777777" w:rsidR="005C3EB9" w:rsidRPr="00C87587" w:rsidRDefault="005C3EB9" w:rsidP="005C3EB9">
      <w:pPr>
        <w:spacing w:after="0" w:line="240" w:lineRule="auto"/>
        <w:rPr>
          <w:rFonts w:ascii="Arial" w:hAnsi="Arial" w:cs="Arial"/>
          <w:color w:val="3368A3" w:themeColor="accent6" w:themeShade="BF"/>
          <w:sz w:val="28"/>
          <w:szCs w:val="24"/>
        </w:rPr>
      </w:pPr>
    </w:p>
    <w:tbl>
      <w:tblPr>
        <w:tblW w:w="831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30"/>
        <w:gridCol w:w="1260"/>
        <w:gridCol w:w="1260"/>
        <w:gridCol w:w="1260"/>
      </w:tblGrid>
      <w:tr w:rsidR="005C3EB9" w:rsidRPr="00C87587" w14:paraId="34DB6613" w14:textId="77777777" w:rsidTr="00AD2023">
        <w:trPr>
          <w:trHeight w:val="284"/>
          <w:jc w:val="center"/>
        </w:trPr>
        <w:tc>
          <w:tcPr>
            <w:tcW w:w="8310" w:type="dxa"/>
            <w:gridSpan w:val="4"/>
            <w:tcBorders>
              <w:bottom w:val="single" w:sz="4" w:space="0" w:color="0070C0"/>
            </w:tcBorders>
            <w:shd w:val="solid" w:color="FFFFFF" w:fill="auto"/>
            <w:vAlign w:val="center"/>
          </w:tcPr>
          <w:p w14:paraId="1AB360EF" w14:textId="77777777" w:rsidR="005C3EB9" w:rsidRPr="00C87587" w:rsidRDefault="005C3EB9" w:rsidP="005C3EB9">
            <w:pPr>
              <w:autoSpaceDE w:val="0"/>
              <w:autoSpaceDN w:val="0"/>
              <w:adjustRightInd w:val="0"/>
              <w:spacing w:after="0" w:line="240" w:lineRule="auto"/>
              <w:rPr>
                <w:rFonts w:ascii="Arial" w:hAnsi="Arial" w:cs="Arial"/>
                <w:caps/>
                <w:color w:val="3368A3" w:themeColor="accent6" w:themeShade="BF"/>
                <w:sz w:val="28"/>
                <w:szCs w:val="24"/>
              </w:rPr>
            </w:pPr>
            <w:r w:rsidRPr="00C87587">
              <w:rPr>
                <w:rFonts w:ascii="Arial" w:hAnsi="Arial" w:cs="Arial"/>
                <w:caps/>
                <w:color w:val="3368A3" w:themeColor="accent6" w:themeShade="BF"/>
                <w:sz w:val="28"/>
                <w:szCs w:val="24"/>
              </w:rPr>
              <w:t xml:space="preserve">Statement of Comprehensive Net Expenditure </w:t>
            </w:r>
          </w:p>
          <w:p w14:paraId="6E9A69D8" w14:textId="3693A896" w:rsidR="005C3EB9" w:rsidRPr="00C87587" w:rsidRDefault="005C3EB9" w:rsidP="005C3EB9">
            <w:pPr>
              <w:autoSpaceDE w:val="0"/>
              <w:autoSpaceDN w:val="0"/>
              <w:adjustRightInd w:val="0"/>
              <w:spacing w:after="0" w:line="240" w:lineRule="auto"/>
              <w:rPr>
                <w:rFonts w:ascii="Arial" w:hAnsi="Arial" w:cs="Arial"/>
                <w:caps/>
                <w:color w:val="3368A3" w:themeColor="accent6" w:themeShade="BF"/>
                <w:sz w:val="28"/>
                <w:szCs w:val="24"/>
              </w:rPr>
            </w:pPr>
            <w:r w:rsidRPr="00C87587">
              <w:rPr>
                <w:rFonts w:ascii="Arial" w:hAnsi="Arial" w:cs="Arial"/>
                <w:bCs/>
                <w:caps/>
                <w:color w:val="3368A3" w:themeColor="accent6" w:themeShade="BF"/>
                <w:sz w:val="28"/>
                <w:szCs w:val="24"/>
              </w:rPr>
              <w:t>for the year ended 31 March 2019</w:t>
            </w:r>
          </w:p>
        </w:tc>
      </w:tr>
      <w:tr w:rsidR="005C3EB9" w:rsidRPr="00C87587" w14:paraId="7665EF31" w14:textId="77777777" w:rsidTr="00AD2023">
        <w:trPr>
          <w:trHeight w:val="284"/>
          <w:jc w:val="center"/>
        </w:trPr>
        <w:tc>
          <w:tcPr>
            <w:tcW w:w="4530" w:type="dxa"/>
            <w:tcBorders>
              <w:top w:val="single" w:sz="4" w:space="0" w:color="0070C0"/>
            </w:tcBorders>
            <w:vAlign w:val="center"/>
          </w:tcPr>
          <w:p w14:paraId="5FE7C23D" w14:textId="77777777" w:rsidR="005C3EB9" w:rsidRPr="00C87587" w:rsidRDefault="005C3EB9" w:rsidP="005C3EB9">
            <w:pPr>
              <w:autoSpaceDE w:val="0"/>
              <w:autoSpaceDN w:val="0"/>
              <w:adjustRightInd w:val="0"/>
              <w:spacing w:after="0" w:line="240" w:lineRule="auto"/>
              <w:rPr>
                <w:rFonts w:ascii="Arial" w:hAnsi="Arial" w:cs="Arial"/>
                <w:b/>
                <w:sz w:val="24"/>
                <w:szCs w:val="24"/>
              </w:rPr>
            </w:pPr>
          </w:p>
        </w:tc>
        <w:tc>
          <w:tcPr>
            <w:tcW w:w="1260" w:type="dxa"/>
            <w:tcBorders>
              <w:top w:val="single" w:sz="4" w:space="0" w:color="0070C0"/>
            </w:tcBorders>
            <w:vAlign w:val="center"/>
          </w:tcPr>
          <w:p w14:paraId="5913881C" w14:textId="77777777" w:rsidR="005C3EB9" w:rsidRPr="00C87587" w:rsidRDefault="005C3EB9" w:rsidP="005C3EB9">
            <w:pPr>
              <w:autoSpaceDE w:val="0"/>
              <w:autoSpaceDN w:val="0"/>
              <w:adjustRightInd w:val="0"/>
              <w:spacing w:after="0" w:line="240" w:lineRule="auto"/>
              <w:jc w:val="center"/>
              <w:rPr>
                <w:rFonts w:ascii="Arial" w:hAnsi="Arial" w:cs="Arial"/>
                <w:b/>
                <w:bCs/>
                <w:sz w:val="24"/>
                <w:szCs w:val="24"/>
              </w:rPr>
            </w:pPr>
          </w:p>
        </w:tc>
        <w:tc>
          <w:tcPr>
            <w:tcW w:w="1260" w:type="dxa"/>
            <w:tcBorders>
              <w:top w:val="single" w:sz="4" w:space="0" w:color="0070C0"/>
            </w:tcBorders>
            <w:vAlign w:val="center"/>
          </w:tcPr>
          <w:p w14:paraId="5D596DDE"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1260" w:type="dxa"/>
            <w:tcBorders>
              <w:top w:val="single" w:sz="4" w:space="0" w:color="0070C0"/>
            </w:tcBorders>
            <w:shd w:val="solid" w:color="FFFFFF" w:fill="auto"/>
            <w:vAlign w:val="center"/>
          </w:tcPr>
          <w:p w14:paraId="4AD8B35E"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C87587" w14:paraId="152C9B1B" w14:textId="77777777" w:rsidTr="00AD2023">
        <w:trPr>
          <w:trHeight w:val="284"/>
          <w:jc w:val="center"/>
        </w:trPr>
        <w:tc>
          <w:tcPr>
            <w:tcW w:w="4530" w:type="dxa"/>
            <w:vAlign w:val="center"/>
          </w:tcPr>
          <w:p w14:paraId="3F962708" w14:textId="77777777" w:rsidR="005C3EB9" w:rsidRPr="00C87587" w:rsidRDefault="005C3EB9" w:rsidP="005C3EB9">
            <w:pPr>
              <w:autoSpaceDE w:val="0"/>
              <w:autoSpaceDN w:val="0"/>
              <w:adjustRightInd w:val="0"/>
              <w:spacing w:after="0" w:line="240" w:lineRule="auto"/>
              <w:rPr>
                <w:rFonts w:ascii="Arial" w:hAnsi="Arial" w:cs="Arial"/>
                <w:b/>
                <w:sz w:val="24"/>
                <w:szCs w:val="24"/>
              </w:rPr>
            </w:pPr>
          </w:p>
        </w:tc>
        <w:tc>
          <w:tcPr>
            <w:tcW w:w="1260" w:type="dxa"/>
            <w:vAlign w:val="center"/>
          </w:tcPr>
          <w:p w14:paraId="7E643E09"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1260" w:type="dxa"/>
            <w:vAlign w:val="center"/>
          </w:tcPr>
          <w:p w14:paraId="66ACE131" w14:textId="4D8FC0F6" w:rsidR="005C3EB9" w:rsidRPr="00C87587" w:rsidRDefault="005C3EB9" w:rsidP="005C3EB9">
            <w:pPr>
              <w:autoSpaceDE w:val="0"/>
              <w:autoSpaceDN w:val="0"/>
              <w:adjustRightInd w:val="0"/>
              <w:spacing w:after="0" w:line="240" w:lineRule="auto"/>
              <w:jc w:val="right"/>
              <w:rPr>
                <w:rFonts w:ascii="Arial" w:hAnsi="Arial" w:cs="Arial"/>
                <w:b/>
                <w:bCs/>
                <w:sz w:val="24"/>
                <w:szCs w:val="24"/>
              </w:rPr>
            </w:pPr>
            <w:r w:rsidRPr="00C87587">
              <w:rPr>
                <w:rFonts w:ascii="Arial" w:hAnsi="Arial" w:cs="Arial"/>
                <w:b/>
                <w:bCs/>
                <w:sz w:val="24"/>
                <w:szCs w:val="24"/>
              </w:rPr>
              <w:t>2019</w:t>
            </w:r>
          </w:p>
        </w:tc>
        <w:tc>
          <w:tcPr>
            <w:tcW w:w="1260" w:type="dxa"/>
            <w:shd w:val="solid" w:color="FFFFFF" w:fill="auto"/>
            <w:vAlign w:val="center"/>
          </w:tcPr>
          <w:p w14:paraId="114813CF" w14:textId="0371AF2C" w:rsidR="005C3EB9" w:rsidRPr="00C87587" w:rsidRDefault="005C3EB9" w:rsidP="005C3EB9">
            <w:pPr>
              <w:autoSpaceDE w:val="0"/>
              <w:autoSpaceDN w:val="0"/>
              <w:adjustRightInd w:val="0"/>
              <w:spacing w:after="0" w:line="240" w:lineRule="auto"/>
              <w:jc w:val="right"/>
              <w:rPr>
                <w:rFonts w:ascii="Arial" w:hAnsi="Arial" w:cs="Arial"/>
                <w:b/>
                <w:bCs/>
                <w:color w:val="808080"/>
                <w:sz w:val="24"/>
                <w:szCs w:val="24"/>
              </w:rPr>
            </w:pPr>
            <w:r w:rsidRPr="00C87587">
              <w:rPr>
                <w:rFonts w:ascii="Arial" w:hAnsi="Arial" w:cs="Arial"/>
                <w:b/>
                <w:bCs/>
                <w:color w:val="808080"/>
                <w:sz w:val="24"/>
                <w:szCs w:val="24"/>
              </w:rPr>
              <w:t>2018</w:t>
            </w:r>
          </w:p>
        </w:tc>
      </w:tr>
      <w:tr w:rsidR="005C3EB9" w:rsidRPr="00C87587" w14:paraId="7126E2DF" w14:textId="77777777" w:rsidTr="00AD2023">
        <w:trPr>
          <w:trHeight w:val="284"/>
          <w:jc w:val="center"/>
        </w:trPr>
        <w:tc>
          <w:tcPr>
            <w:tcW w:w="4530" w:type="dxa"/>
            <w:vAlign w:val="center"/>
          </w:tcPr>
          <w:p w14:paraId="6B472968" w14:textId="77777777" w:rsidR="005C3EB9" w:rsidRPr="00C87587" w:rsidRDefault="005C3EB9" w:rsidP="005C3EB9">
            <w:pPr>
              <w:autoSpaceDE w:val="0"/>
              <w:autoSpaceDN w:val="0"/>
              <w:adjustRightInd w:val="0"/>
              <w:spacing w:after="0" w:line="240" w:lineRule="auto"/>
              <w:rPr>
                <w:rFonts w:ascii="Arial" w:hAnsi="Arial" w:cs="Arial"/>
                <w:sz w:val="20"/>
                <w:szCs w:val="24"/>
              </w:rPr>
            </w:pPr>
          </w:p>
        </w:tc>
        <w:tc>
          <w:tcPr>
            <w:tcW w:w="1260" w:type="dxa"/>
            <w:vAlign w:val="center"/>
          </w:tcPr>
          <w:p w14:paraId="240C6961" w14:textId="77777777" w:rsidR="005C3EB9" w:rsidRPr="00C87587" w:rsidRDefault="005C3EB9" w:rsidP="005C3EB9">
            <w:pPr>
              <w:autoSpaceDE w:val="0"/>
              <w:autoSpaceDN w:val="0"/>
              <w:adjustRightInd w:val="0"/>
              <w:spacing w:after="0" w:line="240" w:lineRule="auto"/>
              <w:jc w:val="right"/>
              <w:rPr>
                <w:rFonts w:ascii="Arial" w:hAnsi="Arial" w:cs="Arial"/>
                <w:bCs/>
                <w:sz w:val="20"/>
                <w:szCs w:val="24"/>
                <w:u w:val="single"/>
              </w:rPr>
            </w:pPr>
            <w:r w:rsidRPr="00C87587">
              <w:rPr>
                <w:rFonts w:ascii="Arial" w:hAnsi="Arial" w:cs="Arial"/>
                <w:bCs/>
                <w:sz w:val="20"/>
                <w:szCs w:val="24"/>
              </w:rPr>
              <w:t>Notes</w:t>
            </w:r>
          </w:p>
        </w:tc>
        <w:tc>
          <w:tcPr>
            <w:tcW w:w="1260" w:type="dxa"/>
            <w:vAlign w:val="center"/>
          </w:tcPr>
          <w:p w14:paraId="0B33659D" w14:textId="77777777" w:rsidR="005C3EB9" w:rsidRPr="00C87587" w:rsidRDefault="005C3EB9" w:rsidP="005C3EB9">
            <w:pPr>
              <w:autoSpaceDE w:val="0"/>
              <w:autoSpaceDN w:val="0"/>
              <w:adjustRightInd w:val="0"/>
              <w:spacing w:after="0" w:line="240" w:lineRule="auto"/>
              <w:jc w:val="right"/>
              <w:rPr>
                <w:rFonts w:ascii="Arial" w:hAnsi="Arial" w:cs="Arial"/>
                <w:bCs/>
                <w:sz w:val="20"/>
                <w:szCs w:val="24"/>
              </w:rPr>
            </w:pPr>
            <w:r w:rsidRPr="00C87587">
              <w:rPr>
                <w:rFonts w:ascii="Arial" w:hAnsi="Arial" w:cs="Arial"/>
                <w:bCs/>
                <w:sz w:val="20"/>
                <w:szCs w:val="24"/>
              </w:rPr>
              <w:t>£’000</w:t>
            </w:r>
          </w:p>
        </w:tc>
        <w:tc>
          <w:tcPr>
            <w:tcW w:w="1260" w:type="dxa"/>
            <w:shd w:val="solid" w:color="FFFFFF" w:fill="auto"/>
            <w:vAlign w:val="center"/>
          </w:tcPr>
          <w:p w14:paraId="4DCDF46D" w14:textId="77777777" w:rsidR="005C3EB9" w:rsidRPr="00C87587" w:rsidRDefault="005C3EB9" w:rsidP="005C3EB9">
            <w:pPr>
              <w:autoSpaceDE w:val="0"/>
              <w:autoSpaceDN w:val="0"/>
              <w:adjustRightInd w:val="0"/>
              <w:spacing w:after="0" w:line="240" w:lineRule="auto"/>
              <w:jc w:val="right"/>
              <w:rPr>
                <w:rFonts w:ascii="Arial" w:hAnsi="Arial" w:cs="Arial"/>
                <w:bCs/>
                <w:color w:val="808080"/>
                <w:sz w:val="20"/>
                <w:szCs w:val="24"/>
              </w:rPr>
            </w:pPr>
            <w:r w:rsidRPr="00C87587">
              <w:rPr>
                <w:rFonts w:ascii="Arial" w:hAnsi="Arial" w:cs="Arial"/>
                <w:bCs/>
                <w:color w:val="808080"/>
                <w:sz w:val="20"/>
                <w:szCs w:val="24"/>
              </w:rPr>
              <w:t>£’000</w:t>
            </w:r>
          </w:p>
        </w:tc>
      </w:tr>
      <w:tr w:rsidR="005C3EB9" w:rsidRPr="00C87587" w14:paraId="7844344E" w14:textId="77777777" w:rsidTr="00AD2023">
        <w:trPr>
          <w:trHeight w:val="284"/>
          <w:jc w:val="center"/>
        </w:trPr>
        <w:tc>
          <w:tcPr>
            <w:tcW w:w="4530" w:type="dxa"/>
            <w:vAlign w:val="center"/>
          </w:tcPr>
          <w:p w14:paraId="7BDA66B7" w14:textId="77777777" w:rsidR="005C3EB9" w:rsidRPr="00C87587" w:rsidRDefault="005C3EB9" w:rsidP="005C3EB9">
            <w:pPr>
              <w:autoSpaceDE w:val="0"/>
              <w:autoSpaceDN w:val="0"/>
              <w:adjustRightInd w:val="0"/>
              <w:spacing w:after="0" w:line="240" w:lineRule="auto"/>
              <w:rPr>
                <w:rFonts w:ascii="Arial" w:hAnsi="Arial" w:cs="Arial"/>
                <w:b/>
                <w:bCs/>
                <w:sz w:val="24"/>
                <w:szCs w:val="24"/>
              </w:rPr>
            </w:pPr>
            <w:r w:rsidRPr="00C87587">
              <w:rPr>
                <w:rFonts w:ascii="Arial" w:hAnsi="Arial" w:cs="Arial"/>
                <w:b/>
                <w:bCs/>
                <w:sz w:val="24"/>
                <w:szCs w:val="24"/>
              </w:rPr>
              <w:t>Administrative Costs</w:t>
            </w:r>
          </w:p>
        </w:tc>
        <w:tc>
          <w:tcPr>
            <w:tcW w:w="1260" w:type="dxa"/>
            <w:vAlign w:val="center"/>
          </w:tcPr>
          <w:p w14:paraId="04A3754B" w14:textId="77777777" w:rsidR="005C3EB9" w:rsidRPr="00C87587" w:rsidRDefault="005C3EB9" w:rsidP="005C3EB9">
            <w:pPr>
              <w:autoSpaceDE w:val="0"/>
              <w:autoSpaceDN w:val="0"/>
              <w:adjustRightInd w:val="0"/>
              <w:spacing w:after="0" w:line="240" w:lineRule="auto"/>
              <w:jc w:val="right"/>
              <w:rPr>
                <w:rFonts w:ascii="Arial" w:hAnsi="Arial" w:cs="Arial"/>
                <w:b/>
                <w:color w:val="FF0000"/>
                <w:sz w:val="24"/>
                <w:szCs w:val="24"/>
              </w:rPr>
            </w:pPr>
          </w:p>
        </w:tc>
        <w:tc>
          <w:tcPr>
            <w:tcW w:w="1260" w:type="dxa"/>
            <w:vAlign w:val="center"/>
          </w:tcPr>
          <w:p w14:paraId="0DD766A3"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1260" w:type="dxa"/>
            <w:shd w:val="solid" w:color="FFFFFF" w:fill="auto"/>
            <w:vAlign w:val="center"/>
          </w:tcPr>
          <w:p w14:paraId="1B892B06" w14:textId="77777777"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p>
        </w:tc>
      </w:tr>
      <w:tr w:rsidR="005C3EB9" w:rsidRPr="00C87587" w14:paraId="7F6B09D9" w14:textId="77777777" w:rsidTr="00AD2023">
        <w:trPr>
          <w:trHeight w:val="284"/>
          <w:jc w:val="center"/>
        </w:trPr>
        <w:tc>
          <w:tcPr>
            <w:tcW w:w="4530" w:type="dxa"/>
            <w:vAlign w:val="center"/>
          </w:tcPr>
          <w:p w14:paraId="6B979E34"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1260" w:type="dxa"/>
            <w:vAlign w:val="center"/>
          </w:tcPr>
          <w:p w14:paraId="329D131F"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1260" w:type="dxa"/>
            <w:vAlign w:val="center"/>
          </w:tcPr>
          <w:p w14:paraId="4EF36B3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shd w:val="solid" w:color="FFFFFF" w:fill="auto"/>
            <w:vAlign w:val="center"/>
          </w:tcPr>
          <w:p w14:paraId="6B643C52"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2180A9E2" w14:textId="77777777" w:rsidTr="00AD2023">
        <w:trPr>
          <w:trHeight w:val="284"/>
          <w:jc w:val="center"/>
        </w:trPr>
        <w:tc>
          <w:tcPr>
            <w:tcW w:w="4530" w:type="dxa"/>
            <w:vAlign w:val="center"/>
          </w:tcPr>
          <w:p w14:paraId="4865D7F9"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Staff Costs</w:t>
            </w:r>
          </w:p>
        </w:tc>
        <w:tc>
          <w:tcPr>
            <w:tcW w:w="1260" w:type="dxa"/>
            <w:vAlign w:val="center"/>
          </w:tcPr>
          <w:p w14:paraId="061B34F7" w14:textId="77777777" w:rsidR="005C3EB9" w:rsidRPr="00C87587" w:rsidRDefault="005C3EB9" w:rsidP="005C3EB9">
            <w:pPr>
              <w:autoSpaceDE w:val="0"/>
              <w:autoSpaceDN w:val="0"/>
              <w:adjustRightInd w:val="0"/>
              <w:spacing w:after="0" w:line="240" w:lineRule="auto"/>
              <w:jc w:val="right"/>
              <w:rPr>
                <w:rFonts w:ascii="Arial" w:hAnsi="Arial" w:cs="Arial"/>
                <w:sz w:val="24"/>
                <w:szCs w:val="24"/>
                <w:highlight w:val="yellow"/>
              </w:rPr>
            </w:pPr>
            <w:r w:rsidRPr="00C87587">
              <w:rPr>
                <w:rFonts w:ascii="Arial" w:hAnsi="Arial" w:cs="Arial"/>
                <w:sz w:val="24"/>
                <w:szCs w:val="24"/>
              </w:rPr>
              <w:t>6</w:t>
            </w:r>
          </w:p>
        </w:tc>
        <w:tc>
          <w:tcPr>
            <w:tcW w:w="1260" w:type="dxa"/>
            <w:vAlign w:val="center"/>
          </w:tcPr>
          <w:p w14:paraId="5CCBA279" w14:textId="24EBD304"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6</w:t>
            </w:r>
            <w:r w:rsidR="00A033D3" w:rsidRPr="00C87587">
              <w:rPr>
                <w:rFonts w:ascii="Arial" w:hAnsi="Arial" w:cs="Arial"/>
                <w:sz w:val="24"/>
                <w:szCs w:val="24"/>
              </w:rPr>
              <w:t>16</w:t>
            </w:r>
          </w:p>
        </w:tc>
        <w:tc>
          <w:tcPr>
            <w:tcW w:w="1260" w:type="dxa"/>
            <w:shd w:val="solid" w:color="FFFFFF" w:fill="auto"/>
            <w:vAlign w:val="center"/>
          </w:tcPr>
          <w:p w14:paraId="0B24E562" w14:textId="74CC818E"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571</w:t>
            </w:r>
          </w:p>
        </w:tc>
      </w:tr>
      <w:tr w:rsidR="005C3EB9" w:rsidRPr="00C87587" w14:paraId="53F9C94B" w14:textId="77777777" w:rsidTr="00AD2023">
        <w:trPr>
          <w:trHeight w:val="284"/>
          <w:jc w:val="center"/>
        </w:trPr>
        <w:tc>
          <w:tcPr>
            <w:tcW w:w="4530" w:type="dxa"/>
            <w:vAlign w:val="center"/>
          </w:tcPr>
          <w:p w14:paraId="60020F4D"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Other Administration Costs</w:t>
            </w:r>
          </w:p>
        </w:tc>
        <w:tc>
          <w:tcPr>
            <w:tcW w:w="1260" w:type="dxa"/>
            <w:vAlign w:val="center"/>
          </w:tcPr>
          <w:p w14:paraId="4A11F2C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6</w:t>
            </w:r>
          </w:p>
        </w:tc>
        <w:tc>
          <w:tcPr>
            <w:tcW w:w="1260" w:type="dxa"/>
            <w:vAlign w:val="center"/>
          </w:tcPr>
          <w:p w14:paraId="2D9AEAFF" w14:textId="39C61224" w:rsidR="005C3EB9" w:rsidRPr="00C87587" w:rsidRDefault="00A033D3"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302</w:t>
            </w:r>
          </w:p>
        </w:tc>
        <w:tc>
          <w:tcPr>
            <w:tcW w:w="1260" w:type="dxa"/>
            <w:shd w:val="solid" w:color="FFFFFF" w:fill="auto"/>
            <w:vAlign w:val="center"/>
          </w:tcPr>
          <w:p w14:paraId="2B360F68" w14:textId="78EC2E19"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241</w:t>
            </w:r>
          </w:p>
        </w:tc>
      </w:tr>
      <w:tr w:rsidR="00A033D3" w:rsidRPr="00C87587" w14:paraId="5D54DA68" w14:textId="77777777" w:rsidTr="00AD2023">
        <w:trPr>
          <w:trHeight w:val="284"/>
          <w:jc w:val="center"/>
        </w:trPr>
        <w:tc>
          <w:tcPr>
            <w:tcW w:w="4530" w:type="dxa"/>
            <w:vAlign w:val="center"/>
          </w:tcPr>
          <w:p w14:paraId="5BF6E614" w14:textId="2E703ED9" w:rsidR="00A033D3" w:rsidRPr="00C87587" w:rsidRDefault="00B56CFB" w:rsidP="005C3EB9">
            <w:pPr>
              <w:autoSpaceDE w:val="0"/>
              <w:autoSpaceDN w:val="0"/>
              <w:adjustRightInd w:val="0"/>
              <w:spacing w:after="0" w:line="240" w:lineRule="auto"/>
              <w:rPr>
                <w:rFonts w:ascii="Arial" w:hAnsi="Arial" w:cs="Arial"/>
                <w:sz w:val="24"/>
                <w:szCs w:val="24"/>
              </w:rPr>
            </w:pPr>
            <w:r>
              <w:rPr>
                <w:rFonts w:ascii="Arial" w:hAnsi="Arial" w:cs="Arial"/>
                <w:sz w:val="24"/>
                <w:szCs w:val="24"/>
              </w:rPr>
              <w:t>Additional legal support costs</w:t>
            </w:r>
          </w:p>
        </w:tc>
        <w:tc>
          <w:tcPr>
            <w:tcW w:w="1260" w:type="dxa"/>
            <w:vAlign w:val="center"/>
          </w:tcPr>
          <w:p w14:paraId="29E57425" w14:textId="58788123" w:rsidR="00A033D3" w:rsidRPr="00C87587" w:rsidRDefault="00A033D3"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11</w:t>
            </w:r>
          </w:p>
        </w:tc>
        <w:tc>
          <w:tcPr>
            <w:tcW w:w="1260" w:type="dxa"/>
            <w:vAlign w:val="center"/>
          </w:tcPr>
          <w:p w14:paraId="62A571FA" w14:textId="4FB71C62" w:rsidR="00A033D3" w:rsidRPr="00C87587" w:rsidRDefault="00A033D3"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49</w:t>
            </w:r>
          </w:p>
        </w:tc>
        <w:tc>
          <w:tcPr>
            <w:tcW w:w="1260" w:type="dxa"/>
            <w:shd w:val="solid" w:color="FFFFFF" w:fill="auto"/>
            <w:vAlign w:val="center"/>
          </w:tcPr>
          <w:p w14:paraId="0012690D" w14:textId="3EC8BC1C" w:rsidR="00A033D3" w:rsidRPr="00C87587" w:rsidRDefault="00A033D3"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0</w:t>
            </w:r>
          </w:p>
        </w:tc>
      </w:tr>
      <w:tr w:rsidR="005C3EB9" w:rsidRPr="00C87587" w14:paraId="6E2D2FD3" w14:textId="77777777" w:rsidTr="00AD2023">
        <w:trPr>
          <w:trHeight w:val="284"/>
          <w:jc w:val="center"/>
        </w:trPr>
        <w:tc>
          <w:tcPr>
            <w:tcW w:w="4530" w:type="dxa"/>
            <w:vAlign w:val="center"/>
          </w:tcPr>
          <w:p w14:paraId="30AC2B26" w14:textId="0D14B7BF"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Depreciation</w:t>
            </w:r>
          </w:p>
        </w:tc>
        <w:tc>
          <w:tcPr>
            <w:tcW w:w="1260" w:type="dxa"/>
            <w:vAlign w:val="center"/>
          </w:tcPr>
          <w:p w14:paraId="58000FAB"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2</w:t>
            </w:r>
          </w:p>
        </w:tc>
        <w:tc>
          <w:tcPr>
            <w:tcW w:w="1260" w:type="dxa"/>
            <w:vAlign w:val="center"/>
          </w:tcPr>
          <w:p w14:paraId="1565FC2C" w14:textId="73983738" w:rsidR="005C3EB9" w:rsidRPr="00C87587" w:rsidRDefault="00C67A77"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4</w:t>
            </w:r>
          </w:p>
        </w:tc>
        <w:tc>
          <w:tcPr>
            <w:tcW w:w="1260" w:type="dxa"/>
            <w:shd w:val="solid" w:color="FFFFFF" w:fill="auto"/>
            <w:vAlign w:val="center"/>
          </w:tcPr>
          <w:p w14:paraId="0487F0CA" w14:textId="0C315C2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(1)</w:t>
            </w:r>
          </w:p>
        </w:tc>
      </w:tr>
      <w:tr w:rsidR="005C3EB9" w:rsidRPr="00C87587" w14:paraId="7926F740" w14:textId="77777777" w:rsidTr="00AD2023">
        <w:trPr>
          <w:trHeight w:val="284"/>
          <w:jc w:val="center"/>
        </w:trPr>
        <w:tc>
          <w:tcPr>
            <w:tcW w:w="4530" w:type="dxa"/>
            <w:vAlign w:val="center"/>
          </w:tcPr>
          <w:p w14:paraId="5690A591"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1260" w:type="dxa"/>
            <w:vAlign w:val="center"/>
          </w:tcPr>
          <w:p w14:paraId="062C8585"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vAlign w:val="center"/>
          </w:tcPr>
          <w:p w14:paraId="750AEA9F"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shd w:val="solid" w:color="FFFFFF" w:fill="auto"/>
            <w:vAlign w:val="center"/>
          </w:tcPr>
          <w:p w14:paraId="3ED7D584"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10021F17" w14:textId="77777777" w:rsidTr="005C3EB9">
        <w:trPr>
          <w:trHeight w:val="284"/>
          <w:jc w:val="center"/>
        </w:trPr>
        <w:tc>
          <w:tcPr>
            <w:tcW w:w="4530" w:type="dxa"/>
            <w:vAlign w:val="center"/>
          </w:tcPr>
          <w:p w14:paraId="66E84B55"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1260" w:type="dxa"/>
            <w:vAlign w:val="center"/>
          </w:tcPr>
          <w:p w14:paraId="789EEA18"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tcBorders>
              <w:bottom w:val="single" w:sz="4" w:space="0" w:color="3368A3" w:themeColor="accent6" w:themeShade="BF"/>
            </w:tcBorders>
            <w:vAlign w:val="center"/>
          </w:tcPr>
          <w:p w14:paraId="0387A258"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1260" w:type="dxa"/>
            <w:tcBorders>
              <w:bottom w:val="single" w:sz="4" w:space="0" w:color="3368A3" w:themeColor="accent6" w:themeShade="BF"/>
            </w:tcBorders>
            <w:shd w:val="solid" w:color="FFFFFF" w:fill="auto"/>
            <w:vAlign w:val="center"/>
          </w:tcPr>
          <w:p w14:paraId="056BB4C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3C18169D" w14:textId="77777777" w:rsidTr="005C3EB9">
        <w:trPr>
          <w:trHeight w:val="284"/>
          <w:jc w:val="center"/>
        </w:trPr>
        <w:tc>
          <w:tcPr>
            <w:tcW w:w="4530" w:type="dxa"/>
            <w:tcBorders>
              <w:bottom w:val="single" w:sz="4" w:space="0" w:color="3368A3" w:themeColor="accent6" w:themeShade="BF"/>
            </w:tcBorders>
            <w:vAlign w:val="center"/>
          </w:tcPr>
          <w:p w14:paraId="3C6F7A11" w14:textId="77777777" w:rsidR="005C3EB9" w:rsidRPr="00C87587" w:rsidRDefault="005C3EB9" w:rsidP="005C3EB9">
            <w:pPr>
              <w:autoSpaceDE w:val="0"/>
              <w:autoSpaceDN w:val="0"/>
              <w:adjustRightInd w:val="0"/>
              <w:spacing w:after="0" w:line="240" w:lineRule="auto"/>
              <w:rPr>
                <w:rFonts w:ascii="Arial" w:hAnsi="Arial" w:cs="Arial"/>
                <w:b/>
                <w:iCs/>
                <w:sz w:val="24"/>
                <w:szCs w:val="24"/>
              </w:rPr>
            </w:pPr>
            <w:r w:rsidRPr="00C87587">
              <w:rPr>
                <w:rFonts w:ascii="Arial" w:hAnsi="Arial" w:cs="Arial"/>
                <w:b/>
                <w:iCs/>
                <w:sz w:val="24"/>
                <w:szCs w:val="24"/>
              </w:rPr>
              <w:t>Net Administration Costs</w:t>
            </w:r>
          </w:p>
        </w:tc>
        <w:tc>
          <w:tcPr>
            <w:tcW w:w="1260" w:type="dxa"/>
            <w:tcBorders>
              <w:bottom w:val="single" w:sz="4" w:space="0" w:color="3368A3" w:themeColor="accent6" w:themeShade="BF"/>
            </w:tcBorders>
            <w:vAlign w:val="center"/>
          </w:tcPr>
          <w:p w14:paraId="1BAAA74F"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1260" w:type="dxa"/>
            <w:tcBorders>
              <w:top w:val="single" w:sz="4" w:space="0" w:color="3368A3" w:themeColor="accent6" w:themeShade="BF"/>
              <w:bottom w:val="single" w:sz="4" w:space="0" w:color="3368A3" w:themeColor="accent6" w:themeShade="BF"/>
            </w:tcBorders>
            <w:vAlign w:val="center"/>
          </w:tcPr>
          <w:p w14:paraId="7CE13FF6" w14:textId="318B445A" w:rsidR="005C3EB9" w:rsidRPr="00C87587" w:rsidRDefault="00A033D3" w:rsidP="005C3EB9">
            <w:pPr>
              <w:autoSpaceDE w:val="0"/>
              <w:autoSpaceDN w:val="0"/>
              <w:adjustRightInd w:val="0"/>
              <w:spacing w:after="0" w:line="240" w:lineRule="auto"/>
              <w:jc w:val="right"/>
              <w:rPr>
                <w:rFonts w:ascii="Arial" w:hAnsi="Arial" w:cs="Arial"/>
                <w:b/>
                <w:sz w:val="24"/>
                <w:szCs w:val="24"/>
              </w:rPr>
            </w:pPr>
            <w:r w:rsidRPr="00C87587">
              <w:rPr>
                <w:rFonts w:ascii="Arial" w:hAnsi="Arial" w:cs="Arial"/>
                <w:b/>
                <w:sz w:val="24"/>
                <w:szCs w:val="24"/>
              </w:rPr>
              <w:t>97</w:t>
            </w:r>
            <w:r w:rsidR="00C67A77">
              <w:rPr>
                <w:rFonts w:ascii="Arial" w:hAnsi="Arial" w:cs="Arial"/>
                <w:b/>
                <w:sz w:val="24"/>
                <w:szCs w:val="24"/>
              </w:rPr>
              <w:t>1</w:t>
            </w:r>
          </w:p>
        </w:tc>
        <w:tc>
          <w:tcPr>
            <w:tcW w:w="1260" w:type="dxa"/>
            <w:tcBorders>
              <w:top w:val="single" w:sz="4" w:space="0" w:color="3368A3" w:themeColor="accent6" w:themeShade="BF"/>
              <w:bottom w:val="single" w:sz="4" w:space="0" w:color="3368A3" w:themeColor="accent6" w:themeShade="BF"/>
            </w:tcBorders>
            <w:shd w:val="solid" w:color="FFFFFF" w:fill="auto"/>
            <w:vAlign w:val="center"/>
          </w:tcPr>
          <w:p w14:paraId="685FBE65" w14:textId="4E7946C8" w:rsidR="005C3EB9" w:rsidRPr="00C87587" w:rsidRDefault="005C3EB9" w:rsidP="005C3EB9">
            <w:pPr>
              <w:autoSpaceDE w:val="0"/>
              <w:autoSpaceDN w:val="0"/>
              <w:adjustRightInd w:val="0"/>
              <w:spacing w:after="0" w:line="240" w:lineRule="auto"/>
              <w:jc w:val="right"/>
              <w:rPr>
                <w:rFonts w:ascii="Arial" w:hAnsi="Arial" w:cs="Arial"/>
                <w:b/>
                <w:sz w:val="24"/>
                <w:szCs w:val="24"/>
              </w:rPr>
            </w:pPr>
            <w:r w:rsidRPr="00C87587">
              <w:rPr>
                <w:rFonts w:ascii="Arial" w:hAnsi="Arial" w:cs="Arial"/>
                <w:b/>
                <w:sz w:val="24"/>
                <w:szCs w:val="24"/>
              </w:rPr>
              <w:t>811</w:t>
            </w:r>
          </w:p>
        </w:tc>
      </w:tr>
      <w:tr w:rsidR="005C3EB9" w:rsidRPr="00C87587" w14:paraId="3062B023" w14:textId="77777777" w:rsidTr="005C3EB9">
        <w:trPr>
          <w:trHeight w:val="284"/>
          <w:jc w:val="center"/>
        </w:trPr>
        <w:tc>
          <w:tcPr>
            <w:tcW w:w="4530" w:type="dxa"/>
            <w:tcBorders>
              <w:top w:val="single" w:sz="4" w:space="0" w:color="3368A3" w:themeColor="accent6" w:themeShade="BF"/>
              <w:bottom w:val="single" w:sz="4" w:space="0" w:color="3368A3" w:themeColor="accent6" w:themeShade="BF"/>
            </w:tcBorders>
            <w:vAlign w:val="center"/>
          </w:tcPr>
          <w:p w14:paraId="03284A6C" w14:textId="77777777" w:rsidR="005C3EB9" w:rsidRPr="00C87587" w:rsidRDefault="005C3EB9" w:rsidP="005C3EB9">
            <w:pPr>
              <w:autoSpaceDE w:val="0"/>
              <w:autoSpaceDN w:val="0"/>
              <w:adjustRightInd w:val="0"/>
              <w:spacing w:after="0" w:line="240" w:lineRule="auto"/>
              <w:rPr>
                <w:rFonts w:ascii="Arial" w:hAnsi="Arial" w:cs="Arial"/>
                <w:b/>
                <w:iCs/>
                <w:sz w:val="24"/>
                <w:szCs w:val="24"/>
              </w:rPr>
            </w:pPr>
            <w:r w:rsidRPr="00C87587">
              <w:rPr>
                <w:rFonts w:ascii="Arial" w:hAnsi="Arial" w:cs="Arial"/>
                <w:b/>
                <w:iCs/>
                <w:sz w:val="24"/>
                <w:szCs w:val="24"/>
              </w:rPr>
              <w:t>Total Comprehensive Expenditure</w:t>
            </w:r>
          </w:p>
        </w:tc>
        <w:tc>
          <w:tcPr>
            <w:tcW w:w="1260" w:type="dxa"/>
            <w:tcBorders>
              <w:top w:val="single" w:sz="4" w:space="0" w:color="3368A3" w:themeColor="accent6" w:themeShade="BF"/>
              <w:bottom w:val="single" w:sz="4" w:space="0" w:color="3368A3" w:themeColor="accent6" w:themeShade="BF"/>
            </w:tcBorders>
            <w:vAlign w:val="center"/>
          </w:tcPr>
          <w:p w14:paraId="3BBBCC5A"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1260" w:type="dxa"/>
            <w:tcBorders>
              <w:top w:val="single" w:sz="4" w:space="0" w:color="3368A3" w:themeColor="accent6" w:themeShade="BF"/>
              <w:bottom w:val="single" w:sz="4" w:space="0" w:color="3368A3" w:themeColor="accent6" w:themeShade="BF"/>
            </w:tcBorders>
            <w:vAlign w:val="center"/>
          </w:tcPr>
          <w:p w14:paraId="2E9B7E9A" w14:textId="46C9F58E" w:rsidR="005C3EB9" w:rsidRPr="00C87587" w:rsidRDefault="00A033D3" w:rsidP="005C3EB9">
            <w:pPr>
              <w:autoSpaceDE w:val="0"/>
              <w:autoSpaceDN w:val="0"/>
              <w:adjustRightInd w:val="0"/>
              <w:spacing w:after="0" w:line="240" w:lineRule="auto"/>
              <w:jc w:val="right"/>
              <w:rPr>
                <w:rFonts w:ascii="Arial" w:hAnsi="Arial" w:cs="Arial"/>
                <w:b/>
                <w:sz w:val="24"/>
                <w:szCs w:val="24"/>
              </w:rPr>
            </w:pPr>
            <w:r w:rsidRPr="00C87587">
              <w:rPr>
                <w:rFonts w:ascii="Arial" w:hAnsi="Arial" w:cs="Arial"/>
                <w:b/>
                <w:sz w:val="24"/>
                <w:szCs w:val="24"/>
              </w:rPr>
              <w:t>97</w:t>
            </w:r>
            <w:r w:rsidR="00C67A77">
              <w:rPr>
                <w:rFonts w:ascii="Arial" w:hAnsi="Arial" w:cs="Arial"/>
                <w:b/>
                <w:sz w:val="24"/>
                <w:szCs w:val="24"/>
              </w:rPr>
              <w:t>1</w:t>
            </w:r>
          </w:p>
        </w:tc>
        <w:tc>
          <w:tcPr>
            <w:tcW w:w="1260" w:type="dxa"/>
            <w:tcBorders>
              <w:top w:val="single" w:sz="4" w:space="0" w:color="3368A3" w:themeColor="accent6" w:themeShade="BF"/>
              <w:bottom w:val="single" w:sz="4" w:space="0" w:color="3368A3" w:themeColor="accent6" w:themeShade="BF"/>
            </w:tcBorders>
            <w:vAlign w:val="center"/>
          </w:tcPr>
          <w:p w14:paraId="1E54A5A0" w14:textId="71CD4717" w:rsidR="005C3EB9" w:rsidRPr="00C87587" w:rsidRDefault="005C3EB9" w:rsidP="005C3EB9">
            <w:pPr>
              <w:autoSpaceDE w:val="0"/>
              <w:autoSpaceDN w:val="0"/>
              <w:adjustRightInd w:val="0"/>
              <w:spacing w:after="0" w:line="240" w:lineRule="auto"/>
              <w:jc w:val="right"/>
              <w:rPr>
                <w:rFonts w:ascii="Arial" w:hAnsi="Arial" w:cs="Arial"/>
                <w:b/>
                <w:sz w:val="24"/>
                <w:szCs w:val="24"/>
              </w:rPr>
            </w:pPr>
            <w:r w:rsidRPr="00C87587">
              <w:rPr>
                <w:rFonts w:ascii="Arial" w:hAnsi="Arial" w:cs="Arial"/>
                <w:b/>
                <w:sz w:val="24"/>
                <w:szCs w:val="24"/>
              </w:rPr>
              <w:t>811</w:t>
            </w:r>
          </w:p>
        </w:tc>
      </w:tr>
    </w:tbl>
    <w:p w14:paraId="550BED5B" w14:textId="77777777" w:rsidR="005C3EB9" w:rsidRPr="00C87587" w:rsidRDefault="005C3EB9" w:rsidP="005C3EB9">
      <w:pPr>
        <w:spacing w:after="0" w:line="240" w:lineRule="auto"/>
        <w:rPr>
          <w:rFonts w:ascii="Arial" w:hAnsi="Arial" w:cs="Arial"/>
          <w:sz w:val="24"/>
          <w:szCs w:val="24"/>
        </w:rPr>
      </w:pPr>
    </w:p>
    <w:p w14:paraId="459D9034" w14:textId="77777777" w:rsidR="005C3EB9" w:rsidRPr="00C87587" w:rsidRDefault="005C3EB9" w:rsidP="005C3EB9">
      <w:pPr>
        <w:spacing w:after="0" w:line="240" w:lineRule="auto"/>
        <w:rPr>
          <w:rFonts w:ascii="Arial" w:hAnsi="Arial" w:cs="Arial"/>
          <w:sz w:val="24"/>
          <w:szCs w:val="24"/>
        </w:rPr>
      </w:pPr>
      <w:bookmarkStart w:id="6" w:name="_Hlk17288105"/>
      <w:r w:rsidRPr="00C87587">
        <w:rPr>
          <w:rFonts w:ascii="Arial" w:hAnsi="Arial" w:cs="Arial"/>
          <w:sz w:val="24"/>
          <w:szCs w:val="24"/>
        </w:rPr>
        <w:t xml:space="preserve">All amounts relate to continuing activities.  </w:t>
      </w:r>
      <w:bookmarkEnd w:id="6"/>
      <w:r w:rsidRPr="00C87587">
        <w:rPr>
          <w:rFonts w:ascii="Arial" w:hAnsi="Arial" w:cs="Arial"/>
          <w:sz w:val="24"/>
          <w:szCs w:val="24"/>
        </w:rPr>
        <w:t>There have been no gains or losses other than those recognised in the Statement of Comprehensive Net Expenditure.</w:t>
      </w:r>
    </w:p>
    <w:p w14:paraId="48B1F40E" w14:textId="77777777" w:rsidR="005C3EB9" w:rsidRPr="00C87587" w:rsidRDefault="005C3EB9" w:rsidP="005C3EB9">
      <w:pPr>
        <w:spacing w:after="0" w:line="240" w:lineRule="auto"/>
        <w:rPr>
          <w:rFonts w:ascii="Arial" w:hAnsi="Arial" w:cs="Arial"/>
          <w:sz w:val="24"/>
          <w:szCs w:val="24"/>
        </w:rPr>
      </w:pPr>
    </w:p>
    <w:p w14:paraId="6DEC9CC4" w14:textId="0071260F"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The accompanying notes on pages </w:t>
      </w:r>
      <w:r w:rsidR="00C04FD2" w:rsidRPr="00C87587">
        <w:rPr>
          <w:rFonts w:ascii="Arial" w:hAnsi="Arial" w:cs="Arial"/>
          <w:sz w:val="24"/>
          <w:szCs w:val="24"/>
        </w:rPr>
        <w:t>4</w:t>
      </w:r>
      <w:r w:rsidR="0024058B">
        <w:rPr>
          <w:rFonts w:ascii="Arial" w:hAnsi="Arial" w:cs="Arial"/>
          <w:sz w:val="24"/>
          <w:szCs w:val="24"/>
        </w:rPr>
        <w:t>7</w:t>
      </w:r>
      <w:r w:rsidR="00C04FD2" w:rsidRPr="00C87587">
        <w:rPr>
          <w:rFonts w:ascii="Arial" w:hAnsi="Arial" w:cs="Arial"/>
          <w:sz w:val="24"/>
          <w:szCs w:val="24"/>
        </w:rPr>
        <w:t xml:space="preserve"> to 5</w:t>
      </w:r>
      <w:r w:rsidR="0024058B">
        <w:rPr>
          <w:rFonts w:ascii="Arial" w:hAnsi="Arial" w:cs="Arial"/>
          <w:sz w:val="24"/>
          <w:szCs w:val="24"/>
        </w:rPr>
        <w:t>6</w:t>
      </w:r>
      <w:r w:rsidRPr="00C87587">
        <w:rPr>
          <w:rFonts w:ascii="Arial" w:hAnsi="Arial" w:cs="Arial"/>
          <w:sz w:val="24"/>
          <w:szCs w:val="24"/>
        </w:rPr>
        <w:t xml:space="preserve"> form an integral part of these accounts.</w:t>
      </w:r>
    </w:p>
    <w:p w14:paraId="294709AF"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color w:val="FF0000"/>
          <w:sz w:val="24"/>
          <w:szCs w:val="24"/>
        </w:rPr>
        <w:br w:type="page"/>
      </w:r>
    </w:p>
    <w:p w14:paraId="254B496E" w14:textId="77777777" w:rsidR="005C3EB9" w:rsidRPr="00C87587" w:rsidRDefault="005C3EB9" w:rsidP="005C3EB9">
      <w:pPr>
        <w:spacing w:after="0" w:line="240" w:lineRule="auto"/>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078"/>
        <w:gridCol w:w="739"/>
        <w:gridCol w:w="777"/>
        <w:gridCol w:w="777"/>
      </w:tblGrid>
      <w:tr w:rsidR="005C3EB9" w:rsidRPr="00C87587" w14:paraId="6801E170" w14:textId="77777777" w:rsidTr="00CA321D">
        <w:trPr>
          <w:trHeight w:val="284"/>
          <w:jc w:val="center"/>
        </w:trPr>
        <w:tc>
          <w:tcPr>
            <w:tcW w:w="6371" w:type="dxa"/>
            <w:gridSpan w:val="4"/>
            <w:tcBorders>
              <w:bottom w:val="single" w:sz="4" w:space="0" w:color="98BADF" w:themeColor="accent6" w:themeTint="99"/>
            </w:tcBorders>
          </w:tcPr>
          <w:p w14:paraId="544CC60B" w14:textId="77777777" w:rsidR="005C3EB9" w:rsidRPr="00C87587" w:rsidRDefault="005C3EB9" w:rsidP="005C3EB9">
            <w:pPr>
              <w:autoSpaceDE w:val="0"/>
              <w:autoSpaceDN w:val="0"/>
              <w:adjustRightInd w:val="0"/>
              <w:spacing w:after="0" w:line="240" w:lineRule="auto"/>
              <w:rPr>
                <w:rFonts w:ascii="Arial" w:hAnsi="Arial" w:cs="Arial"/>
                <w:bCs/>
                <w:caps/>
                <w:color w:val="3368A3" w:themeColor="accent6" w:themeShade="BF"/>
                <w:sz w:val="28"/>
                <w:szCs w:val="24"/>
              </w:rPr>
            </w:pPr>
            <w:r w:rsidRPr="00C87587">
              <w:rPr>
                <w:rFonts w:ascii="Arial" w:hAnsi="Arial" w:cs="Arial"/>
                <w:bCs/>
                <w:caps/>
                <w:color w:val="3368A3" w:themeColor="accent6" w:themeShade="BF"/>
                <w:sz w:val="28"/>
                <w:szCs w:val="24"/>
              </w:rPr>
              <w:t xml:space="preserve">Statement of Financial Position </w:t>
            </w:r>
          </w:p>
          <w:p w14:paraId="20567FF8" w14:textId="4EA903E9" w:rsidR="005C3EB9" w:rsidRPr="00C87587" w:rsidRDefault="005C3EB9" w:rsidP="005C3EB9">
            <w:pPr>
              <w:autoSpaceDE w:val="0"/>
              <w:autoSpaceDN w:val="0"/>
              <w:adjustRightInd w:val="0"/>
              <w:spacing w:after="0" w:line="240" w:lineRule="auto"/>
              <w:rPr>
                <w:rFonts w:ascii="Arial" w:hAnsi="Arial" w:cs="Arial"/>
                <w:bCs/>
                <w:caps/>
                <w:color w:val="3368A3" w:themeColor="accent6" w:themeShade="BF"/>
                <w:sz w:val="28"/>
                <w:szCs w:val="24"/>
              </w:rPr>
            </w:pPr>
            <w:r w:rsidRPr="00C87587">
              <w:rPr>
                <w:rFonts w:ascii="Arial" w:hAnsi="Arial" w:cs="Arial"/>
                <w:bCs/>
                <w:caps/>
                <w:color w:val="3368A3" w:themeColor="accent6" w:themeShade="BF"/>
                <w:sz w:val="28"/>
                <w:szCs w:val="24"/>
              </w:rPr>
              <w:t>as at 31 March 2019</w:t>
            </w:r>
          </w:p>
        </w:tc>
      </w:tr>
      <w:tr w:rsidR="005C3EB9" w:rsidRPr="00C87587" w14:paraId="5249A33C" w14:textId="77777777" w:rsidTr="00CA321D">
        <w:trPr>
          <w:trHeight w:val="284"/>
          <w:jc w:val="center"/>
        </w:trPr>
        <w:tc>
          <w:tcPr>
            <w:tcW w:w="4078" w:type="dxa"/>
            <w:tcBorders>
              <w:top w:val="single" w:sz="4" w:space="0" w:color="98BADF" w:themeColor="accent6" w:themeTint="99"/>
            </w:tcBorders>
          </w:tcPr>
          <w:p w14:paraId="2B3261DA"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Borders>
              <w:top w:val="single" w:sz="4" w:space="0" w:color="98BADF" w:themeColor="accent6" w:themeTint="99"/>
            </w:tcBorders>
          </w:tcPr>
          <w:p w14:paraId="46E0ABB5"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Borders>
              <w:top w:val="single" w:sz="4" w:space="0" w:color="98BADF" w:themeColor="accent6" w:themeTint="99"/>
            </w:tcBorders>
            <w:shd w:val="solid" w:color="FFFFFF" w:fill="auto"/>
          </w:tcPr>
          <w:p w14:paraId="34280B7B"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0" w:type="auto"/>
            <w:tcBorders>
              <w:top w:val="single" w:sz="4" w:space="0" w:color="98BADF" w:themeColor="accent6" w:themeTint="99"/>
            </w:tcBorders>
            <w:shd w:val="solid" w:color="FFFFFF" w:fill="auto"/>
          </w:tcPr>
          <w:p w14:paraId="7F4D4785"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C87587" w14:paraId="4309A036" w14:textId="77777777" w:rsidTr="00CA321D">
        <w:trPr>
          <w:trHeight w:val="284"/>
          <w:jc w:val="center"/>
        </w:trPr>
        <w:tc>
          <w:tcPr>
            <w:tcW w:w="4078" w:type="dxa"/>
          </w:tcPr>
          <w:p w14:paraId="6E0810F5"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Pr>
          <w:p w14:paraId="467F70E1"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221A348B" w14:textId="7EDE0762" w:rsidR="005C3EB9" w:rsidRPr="00C87587" w:rsidRDefault="005C3EB9" w:rsidP="005C3EB9">
            <w:pPr>
              <w:autoSpaceDE w:val="0"/>
              <w:autoSpaceDN w:val="0"/>
              <w:adjustRightInd w:val="0"/>
              <w:spacing w:after="0" w:line="240" w:lineRule="auto"/>
              <w:jc w:val="right"/>
              <w:rPr>
                <w:rFonts w:ascii="Arial" w:hAnsi="Arial" w:cs="Arial"/>
                <w:b/>
                <w:bCs/>
                <w:sz w:val="24"/>
                <w:szCs w:val="24"/>
              </w:rPr>
            </w:pPr>
            <w:r w:rsidRPr="00C87587">
              <w:rPr>
                <w:rFonts w:ascii="Arial" w:hAnsi="Arial" w:cs="Arial"/>
                <w:b/>
                <w:bCs/>
                <w:sz w:val="24"/>
                <w:szCs w:val="24"/>
              </w:rPr>
              <w:t>2019</w:t>
            </w:r>
          </w:p>
        </w:tc>
        <w:tc>
          <w:tcPr>
            <w:tcW w:w="0" w:type="auto"/>
            <w:shd w:val="solid" w:color="FFFFFF" w:fill="auto"/>
          </w:tcPr>
          <w:p w14:paraId="625E72F0" w14:textId="7474D7D7" w:rsidR="005C3EB9" w:rsidRPr="00C87587" w:rsidRDefault="005C3EB9" w:rsidP="005C3EB9">
            <w:pPr>
              <w:autoSpaceDE w:val="0"/>
              <w:autoSpaceDN w:val="0"/>
              <w:adjustRightInd w:val="0"/>
              <w:spacing w:after="0" w:line="240" w:lineRule="auto"/>
              <w:jc w:val="right"/>
              <w:rPr>
                <w:rFonts w:ascii="Arial" w:hAnsi="Arial" w:cs="Arial"/>
                <w:b/>
                <w:bCs/>
                <w:color w:val="808080"/>
                <w:sz w:val="24"/>
                <w:szCs w:val="24"/>
              </w:rPr>
            </w:pPr>
            <w:r w:rsidRPr="00C87587">
              <w:rPr>
                <w:rFonts w:ascii="Arial" w:hAnsi="Arial" w:cs="Arial"/>
                <w:b/>
                <w:bCs/>
                <w:color w:val="808080"/>
                <w:sz w:val="24"/>
                <w:szCs w:val="24"/>
              </w:rPr>
              <w:t>2018</w:t>
            </w:r>
          </w:p>
        </w:tc>
      </w:tr>
      <w:tr w:rsidR="005C3EB9" w:rsidRPr="00C87587" w14:paraId="00D73F39" w14:textId="77777777" w:rsidTr="00CA321D">
        <w:trPr>
          <w:trHeight w:val="284"/>
          <w:jc w:val="center"/>
        </w:trPr>
        <w:tc>
          <w:tcPr>
            <w:tcW w:w="4078" w:type="dxa"/>
          </w:tcPr>
          <w:p w14:paraId="63540252" w14:textId="77777777" w:rsidR="005C3EB9" w:rsidRPr="00C87587" w:rsidRDefault="005C3EB9" w:rsidP="005C3EB9">
            <w:pPr>
              <w:autoSpaceDE w:val="0"/>
              <w:autoSpaceDN w:val="0"/>
              <w:adjustRightInd w:val="0"/>
              <w:spacing w:after="0" w:line="240" w:lineRule="auto"/>
              <w:rPr>
                <w:rFonts w:ascii="Arial" w:hAnsi="Arial" w:cs="Arial"/>
                <w:sz w:val="20"/>
                <w:szCs w:val="24"/>
              </w:rPr>
            </w:pPr>
          </w:p>
        </w:tc>
        <w:tc>
          <w:tcPr>
            <w:tcW w:w="0" w:type="auto"/>
          </w:tcPr>
          <w:p w14:paraId="28E9E14D" w14:textId="77777777" w:rsidR="005C3EB9" w:rsidRPr="00C87587" w:rsidRDefault="005C3EB9" w:rsidP="005C3EB9">
            <w:pPr>
              <w:autoSpaceDE w:val="0"/>
              <w:autoSpaceDN w:val="0"/>
              <w:adjustRightInd w:val="0"/>
              <w:spacing w:after="0" w:line="240" w:lineRule="auto"/>
              <w:jc w:val="right"/>
              <w:rPr>
                <w:rFonts w:ascii="Arial" w:hAnsi="Arial" w:cs="Arial"/>
                <w:bCs/>
                <w:sz w:val="20"/>
                <w:szCs w:val="24"/>
              </w:rPr>
            </w:pPr>
            <w:r w:rsidRPr="00C87587">
              <w:rPr>
                <w:rFonts w:ascii="Arial" w:hAnsi="Arial" w:cs="Arial"/>
                <w:bCs/>
                <w:sz w:val="20"/>
                <w:szCs w:val="24"/>
              </w:rPr>
              <w:t>Notes</w:t>
            </w:r>
          </w:p>
        </w:tc>
        <w:tc>
          <w:tcPr>
            <w:tcW w:w="0" w:type="auto"/>
            <w:shd w:val="solid" w:color="FFFFFF" w:fill="auto"/>
          </w:tcPr>
          <w:p w14:paraId="2F7514D3" w14:textId="77777777" w:rsidR="005C3EB9" w:rsidRPr="00C87587" w:rsidRDefault="005C3EB9" w:rsidP="005C3EB9">
            <w:pPr>
              <w:autoSpaceDE w:val="0"/>
              <w:autoSpaceDN w:val="0"/>
              <w:adjustRightInd w:val="0"/>
              <w:spacing w:after="0" w:line="240" w:lineRule="auto"/>
              <w:jc w:val="right"/>
              <w:rPr>
                <w:rFonts w:ascii="Arial" w:hAnsi="Arial" w:cs="Arial"/>
                <w:bCs/>
                <w:sz w:val="20"/>
                <w:szCs w:val="24"/>
              </w:rPr>
            </w:pPr>
            <w:r w:rsidRPr="00C87587">
              <w:rPr>
                <w:rFonts w:ascii="Arial" w:hAnsi="Arial" w:cs="Arial"/>
                <w:bCs/>
                <w:sz w:val="20"/>
                <w:szCs w:val="24"/>
              </w:rPr>
              <w:t>£’000</w:t>
            </w:r>
          </w:p>
        </w:tc>
        <w:tc>
          <w:tcPr>
            <w:tcW w:w="0" w:type="auto"/>
            <w:shd w:val="solid" w:color="FFFFFF" w:fill="auto"/>
          </w:tcPr>
          <w:p w14:paraId="39ACB1ED" w14:textId="77777777" w:rsidR="005C3EB9" w:rsidRPr="00C87587" w:rsidRDefault="005C3EB9" w:rsidP="005C3EB9">
            <w:pPr>
              <w:autoSpaceDE w:val="0"/>
              <w:autoSpaceDN w:val="0"/>
              <w:adjustRightInd w:val="0"/>
              <w:spacing w:after="0" w:line="240" w:lineRule="auto"/>
              <w:jc w:val="right"/>
              <w:rPr>
                <w:rFonts w:ascii="Arial" w:hAnsi="Arial" w:cs="Arial"/>
                <w:bCs/>
                <w:color w:val="808080"/>
                <w:sz w:val="20"/>
                <w:szCs w:val="24"/>
              </w:rPr>
            </w:pPr>
            <w:r w:rsidRPr="00C87587">
              <w:rPr>
                <w:rFonts w:ascii="Arial" w:hAnsi="Arial" w:cs="Arial"/>
                <w:bCs/>
                <w:color w:val="808080"/>
                <w:sz w:val="20"/>
                <w:szCs w:val="24"/>
              </w:rPr>
              <w:t>£’000</w:t>
            </w:r>
          </w:p>
        </w:tc>
      </w:tr>
      <w:tr w:rsidR="005C3EB9" w:rsidRPr="00C87587" w14:paraId="7F2478E9" w14:textId="77777777" w:rsidTr="00CA321D">
        <w:trPr>
          <w:trHeight w:val="284"/>
          <w:jc w:val="center"/>
        </w:trPr>
        <w:tc>
          <w:tcPr>
            <w:tcW w:w="4078" w:type="dxa"/>
          </w:tcPr>
          <w:p w14:paraId="235C46A0" w14:textId="77777777" w:rsidR="005C3EB9" w:rsidRPr="00C87587" w:rsidRDefault="005C3EB9" w:rsidP="005C3EB9">
            <w:pPr>
              <w:autoSpaceDE w:val="0"/>
              <w:autoSpaceDN w:val="0"/>
              <w:adjustRightInd w:val="0"/>
              <w:spacing w:after="0" w:line="240" w:lineRule="auto"/>
              <w:rPr>
                <w:rFonts w:ascii="Arial" w:hAnsi="Arial" w:cs="Arial"/>
                <w:b/>
                <w:bCs/>
                <w:i/>
                <w:sz w:val="24"/>
                <w:szCs w:val="24"/>
              </w:rPr>
            </w:pPr>
            <w:proofErr w:type="spellStart"/>
            <w:proofErr w:type="gramStart"/>
            <w:r w:rsidRPr="00C87587">
              <w:rPr>
                <w:rFonts w:ascii="Arial" w:hAnsi="Arial" w:cs="Arial"/>
                <w:b/>
                <w:bCs/>
                <w:i/>
                <w:sz w:val="24"/>
                <w:szCs w:val="24"/>
              </w:rPr>
              <w:t>Non Current</w:t>
            </w:r>
            <w:proofErr w:type="spellEnd"/>
            <w:proofErr w:type="gramEnd"/>
            <w:r w:rsidRPr="00C87587">
              <w:rPr>
                <w:rFonts w:ascii="Arial" w:hAnsi="Arial" w:cs="Arial"/>
                <w:b/>
                <w:bCs/>
                <w:i/>
                <w:sz w:val="24"/>
                <w:szCs w:val="24"/>
              </w:rPr>
              <w:t xml:space="preserve"> Assets</w:t>
            </w:r>
          </w:p>
        </w:tc>
        <w:tc>
          <w:tcPr>
            <w:tcW w:w="0" w:type="auto"/>
          </w:tcPr>
          <w:p w14:paraId="260E2B56"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0" w:type="auto"/>
            <w:shd w:val="solid" w:color="FFFFFF" w:fill="auto"/>
          </w:tcPr>
          <w:p w14:paraId="08A15976"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0" w:type="auto"/>
            <w:shd w:val="solid" w:color="FFFFFF" w:fill="auto"/>
          </w:tcPr>
          <w:p w14:paraId="30F1C7D4"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7E2ECE49" w14:textId="77777777" w:rsidTr="00CA321D">
        <w:trPr>
          <w:jc w:val="center"/>
        </w:trPr>
        <w:tc>
          <w:tcPr>
            <w:tcW w:w="4078" w:type="dxa"/>
          </w:tcPr>
          <w:p w14:paraId="353F7CEE" w14:textId="0FCDBF81" w:rsidR="005C3EB9" w:rsidRPr="00C87587" w:rsidRDefault="00D672F4" w:rsidP="005C3EB9">
            <w:pPr>
              <w:autoSpaceDE w:val="0"/>
              <w:autoSpaceDN w:val="0"/>
              <w:adjustRightInd w:val="0"/>
              <w:spacing w:after="0" w:line="240" w:lineRule="auto"/>
              <w:rPr>
                <w:rFonts w:ascii="Arial" w:hAnsi="Arial" w:cs="Arial"/>
                <w:sz w:val="24"/>
                <w:szCs w:val="24"/>
              </w:rPr>
            </w:pPr>
            <w:r>
              <w:rPr>
                <w:rFonts w:ascii="Arial" w:hAnsi="Arial" w:cs="Arial"/>
                <w:sz w:val="24"/>
                <w:szCs w:val="24"/>
              </w:rPr>
              <w:t>Tangible assets</w:t>
            </w:r>
          </w:p>
        </w:tc>
        <w:tc>
          <w:tcPr>
            <w:tcW w:w="0" w:type="auto"/>
          </w:tcPr>
          <w:p w14:paraId="5FA87AB8" w14:textId="77777777" w:rsidR="005C3EB9" w:rsidRPr="00C87587" w:rsidRDefault="005C3EB9" w:rsidP="005C3EB9">
            <w:pPr>
              <w:autoSpaceDE w:val="0"/>
              <w:autoSpaceDN w:val="0"/>
              <w:adjustRightInd w:val="0"/>
              <w:spacing w:after="0" w:line="240" w:lineRule="auto"/>
              <w:jc w:val="right"/>
              <w:rPr>
                <w:rFonts w:ascii="Arial" w:hAnsi="Arial" w:cs="Arial"/>
                <w:sz w:val="24"/>
                <w:szCs w:val="24"/>
                <w:highlight w:val="yellow"/>
              </w:rPr>
            </w:pPr>
            <w:r w:rsidRPr="00C87587">
              <w:rPr>
                <w:rFonts w:ascii="Arial" w:hAnsi="Arial" w:cs="Arial"/>
                <w:sz w:val="24"/>
                <w:szCs w:val="24"/>
              </w:rPr>
              <w:t>2</w:t>
            </w:r>
          </w:p>
        </w:tc>
        <w:tc>
          <w:tcPr>
            <w:tcW w:w="0" w:type="auto"/>
            <w:shd w:val="solid" w:color="FFFFFF" w:fill="auto"/>
          </w:tcPr>
          <w:p w14:paraId="5D78D0E4" w14:textId="629B2731" w:rsidR="005C3EB9" w:rsidRPr="00C87587" w:rsidRDefault="00E92E92" w:rsidP="005C3EB9">
            <w:pPr>
              <w:tabs>
                <w:tab w:val="center" w:pos="522"/>
                <w:tab w:val="right" w:pos="1044"/>
              </w:tabs>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6</w:t>
            </w:r>
          </w:p>
        </w:tc>
        <w:tc>
          <w:tcPr>
            <w:tcW w:w="0" w:type="auto"/>
            <w:shd w:val="solid" w:color="FFFFFF" w:fill="auto"/>
          </w:tcPr>
          <w:p w14:paraId="7EF291D1" w14:textId="5245307A" w:rsidR="005C3EB9" w:rsidRPr="00C87587" w:rsidRDefault="005C3EB9" w:rsidP="005C3EB9">
            <w:pPr>
              <w:tabs>
                <w:tab w:val="center" w:pos="522"/>
                <w:tab w:val="right" w:pos="1044"/>
              </w:tabs>
              <w:autoSpaceDE w:val="0"/>
              <w:autoSpaceDN w:val="0"/>
              <w:adjustRightInd w:val="0"/>
              <w:spacing w:after="0" w:line="240" w:lineRule="auto"/>
              <w:jc w:val="right"/>
              <w:rPr>
                <w:rFonts w:ascii="Arial" w:hAnsi="Arial" w:cs="Arial"/>
                <w:color w:val="808080"/>
                <w:sz w:val="24"/>
                <w:szCs w:val="24"/>
              </w:rPr>
            </w:pPr>
            <w:r w:rsidRPr="00C87587">
              <w:rPr>
                <w:rFonts w:ascii="Arial" w:hAnsi="Arial" w:cs="Arial"/>
                <w:color w:val="808080"/>
                <w:sz w:val="24"/>
                <w:szCs w:val="24"/>
              </w:rPr>
              <w:t>7</w:t>
            </w:r>
          </w:p>
        </w:tc>
      </w:tr>
      <w:tr w:rsidR="005C3EB9" w:rsidRPr="00C87587" w14:paraId="45F51E63" w14:textId="77777777" w:rsidTr="00CA321D">
        <w:trPr>
          <w:jc w:val="center"/>
        </w:trPr>
        <w:tc>
          <w:tcPr>
            <w:tcW w:w="4078" w:type="dxa"/>
          </w:tcPr>
          <w:p w14:paraId="64ACD33C" w14:textId="3643AB83"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Intangible assets</w:t>
            </w:r>
          </w:p>
        </w:tc>
        <w:tc>
          <w:tcPr>
            <w:tcW w:w="0" w:type="auto"/>
          </w:tcPr>
          <w:p w14:paraId="5530836E"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2</w:t>
            </w:r>
          </w:p>
        </w:tc>
        <w:tc>
          <w:tcPr>
            <w:tcW w:w="0" w:type="auto"/>
            <w:shd w:val="solid" w:color="FFFFFF" w:fill="auto"/>
          </w:tcPr>
          <w:p w14:paraId="412EFC9C" w14:textId="6338783A" w:rsidR="005C3EB9" w:rsidRPr="00C87587" w:rsidRDefault="00A033D3" w:rsidP="005C3EB9">
            <w:pPr>
              <w:tabs>
                <w:tab w:val="center" w:pos="522"/>
                <w:tab w:val="right" w:pos="1044"/>
              </w:tabs>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5</w:t>
            </w:r>
            <w:r w:rsidR="00C67A77">
              <w:rPr>
                <w:rFonts w:ascii="Arial" w:hAnsi="Arial" w:cs="Arial"/>
                <w:sz w:val="24"/>
                <w:szCs w:val="24"/>
              </w:rPr>
              <w:t>9</w:t>
            </w:r>
          </w:p>
        </w:tc>
        <w:tc>
          <w:tcPr>
            <w:tcW w:w="0" w:type="auto"/>
            <w:shd w:val="solid" w:color="FFFFFF" w:fill="auto"/>
          </w:tcPr>
          <w:p w14:paraId="429DCADB" w14:textId="77777777" w:rsidR="005C3EB9" w:rsidRPr="00C87587" w:rsidRDefault="005C3EB9" w:rsidP="005C3EB9">
            <w:pPr>
              <w:tabs>
                <w:tab w:val="center" w:pos="522"/>
                <w:tab w:val="right" w:pos="1044"/>
              </w:tabs>
              <w:autoSpaceDE w:val="0"/>
              <w:autoSpaceDN w:val="0"/>
              <w:adjustRightInd w:val="0"/>
              <w:spacing w:after="0" w:line="240" w:lineRule="auto"/>
              <w:jc w:val="right"/>
              <w:rPr>
                <w:rFonts w:ascii="Arial" w:hAnsi="Arial" w:cs="Arial"/>
                <w:color w:val="808080"/>
                <w:sz w:val="24"/>
                <w:szCs w:val="24"/>
              </w:rPr>
            </w:pPr>
            <w:r w:rsidRPr="00C87587">
              <w:rPr>
                <w:rFonts w:ascii="Arial" w:hAnsi="Arial" w:cs="Arial"/>
                <w:color w:val="808080"/>
                <w:sz w:val="24"/>
                <w:szCs w:val="24"/>
              </w:rPr>
              <w:t>0</w:t>
            </w:r>
          </w:p>
        </w:tc>
      </w:tr>
      <w:tr w:rsidR="005C3EB9" w:rsidRPr="00C87587" w14:paraId="585D14F4" w14:textId="77777777" w:rsidTr="00CA321D">
        <w:trPr>
          <w:trHeight w:val="284"/>
          <w:jc w:val="center"/>
        </w:trPr>
        <w:tc>
          <w:tcPr>
            <w:tcW w:w="4078" w:type="dxa"/>
          </w:tcPr>
          <w:p w14:paraId="679B9FEB" w14:textId="77777777" w:rsidR="005C3EB9" w:rsidRPr="00C87587" w:rsidRDefault="005C3EB9" w:rsidP="005C3EB9">
            <w:pPr>
              <w:autoSpaceDE w:val="0"/>
              <w:autoSpaceDN w:val="0"/>
              <w:adjustRightInd w:val="0"/>
              <w:spacing w:after="0" w:line="240" w:lineRule="auto"/>
              <w:rPr>
                <w:rFonts w:ascii="Arial" w:hAnsi="Arial" w:cs="Arial"/>
                <w:b/>
                <w:i/>
                <w:sz w:val="24"/>
                <w:szCs w:val="24"/>
              </w:rPr>
            </w:pPr>
            <w:r w:rsidRPr="00C87587">
              <w:rPr>
                <w:rFonts w:ascii="Arial" w:hAnsi="Arial" w:cs="Arial"/>
                <w:b/>
                <w:i/>
                <w:sz w:val="24"/>
                <w:szCs w:val="24"/>
              </w:rPr>
              <w:t xml:space="preserve">Total </w:t>
            </w:r>
            <w:proofErr w:type="spellStart"/>
            <w:proofErr w:type="gramStart"/>
            <w:r w:rsidRPr="00C87587">
              <w:rPr>
                <w:rFonts w:ascii="Arial" w:hAnsi="Arial" w:cs="Arial"/>
                <w:b/>
                <w:i/>
                <w:sz w:val="24"/>
                <w:szCs w:val="24"/>
              </w:rPr>
              <w:t>Non Current</w:t>
            </w:r>
            <w:proofErr w:type="spellEnd"/>
            <w:proofErr w:type="gramEnd"/>
            <w:r w:rsidRPr="00C87587">
              <w:rPr>
                <w:rFonts w:ascii="Arial" w:hAnsi="Arial" w:cs="Arial"/>
                <w:b/>
                <w:i/>
                <w:sz w:val="24"/>
                <w:szCs w:val="24"/>
              </w:rPr>
              <w:t xml:space="preserve"> Assets</w:t>
            </w:r>
          </w:p>
        </w:tc>
        <w:tc>
          <w:tcPr>
            <w:tcW w:w="0" w:type="auto"/>
          </w:tcPr>
          <w:p w14:paraId="5852E00C" w14:textId="77777777" w:rsidR="005C3EB9" w:rsidRPr="00C87587" w:rsidRDefault="005C3EB9" w:rsidP="005C3EB9">
            <w:pPr>
              <w:autoSpaceDE w:val="0"/>
              <w:autoSpaceDN w:val="0"/>
              <w:adjustRightInd w:val="0"/>
              <w:spacing w:after="0" w:line="240" w:lineRule="auto"/>
              <w:jc w:val="right"/>
              <w:rPr>
                <w:rFonts w:ascii="Arial" w:hAnsi="Arial" w:cs="Arial"/>
                <w:i/>
                <w:sz w:val="24"/>
                <w:szCs w:val="24"/>
                <w:highlight w:val="yellow"/>
              </w:rPr>
            </w:pPr>
          </w:p>
        </w:tc>
        <w:tc>
          <w:tcPr>
            <w:tcW w:w="0" w:type="auto"/>
            <w:shd w:val="solid" w:color="FFFFFF" w:fill="auto"/>
          </w:tcPr>
          <w:p w14:paraId="7E6A18DA" w14:textId="08692F8A" w:rsidR="005C3EB9" w:rsidRPr="00C87587" w:rsidRDefault="00E92E92" w:rsidP="005C3EB9">
            <w:pPr>
              <w:autoSpaceDE w:val="0"/>
              <w:autoSpaceDN w:val="0"/>
              <w:adjustRightInd w:val="0"/>
              <w:spacing w:after="0" w:line="240" w:lineRule="auto"/>
              <w:jc w:val="right"/>
              <w:rPr>
                <w:rFonts w:ascii="Arial" w:hAnsi="Arial" w:cs="Arial"/>
                <w:b/>
                <w:i/>
                <w:sz w:val="24"/>
                <w:szCs w:val="24"/>
              </w:rPr>
            </w:pPr>
            <w:r w:rsidRPr="00C87587">
              <w:rPr>
                <w:rFonts w:ascii="Arial" w:hAnsi="Arial" w:cs="Arial"/>
                <w:b/>
                <w:i/>
                <w:sz w:val="24"/>
                <w:szCs w:val="24"/>
              </w:rPr>
              <w:t>6</w:t>
            </w:r>
            <w:r w:rsidR="00C67A77">
              <w:rPr>
                <w:rFonts w:ascii="Arial" w:hAnsi="Arial" w:cs="Arial"/>
                <w:b/>
                <w:i/>
                <w:sz w:val="24"/>
                <w:szCs w:val="24"/>
              </w:rPr>
              <w:t>5</w:t>
            </w:r>
          </w:p>
        </w:tc>
        <w:tc>
          <w:tcPr>
            <w:tcW w:w="0" w:type="auto"/>
            <w:shd w:val="solid" w:color="FFFFFF" w:fill="auto"/>
          </w:tcPr>
          <w:p w14:paraId="474863FF" w14:textId="11F197E8" w:rsidR="005C3EB9" w:rsidRPr="00C87587" w:rsidRDefault="005C3EB9" w:rsidP="005C3EB9">
            <w:pPr>
              <w:autoSpaceDE w:val="0"/>
              <w:autoSpaceDN w:val="0"/>
              <w:adjustRightInd w:val="0"/>
              <w:spacing w:after="0" w:line="240" w:lineRule="auto"/>
              <w:jc w:val="right"/>
              <w:rPr>
                <w:rFonts w:ascii="Arial" w:hAnsi="Arial" w:cs="Arial"/>
                <w:b/>
                <w:i/>
                <w:color w:val="808080"/>
                <w:sz w:val="24"/>
                <w:szCs w:val="24"/>
                <w:vertAlign w:val="superscript"/>
              </w:rPr>
            </w:pPr>
            <w:r w:rsidRPr="00C87587">
              <w:rPr>
                <w:rFonts w:ascii="Arial" w:hAnsi="Arial" w:cs="Arial"/>
                <w:b/>
                <w:i/>
                <w:color w:val="808080"/>
                <w:sz w:val="24"/>
                <w:szCs w:val="24"/>
              </w:rPr>
              <w:t>7</w:t>
            </w:r>
          </w:p>
        </w:tc>
      </w:tr>
      <w:tr w:rsidR="005C3EB9" w:rsidRPr="00C87587" w14:paraId="4CDC32F4" w14:textId="77777777" w:rsidTr="00CA321D">
        <w:trPr>
          <w:trHeight w:val="284"/>
          <w:jc w:val="center"/>
        </w:trPr>
        <w:tc>
          <w:tcPr>
            <w:tcW w:w="4078" w:type="dxa"/>
          </w:tcPr>
          <w:p w14:paraId="05F9C81C" w14:textId="77777777" w:rsidR="005C3EB9" w:rsidRPr="00C87587" w:rsidRDefault="005C3EB9" w:rsidP="005C3EB9">
            <w:pPr>
              <w:autoSpaceDE w:val="0"/>
              <w:autoSpaceDN w:val="0"/>
              <w:adjustRightInd w:val="0"/>
              <w:spacing w:after="0" w:line="240" w:lineRule="auto"/>
              <w:rPr>
                <w:rFonts w:ascii="Arial" w:hAnsi="Arial" w:cs="Arial"/>
                <w:b/>
                <w:bCs/>
                <w:sz w:val="24"/>
                <w:szCs w:val="24"/>
              </w:rPr>
            </w:pPr>
          </w:p>
        </w:tc>
        <w:tc>
          <w:tcPr>
            <w:tcW w:w="0" w:type="auto"/>
          </w:tcPr>
          <w:p w14:paraId="5A7E8A20" w14:textId="77777777" w:rsidR="005C3EB9" w:rsidRPr="00C87587"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0" w:type="auto"/>
            <w:shd w:val="solid" w:color="FFFFFF" w:fill="auto"/>
          </w:tcPr>
          <w:p w14:paraId="4385D10E"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0" w:type="auto"/>
            <w:shd w:val="solid" w:color="FFFFFF" w:fill="auto"/>
          </w:tcPr>
          <w:p w14:paraId="7FB1E158" w14:textId="77777777" w:rsidR="005C3EB9" w:rsidRPr="00C87587" w:rsidRDefault="005C3EB9" w:rsidP="005C3EB9">
            <w:pPr>
              <w:autoSpaceDE w:val="0"/>
              <w:autoSpaceDN w:val="0"/>
              <w:adjustRightInd w:val="0"/>
              <w:spacing w:after="0" w:line="240" w:lineRule="auto"/>
              <w:jc w:val="right"/>
              <w:rPr>
                <w:rFonts w:ascii="Arial" w:hAnsi="Arial" w:cs="Arial"/>
                <w:b/>
                <w:bCs/>
                <w:color w:val="808080"/>
                <w:sz w:val="24"/>
                <w:szCs w:val="24"/>
              </w:rPr>
            </w:pPr>
          </w:p>
        </w:tc>
      </w:tr>
      <w:tr w:rsidR="005C3EB9" w:rsidRPr="00C87587" w14:paraId="283A3EA9" w14:textId="77777777" w:rsidTr="00CA321D">
        <w:trPr>
          <w:trHeight w:val="284"/>
          <w:jc w:val="center"/>
        </w:trPr>
        <w:tc>
          <w:tcPr>
            <w:tcW w:w="4078" w:type="dxa"/>
          </w:tcPr>
          <w:p w14:paraId="369B96F4" w14:textId="77777777" w:rsidR="005C3EB9" w:rsidRPr="00C87587" w:rsidRDefault="005C3EB9" w:rsidP="005C3EB9">
            <w:pPr>
              <w:autoSpaceDE w:val="0"/>
              <w:autoSpaceDN w:val="0"/>
              <w:adjustRightInd w:val="0"/>
              <w:spacing w:after="0" w:line="240" w:lineRule="auto"/>
              <w:rPr>
                <w:rFonts w:ascii="Arial" w:hAnsi="Arial" w:cs="Arial"/>
                <w:b/>
                <w:bCs/>
                <w:i/>
                <w:sz w:val="24"/>
                <w:szCs w:val="24"/>
              </w:rPr>
            </w:pPr>
            <w:r w:rsidRPr="00C87587">
              <w:rPr>
                <w:rFonts w:ascii="Arial" w:hAnsi="Arial" w:cs="Arial"/>
                <w:b/>
                <w:bCs/>
                <w:i/>
                <w:sz w:val="24"/>
                <w:szCs w:val="24"/>
              </w:rPr>
              <w:t>Current Assets</w:t>
            </w:r>
          </w:p>
        </w:tc>
        <w:tc>
          <w:tcPr>
            <w:tcW w:w="0" w:type="auto"/>
          </w:tcPr>
          <w:p w14:paraId="09FAE017" w14:textId="77777777" w:rsidR="005C3EB9" w:rsidRPr="00C87587"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0" w:type="auto"/>
            <w:shd w:val="solid" w:color="FFFFFF" w:fill="auto"/>
          </w:tcPr>
          <w:p w14:paraId="787396D6"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056E90B3"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28208C6A" w14:textId="77777777" w:rsidTr="00CA321D">
        <w:trPr>
          <w:jc w:val="center"/>
        </w:trPr>
        <w:tc>
          <w:tcPr>
            <w:tcW w:w="4078" w:type="dxa"/>
          </w:tcPr>
          <w:p w14:paraId="5D82A73E"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Trade and Other Receivables</w:t>
            </w:r>
          </w:p>
        </w:tc>
        <w:tc>
          <w:tcPr>
            <w:tcW w:w="0" w:type="auto"/>
          </w:tcPr>
          <w:p w14:paraId="7856EB28"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3</w:t>
            </w:r>
          </w:p>
        </w:tc>
        <w:tc>
          <w:tcPr>
            <w:tcW w:w="0" w:type="auto"/>
            <w:shd w:val="solid" w:color="FFFFFF" w:fill="auto"/>
          </w:tcPr>
          <w:p w14:paraId="3988647A" w14:textId="048FCAF0"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15</w:t>
            </w:r>
          </w:p>
        </w:tc>
        <w:tc>
          <w:tcPr>
            <w:tcW w:w="0" w:type="auto"/>
            <w:shd w:val="solid" w:color="FFFFFF" w:fill="auto"/>
          </w:tcPr>
          <w:p w14:paraId="40837B68" w14:textId="22091BFD"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r w:rsidRPr="00C87587">
              <w:rPr>
                <w:rFonts w:ascii="Arial" w:hAnsi="Arial" w:cs="Arial"/>
                <w:color w:val="808080"/>
                <w:sz w:val="24"/>
                <w:szCs w:val="24"/>
              </w:rPr>
              <w:t>6</w:t>
            </w:r>
          </w:p>
        </w:tc>
      </w:tr>
      <w:tr w:rsidR="005C3EB9" w:rsidRPr="00C87587" w14:paraId="21128236" w14:textId="77777777" w:rsidTr="00CA321D">
        <w:trPr>
          <w:jc w:val="center"/>
        </w:trPr>
        <w:tc>
          <w:tcPr>
            <w:tcW w:w="4078" w:type="dxa"/>
          </w:tcPr>
          <w:p w14:paraId="03B78099"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Cash and Cash Equivalents</w:t>
            </w:r>
          </w:p>
        </w:tc>
        <w:tc>
          <w:tcPr>
            <w:tcW w:w="0" w:type="auto"/>
          </w:tcPr>
          <w:p w14:paraId="31CD2900"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4</w:t>
            </w:r>
          </w:p>
        </w:tc>
        <w:tc>
          <w:tcPr>
            <w:tcW w:w="0" w:type="auto"/>
            <w:shd w:val="solid" w:color="FFFFFF" w:fill="auto"/>
          </w:tcPr>
          <w:p w14:paraId="26AAC06A" w14:textId="4651707D"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9</w:t>
            </w:r>
            <w:r w:rsidR="00C67A77">
              <w:rPr>
                <w:rFonts w:ascii="Arial" w:hAnsi="Arial" w:cs="Arial"/>
                <w:sz w:val="24"/>
                <w:szCs w:val="24"/>
              </w:rPr>
              <w:t>1</w:t>
            </w:r>
          </w:p>
        </w:tc>
        <w:tc>
          <w:tcPr>
            <w:tcW w:w="0" w:type="auto"/>
            <w:shd w:val="solid" w:color="FFFFFF" w:fill="auto"/>
          </w:tcPr>
          <w:p w14:paraId="7FA46D0F" w14:textId="35FAD175"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r w:rsidRPr="00C87587">
              <w:rPr>
                <w:rFonts w:ascii="Arial" w:hAnsi="Arial" w:cs="Arial"/>
                <w:color w:val="808080"/>
                <w:sz w:val="24"/>
                <w:szCs w:val="24"/>
              </w:rPr>
              <w:t>148</w:t>
            </w:r>
          </w:p>
        </w:tc>
      </w:tr>
      <w:tr w:rsidR="005C3EB9" w:rsidRPr="00C87587" w14:paraId="0B7B71F4" w14:textId="77777777" w:rsidTr="00CA321D">
        <w:trPr>
          <w:trHeight w:val="284"/>
          <w:jc w:val="center"/>
        </w:trPr>
        <w:tc>
          <w:tcPr>
            <w:tcW w:w="4078" w:type="dxa"/>
          </w:tcPr>
          <w:p w14:paraId="5E1A07B7" w14:textId="77777777" w:rsidR="005C3EB9" w:rsidRPr="00C87587" w:rsidRDefault="005C3EB9" w:rsidP="005C3EB9">
            <w:pPr>
              <w:autoSpaceDE w:val="0"/>
              <w:autoSpaceDN w:val="0"/>
              <w:adjustRightInd w:val="0"/>
              <w:spacing w:after="0" w:line="240" w:lineRule="auto"/>
              <w:rPr>
                <w:rFonts w:ascii="Arial" w:hAnsi="Arial" w:cs="Arial"/>
                <w:b/>
                <w:i/>
                <w:sz w:val="24"/>
                <w:szCs w:val="24"/>
              </w:rPr>
            </w:pPr>
            <w:r w:rsidRPr="00C87587">
              <w:rPr>
                <w:rFonts w:ascii="Arial" w:hAnsi="Arial" w:cs="Arial"/>
                <w:b/>
                <w:i/>
                <w:sz w:val="24"/>
                <w:szCs w:val="24"/>
              </w:rPr>
              <w:t>Total Current Assets</w:t>
            </w:r>
          </w:p>
        </w:tc>
        <w:tc>
          <w:tcPr>
            <w:tcW w:w="0" w:type="auto"/>
          </w:tcPr>
          <w:p w14:paraId="27A6D6DE" w14:textId="77777777" w:rsidR="005C3EB9" w:rsidRPr="00C87587"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0" w:type="auto"/>
            <w:shd w:val="solid" w:color="FFFFFF" w:fill="auto"/>
          </w:tcPr>
          <w:p w14:paraId="468DBEE4" w14:textId="3D553D75" w:rsidR="005C3EB9" w:rsidRPr="00C87587" w:rsidRDefault="00E92E92" w:rsidP="005C3EB9">
            <w:pPr>
              <w:autoSpaceDE w:val="0"/>
              <w:autoSpaceDN w:val="0"/>
              <w:adjustRightInd w:val="0"/>
              <w:spacing w:after="0" w:line="240" w:lineRule="auto"/>
              <w:jc w:val="right"/>
              <w:rPr>
                <w:rFonts w:ascii="Arial" w:hAnsi="Arial" w:cs="Arial"/>
                <w:b/>
                <w:i/>
                <w:sz w:val="24"/>
                <w:szCs w:val="24"/>
              </w:rPr>
            </w:pPr>
            <w:r w:rsidRPr="00C87587">
              <w:rPr>
                <w:rFonts w:ascii="Arial" w:hAnsi="Arial" w:cs="Arial"/>
                <w:b/>
                <w:i/>
                <w:sz w:val="24"/>
                <w:szCs w:val="24"/>
              </w:rPr>
              <w:t>10</w:t>
            </w:r>
            <w:r w:rsidR="00C67A77">
              <w:rPr>
                <w:rFonts w:ascii="Arial" w:hAnsi="Arial" w:cs="Arial"/>
                <w:b/>
                <w:i/>
                <w:sz w:val="24"/>
                <w:szCs w:val="24"/>
              </w:rPr>
              <w:t>6</w:t>
            </w:r>
          </w:p>
        </w:tc>
        <w:tc>
          <w:tcPr>
            <w:tcW w:w="0" w:type="auto"/>
            <w:shd w:val="solid" w:color="FFFFFF" w:fill="auto"/>
          </w:tcPr>
          <w:p w14:paraId="46E10C2A" w14:textId="3B141EFE" w:rsidR="005C3EB9" w:rsidRPr="00C87587" w:rsidRDefault="005C3EB9" w:rsidP="005C3EB9">
            <w:pPr>
              <w:autoSpaceDE w:val="0"/>
              <w:autoSpaceDN w:val="0"/>
              <w:adjustRightInd w:val="0"/>
              <w:spacing w:after="0" w:line="240" w:lineRule="auto"/>
              <w:jc w:val="right"/>
              <w:rPr>
                <w:rFonts w:ascii="Arial" w:hAnsi="Arial" w:cs="Arial"/>
                <w:b/>
                <w:i/>
                <w:color w:val="808080"/>
                <w:sz w:val="24"/>
                <w:szCs w:val="24"/>
              </w:rPr>
            </w:pPr>
            <w:r w:rsidRPr="00C87587">
              <w:rPr>
                <w:rFonts w:ascii="Arial" w:hAnsi="Arial" w:cs="Arial"/>
                <w:b/>
                <w:i/>
                <w:color w:val="808080"/>
                <w:sz w:val="24"/>
                <w:szCs w:val="24"/>
              </w:rPr>
              <w:t>154</w:t>
            </w:r>
          </w:p>
        </w:tc>
      </w:tr>
      <w:tr w:rsidR="005C3EB9" w:rsidRPr="00C87587" w14:paraId="3447B5ED" w14:textId="77777777" w:rsidTr="00CA321D">
        <w:trPr>
          <w:trHeight w:val="284"/>
          <w:jc w:val="center"/>
        </w:trPr>
        <w:tc>
          <w:tcPr>
            <w:tcW w:w="4078" w:type="dxa"/>
          </w:tcPr>
          <w:p w14:paraId="19CF4CFF"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Pr>
          <w:p w14:paraId="40C9A4AF" w14:textId="77777777" w:rsidR="005C3EB9" w:rsidRPr="00C87587"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0" w:type="auto"/>
            <w:shd w:val="solid" w:color="FFFFFF" w:fill="auto"/>
          </w:tcPr>
          <w:p w14:paraId="12BFA37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5CEE0608"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0FA6AE3D" w14:textId="77777777" w:rsidTr="00CA321D">
        <w:trPr>
          <w:trHeight w:val="284"/>
          <w:jc w:val="center"/>
        </w:trPr>
        <w:tc>
          <w:tcPr>
            <w:tcW w:w="4078" w:type="dxa"/>
          </w:tcPr>
          <w:p w14:paraId="3E1B0BAE" w14:textId="77777777" w:rsidR="005C3EB9" w:rsidRPr="00C87587" w:rsidRDefault="005C3EB9" w:rsidP="005C3EB9">
            <w:pPr>
              <w:autoSpaceDE w:val="0"/>
              <w:autoSpaceDN w:val="0"/>
              <w:adjustRightInd w:val="0"/>
              <w:spacing w:after="0" w:line="240" w:lineRule="auto"/>
              <w:rPr>
                <w:rFonts w:ascii="Arial" w:hAnsi="Arial" w:cs="Arial"/>
                <w:b/>
                <w:bCs/>
                <w:sz w:val="24"/>
                <w:szCs w:val="24"/>
              </w:rPr>
            </w:pPr>
            <w:r w:rsidRPr="00C87587">
              <w:rPr>
                <w:rFonts w:ascii="Arial" w:hAnsi="Arial" w:cs="Arial"/>
                <w:b/>
                <w:bCs/>
                <w:sz w:val="24"/>
                <w:szCs w:val="24"/>
              </w:rPr>
              <w:t>TOTAL ASSETS</w:t>
            </w:r>
          </w:p>
        </w:tc>
        <w:tc>
          <w:tcPr>
            <w:tcW w:w="0" w:type="auto"/>
          </w:tcPr>
          <w:p w14:paraId="2E9BF019"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2F56B96A" w14:textId="0A238760" w:rsidR="005C3EB9" w:rsidRPr="00C87587" w:rsidRDefault="00E92E92" w:rsidP="005C3EB9">
            <w:pPr>
              <w:autoSpaceDE w:val="0"/>
              <w:autoSpaceDN w:val="0"/>
              <w:adjustRightInd w:val="0"/>
              <w:spacing w:after="0" w:line="240" w:lineRule="auto"/>
              <w:jc w:val="right"/>
              <w:rPr>
                <w:rFonts w:ascii="Arial" w:hAnsi="Arial" w:cs="Arial"/>
                <w:b/>
                <w:sz w:val="24"/>
                <w:szCs w:val="24"/>
              </w:rPr>
            </w:pPr>
            <w:r w:rsidRPr="00C87587">
              <w:rPr>
                <w:rFonts w:ascii="Arial" w:hAnsi="Arial" w:cs="Arial"/>
                <w:b/>
                <w:sz w:val="24"/>
                <w:szCs w:val="24"/>
              </w:rPr>
              <w:t>1</w:t>
            </w:r>
            <w:r w:rsidR="00C67A77">
              <w:rPr>
                <w:rFonts w:ascii="Arial" w:hAnsi="Arial" w:cs="Arial"/>
                <w:b/>
                <w:sz w:val="24"/>
                <w:szCs w:val="24"/>
              </w:rPr>
              <w:t>71</w:t>
            </w:r>
          </w:p>
        </w:tc>
        <w:tc>
          <w:tcPr>
            <w:tcW w:w="0" w:type="auto"/>
            <w:shd w:val="solid" w:color="FFFFFF" w:fill="auto"/>
          </w:tcPr>
          <w:p w14:paraId="2D13D22E" w14:textId="599F7908"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r w:rsidRPr="00C87587">
              <w:rPr>
                <w:rFonts w:ascii="Arial" w:hAnsi="Arial" w:cs="Arial"/>
                <w:b/>
                <w:color w:val="808080"/>
                <w:sz w:val="24"/>
                <w:szCs w:val="24"/>
              </w:rPr>
              <w:t>161</w:t>
            </w:r>
          </w:p>
        </w:tc>
      </w:tr>
      <w:tr w:rsidR="005C3EB9" w:rsidRPr="00C87587" w14:paraId="7B9A7C67" w14:textId="77777777" w:rsidTr="00CA321D">
        <w:trPr>
          <w:trHeight w:val="284"/>
          <w:jc w:val="center"/>
        </w:trPr>
        <w:tc>
          <w:tcPr>
            <w:tcW w:w="4078" w:type="dxa"/>
          </w:tcPr>
          <w:p w14:paraId="08772611" w14:textId="77777777" w:rsidR="005C3EB9" w:rsidRPr="00C87587" w:rsidRDefault="005C3EB9" w:rsidP="005C3EB9">
            <w:pPr>
              <w:autoSpaceDE w:val="0"/>
              <w:autoSpaceDN w:val="0"/>
              <w:adjustRightInd w:val="0"/>
              <w:spacing w:after="0" w:line="240" w:lineRule="auto"/>
              <w:rPr>
                <w:rFonts w:ascii="Arial" w:hAnsi="Arial" w:cs="Arial"/>
                <w:bCs/>
                <w:sz w:val="24"/>
                <w:szCs w:val="24"/>
              </w:rPr>
            </w:pPr>
          </w:p>
        </w:tc>
        <w:tc>
          <w:tcPr>
            <w:tcW w:w="0" w:type="auto"/>
          </w:tcPr>
          <w:p w14:paraId="5DFC0DBA"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29A77136"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17AEF9E3"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5742E9E9" w14:textId="77777777" w:rsidTr="00CA321D">
        <w:trPr>
          <w:trHeight w:val="284"/>
          <w:jc w:val="center"/>
        </w:trPr>
        <w:tc>
          <w:tcPr>
            <w:tcW w:w="4078" w:type="dxa"/>
          </w:tcPr>
          <w:p w14:paraId="70A37F84" w14:textId="77777777" w:rsidR="005C3EB9" w:rsidRPr="00C87587" w:rsidRDefault="005C3EB9" w:rsidP="005C3EB9">
            <w:pPr>
              <w:autoSpaceDE w:val="0"/>
              <w:autoSpaceDN w:val="0"/>
              <w:adjustRightInd w:val="0"/>
              <w:spacing w:after="0" w:line="240" w:lineRule="auto"/>
              <w:rPr>
                <w:rFonts w:ascii="Arial" w:hAnsi="Arial" w:cs="Arial"/>
                <w:b/>
                <w:bCs/>
                <w:i/>
                <w:sz w:val="24"/>
                <w:szCs w:val="24"/>
              </w:rPr>
            </w:pPr>
            <w:r w:rsidRPr="00C87587">
              <w:rPr>
                <w:rFonts w:ascii="Arial" w:hAnsi="Arial" w:cs="Arial"/>
                <w:b/>
                <w:bCs/>
                <w:i/>
                <w:sz w:val="24"/>
                <w:szCs w:val="24"/>
              </w:rPr>
              <w:t>Current Liabilities</w:t>
            </w:r>
          </w:p>
        </w:tc>
        <w:tc>
          <w:tcPr>
            <w:tcW w:w="0" w:type="auto"/>
          </w:tcPr>
          <w:p w14:paraId="4B5FCDC8"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356661FA"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33C97203"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282D3850" w14:textId="77777777" w:rsidTr="00CA321D">
        <w:trPr>
          <w:jc w:val="center"/>
        </w:trPr>
        <w:tc>
          <w:tcPr>
            <w:tcW w:w="4078" w:type="dxa"/>
          </w:tcPr>
          <w:p w14:paraId="3D146D15" w14:textId="77777777" w:rsidR="005C3EB9" w:rsidRPr="00C87587" w:rsidRDefault="005C3EB9" w:rsidP="005C3EB9">
            <w:pPr>
              <w:autoSpaceDE w:val="0"/>
              <w:autoSpaceDN w:val="0"/>
              <w:adjustRightInd w:val="0"/>
              <w:spacing w:after="0" w:line="240" w:lineRule="auto"/>
              <w:rPr>
                <w:rFonts w:ascii="Arial" w:hAnsi="Arial" w:cs="Arial"/>
                <w:bCs/>
                <w:sz w:val="24"/>
                <w:szCs w:val="24"/>
              </w:rPr>
            </w:pPr>
            <w:r w:rsidRPr="00C87587">
              <w:rPr>
                <w:rFonts w:ascii="Arial" w:hAnsi="Arial" w:cs="Arial"/>
                <w:bCs/>
                <w:sz w:val="24"/>
                <w:szCs w:val="24"/>
              </w:rPr>
              <w:t>Trade and Other Payables</w:t>
            </w:r>
          </w:p>
        </w:tc>
        <w:tc>
          <w:tcPr>
            <w:tcW w:w="0" w:type="auto"/>
          </w:tcPr>
          <w:p w14:paraId="53A98583" w14:textId="77777777" w:rsidR="005C3EB9" w:rsidRPr="00C87587" w:rsidRDefault="005C3EB9" w:rsidP="005C3EB9">
            <w:pPr>
              <w:autoSpaceDE w:val="0"/>
              <w:autoSpaceDN w:val="0"/>
              <w:adjustRightInd w:val="0"/>
              <w:spacing w:after="0" w:line="240" w:lineRule="auto"/>
              <w:jc w:val="right"/>
              <w:rPr>
                <w:rFonts w:ascii="Arial" w:hAnsi="Arial" w:cs="Arial"/>
                <w:sz w:val="24"/>
                <w:szCs w:val="24"/>
                <w:highlight w:val="yellow"/>
              </w:rPr>
            </w:pPr>
            <w:r w:rsidRPr="00C87587">
              <w:rPr>
                <w:rFonts w:ascii="Arial" w:hAnsi="Arial" w:cs="Arial"/>
                <w:sz w:val="24"/>
                <w:szCs w:val="24"/>
              </w:rPr>
              <w:t>5</w:t>
            </w:r>
          </w:p>
        </w:tc>
        <w:tc>
          <w:tcPr>
            <w:tcW w:w="0" w:type="auto"/>
            <w:shd w:val="solid" w:color="FFFFFF" w:fill="auto"/>
          </w:tcPr>
          <w:p w14:paraId="2973C5FD" w14:textId="0DAF63D5"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A033D3" w:rsidRPr="00C87587">
              <w:rPr>
                <w:rFonts w:ascii="Arial" w:hAnsi="Arial" w:cs="Arial"/>
                <w:sz w:val="24"/>
                <w:szCs w:val="24"/>
              </w:rPr>
              <w:t>121</w:t>
            </w:r>
            <w:r w:rsidRPr="00C87587">
              <w:rPr>
                <w:rFonts w:ascii="Arial" w:hAnsi="Arial" w:cs="Arial"/>
                <w:sz w:val="24"/>
                <w:szCs w:val="24"/>
              </w:rPr>
              <w:t>)</w:t>
            </w:r>
          </w:p>
        </w:tc>
        <w:tc>
          <w:tcPr>
            <w:tcW w:w="0" w:type="auto"/>
            <w:shd w:val="solid" w:color="FFFFFF" w:fill="auto"/>
          </w:tcPr>
          <w:p w14:paraId="597F34C1" w14:textId="4305A9D0"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r w:rsidRPr="00C87587">
              <w:rPr>
                <w:rFonts w:ascii="Arial" w:hAnsi="Arial" w:cs="Arial"/>
                <w:color w:val="808080"/>
                <w:sz w:val="24"/>
                <w:szCs w:val="24"/>
              </w:rPr>
              <w:t>(105)</w:t>
            </w:r>
          </w:p>
        </w:tc>
      </w:tr>
      <w:tr w:rsidR="00A033D3" w:rsidRPr="00C87587" w14:paraId="0495A90F" w14:textId="77777777" w:rsidTr="00CA321D">
        <w:trPr>
          <w:jc w:val="center"/>
        </w:trPr>
        <w:tc>
          <w:tcPr>
            <w:tcW w:w="4078" w:type="dxa"/>
          </w:tcPr>
          <w:p w14:paraId="571E123B" w14:textId="00985075" w:rsidR="00A033D3" w:rsidRPr="00C87587" w:rsidRDefault="00B56CFB" w:rsidP="005C3EB9">
            <w:pPr>
              <w:autoSpaceDE w:val="0"/>
              <w:autoSpaceDN w:val="0"/>
              <w:adjustRightInd w:val="0"/>
              <w:spacing w:after="0" w:line="240" w:lineRule="auto"/>
              <w:rPr>
                <w:rFonts w:ascii="Arial" w:hAnsi="Arial" w:cs="Arial"/>
                <w:bCs/>
                <w:sz w:val="24"/>
                <w:szCs w:val="24"/>
              </w:rPr>
            </w:pPr>
            <w:r>
              <w:rPr>
                <w:rFonts w:ascii="Arial" w:hAnsi="Arial" w:cs="Arial"/>
                <w:bCs/>
                <w:sz w:val="24"/>
                <w:szCs w:val="24"/>
              </w:rPr>
              <w:t>Additional Legal Support Costs</w:t>
            </w:r>
          </w:p>
        </w:tc>
        <w:tc>
          <w:tcPr>
            <w:tcW w:w="0" w:type="auto"/>
          </w:tcPr>
          <w:p w14:paraId="37AE4311" w14:textId="33073432" w:rsidR="00A033D3" w:rsidRPr="00C87587" w:rsidRDefault="00A033D3"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11</w:t>
            </w:r>
          </w:p>
        </w:tc>
        <w:tc>
          <w:tcPr>
            <w:tcW w:w="0" w:type="auto"/>
            <w:shd w:val="solid" w:color="FFFFFF" w:fill="auto"/>
          </w:tcPr>
          <w:p w14:paraId="334FB0A7" w14:textId="6928F23E" w:rsidR="00A033D3" w:rsidRPr="00C87587" w:rsidRDefault="00A033D3"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(49)</w:t>
            </w:r>
          </w:p>
        </w:tc>
        <w:tc>
          <w:tcPr>
            <w:tcW w:w="0" w:type="auto"/>
            <w:shd w:val="solid" w:color="FFFFFF" w:fill="auto"/>
          </w:tcPr>
          <w:p w14:paraId="1338C977" w14:textId="6E13E1C9" w:rsidR="00A033D3" w:rsidRPr="00C87587" w:rsidRDefault="00E15E7C" w:rsidP="005C3EB9">
            <w:pPr>
              <w:autoSpaceDE w:val="0"/>
              <w:autoSpaceDN w:val="0"/>
              <w:adjustRightInd w:val="0"/>
              <w:spacing w:after="0" w:line="240" w:lineRule="auto"/>
              <w:jc w:val="right"/>
              <w:rPr>
                <w:rFonts w:ascii="Arial" w:hAnsi="Arial" w:cs="Arial"/>
                <w:color w:val="808080"/>
                <w:sz w:val="24"/>
                <w:szCs w:val="24"/>
              </w:rPr>
            </w:pPr>
            <w:r>
              <w:rPr>
                <w:rFonts w:ascii="Arial" w:hAnsi="Arial" w:cs="Arial"/>
                <w:color w:val="808080"/>
                <w:sz w:val="24"/>
                <w:szCs w:val="24"/>
              </w:rPr>
              <w:t>0</w:t>
            </w:r>
          </w:p>
        </w:tc>
      </w:tr>
      <w:tr w:rsidR="005C3EB9" w:rsidRPr="00C87587" w14:paraId="5CFB3DA1" w14:textId="77777777" w:rsidTr="00CA321D">
        <w:trPr>
          <w:trHeight w:val="284"/>
          <w:jc w:val="center"/>
        </w:trPr>
        <w:tc>
          <w:tcPr>
            <w:tcW w:w="4078" w:type="dxa"/>
          </w:tcPr>
          <w:p w14:paraId="18F246C9" w14:textId="77777777" w:rsidR="005C3EB9" w:rsidRPr="00C87587" w:rsidRDefault="005C3EB9" w:rsidP="005C3EB9">
            <w:pPr>
              <w:autoSpaceDE w:val="0"/>
              <w:autoSpaceDN w:val="0"/>
              <w:adjustRightInd w:val="0"/>
              <w:spacing w:after="0" w:line="240" w:lineRule="auto"/>
              <w:rPr>
                <w:rFonts w:ascii="Arial" w:hAnsi="Arial" w:cs="Arial"/>
                <w:b/>
                <w:i/>
                <w:sz w:val="24"/>
                <w:szCs w:val="24"/>
              </w:rPr>
            </w:pPr>
            <w:r w:rsidRPr="00C87587">
              <w:rPr>
                <w:rFonts w:ascii="Arial" w:hAnsi="Arial" w:cs="Arial"/>
                <w:b/>
                <w:i/>
                <w:sz w:val="24"/>
                <w:szCs w:val="24"/>
              </w:rPr>
              <w:t>Total Current Liabilities</w:t>
            </w:r>
          </w:p>
        </w:tc>
        <w:tc>
          <w:tcPr>
            <w:tcW w:w="0" w:type="auto"/>
          </w:tcPr>
          <w:p w14:paraId="21925B5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shd w:val="solid" w:color="FFFFFF" w:fill="auto"/>
          </w:tcPr>
          <w:p w14:paraId="06C62B84" w14:textId="3546ED26" w:rsidR="005C3EB9" w:rsidRPr="00C87587" w:rsidRDefault="00E92E92" w:rsidP="005C3EB9">
            <w:pPr>
              <w:autoSpaceDE w:val="0"/>
              <w:autoSpaceDN w:val="0"/>
              <w:adjustRightInd w:val="0"/>
              <w:spacing w:after="0" w:line="240" w:lineRule="auto"/>
              <w:jc w:val="right"/>
              <w:rPr>
                <w:rFonts w:ascii="Arial" w:hAnsi="Arial" w:cs="Arial"/>
                <w:b/>
                <w:bCs/>
                <w:i/>
                <w:iCs/>
                <w:sz w:val="24"/>
                <w:szCs w:val="24"/>
              </w:rPr>
            </w:pPr>
            <w:r w:rsidRPr="00C87587">
              <w:rPr>
                <w:rFonts w:ascii="Arial" w:hAnsi="Arial" w:cs="Arial"/>
                <w:b/>
                <w:bCs/>
                <w:i/>
                <w:iCs/>
                <w:sz w:val="24"/>
                <w:szCs w:val="24"/>
              </w:rPr>
              <w:t>(</w:t>
            </w:r>
            <w:r w:rsidR="00464C3B" w:rsidRPr="00C87587">
              <w:rPr>
                <w:rFonts w:ascii="Arial" w:hAnsi="Arial" w:cs="Arial"/>
                <w:b/>
                <w:bCs/>
                <w:i/>
                <w:iCs/>
                <w:sz w:val="24"/>
                <w:szCs w:val="24"/>
              </w:rPr>
              <w:t>1</w:t>
            </w:r>
            <w:r w:rsidR="00A033D3" w:rsidRPr="00C87587">
              <w:rPr>
                <w:rFonts w:ascii="Arial" w:hAnsi="Arial" w:cs="Arial"/>
                <w:b/>
                <w:bCs/>
                <w:i/>
                <w:iCs/>
                <w:sz w:val="24"/>
                <w:szCs w:val="24"/>
              </w:rPr>
              <w:t>70</w:t>
            </w:r>
            <w:r w:rsidRPr="00C87587">
              <w:rPr>
                <w:rFonts w:ascii="Arial" w:hAnsi="Arial" w:cs="Arial"/>
                <w:b/>
                <w:bCs/>
                <w:i/>
                <w:iCs/>
                <w:sz w:val="24"/>
                <w:szCs w:val="24"/>
              </w:rPr>
              <w:t>)</w:t>
            </w:r>
          </w:p>
        </w:tc>
        <w:tc>
          <w:tcPr>
            <w:tcW w:w="0" w:type="auto"/>
            <w:shd w:val="solid" w:color="FFFFFF" w:fill="auto"/>
          </w:tcPr>
          <w:p w14:paraId="7B800871" w14:textId="29284F88" w:rsidR="005C3EB9" w:rsidRPr="00C87587" w:rsidRDefault="005C3EB9" w:rsidP="005C3EB9">
            <w:pPr>
              <w:autoSpaceDE w:val="0"/>
              <w:autoSpaceDN w:val="0"/>
              <w:adjustRightInd w:val="0"/>
              <w:spacing w:after="0" w:line="240" w:lineRule="auto"/>
              <w:jc w:val="right"/>
              <w:rPr>
                <w:rFonts w:ascii="Arial" w:hAnsi="Arial" w:cs="Arial"/>
                <w:b/>
                <w:bCs/>
                <w:i/>
                <w:iCs/>
                <w:color w:val="808080"/>
                <w:sz w:val="24"/>
                <w:szCs w:val="24"/>
              </w:rPr>
            </w:pPr>
            <w:r w:rsidRPr="00C87587">
              <w:rPr>
                <w:rFonts w:ascii="Arial" w:hAnsi="Arial" w:cs="Arial"/>
                <w:b/>
                <w:bCs/>
                <w:i/>
                <w:iCs/>
                <w:color w:val="808080"/>
                <w:sz w:val="24"/>
                <w:szCs w:val="24"/>
              </w:rPr>
              <w:t>(105)</w:t>
            </w:r>
          </w:p>
        </w:tc>
      </w:tr>
      <w:tr w:rsidR="005C3EB9" w:rsidRPr="00C87587" w14:paraId="6AB44F6E" w14:textId="77777777" w:rsidTr="00CA321D">
        <w:trPr>
          <w:trHeight w:val="284"/>
          <w:jc w:val="center"/>
        </w:trPr>
        <w:tc>
          <w:tcPr>
            <w:tcW w:w="4078" w:type="dxa"/>
            <w:tcBorders>
              <w:bottom w:val="single" w:sz="4" w:space="0" w:color="3368A3" w:themeColor="accent6" w:themeShade="BF"/>
            </w:tcBorders>
          </w:tcPr>
          <w:p w14:paraId="0CDD0125"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0" w:type="auto"/>
            <w:tcBorders>
              <w:bottom w:val="single" w:sz="4" w:space="0" w:color="3368A3" w:themeColor="accent6" w:themeShade="BF"/>
            </w:tcBorders>
          </w:tcPr>
          <w:p w14:paraId="1581A091"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bottom w:val="single" w:sz="4" w:space="0" w:color="3368A3" w:themeColor="accent6" w:themeShade="BF"/>
            </w:tcBorders>
            <w:shd w:val="solid" w:color="FFFFFF" w:fill="auto"/>
          </w:tcPr>
          <w:p w14:paraId="28F99007"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bottom w:val="single" w:sz="4" w:space="0" w:color="3368A3" w:themeColor="accent6" w:themeShade="BF"/>
            </w:tcBorders>
            <w:shd w:val="solid" w:color="FFFFFF" w:fill="auto"/>
          </w:tcPr>
          <w:p w14:paraId="09171C9C"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44C3DD9B" w14:textId="77777777" w:rsidTr="00CA321D">
        <w:trPr>
          <w:trHeight w:val="284"/>
          <w:jc w:val="center"/>
        </w:trPr>
        <w:tc>
          <w:tcPr>
            <w:tcW w:w="4078" w:type="dxa"/>
            <w:tcBorders>
              <w:top w:val="single" w:sz="4" w:space="0" w:color="3368A3" w:themeColor="accent6" w:themeShade="BF"/>
              <w:bottom w:val="single" w:sz="4" w:space="0" w:color="3368A3" w:themeColor="accent6" w:themeShade="BF"/>
            </w:tcBorders>
          </w:tcPr>
          <w:p w14:paraId="225815C4"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r w:rsidRPr="00C87587">
              <w:rPr>
                <w:rFonts w:ascii="Arial" w:hAnsi="Arial" w:cs="Arial"/>
                <w:b/>
                <w:bCs/>
                <w:iCs/>
                <w:sz w:val="24"/>
                <w:szCs w:val="24"/>
              </w:rPr>
              <w:t>ASSETS LESS LIABILITIES</w:t>
            </w:r>
          </w:p>
        </w:tc>
        <w:tc>
          <w:tcPr>
            <w:tcW w:w="0" w:type="auto"/>
            <w:tcBorders>
              <w:top w:val="single" w:sz="4" w:space="0" w:color="3368A3" w:themeColor="accent6" w:themeShade="BF"/>
              <w:bottom w:val="single" w:sz="4" w:space="0" w:color="3368A3" w:themeColor="accent6" w:themeShade="BF"/>
            </w:tcBorders>
          </w:tcPr>
          <w:p w14:paraId="2847BBC6"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3368A3" w:themeColor="accent6" w:themeShade="BF"/>
              <w:bottom w:val="single" w:sz="4" w:space="0" w:color="3368A3" w:themeColor="accent6" w:themeShade="BF"/>
            </w:tcBorders>
            <w:shd w:val="solid" w:color="FFFFFF" w:fill="auto"/>
          </w:tcPr>
          <w:p w14:paraId="62FB5DEA" w14:textId="63B100C3" w:rsidR="005C3EB9" w:rsidRPr="00C87587" w:rsidRDefault="00C67A77" w:rsidP="005C3EB9">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1</w:t>
            </w:r>
          </w:p>
        </w:tc>
        <w:tc>
          <w:tcPr>
            <w:tcW w:w="0" w:type="auto"/>
            <w:tcBorders>
              <w:top w:val="single" w:sz="4" w:space="0" w:color="3368A3" w:themeColor="accent6" w:themeShade="BF"/>
              <w:bottom w:val="single" w:sz="4" w:space="0" w:color="3368A3" w:themeColor="accent6" w:themeShade="BF"/>
            </w:tcBorders>
            <w:shd w:val="solid" w:color="FFFFFF" w:fill="auto"/>
          </w:tcPr>
          <w:p w14:paraId="604EC2AE" w14:textId="32D22D6F" w:rsidR="005C3EB9" w:rsidRPr="00C87587" w:rsidRDefault="005C3EB9" w:rsidP="005C3EB9">
            <w:pPr>
              <w:autoSpaceDE w:val="0"/>
              <w:autoSpaceDN w:val="0"/>
              <w:adjustRightInd w:val="0"/>
              <w:spacing w:after="0" w:line="240" w:lineRule="auto"/>
              <w:jc w:val="right"/>
              <w:rPr>
                <w:rFonts w:ascii="Arial" w:hAnsi="Arial" w:cs="Arial"/>
                <w:b/>
                <w:bCs/>
                <w:color w:val="808080"/>
                <w:sz w:val="24"/>
                <w:szCs w:val="24"/>
              </w:rPr>
            </w:pPr>
            <w:r w:rsidRPr="00C87587">
              <w:rPr>
                <w:rFonts w:ascii="Arial" w:hAnsi="Arial" w:cs="Arial"/>
                <w:b/>
                <w:color w:val="808080"/>
                <w:sz w:val="24"/>
                <w:szCs w:val="24"/>
              </w:rPr>
              <w:t>56</w:t>
            </w:r>
          </w:p>
        </w:tc>
      </w:tr>
      <w:tr w:rsidR="005C3EB9" w:rsidRPr="00C87587" w14:paraId="0C93B3DF" w14:textId="77777777" w:rsidTr="00CA321D">
        <w:trPr>
          <w:trHeight w:val="284"/>
          <w:jc w:val="center"/>
        </w:trPr>
        <w:tc>
          <w:tcPr>
            <w:tcW w:w="4078" w:type="dxa"/>
            <w:tcBorders>
              <w:top w:val="single" w:sz="4" w:space="0" w:color="3368A3" w:themeColor="accent6" w:themeShade="BF"/>
              <w:bottom w:val="single" w:sz="4" w:space="0" w:color="FFFFFF"/>
            </w:tcBorders>
          </w:tcPr>
          <w:p w14:paraId="29194EFD"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p>
        </w:tc>
        <w:tc>
          <w:tcPr>
            <w:tcW w:w="0" w:type="auto"/>
            <w:tcBorders>
              <w:top w:val="single" w:sz="4" w:space="0" w:color="3368A3" w:themeColor="accent6" w:themeShade="BF"/>
              <w:bottom w:val="single" w:sz="4" w:space="0" w:color="FFFFFF"/>
            </w:tcBorders>
          </w:tcPr>
          <w:p w14:paraId="4AF804EB"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3368A3" w:themeColor="accent6" w:themeShade="BF"/>
              <w:bottom w:val="single" w:sz="4" w:space="0" w:color="FFFFFF"/>
            </w:tcBorders>
            <w:shd w:val="solid" w:color="FFFFFF" w:fill="auto"/>
          </w:tcPr>
          <w:p w14:paraId="27E19060" w14:textId="77777777" w:rsidR="005C3EB9" w:rsidRPr="00C87587" w:rsidRDefault="005C3EB9" w:rsidP="005C3EB9">
            <w:pPr>
              <w:autoSpaceDE w:val="0"/>
              <w:autoSpaceDN w:val="0"/>
              <w:adjustRightInd w:val="0"/>
              <w:spacing w:after="0" w:line="240" w:lineRule="auto"/>
              <w:jc w:val="right"/>
              <w:rPr>
                <w:rFonts w:ascii="Arial" w:hAnsi="Arial" w:cs="Arial"/>
                <w:b/>
                <w:bCs/>
                <w:color w:val="FF0000"/>
                <w:sz w:val="24"/>
                <w:szCs w:val="24"/>
              </w:rPr>
            </w:pPr>
          </w:p>
        </w:tc>
        <w:tc>
          <w:tcPr>
            <w:tcW w:w="0" w:type="auto"/>
            <w:tcBorders>
              <w:top w:val="single" w:sz="4" w:space="0" w:color="3368A3" w:themeColor="accent6" w:themeShade="BF"/>
              <w:bottom w:val="single" w:sz="4" w:space="0" w:color="FFFFFF"/>
            </w:tcBorders>
            <w:shd w:val="solid" w:color="FFFFFF" w:fill="auto"/>
          </w:tcPr>
          <w:p w14:paraId="136C8706" w14:textId="77777777"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p>
        </w:tc>
      </w:tr>
      <w:tr w:rsidR="005C3EB9" w:rsidRPr="00C87587" w14:paraId="151472E2" w14:textId="77777777" w:rsidTr="00CA321D">
        <w:trPr>
          <w:trHeight w:val="284"/>
          <w:jc w:val="center"/>
        </w:trPr>
        <w:tc>
          <w:tcPr>
            <w:tcW w:w="4078" w:type="dxa"/>
            <w:tcBorders>
              <w:top w:val="single" w:sz="4" w:space="0" w:color="FFFFFF"/>
              <w:bottom w:val="single" w:sz="4" w:space="0" w:color="FFFFFF"/>
            </w:tcBorders>
          </w:tcPr>
          <w:p w14:paraId="196823C4" w14:textId="41D78833" w:rsidR="005C3EB9" w:rsidRPr="00C87587" w:rsidRDefault="005C3EB9" w:rsidP="005C3EB9">
            <w:pPr>
              <w:autoSpaceDE w:val="0"/>
              <w:autoSpaceDN w:val="0"/>
              <w:adjustRightInd w:val="0"/>
              <w:spacing w:after="0" w:line="240" w:lineRule="auto"/>
              <w:rPr>
                <w:rFonts w:ascii="Arial" w:hAnsi="Arial" w:cs="Arial"/>
                <w:b/>
                <w:bCs/>
                <w:iCs/>
                <w:sz w:val="24"/>
                <w:szCs w:val="24"/>
              </w:rPr>
            </w:pPr>
            <w:r w:rsidRPr="00C87587">
              <w:rPr>
                <w:rFonts w:ascii="Arial" w:hAnsi="Arial" w:cs="Arial"/>
                <w:b/>
                <w:bCs/>
                <w:iCs/>
                <w:sz w:val="24"/>
                <w:szCs w:val="24"/>
              </w:rPr>
              <w:t>Taxpayers’ Equity</w:t>
            </w:r>
          </w:p>
        </w:tc>
        <w:tc>
          <w:tcPr>
            <w:tcW w:w="0" w:type="auto"/>
            <w:tcBorders>
              <w:top w:val="single" w:sz="4" w:space="0" w:color="FFFFFF"/>
              <w:bottom w:val="single" w:sz="4" w:space="0" w:color="FFFFFF"/>
            </w:tcBorders>
          </w:tcPr>
          <w:p w14:paraId="4B30E10E"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FFFFFF"/>
              <w:bottom w:val="single" w:sz="4" w:space="0" w:color="FFFFFF"/>
            </w:tcBorders>
            <w:shd w:val="solid" w:color="FFFFFF" w:fill="auto"/>
          </w:tcPr>
          <w:p w14:paraId="2D36C189" w14:textId="77777777" w:rsidR="005C3EB9" w:rsidRPr="00C87587" w:rsidRDefault="005C3EB9" w:rsidP="005C3EB9">
            <w:pPr>
              <w:autoSpaceDE w:val="0"/>
              <w:autoSpaceDN w:val="0"/>
              <w:adjustRightInd w:val="0"/>
              <w:spacing w:after="0" w:line="240" w:lineRule="auto"/>
              <w:jc w:val="right"/>
              <w:rPr>
                <w:rFonts w:ascii="Arial" w:hAnsi="Arial" w:cs="Arial"/>
                <w:b/>
                <w:bCs/>
                <w:color w:val="FF0000"/>
                <w:sz w:val="24"/>
                <w:szCs w:val="24"/>
              </w:rPr>
            </w:pPr>
          </w:p>
        </w:tc>
        <w:tc>
          <w:tcPr>
            <w:tcW w:w="0" w:type="auto"/>
            <w:tcBorders>
              <w:top w:val="single" w:sz="4" w:space="0" w:color="FFFFFF"/>
              <w:bottom w:val="single" w:sz="4" w:space="0" w:color="FFFFFF"/>
            </w:tcBorders>
            <w:shd w:val="solid" w:color="FFFFFF" w:fill="auto"/>
          </w:tcPr>
          <w:p w14:paraId="28AB6A61" w14:textId="77777777"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p>
        </w:tc>
      </w:tr>
      <w:tr w:rsidR="005C3EB9" w:rsidRPr="00C87587" w14:paraId="6AFAA71E" w14:textId="77777777" w:rsidTr="00CA321D">
        <w:trPr>
          <w:trHeight w:val="284"/>
          <w:jc w:val="center"/>
        </w:trPr>
        <w:tc>
          <w:tcPr>
            <w:tcW w:w="4078" w:type="dxa"/>
            <w:tcBorders>
              <w:top w:val="single" w:sz="4" w:space="0" w:color="FFFFFF"/>
              <w:bottom w:val="single" w:sz="4" w:space="0" w:color="FFFFFF"/>
            </w:tcBorders>
          </w:tcPr>
          <w:p w14:paraId="4C87FDE6"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p>
        </w:tc>
        <w:tc>
          <w:tcPr>
            <w:tcW w:w="0" w:type="auto"/>
            <w:tcBorders>
              <w:top w:val="single" w:sz="4" w:space="0" w:color="FFFFFF"/>
              <w:bottom w:val="single" w:sz="4" w:space="0" w:color="FFFFFF"/>
            </w:tcBorders>
          </w:tcPr>
          <w:p w14:paraId="18244A6E"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FFFFFF"/>
              <w:bottom w:val="single" w:sz="4" w:space="0" w:color="FFFFFF"/>
            </w:tcBorders>
            <w:shd w:val="solid" w:color="FFFFFF" w:fill="auto"/>
          </w:tcPr>
          <w:p w14:paraId="43482AB0" w14:textId="77777777" w:rsidR="005C3EB9" w:rsidRPr="00C87587" w:rsidRDefault="005C3EB9" w:rsidP="005C3EB9">
            <w:pPr>
              <w:autoSpaceDE w:val="0"/>
              <w:autoSpaceDN w:val="0"/>
              <w:adjustRightInd w:val="0"/>
              <w:spacing w:after="0" w:line="240" w:lineRule="auto"/>
              <w:jc w:val="right"/>
              <w:rPr>
                <w:rFonts w:ascii="Arial" w:hAnsi="Arial" w:cs="Arial"/>
                <w:b/>
                <w:bCs/>
                <w:color w:val="FF0000"/>
                <w:sz w:val="24"/>
                <w:szCs w:val="24"/>
              </w:rPr>
            </w:pPr>
          </w:p>
        </w:tc>
        <w:tc>
          <w:tcPr>
            <w:tcW w:w="0" w:type="auto"/>
            <w:tcBorders>
              <w:top w:val="single" w:sz="4" w:space="0" w:color="FFFFFF"/>
              <w:bottom w:val="single" w:sz="4" w:space="0" w:color="FFFFFF"/>
            </w:tcBorders>
            <w:shd w:val="solid" w:color="FFFFFF" w:fill="auto"/>
          </w:tcPr>
          <w:p w14:paraId="429A7BC7" w14:textId="77777777" w:rsidR="005C3EB9" w:rsidRPr="00C87587" w:rsidRDefault="005C3EB9" w:rsidP="005C3EB9">
            <w:pPr>
              <w:autoSpaceDE w:val="0"/>
              <w:autoSpaceDN w:val="0"/>
              <w:adjustRightInd w:val="0"/>
              <w:spacing w:after="0" w:line="240" w:lineRule="auto"/>
              <w:jc w:val="right"/>
              <w:rPr>
                <w:rFonts w:ascii="Arial" w:hAnsi="Arial" w:cs="Arial"/>
                <w:b/>
                <w:color w:val="808080"/>
                <w:sz w:val="24"/>
                <w:szCs w:val="24"/>
              </w:rPr>
            </w:pPr>
          </w:p>
        </w:tc>
      </w:tr>
      <w:tr w:rsidR="005C3EB9" w:rsidRPr="00C87587" w14:paraId="4AD18494" w14:textId="77777777" w:rsidTr="00CA321D">
        <w:trPr>
          <w:trHeight w:val="284"/>
          <w:jc w:val="center"/>
        </w:trPr>
        <w:tc>
          <w:tcPr>
            <w:tcW w:w="4078" w:type="dxa"/>
            <w:tcBorders>
              <w:top w:val="single" w:sz="4" w:space="0" w:color="FFFFFF"/>
              <w:bottom w:val="single" w:sz="4" w:space="0" w:color="FFFFFF"/>
            </w:tcBorders>
          </w:tcPr>
          <w:p w14:paraId="2CEA1E7D" w14:textId="77777777" w:rsidR="005C3EB9" w:rsidRPr="00C87587" w:rsidRDefault="005C3EB9" w:rsidP="005C3EB9">
            <w:pPr>
              <w:autoSpaceDE w:val="0"/>
              <w:autoSpaceDN w:val="0"/>
              <w:adjustRightInd w:val="0"/>
              <w:spacing w:after="0" w:line="240" w:lineRule="auto"/>
              <w:rPr>
                <w:rFonts w:ascii="Arial" w:hAnsi="Arial" w:cs="Arial"/>
                <w:bCs/>
                <w:iCs/>
                <w:sz w:val="24"/>
                <w:szCs w:val="24"/>
              </w:rPr>
            </w:pPr>
            <w:r w:rsidRPr="00C87587">
              <w:rPr>
                <w:rFonts w:ascii="Arial" w:hAnsi="Arial" w:cs="Arial"/>
                <w:bCs/>
                <w:iCs/>
                <w:sz w:val="24"/>
                <w:szCs w:val="24"/>
              </w:rPr>
              <w:t>General Fund</w:t>
            </w:r>
          </w:p>
        </w:tc>
        <w:tc>
          <w:tcPr>
            <w:tcW w:w="0" w:type="auto"/>
            <w:tcBorders>
              <w:top w:val="single" w:sz="4" w:space="0" w:color="FFFFFF"/>
              <w:bottom w:val="single" w:sz="4" w:space="0" w:color="FFFFFF"/>
            </w:tcBorders>
          </w:tcPr>
          <w:p w14:paraId="2CA06D2A"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FFFFFF"/>
              <w:bottom w:val="single" w:sz="4" w:space="0" w:color="FFFFFF"/>
            </w:tcBorders>
            <w:shd w:val="solid" w:color="FFFFFF" w:fill="auto"/>
          </w:tcPr>
          <w:p w14:paraId="2188B03D" w14:textId="18771993" w:rsidR="005C3EB9" w:rsidRPr="00C87587" w:rsidRDefault="00C67A77" w:rsidP="005C3EB9">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t>1</w:t>
            </w:r>
          </w:p>
        </w:tc>
        <w:tc>
          <w:tcPr>
            <w:tcW w:w="0" w:type="auto"/>
            <w:tcBorders>
              <w:top w:val="single" w:sz="4" w:space="0" w:color="FFFFFF"/>
              <w:bottom w:val="single" w:sz="4" w:space="0" w:color="FFFFFF"/>
            </w:tcBorders>
            <w:shd w:val="solid" w:color="FFFFFF" w:fill="auto"/>
          </w:tcPr>
          <w:p w14:paraId="13DDCEAF" w14:textId="5990CD74"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56</w:t>
            </w:r>
          </w:p>
        </w:tc>
      </w:tr>
      <w:tr w:rsidR="005C3EB9" w:rsidRPr="00C87587" w14:paraId="23BE3AEF" w14:textId="77777777" w:rsidTr="00CA321D">
        <w:trPr>
          <w:trHeight w:val="284"/>
          <w:jc w:val="center"/>
        </w:trPr>
        <w:tc>
          <w:tcPr>
            <w:tcW w:w="4078" w:type="dxa"/>
            <w:tcBorders>
              <w:top w:val="single" w:sz="4" w:space="0" w:color="FFFFFF"/>
              <w:bottom w:val="single" w:sz="4" w:space="0" w:color="3368A3" w:themeColor="accent6" w:themeShade="BF"/>
            </w:tcBorders>
          </w:tcPr>
          <w:p w14:paraId="62D7ECD8" w14:textId="77777777" w:rsidR="005C3EB9" w:rsidRPr="00C87587" w:rsidRDefault="005C3EB9" w:rsidP="005C3EB9">
            <w:pPr>
              <w:autoSpaceDE w:val="0"/>
              <w:autoSpaceDN w:val="0"/>
              <w:adjustRightInd w:val="0"/>
              <w:spacing w:after="0" w:line="240" w:lineRule="auto"/>
              <w:rPr>
                <w:rFonts w:ascii="Arial" w:hAnsi="Arial" w:cs="Arial"/>
                <w:b/>
                <w:bCs/>
                <w:iCs/>
                <w:sz w:val="24"/>
                <w:szCs w:val="24"/>
              </w:rPr>
            </w:pPr>
          </w:p>
        </w:tc>
        <w:tc>
          <w:tcPr>
            <w:tcW w:w="0" w:type="auto"/>
            <w:tcBorders>
              <w:top w:val="single" w:sz="4" w:space="0" w:color="FFFFFF"/>
              <w:bottom w:val="single" w:sz="4" w:space="0" w:color="3368A3" w:themeColor="accent6" w:themeShade="BF"/>
            </w:tcBorders>
          </w:tcPr>
          <w:p w14:paraId="10A5F476"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FFFFFF"/>
              <w:bottom w:val="single" w:sz="4" w:space="0" w:color="3368A3" w:themeColor="accent6" w:themeShade="BF"/>
            </w:tcBorders>
            <w:shd w:val="solid" w:color="FFFFFF" w:fill="auto"/>
          </w:tcPr>
          <w:p w14:paraId="49A00C1D"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c>
          <w:tcPr>
            <w:tcW w:w="0" w:type="auto"/>
            <w:tcBorders>
              <w:top w:val="single" w:sz="4" w:space="0" w:color="FFFFFF"/>
              <w:bottom w:val="single" w:sz="4" w:space="0" w:color="3368A3" w:themeColor="accent6" w:themeShade="BF"/>
            </w:tcBorders>
            <w:shd w:val="solid" w:color="FFFFFF" w:fill="auto"/>
          </w:tcPr>
          <w:p w14:paraId="1BFD85AF"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r>
      <w:tr w:rsidR="005C3EB9" w:rsidRPr="00C87587" w14:paraId="6A770208" w14:textId="77777777" w:rsidTr="00CA321D">
        <w:trPr>
          <w:trHeight w:val="284"/>
          <w:jc w:val="center"/>
        </w:trPr>
        <w:tc>
          <w:tcPr>
            <w:tcW w:w="4078" w:type="dxa"/>
            <w:tcBorders>
              <w:top w:val="single" w:sz="4" w:space="0" w:color="3368A3" w:themeColor="accent6" w:themeShade="BF"/>
              <w:bottom w:val="single" w:sz="4" w:space="0" w:color="3368A3" w:themeColor="accent6" w:themeShade="BF"/>
            </w:tcBorders>
          </w:tcPr>
          <w:p w14:paraId="53E7ABF4" w14:textId="0490D835" w:rsidR="005C3EB9" w:rsidRPr="00C87587" w:rsidRDefault="005C3EB9" w:rsidP="005C3EB9">
            <w:pPr>
              <w:autoSpaceDE w:val="0"/>
              <w:autoSpaceDN w:val="0"/>
              <w:adjustRightInd w:val="0"/>
              <w:spacing w:after="0" w:line="240" w:lineRule="auto"/>
              <w:rPr>
                <w:rFonts w:ascii="Arial" w:hAnsi="Arial" w:cs="Arial"/>
                <w:b/>
                <w:bCs/>
                <w:iCs/>
                <w:sz w:val="24"/>
                <w:szCs w:val="24"/>
              </w:rPr>
            </w:pPr>
            <w:r w:rsidRPr="00C87587">
              <w:rPr>
                <w:rFonts w:ascii="Arial" w:hAnsi="Arial" w:cs="Arial"/>
                <w:b/>
                <w:sz w:val="24"/>
                <w:szCs w:val="24"/>
              </w:rPr>
              <w:t>Total Taxpayers’ Equity</w:t>
            </w:r>
          </w:p>
        </w:tc>
        <w:tc>
          <w:tcPr>
            <w:tcW w:w="0" w:type="auto"/>
            <w:tcBorders>
              <w:top w:val="single" w:sz="4" w:space="0" w:color="3368A3" w:themeColor="accent6" w:themeShade="BF"/>
              <w:bottom w:val="single" w:sz="4" w:space="0" w:color="3368A3" w:themeColor="accent6" w:themeShade="BF"/>
            </w:tcBorders>
          </w:tcPr>
          <w:p w14:paraId="79BC9444"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0" w:type="auto"/>
            <w:tcBorders>
              <w:top w:val="single" w:sz="4" w:space="0" w:color="3368A3" w:themeColor="accent6" w:themeShade="BF"/>
              <w:bottom w:val="single" w:sz="4" w:space="0" w:color="3368A3" w:themeColor="accent6" w:themeShade="BF"/>
            </w:tcBorders>
            <w:shd w:val="solid" w:color="FFFFFF" w:fill="auto"/>
          </w:tcPr>
          <w:p w14:paraId="5290F2BB" w14:textId="2C1CE2FD" w:rsidR="005C3EB9" w:rsidRPr="00C87587" w:rsidRDefault="00C67A77" w:rsidP="005C3EB9">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1</w:t>
            </w:r>
          </w:p>
        </w:tc>
        <w:tc>
          <w:tcPr>
            <w:tcW w:w="0" w:type="auto"/>
            <w:tcBorders>
              <w:top w:val="single" w:sz="4" w:space="0" w:color="3368A3" w:themeColor="accent6" w:themeShade="BF"/>
              <w:bottom w:val="single" w:sz="4" w:space="0" w:color="3368A3" w:themeColor="accent6" w:themeShade="BF"/>
            </w:tcBorders>
            <w:shd w:val="solid" w:color="FFFFFF" w:fill="auto"/>
          </w:tcPr>
          <w:p w14:paraId="1DBCDDDB" w14:textId="5AB9CAF6" w:rsidR="005C3EB9" w:rsidRPr="00C87587" w:rsidRDefault="005C3EB9" w:rsidP="005C3EB9">
            <w:pPr>
              <w:autoSpaceDE w:val="0"/>
              <w:autoSpaceDN w:val="0"/>
              <w:adjustRightInd w:val="0"/>
              <w:spacing w:after="0" w:line="240" w:lineRule="auto"/>
              <w:jc w:val="right"/>
              <w:rPr>
                <w:rFonts w:ascii="Arial" w:hAnsi="Arial" w:cs="Arial"/>
                <w:b/>
                <w:sz w:val="24"/>
                <w:szCs w:val="24"/>
              </w:rPr>
            </w:pPr>
            <w:r w:rsidRPr="00C87587">
              <w:rPr>
                <w:rFonts w:ascii="Arial" w:hAnsi="Arial" w:cs="Arial"/>
                <w:b/>
                <w:sz w:val="24"/>
                <w:szCs w:val="24"/>
              </w:rPr>
              <w:t>56</w:t>
            </w:r>
          </w:p>
        </w:tc>
      </w:tr>
    </w:tbl>
    <w:p w14:paraId="78C80A1B" w14:textId="77777777" w:rsidR="005C3EB9" w:rsidRPr="00C87587" w:rsidRDefault="005C3EB9" w:rsidP="005C3EB9">
      <w:pPr>
        <w:spacing w:after="0" w:line="240" w:lineRule="auto"/>
        <w:rPr>
          <w:rFonts w:ascii="Arial" w:hAnsi="Arial" w:cs="Arial"/>
          <w:sz w:val="24"/>
          <w:szCs w:val="24"/>
        </w:rPr>
      </w:pPr>
    </w:p>
    <w:p w14:paraId="2D389E21" w14:textId="13EF5BA8"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The accompanying notes on pages </w:t>
      </w:r>
      <w:r w:rsidR="00C04FD2" w:rsidRPr="00C87587">
        <w:rPr>
          <w:rFonts w:ascii="Arial" w:hAnsi="Arial" w:cs="Arial"/>
          <w:sz w:val="24"/>
          <w:szCs w:val="24"/>
        </w:rPr>
        <w:t>4</w:t>
      </w:r>
      <w:r w:rsidR="0024058B">
        <w:rPr>
          <w:rFonts w:ascii="Arial" w:hAnsi="Arial" w:cs="Arial"/>
          <w:sz w:val="24"/>
          <w:szCs w:val="24"/>
        </w:rPr>
        <w:t>7</w:t>
      </w:r>
      <w:r w:rsidR="00C04FD2" w:rsidRPr="00C87587">
        <w:rPr>
          <w:rFonts w:ascii="Arial" w:hAnsi="Arial" w:cs="Arial"/>
          <w:sz w:val="24"/>
          <w:szCs w:val="24"/>
        </w:rPr>
        <w:t xml:space="preserve"> to 5</w:t>
      </w:r>
      <w:r w:rsidR="0024058B">
        <w:rPr>
          <w:rFonts w:ascii="Arial" w:hAnsi="Arial" w:cs="Arial"/>
          <w:sz w:val="24"/>
          <w:szCs w:val="24"/>
        </w:rPr>
        <w:t>6</w:t>
      </w:r>
      <w:r w:rsidRPr="00C87587">
        <w:rPr>
          <w:rFonts w:ascii="Arial" w:hAnsi="Arial" w:cs="Arial"/>
          <w:sz w:val="24"/>
          <w:szCs w:val="24"/>
        </w:rPr>
        <w:t xml:space="preserve"> form an integral part of these accounts.</w:t>
      </w:r>
    </w:p>
    <w:p w14:paraId="70171640" w14:textId="77777777" w:rsidR="005C3EB9" w:rsidRPr="00C87587" w:rsidRDefault="005C3EB9" w:rsidP="005C3EB9">
      <w:pPr>
        <w:spacing w:after="0" w:line="240" w:lineRule="auto"/>
        <w:rPr>
          <w:rFonts w:ascii="Arial" w:hAnsi="Arial" w:cs="Arial"/>
          <w:noProof/>
          <w:sz w:val="24"/>
          <w:szCs w:val="24"/>
        </w:rPr>
      </w:pPr>
    </w:p>
    <w:p w14:paraId="40BD9348" w14:textId="77777777" w:rsidR="005C3EB9" w:rsidRPr="00C87587" w:rsidRDefault="005C3EB9" w:rsidP="005C3EB9">
      <w:pPr>
        <w:spacing w:after="0" w:line="240" w:lineRule="auto"/>
        <w:rPr>
          <w:rFonts w:ascii="Arial" w:hAnsi="Arial" w:cs="Arial"/>
          <w:color w:val="3368A3" w:themeColor="accent6" w:themeShade="BF"/>
          <w:sz w:val="24"/>
          <w:szCs w:val="24"/>
        </w:rPr>
      </w:pPr>
      <w:bookmarkStart w:id="7" w:name="_GoBack"/>
      <w:bookmarkEnd w:id="7"/>
      <w:r w:rsidRPr="00C87587">
        <w:rPr>
          <w:rFonts w:ascii="Arial" w:hAnsi="Arial" w:cs="Arial"/>
          <w:color w:val="3368A3" w:themeColor="accent6" w:themeShade="BF"/>
          <w:sz w:val="24"/>
          <w:szCs w:val="24"/>
        </w:rPr>
        <w:t>Authorisation</w:t>
      </w:r>
    </w:p>
    <w:p w14:paraId="50C26B48" w14:textId="77777777" w:rsidR="00646790" w:rsidRPr="00C87587" w:rsidRDefault="00646790" w:rsidP="005C3EB9">
      <w:pPr>
        <w:spacing w:after="0" w:line="240" w:lineRule="auto"/>
        <w:rPr>
          <w:rFonts w:ascii="Arial" w:hAnsi="Arial" w:cs="Arial"/>
          <w:sz w:val="24"/>
          <w:szCs w:val="24"/>
        </w:rPr>
      </w:pPr>
    </w:p>
    <w:p w14:paraId="3A139428" w14:textId="06E5D916" w:rsidR="00646790" w:rsidRPr="00C87587" w:rsidRDefault="00070E33" w:rsidP="005C3EB9">
      <w:pPr>
        <w:spacing w:after="0" w:line="240" w:lineRule="auto"/>
        <w:rPr>
          <w:rFonts w:ascii="Arial" w:hAnsi="Arial" w:cs="Arial"/>
          <w:sz w:val="24"/>
          <w:szCs w:val="24"/>
        </w:rPr>
      </w:pPr>
      <w:r>
        <w:rPr>
          <w:noProof/>
        </w:rPr>
        <w:drawing>
          <wp:inline distT="0" distB="0" distL="0" distR="0" wp14:anchorId="3AC5C93B" wp14:editId="6B506099">
            <wp:extent cx="1270967" cy="590550"/>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284570" cy="596870"/>
                    </a:xfrm>
                    <a:prstGeom prst="rect">
                      <a:avLst/>
                    </a:prstGeom>
                  </pic:spPr>
                </pic:pic>
              </a:graphicData>
            </a:graphic>
          </wp:inline>
        </w:drawing>
      </w:r>
    </w:p>
    <w:p w14:paraId="46166603" w14:textId="77777777" w:rsidR="00646790" w:rsidRPr="00C87587" w:rsidRDefault="00646790" w:rsidP="005C3EB9">
      <w:pPr>
        <w:spacing w:after="0" w:line="240" w:lineRule="auto"/>
        <w:rPr>
          <w:rFonts w:ascii="Arial" w:hAnsi="Arial" w:cs="Arial"/>
          <w:sz w:val="24"/>
          <w:szCs w:val="24"/>
        </w:rPr>
      </w:pPr>
    </w:p>
    <w:p w14:paraId="511D391B" w14:textId="33A46DD5" w:rsidR="005C3EB9" w:rsidRPr="00C87587" w:rsidRDefault="00646790" w:rsidP="005C3EB9">
      <w:pPr>
        <w:spacing w:after="0" w:line="240" w:lineRule="auto"/>
        <w:rPr>
          <w:rFonts w:ascii="Arial" w:hAnsi="Arial" w:cs="Arial"/>
          <w:sz w:val="24"/>
          <w:szCs w:val="24"/>
        </w:rPr>
      </w:pPr>
      <w:r w:rsidRPr="00C87587">
        <w:rPr>
          <w:rFonts w:ascii="Arial" w:hAnsi="Arial" w:cs="Arial"/>
          <w:sz w:val="24"/>
          <w:szCs w:val="24"/>
        </w:rPr>
        <w:t>Caroline Anderson FCA</w:t>
      </w:r>
    </w:p>
    <w:p w14:paraId="69249BD8" w14:textId="5D746A5A"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Ethical Standards</w:t>
      </w:r>
      <w:r w:rsidR="00646790" w:rsidRPr="00C87587">
        <w:rPr>
          <w:rFonts w:ascii="Arial" w:hAnsi="Arial" w:cs="Arial"/>
          <w:sz w:val="24"/>
          <w:szCs w:val="24"/>
        </w:rPr>
        <w:t xml:space="preserve"> Commissioner</w:t>
      </w:r>
      <w:r w:rsidR="00646790" w:rsidRPr="00C87587">
        <w:rPr>
          <w:rFonts w:ascii="Arial" w:hAnsi="Arial" w:cs="Arial"/>
          <w:sz w:val="24"/>
          <w:szCs w:val="24"/>
        </w:rPr>
        <w:tab/>
      </w:r>
      <w:r w:rsidR="00646790" w:rsidRPr="00C87587">
        <w:rPr>
          <w:rFonts w:ascii="Arial" w:hAnsi="Arial" w:cs="Arial"/>
          <w:sz w:val="24"/>
          <w:szCs w:val="24"/>
        </w:rPr>
        <w:tab/>
      </w:r>
      <w:r w:rsidR="00646790" w:rsidRPr="00C87587">
        <w:rPr>
          <w:rFonts w:ascii="Arial" w:hAnsi="Arial" w:cs="Arial"/>
          <w:sz w:val="24"/>
          <w:szCs w:val="24"/>
        </w:rPr>
        <w:tab/>
      </w:r>
      <w:r w:rsidR="00646790" w:rsidRPr="00C87587">
        <w:rPr>
          <w:rFonts w:ascii="Arial" w:hAnsi="Arial" w:cs="Arial"/>
          <w:sz w:val="24"/>
          <w:szCs w:val="24"/>
        </w:rPr>
        <w:tab/>
      </w:r>
      <w:r w:rsidR="00646790" w:rsidRPr="00C87587">
        <w:rPr>
          <w:rFonts w:ascii="Arial" w:hAnsi="Arial" w:cs="Arial"/>
          <w:sz w:val="24"/>
          <w:szCs w:val="24"/>
        </w:rPr>
        <w:tab/>
      </w:r>
      <w:r w:rsidR="00976246">
        <w:rPr>
          <w:rFonts w:ascii="Arial" w:hAnsi="Arial" w:cs="Arial"/>
          <w:sz w:val="24"/>
          <w:szCs w:val="24"/>
        </w:rPr>
        <w:t>Date: 2</w:t>
      </w:r>
      <w:r w:rsidR="001862FB">
        <w:rPr>
          <w:rFonts w:ascii="Arial" w:hAnsi="Arial" w:cs="Arial"/>
          <w:sz w:val="24"/>
          <w:szCs w:val="24"/>
        </w:rPr>
        <w:t>1</w:t>
      </w:r>
      <w:r w:rsidR="00976246">
        <w:rPr>
          <w:rFonts w:ascii="Arial" w:hAnsi="Arial" w:cs="Arial"/>
          <w:sz w:val="24"/>
          <w:szCs w:val="24"/>
        </w:rPr>
        <w:t xml:space="preserve"> October 2019</w:t>
      </w:r>
    </w:p>
    <w:p w14:paraId="6DFF2575" w14:textId="77777777" w:rsidR="005C3EB9" w:rsidRPr="00C87587" w:rsidRDefault="005C3EB9" w:rsidP="005C3EB9">
      <w:pPr>
        <w:tabs>
          <w:tab w:val="left" w:pos="5670"/>
        </w:tabs>
        <w:spacing w:after="0" w:line="240" w:lineRule="auto"/>
        <w:rPr>
          <w:rFonts w:ascii="Arial" w:hAnsi="Arial" w:cs="Arial"/>
          <w:sz w:val="24"/>
          <w:szCs w:val="24"/>
        </w:rPr>
      </w:pPr>
      <w:r w:rsidRPr="00C87587">
        <w:rPr>
          <w:rFonts w:ascii="Arial" w:hAnsi="Arial" w:cs="Arial"/>
          <w:color w:val="FF0000"/>
          <w:sz w:val="24"/>
          <w:szCs w:val="24"/>
        </w:rPr>
        <w:br w:type="page"/>
      </w:r>
    </w:p>
    <w:tbl>
      <w:tblPr>
        <w:tblW w:w="842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84"/>
        <w:gridCol w:w="583"/>
        <w:gridCol w:w="4724"/>
        <w:gridCol w:w="851"/>
        <w:gridCol w:w="992"/>
        <w:gridCol w:w="986"/>
      </w:tblGrid>
      <w:tr w:rsidR="00646790" w:rsidRPr="00C87587" w14:paraId="533CD020" w14:textId="77777777" w:rsidTr="00646790">
        <w:trPr>
          <w:trHeight w:val="287"/>
          <w:jc w:val="center"/>
        </w:trPr>
        <w:tc>
          <w:tcPr>
            <w:tcW w:w="8420" w:type="dxa"/>
            <w:gridSpan w:val="6"/>
            <w:tcBorders>
              <w:top w:val="single" w:sz="4" w:space="0" w:color="FFFFFF"/>
              <w:bottom w:val="single" w:sz="4" w:space="0" w:color="FFFFFF" w:themeColor="background1"/>
            </w:tcBorders>
          </w:tcPr>
          <w:p w14:paraId="704CF415" w14:textId="77777777" w:rsidR="005C3EB9" w:rsidRPr="00C87587" w:rsidRDefault="005C3EB9" w:rsidP="005C3EB9">
            <w:pPr>
              <w:autoSpaceDE w:val="0"/>
              <w:autoSpaceDN w:val="0"/>
              <w:adjustRightInd w:val="0"/>
              <w:spacing w:after="0" w:line="240" w:lineRule="auto"/>
              <w:rPr>
                <w:rFonts w:ascii="Arial" w:hAnsi="Arial" w:cs="Arial"/>
                <w:caps/>
                <w:color w:val="3368A3" w:themeColor="accent6" w:themeShade="BF"/>
                <w:sz w:val="28"/>
                <w:szCs w:val="24"/>
              </w:rPr>
            </w:pPr>
            <w:r w:rsidRPr="00C87587">
              <w:rPr>
                <w:rFonts w:ascii="Arial" w:hAnsi="Arial" w:cs="Arial"/>
                <w:caps/>
                <w:color w:val="3368A3" w:themeColor="accent6" w:themeShade="BF"/>
                <w:sz w:val="28"/>
                <w:szCs w:val="24"/>
              </w:rPr>
              <w:lastRenderedPageBreak/>
              <w:t>Statement of Cash Flows</w:t>
            </w:r>
          </w:p>
        </w:tc>
      </w:tr>
      <w:tr w:rsidR="00646790" w:rsidRPr="00C87587" w14:paraId="7F99E4CC" w14:textId="77777777" w:rsidTr="00646790">
        <w:trPr>
          <w:trHeight w:val="287"/>
          <w:jc w:val="center"/>
        </w:trPr>
        <w:tc>
          <w:tcPr>
            <w:tcW w:w="8420" w:type="dxa"/>
            <w:gridSpan w:val="6"/>
            <w:tcBorders>
              <w:top w:val="single" w:sz="4" w:space="0" w:color="FFFFFF" w:themeColor="background1"/>
              <w:left w:val="single" w:sz="4" w:space="0" w:color="FFFFFF" w:themeColor="background1"/>
              <w:bottom w:val="single" w:sz="4" w:space="0" w:color="3368A3" w:themeColor="accent6" w:themeShade="BF"/>
              <w:right w:val="single" w:sz="4" w:space="0" w:color="FFFFFF" w:themeColor="background1"/>
            </w:tcBorders>
          </w:tcPr>
          <w:p w14:paraId="5F093743" w14:textId="4C358714" w:rsidR="005C3EB9" w:rsidRPr="00C87587" w:rsidRDefault="005C3EB9" w:rsidP="005C3EB9">
            <w:pPr>
              <w:autoSpaceDE w:val="0"/>
              <w:autoSpaceDN w:val="0"/>
              <w:adjustRightInd w:val="0"/>
              <w:spacing w:after="0" w:line="240" w:lineRule="auto"/>
              <w:rPr>
                <w:rFonts w:ascii="Arial" w:hAnsi="Arial" w:cs="Arial"/>
                <w:b/>
                <w:color w:val="3368A3" w:themeColor="accent6" w:themeShade="BF"/>
                <w:sz w:val="28"/>
                <w:szCs w:val="24"/>
                <w:u w:val="single"/>
              </w:rPr>
            </w:pPr>
            <w:r w:rsidRPr="00C87587">
              <w:rPr>
                <w:rFonts w:ascii="Arial" w:hAnsi="Arial" w:cs="Arial"/>
                <w:caps/>
                <w:color w:val="3368A3" w:themeColor="accent6" w:themeShade="BF"/>
                <w:sz w:val="28"/>
                <w:szCs w:val="24"/>
              </w:rPr>
              <w:t>for Year Ended 31 March 201</w:t>
            </w:r>
            <w:r w:rsidR="00646790" w:rsidRPr="00C87587">
              <w:rPr>
                <w:rFonts w:ascii="Arial" w:hAnsi="Arial" w:cs="Arial"/>
                <w:caps/>
                <w:color w:val="3368A3" w:themeColor="accent6" w:themeShade="BF"/>
                <w:sz w:val="28"/>
                <w:szCs w:val="24"/>
              </w:rPr>
              <w:t>9</w:t>
            </w:r>
          </w:p>
        </w:tc>
      </w:tr>
      <w:tr w:rsidR="005C3EB9" w:rsidRPr="00C87587" w14:paraId="086C9A52" w14:textId="77777777" w:rsidTr="00646790">
        <w:trPr>
          <w:trHeight w:val="287"/>
          <w:jc w:val="center"/>
        </w:trPr>
        <w:tc>
          <w:tcPr>
            <w:tcW w:w="284" w:type="dxa"/>
            <w:tcBorders>
              <w:top w:val="single" w:sz="4" w:space="0" w:color="3368A3" w:themeColor="accent6" w:themeShade="BF"/>
            </w:tcBorders>
          </w:tcPr>
          <w:p w14:paraId="4DEB4FAF"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83" w:type="dxa"/>
            <w:tcBorders>
              <w:top w:val="single" w:sz="4" w:space="0" w:color="3368A3" w:themeColor="accent6" w:themeShade="BF"/>
            </w:tcBorders>
          </w:tcPr>
          <w:p w14:paraId="575CC3DD"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c>
          <w:tcPr>
            <w:tcW w:w="4724" w:type="dxa"/>
            <w:tcBorders>
              <w:top w:val="single" w:sz="4" w:space="0" w:color="3368A3" w:themeColor="accent6" w:themeShade="BF"/>
            </w:tcBorders>
          </w:tcPr>
          <w:p w14:paraId="1CD2E694"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c>
          <w:tcPr>
            <w:tcW w:w="851" w:type="dxa"/>
            <w:tcBorders>
              <w:top w:val="single" w:sz="4" w:space="0" w:color="3368A3" w:themeColor="accent6" w:themeShade="BF"/>
            </w:tcBorders>
            <w:vAlign w:val="center"/>
          </w:tcPr>
          <w:p w14:paraId="61E487D1"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c>
          <w:tcPr>
            <w:tcW w:w="992" w:type="dxa"/>
            <w:tcBorders>
              <w:top w:val="single" w:sz="4" w:space="0" w:color="3368A3" w:themeColor="accent6" w:themeShade="BF"/>
            </w:tcBorders>
          </w:tcPr>
          <w:p w14:paraId="173B44C7"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c>
          <w:tcPr>
            <w:tcW w:w="986" w:type="dxa"/>
            <w:tcBorders>
              <w:top w:val="single" w:sz="4" w:space="0" w:color="3368A3" w:themeColor="accent6" w:themeShade="BF"/>
            </w:tcBorders>
          </w:tcPr>
          <w:p w14:paraId="57CA56B1"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u w:val="single"/>
              </w:rPr>
            </w:pPr>
          </w:p>
        </w:tc>
      </w:tr>
      <w:tr w:rsidR="005C3EB9" w:rsidRPr="00C87587" w14:paraId="7186CF47" w14:textId="77777777" w:rsidTr="00AD2023">
        <w:trPr>
          <w:trHeight w:val="340"/>
          <w:jc w:val="center"/>
        </w:trPr>
        <w:tc>
          <w:tcPr>
            <w:tcW w:w="284" w:type="dxa"/>
            <w:vAlign w:val="center"/>
          </w:tcPr>
          <w:p w14:paraId="49690358"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83" w:type="dxa"/>
            <w:vAlign w:val="center"/>
          </w:tcPr>
          <w:p w14:paraId="5CB232B7"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4724" w:type="dxa"/>
            <w:vAlign w:val="center"/>
          </w:tcPr>
          <w:p w14:paraId="3B5077F6"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851" w:type="dxa"/>
            <w:vAlign w:val="center"/>
          </w:tcPr>
          <w:p w14:paraId="1916FE46" w14:textId="77777777" w:rsidR="005C3EB9" w:rsidRPr="00C87587" w:rsidRDefault="005C3EB9" w:rsidP="005C3EB9">
            <w:pPr>
              <w:autoSpaceDE w:val="0"/>
              <w:autoSpaceDN w:val="0"/>
              <w:adjustRightInd w:val="0"/>
              <w:spacing w:after="0" w:line="240" w:lineRule="auto"/>
              <w:jc w:val="right"/>
              <w:rPr>
                <w:rFonts w:ascii="Arial" w:hAnsi="Arial" w:cs="Arial"/>
                <w:b/>
                <w:color w:val="262626"/>
                <w:sz w:val="24"/>
                <w:szCs w:val="24"/>
              </w:rPr>
            </w:pPr>
          </w:p>
        </w:tc>
        <w:tc>
          <w:tcPr>
            <w:tcW w:w="992" w:type="dxa"/>
            <w:vAlign w:val="center"/>
          </w:tcPr>
          <w:p w14:paraId="2225781B" w14:textId="5F3F7A6D" w:rsidR="005C3EB9" w:rsidRPr="00C87587" w:rsidRDefault="00646790" w:rsidP="005C3EB9">
            <w:pPr>
              <w:autoSpaceDE w:val="0"/>
              <w:autoSpaceDN w:val="0"/>
              <w:adjustRightInd w:val="0"/>
              <w:spacing w:after="0" w:line="240" w:lineRule="auto"/>
              <w:jc w:val="right"/>
              <w:rPr>
                <w:rFonts w:ascii="Arial" w:hAnsi="Arial" w:cs="Arial"/>
                <w:color w:val="262626"/>
                <w:sz w:val="24"/>
                <w:szCs w:val="24"/>
              </w:rPr>
            </w:pPr>
            <w:r w:rsidRPr="00C87587">
              <w:rPr>
                <w:rFonts w:ascii="Arial" w:hAnsi="Arial" w:cs="Arial"/>
                <w:b/>
                <w:color w:val="262626"/>
                <w:sz w:val="24"/>
                <w:szCs w:val="24"/>
              </w:rPr>
              <w:t>2019</w:t>
            </w:r>
          </w:p>
        </w:tc>
        <w:tc>
          <w:tcPr>
            <w:tcW w:w="986" w:type="dxa"/>
            <w:vAlign w:val="center"/>
          </w:tcPr>
          <w:p w14:paraId="127D71E3" w14:textId="5D00925D" w:rsidR="005C3EB9" w:rsidRPr="00C87587" w:rsidRDefault="00646790" w:rsidP="005C3EB9">
            <w:pPr>
              <w:autoSpaceDE w:val="0"/>
              <w:autoSpaceDN w:val="0"/>
              <w:adjustRightInd w:val="0"/>
              <w:spacing w:after="0" w:line="240" w:lineRule="auto"/>
              <w:jc w:val="right"/>
              <w:rPr>
                <w:rFonts w:ascii="Arial" w:hAnsi="Arial" w:cs="Arial"/>
                <w:b/>
                <w:color w:val="808080"/>
                <w:sz w:val="24"/>
                <w:szCs w:val="24"/>
              </w:rPr>
            </w:pPr>
            <w:r w:rsidRPr="00C87587">
              <w:rPr>
                <w:rFonts w:ascii="Arial" w:hAnsi="Arial" w:cs="Arial"/>
                <w:b/>
                <w:color w:val="808080"/>
                <w:sz w:val="24"/>
                <w:szCs w:val="24"/>
              </w:rPr>
              <w:t>2018</w:t>
            </w:r>
          </w:p>
        </w:tc>
      </w:tr>
      <w:tr w:rsidR="005C3EB9" w:rsidRPr="00C87587" w14:paraId="48B7EB90" w14:textId="77777777" w:rsidTr="00AD2023">
        <w:trPr>
          <w:trHeight w:val="340"/>
          <w:jc w:val="center"/>
        </w:trPr>
        <w:tc>
          <w:tcPr>
            <w:tcW w:w="284" w:type="dxa"/>
            <w:vAlign w:val="center"/>
          </w:tcPr>
          <w:p w14:paraId="5BCAD160" w14:textId="77777777" w:rsidR="005C3EB9" w:rsidRPr="00C87587" w:rsidRDefault="005C3EB9" w:rsidP="005C3EB9">
            <w:pPr>
              <w:autoSpaceDE w:val="0"/>
              <w:autoSpaceDN w:val="0"/>
              <w:adjustRightInd w:val="0"/>
              <w:spacing w:after="0" w:line="240" w:lineRule="auto"/>
              <w:rPr>
                <w:rFonts w:ascii="Arial" w:hAnsi="Arial" w:cs="Arial"/>
                <w:sz w:val="20"/>
                <w:szCs w:val="24"/>
              </w:rPr>
            </w:pPr>
          </w:p>
        </w:tc>
        <w:tc>
          <w:tcPr>
            <w:tcW w:w="583" w:type="dxa"/>
            <w:vAlign w:val="center"/>
          </w:tcPr>
          <w:p w14:paraId="0ECF3003" w14:textId="77777777" w:rsidR="005C3EB9" w:rsidRPr="00C87587" w:rsidRDefault="005C3EB9" w:rsidP="005C3EB9">
            <w:pPr>
              <w:autoSpaceDE w:val="0"/>
              <w:autoSpaceDN w:val="0"/>
              <w:adjustRightInd w:val="0"/>
              <w:spacing w:after="0" w:line="240" w:lineRule="auto"/>
              <w:jc w:val="right"/>
              <w:rPr>
                <w:rFonts w:ascii="Arial" w:hAnsi="Arial" w:cs="Arial"/>
                <w:sz w:val="20"/>
                <w:szCs w:val="24"/>
              </w:rPr>
            </w:pPr>
          </w:p>
        </w:tc>
        <w:tc>
          <w:tcPr>
            <w:tcW w:w="4724" w:type="dxa"/>
            <w:vAlign w:val="center"/>
          </w:tcPr>
          <w:p w14:paraId="3D71984A" w14:textId="77777777" w:rsidR="005C3EB9" w:rsidRPr="00C87587" w:rsidRDefault="005C3EB9" w:rsidP="005C3EB9">
            <w:pPr>
              <w:autoSpaceDE w:val="0"/>
              <w:autoSpaceDN w:val="0"/>
              <w:adjustRightInd w:val="0"/>
              <w:spacing w:after="0" w:line="240" w:lineRule="auto"/>
              <w:jc w:val="right"/>
              <w:rPr>
                <w:rFonts w:ascii="Arial" w:hAnsi="Arial" w:cs="Arial"/>
                <w:sz w:val="20"/>
                <w:szCs w:val="24"/>
              </w:rPr>
            </w:pPr>
          </w:p>
        </w:tc>
        <w:tc>
          <w:tcPr>
            <w:tcW w:w="851" w:type="dxa"/>
            <w:vAlign w:val="center"/>
          </w:tcPr>
          <w:p w14:paraId="49EC275F" w14:textId="77777777" w:rsidR="005C3EB9" w:rsidRPr="00C87587" w:rsidRDefault="005C3EB9" w:rsidP="005C3EB9">
            <w:pPr>
              <w:autoSpaceDE w:val="0"/>
              <w:autoSpaceDN w:val="0"/>
              <w:adjustRightInd w:val="0"/>
              <w:spacing w:after="0" w:line="240" w:lineRule="auto"/>
              <w:jc w:val="right"/>
              <w:rPr>
                <w:rFonts w:ascii="Arial" w:hAnsi="Arial" w:cs="Arial"/>
                <w:color w:val="262626"/>
                <w:sz w:val="20"/>
                <w:szCs w:val="24"/>
              </w:rPr>
            </w:pPr>
            <w:r w:rsidRPr="00C87587">
              <w:rPr>
                <w:rFonts w:ascii="Arial" w:hAnsi="Arial" w:cs="Arial"/>
                <w:color w:val="262626"/>
                <w:sz w:val="20"/>
                <w:szCs w:val="24"/>
              </w:rPr>
              <w:t>Notes</w:t>
            </w:r>
          </w:p>
        </w:tc>
        <w:tc>
          <w:tcPr>
            <w:tcW w:w="992" w:type="dxa"/>
            <w:vAlign w:val="center"/>
          </w:tcPr>
          <w:p w14:paraId="03AF5536" w14:textId="77777777" w:rsidR="005C3EB9" w:rsidRPr="00C87587" w:rsidRDefault="005C3EB9" w:rsidP="005C3EB9">
            <w:pPr>
              <w:autoSpaceDE w:val="0"/>
              <w:autoSpaceDN w:val="0"/>
              <w:adjustRightInd w:val="0"/>
              <w:spacing w:after="0" w:line="240" w:lineRule="auto"/>
              <w:jc w:val="right"/>
              <w:rPr>
                <w:rFonts w:ascii="Arial" w:hAnsi="Arial" w:cs="Arial"/>
                <w:color w:val="262626"/>
                <w:sz w:val="20"/>
                <w:szCs w:val="24"/>
              </w:rPr>
            </w:pPr>
            <w:r w:rsidRPr="00C87587">
              <w:rPr>
                <w:rFonts w:ascii="Arial" w:hAnsi="Arial" w:cs="Arial"/>
                <w:color w:val="262626"/>
                <w:sz w:val="20"/>
                <w:szCs w:val="24"/>
              </w:rPr>
              <w:t>£’000</w:t>
            </w:r>
          </w:p>
        </w:tc>
        <w:tc>
          <w:tcPr>
            <w:tcW w:w="986" w:type="dxa"/>
            <w:vAlign w:val="center"/>
          </w:tcPr>
          <w:p w14:paraId="7864A918"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13F6FF27" w14:textId="77777777" w:rsidTr="00AD2023">
        <w:trPr>
          <w:trHeight w:val="340"/>
          <w:jc w:val="center"/>
        </w:trPr>
        <w:tc>
          <w:tcPr>
            <w:tcW w:w="5591" w:type="dxa"/>
            <w:gridSpan w:val="3"/>
            <w:vAlign w:val="center"/>
          </w:tcPr>
          <w:p w14:paraId="52D4D83D" w14:textId="77777777"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b/>
                <w:color w:val="262626"/>
                <w:sz w:val="24"/>
                <w:szCs w:val="24"/>
              </w:rPr>
              <w:t>Cash flows from operating activities</w:t>
            </w:r>
          </w:p>
        </w:tc>
        <w:tc>
          <w:tcPr>
            <w:tcW w:w="851" w:type="dxa"/>
            <w:vAlign w:val="center"/>
          </w:tcPr>
          <w:p w14:paraId="4A788FB3" w14:textId="77777777" w:rsidR="005C3EB9" w:rsidRPr="00C87587" w:rsidRDefault="005C3EB9" w:rsidP="005C3EB9">
            <w:pPr>
              <w:autoSpaceDE w:val="0"/>
              <w:autoSpaceDN w:val="0"/>
              <w:adjustRightInd w:val="0"/>
              <w:spacing w:after="0" w:line="240" w:lineRule="auto"/>
              <w:jc w:val="right"/>
              <w:rPr>
                <w:rFonts w:ascii="Arial" w:hAnsi="Arial" w:cs="Arial"/>
                <w:color w:val="262626"/>
                <w:sz w:val="24"/>
                <w:szCs w:val="24"/>
              </w:rPr>
            </w:pPr>
          </w:p>
        </w:tc>
        <w:tc>
          <w:tcPr>
            <w:tcW w:w="992" w:type="dxa"/>
            <w:vAlign w:val="center"/>
          </w:tcPr>
          <w:p w14:paraId="0E2DA351" w14:textId="77777777" w:rsidR="005C3EB9" w:rsidRPr="00C87587" w:rsidRDefault="005C3EB9" w:rsidP="005C3EB9">
            <w:pPr>
              <w:autoSpaceDE w:val="0"/>
              <w:autoSpaceDN w:val="0"/>
              <w:adjustRightInd w:val="0"/>
              <w:spacing w:after="0" w:line="240" w:lineRule="auto"/>
              <w:jc w:val="right"/>
              <w:rPr>
                <w:rFonts w:ascii="Arial" w:hAnsi="Arial" w:cs="Arial"/>
                <w:color w:val="262626"/>
                <w:sz w:val="24"/>
                <w:szCs w:val="24"/>
              </w:rPr>
            </w:pPr>
          </w:p>
        </w:tc>
        <w:tc>
          <w:tcPr>
            <w:tcW w:w="986" w:type="dxa"/>
            <w:vAlign w:val="center"/>
          </w:tcPr>
          <w:p w14:paraId="07DF1360" w14:textId="77777777" w:rsidR="005C3EB9" w:rsidRPr="00C87587" w:rsidRDefault="005C3EB9" w:rsidP="005C3EB9">
            <w:pPr>
              <w:autoSpaceDE w:val="0"/>
              <w:autoSpaceDN w:val="0"/>
              <w:adjustRightInd w:val="0"/>
              <w:spacing w:after="0" w:line="240" w:lineRule="auto"/>
              <w:jc w:val="right"/>
              <w:rPr>
                <w:rFonts w:ascii="Arial" w:hAnsi="Arial" w:cs="Arial"/>
                <w:color w:val="808080"/>
                <w:sz w:val="24"/>
                <w:szCs w:val="24"/>
              </w:rPr>
            </w:pPr>
          </w:p>
        </w:tc>
      </w:tr>
      <w:tr w:rsidR="005C3EB9" w:rsidRPr="00C87587" w14:paraId="2E7EE9BE" w14:textId="77777777" w:rsidTr="00AD2023">
        <w:trPr>
          <w:trHeight w:val="340"/>
          <w:jc w:val="center"/>
        </w:trPr>
        <w:tc>
          <w:tcPr>
            <w:tcW w:w="284" w:type="dxa"/>
            <w:vAlign w:val="center"/>
          </w:tcPr>
          <w:p w14:paraId="05A73444"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7A8CD7E9"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Net operating costs</w:t>
            </w:r>
          </w:p>
        </w:tc>
        <w:tc>
          <w:tcPr>
            <w:tcW w:w="851" w:type="dxa"/>
            <w:vAlign w:val="center"/>
          </w:tcPr>
          <w:p w14:paraId="0844033A"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vAlign w:val="center"/>
          </w:tcPr>
          <w:p w14:paraId="343C8C08" w14:textId="609BF6B3"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A033D3" w:rsidRPr="00C87587">
              <w:rPr>
                <w:rFonts w:ascii="Arial" w:hAnsi="Arial" w:cs="Arial"/>
                <w:sz w:val="24"/>
                <w:szCs w:val="24"/>
              </w:rPr>
              <w:t>97</w:t>
            </w:r>
            <w:r w:rsidR="00C67A77">
              <w:rPr>
                <w:rFonts w:ascii="Arial" w:hAnsi="Arial" w:cs="Arial"/>
                <w:sz w:val="24"/>
                <w:szCs w:val="24"/>
              </w:rPr>
              <w:t>1</w:t>
            </w:r>
            <w:r w:rsidRPr="00C87587">
              <w:rPr>
                <w:rFonts w:ascii="Arial" w:hAnsi="Arial" w:cs="Arial"/>
                <w:sz w:val="24"/>
                <w:szCs w:val="24"/>
              </w:rPr>
              <w:t>)</w:t>
            </w:r>
          </w:p>
        </w:tc>
        <w:tc>
          <w:tcPr>
            <w:tcW w:w="986" w:type="dxa"/>
            <w:vAlign w:val="center"/>
          </w:tcPr>
          <w:p w14:paraId="11D4DF15" w14:textId="3968DDDB" w:rsidR="005C3EB9" w:rsidRPr="00C87587" w:rsidRDefault="00646790"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(811)</w:t>
            </w:r>
          </w:p>
        </w:tc>
      </w:tr>
      <w:tr w:rsidR="005C3EB9" w:rsidRPr="00C87587" w14:paraId="27D412FF" w14:textId="77777777" w:rsidTr="00AD2023">
        <w:trPr>
          <w:trHeight w:val="340"/>
          <w:jc w:val="center"/>
        </w:trPr>
        <w:tc>
          <w:tcPr>
            <w:tcW w:w="284" w:type="dxa"/>
            <w:vAlign w:val="center"/>
          </w:tcPr>
          <w:p w14:paraId="55D9F1F1"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2523952D" w14:textId="77777777" w:rsidR="005C3EB9" w:rsidRPr="00C87587" w:rsidRDefault="005C3EB9" w:rsidP="005C3EB9">
            <w:pPr>
              <w:autoSpaceDE w:val="0"/>
              <w:autoSpaceDN w:val="0"/>
              <w:adjustRightInd w:val="0"/>
              <w:spacing w:after="0" w:line="240" w:lineRule="auto"/>
              <w:rPr>
                <w:rFonts w:ascii="Arial" w:hAnsi="Arial" w:cs="Arial"/>
                <w:sz w:val="24"/>
                <w:szCs w:val="24"/>
                <w:highlight w:val="yellow"/>
              </w:rPr>
            </w:pPr>
            <w:r w:rsidRPr="00C87587">
              <w:rPr>
                <w:rFonts w:ascii="Arial" w:hAnsi="Arial" w:cs="Arial"/>
                <w:sz w:val="24"/>
                <w:szCs w:val="24"/>
              </w:rPr>
              <w:t>Adjustment for non-cash items:</w:t>
            </w:r>
          </w:p>
        </w:tc>
        <w:tc>
          <w:tcPr>
            <w:tcW w:w="851" w:type="dxa"/>
            <w:vAlign w:val="center"/>
          </w:tcPr>
          <w:p w14:paraId="611EA507" w14:textId="77777777" w:rsidR="005C3EB9" w:rsidRPr="00C87587" w:rsidRDefault="005C3EB9" w:rsidP="005C3EB9">
            <w:pPr>
              <w:autoSpaceDE w:val="0"/>
              <w:autoSpaceDN w:val="0"/>
              <w:adjustRightInd w:val="0"/>
              <w:spacing w:after="0" w:line="240" w:lineRule="auto"/>
              <w:jc w:val="right"/>
              <w:rPr>
                <w:rFonts w:ascii="Arial" w:hAnsi="Arial" w:cs="Arial"/>
                <w:sz w:val="24"/>
                <w:szCs w:val="24"/>
                <w:highlight w:val="yellow"/>
              </w:rPr>
            </w:pPr>
          </w:p>
        </w:tc>
        <w:tc>
          <w:tcPr>
            <w:tcW w:w="992" w:type="dxa"/>
            <w:vAlign w:val="center"/>
          </w:tcPr>
          <w:p w14:paraId="6FADFAE5"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986" w:type="dxa"/>
            <w:vAlign w:val="center"/>
          </w:tcPr>
          <w:p w14:paraId="007F1EFA"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173C3EE9" w14:textId="77777777" w:rsidTr="00AD2023">
        <w:trPr>
          <w:trHeight w:val="340"/>
          <w:jc w:val="center"/>
        </w:trPr>
        <w:tc>
          <w:tcPr>
            <w:tcW w:w="284" w:type="dxa"/>
            <w:vAlign w:val="center"/>
          </w:tcPr>
          <w:p w14:paraId="0DE980A1"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583" w:type="dxa"/>
            <w:vAlign w:val="center"/>
          </w:tcPr>
          <w:p w14:paraId="51F8641C"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4724" w:type="dxa"/>
            <w:vAlign w:val="center"/>
          </w:tcPr>
          <w:p w14:paraId="41257088" w14:textId="43C32E43"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Depreciation</w:t>
            </w:r>
          </w:p>
        </w:tc>
        <w:tc>
          <w:tcPr>
            <w:tcW w:w="851" w:type="dxa"/>
            <w:vAlign w:val="center"/>
          </w:tcPr>
          <w:p w14:paraId="545AF835"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2</w:t>
            </w:r>
          </w:p>
        </w:tc>
        <w:tc>
          <w:tcPr>
            <w:tcW w:w="992" w:type="dxa"/>
            <w:vAlign w:val="center"/>
          </w:tcPr>
          <w:p w14:paraId="40F0EB2F" w14:textId="5A54137B" w:rsidR="005C3EB9" w:rsidRPr="00C87587" w:rsidRDefault="00C67A77" w:rsidP="00E92E9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4</w:t>
            </w:r>
          </w:p>
        </w:tc>
        <w:tc>
          <w:tcPr>
            <w:tcW w:w="986" w:type="dxa"/>
            <w:vAlign w:val="center"/>
          </w:tcPr>
          <w:p w14:paraId="757B536C" w14:textId="2F622D3F" w:rsidR="005C3EB9" w:rsidRPr="00C87587" w:rsidRDefault="00646790"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(1)</w:t>
            </w:r>
          </w:p>
        </w:tc>
      </w:tr>
      <w:tr w:rsidR="005C3EB9" w:rsidRPr="00C87587" w14:paraId="70150B96" w14:textId="77777777" w:rsidTr="00AD2023">
        <w:trPr>
          <w:trHeight w:val="340"/>
          <w:jc w:val="center"/>
        </w:trPr>
        <w:tc>
          <w:tcPr>
            <w:tcW w:w="284" w:type="dxa"/>
            <w:vAlign w:val="center"/>
          </w:tcPr>
          <w:p w14:paraId="7D46410A"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0B3A1904" w14:textId="667C4972"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(Increase) in trade and other receivables</w:t>
            </w:r>
          </w:p>
        </w:tc>
        <w:tc>
          <w:tcPr>
            <w:tcW w:w="851" w:type="dxa"/>
            <w:vAlign w:val="center"/>
          </w:tcPr>
          <w:p w14:paraId="4EDE760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3</w:t>
            </w:r>
          </w:p>
        </w:tc>
        <w:tc>
          <w:tcPr>
            <w:tcW w:w="992" w:type="dxa"/>
            <w:vAlign w:val="center"/>
          </w:tcPr>
          <w:p w14:paraId="47621679" w14:textId="4589737F"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(9)</w:t>
            </w:r>
          </w:p>
        </w:tc>
        <w:tc>
          <w:tcPr>
            <w:tcW w:w="986" w:type="dxa"/>
            <w:vAlign w:val="center"/>
          </w:tcPr>
          <w:p w14:paraId="19050171" w14:textId="6392BC3E" w:rsidR="005C3EB9" w:rsidRPr="00C87587" w:rsidRDefault="00646790"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(4)</w:t>
            </w:r>
          </w:p>
        </w:tc>
      </w:tr>
      <w:tr w:rsidR="005C3EB9" w:rsidRPr="00C87587" w14:paraId="62E3F6A1" w14:textId="77777777" w:rsidTr="00646790">
        <w:trPr>
          <w:trHeight w:val="340"/>
          <w:jc w:val="center"/>
        </w:trPr>
        <w:tc>
          <w:tcPr>
            <w:tcW w:w="284" w:type="dxa"/>
            <w:tcBorders>
              <w:bottom w:val="single" w:sz="4" w:space="0" w:color="3368A3" w:themeColor="accent6" w:themeShade="BF"/>
            </w:tcBorders>
            <w:vAlign w:val="center"/>
          </w:tcPr>
          <w:p w14:paraId="726A7AE4"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5307" w:type="dxa"/>
            <w:gridSpan w:val="2"/>
            <w:tcBorders>
              <w:bottom w:val="single" w:sz="4" w:space="0" w:color="3368A3" w:themeColor="accent6" w:themeShade="BF"/>
            </w:tcBorders>
            <w:vAlign w:val="center"/>
          </w:tcPr>
          <w:p w14:paraId="79F97157" w14:textId="491A8C9B" w:rsidR="005C3EB9" w:rsidRPr="00C87587" w:rsidDel="00C670F6"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Increase in trade and other payables</w:t>
            </w:r>
          </w:p>
        </w:tc>
        <w:tc>
          <w:tcPr>
            <w:tcW w:w="851" w:type="dxa"/>
            <w:tcBorders>
              <w:bottom w:val="single" w:sz="4" w:space="0" w:color="3368A3" w:themeColor="accent6" w:themeShade="BF"/>
            </w:tcBorders>
            <w:vAlign w:val="center"/>
          </w:tcPr>
          <w:p w14:paraId="717E01D3"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5</w:t>
            </w:r>
          </w:p>
        </w:tc>
        <w:tc>
          <w:tcPr>
            <w:tcW w:w="992" w:type="dxa"/>
            <w:tcBorders>
              <w:bottom w:val="single" w:sz="4" w:space="0" w:color="3368A3" w:themeColor="accent6" w:themeShade="BF"/>
            </w:tcBorders>
            <w:vAlign w:val="center"/>
          </w:tcPr>
          <w:p w14:paraId="0A18F929" w14:textId="6A0FCE4D" w:rsidR="005C3EB9" w:rsidRPr="00C87587" w:rsidRDefault="00A033D3"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65</w:t>
            </w:r>
          </w:p>
        </w:tc>
        <w:tc>
          <w:tcPr>
            <w:tcW w:w="986" w:type="dxa"/>
            <w:tcBorders>
              <w:bottom w:val="single" w:sz="4" w:space="0" w:color="3368A3" w:themeColor="accent6" w:themeShade="BF"/>
            </w:tcBorders>
            <w:vAlign w:val="center"/>
          </w:tcPr>
          <w:p w14:paraId="7B1B56F5" w14:textId="24234202" w:rsidR="005C3EB9" w:rsidRPr="00C87587" w:rsidRDefault="00646790"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40</w:t>
            </w:r>
          </w:p>
        </w:tc>
      </w:tr>
      <w:tr w:rsidR="005C3EB9" w:rsidRPr="00C87587" w14:paraId="4D773D0F" w14:textId="77777777" w:rsidTr="00646790">
        <w:trPr>
          <w:trHeight w:val="340"/>
          <w:jc w:val="center"/>
        </w:trPr>
        <w:tc>
          <w:tcPr>
            <w:tcW w:w="284" w:type="dxa"/>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5E79619E" w14:textId="77777777" w:rsidR="005C3EB9" w:rsidRPr="00C87587" w:rsidDel="00291F9F" w:rsidRDefault="005C3EB9" w:rsidP="005C3EB9">
            <w:pPr>
              <w:autoSpaceDE w:val="0"/>
              <w:autoSpaceDN w:val="0"/>
              <w:adjustRightInd w:val="0"/>
              <w:spacing w:after="0" w:line="240" w:lineRule="auto"/>
              <w:jc w:val="right"/>
              <w:rPr>
                <w:rFonts w:ascii="Arial" w:hAnsi="Arial" w:cs="Arial"/>
                <w:color w:val="262626"/>
                <w:sz w:val="24"/>
                <w:szCs w:val="24"/>
              </w:rPr>
            </w:pPr>
          </w:p>
        </w:tc>
        <w:tc>
          <w:tcPr>
            <w:tcW w:w="5307" w:type="dxa"/>
            <w:gridSpan w:val="2"/>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71A2D026" w14:textId="77777777"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bCs/>
                <w:color w:val="262626"/>
                <w:sz w:val="24"/>
                <w:szCs w:val="24"/>
              </w:rPr>
              <w:t>Net cash outflow from operating activities</w:t>
            </w:r>
          </w:p>
        </w:tc>
        <w:tc>
          <w:tcPr>
            <w:tcW w:w="851" w:type="dxa"/>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0E183546" w14:textId="77777777" w:rsidR="005C3EB9" w:rsidRPr="00C87587" w:rsidRDefault="005C3EB9" w:rsidP="005C3EB9">
            <w:pPr>
              <w:autoSpaceDE w:val="0"/>
              <w:autoSpaceDN w:val="0"/>
              <w:adjustRightInd w:val="0"/>
              <w:spacing w:after="0" w:line="240" w:lineRule="auto"/>
              <w:jc w:val="right"/>
              <w:rPr>
                <w:rFonts w:ascii="Arial" w:hAnsi="Arial" w:cs="Arial"/>
                <w:bCs/>
                <w:color w:val="FF0000"/>
                <w:sz w:val="24"/>
                <w:szCs w:val="24"/>
              </w:rPr>
            </w:pPr>
          </w:p>
        </w:tc>
        <w:tc>
          <w:tcPr>
            <w:tcW w:w="992" w:type="dxa"/>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51C06E75" w14:textId="3292BCD9" w:rsidR="005C3EB9" w:rsidRPr="00C87587" w:rsidDel="00C670F6" w:rsidRDefault="00E92E92" w:rsidP="00E92E92">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(9</w:t>
            </w:r>
            <w:r w:rsidR="00A033D3" w:rsidRPr="00C87587">
              <w:rPr>
                <w:rFonts w:ascii="Arial" w:hAnsi="Arial" w:cs="Arial"/>
                <w:sz w:val="24"/>
                <w:szCs w:val="24"/>
              </w:rPr>
              <w:t>11</w:t>
            </w:r>
            <w:r w:rsidRPr="00C87587">
              <w:rPr>
                <w:rFonts w:ascii="Arial" w:hAnsi="Arial" w:cs="Arial"/>
                <w:sz w:val="24"/>
                <w:szCs w:val="24"/>
              </w:rPr>
              <w:t>)</w:t>
            </w:r>
          </w:p>
        </w:tc>
        <w:tc>
          <w:tcPr>
            <w:tcW w:w="986" w:type="dxa"/>
            <w:tcBorders>
              <w:top w:val="single" w:sz="4" w:space="0" w:color="3368A3" w:themeColor="accent6" w:themeShade="BF"/>
              <w:left w:val="single" w:sz="4" w:space="0" w:color="FFFFFF"/>
              <w:bottom w:val="single" w:sz="4" w:space="0" w:color="3368A3" w:themeColor="accent6" w:themeShade="BF"/>
              <w:right w:val="single" w:sz="4" w:space="0" w:color="FFFFFF"/>
            </w:tcBorders>
            <w:vAlign w:val="center"/>
          </w:tcPr>
          <w:p w14:paraId="5E5A68E7" w14:textId="01C68538" w:rsidR="005C3EB9" w:rsidRPr="00C87587" w:rsidRDefault="00646790"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bCs/>
                <w:sz w:val="24"/>
                <w:szCs w:val="24"/>
              </w:rPr>
              <w:t>(776)</w:t>
            </w:r>
          </w:p>
        </w:tc>
      </w:tr>
      <w:tr w:rsidR="005C3EB9" w:rsidRPr="00C87587" w14:paraId="6CD4AC66" w14:textId="77777777" w:rsidTr="00646790">
        <w:trPr>
          <w:trHeight w:val="340"/>
          <w:jc w:val="center"/>
        </w:trPr>
        <w:tc>
          <w:tcPr>
            <w:tcW w:w="284" w:type="dxa"/>
            <w:tcBorders>
              <w:top w:val="single" w:sz="4" w:space="0" w:color="3368A3" w:themeColor="accent6" w:themeShade="BF"/>
            </w:tcBorders>
            <w:vAlign w:val="center"/>
          </w:tcPr>
          <w:p w14:paraId="726E4BCD" w14:textId="77777777" w:rsidR="005C3EB9" w:rsidRPr="00C87587" w:rsidRDefault="005C3EB9" w:rsidP="005C3EB9">
            <w:pPr>
              <w:spacing w:after="0" w:line="240" w:lineRule="auto"/>
              <w:rPr>
                <w:rFonts w:ascii="Arial" w:hAnsi="Arial" w:cs="Arial"/>
                <w:sz w:val="24"/>
                <w:szCs w:val="24"/>
              </w:rPr>
            </w:pPr>
          </w:p>
        </w:tc>
        <w:tc>
          <w:tcPr>
            <w:tcW w:w="583" w:type="dxa"/>
            <w:tcBorders>
              <w:top w:val="single" w:sz="4" w:space="0" w:color="3368A3" w:themeColor="accent6" w:themeShade="BF"/>
            </w:tcBorders>
            <w:vAlign w:val="center"/>
          </w:tcPr>
          <w:p w14:paraId="0C5EF22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4724" w:type="dxa"/>
            <w:tcBorders>
              <w:top w:val="single" w:sz="4" w:space="0" w:color="3368A3" w:themeColor="accent6" w:themeShade="BF"/>
            </w:tcBorders>
            <w:vAlign w:val="center"/>
          </w:tcPr>
          <w:p w14:paraId="317BC32A"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851" w:type="dxa"/>
            <w:tcBorders>
              <w:top w:val="single" w:sz="4" w:space="0" w:color="3368A3" w:themeColor="accent6" w:themeShade="BF"/>
            </w:tcBorders>
            <w:vAlign w:val="center"/>
          </w:tcPr>
          <w:p w14:paraId="73FB00AA"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tcBorders>
              <w:top w:val="single" w:sz="4" w:space="0" w:color="3368A3" w:themeColor="accent6" w:themeShade="BF"/>
            </w:tcBorders>
            <w:vAlign w:val="center"/>
          </w:tcPr>
          <w:p w14:paraId="7F5574DD"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986" w:type="dxa"/>
            <w:tcBorders>
              <w:top w:val="single" w:sz="4" w:space="0" w:color="3368A3" w:themeColor="accent6" w:themeShade="BF"/>
            </w:tcBorders>
            <w:vAlign w:val="center"/>
          </w:tcPr>
          <w:p w14:paraId="0C712CE9"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67858D05" w14:textId="77777777" w:rsidTr="00AD2023">
        <w:trPr>
          <w:trHeight w:val="340"/>
          <w:jc w:val="center"/>
        </w:trPr>
        <w:tc>
          <w:tcPr>
            <w:tcW w:w="5591" w:type="dxa"/>
            <w:gridSpan w:val="3"/>
            <w:vAlign w:val="center"/>
          </w:tcPr>
          <w:p w14:paraId="35E6C961" w14:textId="77777777"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b/>
                <w:color w:val="262626"/>
                <w:sz w:val="24"/>
                <w:szCs w:val="24"/>
              </w:rPr>
              <w:t>Cash flows from investing activities</w:t>
            </w:r>
          </w:p>
        </w:tc>
        <w:tc>
          <w:tcPr>
            <w:tcW w:w="851" w:type="dxa"/>
            <w:vAlign w:val="center"/>
          </w:tcPr>
          <w:p w14:paraId="71C85FAF"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vAlign w:val="center"/>
          </w:tcPr>
          <w:p w14:paraId="2F0BA76C"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986" w:type="dxa"/>
            <w:vAlign w:val="center"/>
          </w:tcPr>
          <w:p w14:paraId="6D22B4F8"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r>
      <w:tr w:rsidR="005C3EB9" w:rsidRPr="00C87587" w14:paraId="2D6370DB" w14:textId="77777777" w:rsidTr="00AD2023">
        <w:trPr>
          <w:trHeight w:val="340"/>
          <w:jc w:val="center"/>
        </w:trPr>
        <w:tc>
          <w:tcPr>
            <w:tcW w:w="284" w:type="dxa"/>
            <w:vAlign w:val="center"/>
          </w:tcPr>
          <w:p w14:paraId="097FEDA2"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0BCC1A26"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 xml:space="preserve">Purchase of property, plant and equipment </w:t>
            </w:r>
          </w:p>
        </w:tc>
        <w:tc>
          <w:tcPr>
            <w:tcW w:w="851" w:type="dxa"/>
            <w:vAlign w:val="center"/>
          </w:tcPr>
          <w:p w14:paraId="3013E36C"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r w:rsidRPr="00C87587">
              <w:rPr>
                <w:rFonts w:ascii="Arial" w:hAnsi="Arial" w:cs="Arial"/>
                <w:sz w:val="24"/>
                <w:szCs w:val="24"/>
              </w:rPr>
              <w:t>2</w:t>
            </w:r>
          </w:p>
        </w:tc>
        <w:tc>
          <w:tcPr>
            <w:tcW w:w="992" w:type="dxa"/>
            <w:tcBorders>
              <w:bottom w:val="single" w:sz="4" w:space="0" w:color="00709E"/>
            </w:tcBorders>
            <w:vAlign w:val="center"/>
          </w:tcPr>
          <w:p w14:paraId="060861E2" w14:textId="1A90E942"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w:t>
            </w:r>
            <w:r w:rsidR="00C67A77">
              <w:rPr>
                <w:rFonts w:ascii="Arial" w:hAnsi="Arial" w:cs="Arial"/>
                <w:sz w:val="24"/>
                <w:szCs w:val="24"/>
              </w:rPr>
              <w:t>3</w:t>
            </w:r>
            <w:r w:rsidRPr="00C87587">
              <w:rPr>
                <w:rFonts w:ascii="Arial" w:hAnsi="Arial" w:cs="Arial"/>
                <w:sz w:val="24"/>
                <w:szCs w:val="24"/>
              </w:rPr>
              <w:t>)</w:t>
            </w:r>
          </w:p>
        </w:tc>
        <w:tc>
          <w:tcPr>
            <w:tcW w:w="986" w:type="dxa"/>
            <w:tcBorders>
              <w:bottom w:val="single" w:sz="4" w:space="0" w:color="00709E"/>
            </w:tcBorders>
            <w:vAlign w:val="center"/>
          </w:tcPr>
          <w:p w14:paraId="0A9FBEB2"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(2)</w:t>
            </w:r>
          </w:p>
        </w:tc>
      </w:tr>
      <w:tr w:rsidR="00663169" w:rsidRPr="00C87587" w14:paraId="34ED3A22" w14:textId="77777777" w:rsidTr="00AD2023">
        <w:trPr>
          <w:trHeight w:val="340"/>
          <w:jc w:val="center"/>
        </w:trPr>
        <w:tc>
          <w:tcPr>
            <w:tcW w:w="284" w:type="dxa"/>
            <w:vAlign w:val="center"/>
          </w:tcPr>
          <w:p w14:paraId="11C17E99" w14:textId="77777777" w:rsidR="00663169" w:rsidRPr="00C87587" w:rsidRDefault="0066316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47226AF4" w14:textId="0777BE76" w:rsidR="00663169" w:rsidRPr="00C87587" w:rsidRDefault="00663169" w:rsidP="005C3EB9">
            <w:pPr>
              <w:autoSpaceDE w:val="0"/>
              <w:autoSpaceDN w:val="0"/>
              <w:adjustRightInd w:val="0"/>
              <w:spacing w:after="0" w:line="240" w:lineRule="auto"/>
              <w:rPr>
                <w:rFonts w:ascii="Arial" w:hAnsi="Arial" w:cs="Arial"/>
                <w:sz w:val="24"/>
                <w:szCs w:val="24"/>
              </w:rPr>
            </w:pPr>
            <w:r>
              <w:rPr>
                <w:rFonts w:ascii="Arial" w:hAnsi="Arial" w:cs="Arial"/>
                <w:sz w:val="24"/>
                <w:szCs w:val="24"/>
              </w:rPr>
              <w:t>Purchase of intangible</w:t>
            </w:r>
            <w:r w:rsidR="00EB4F50">
              <w:rPr>
                <w:rFonts w:ascii="Arial" w:hAnsi="Arial" w:cs="Arial"/>
                <w:sz w:val="24"/>
                <w:szCs w:val="24"/>
              </w:rPr>
              <w:t xml:space="preserve"> assets</w:t>
            </w:r>
          </w:p>
        </w:tc>
        <w:tc>
          <w:tcPr>
            <w:tcW w:w="851" w:type="dxa"/>
            <w:vAlign w:val="center"/>
          </w:tcPr>
          <w:p w14:paraId="0E6DF566" w14:textId="702A9A37" w:rsidR="00663169" w:rsidRPr="00C87587" w:rsidRDefault="00663169"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2</w:t>
            </w:r>
          </w:p>
        </w:tc>
        <w:tc>
          <w:tcPr>
            <w:tcW w:w="992" w:type="dxa"/>
            <w:tcBorders>
              <w:bottom w:val="single" w:sz="4" w:space="0" w:color="00709E"/>
            </w:tcBorders>
            <w:vAlign w:val="center"/>
          </w:tcPr>
          <w:p w14:paraId="2B6C0CF8" w14:textId="354A4B88" w:rsidR="00663169" w:rsidRPr="00C87587" w:rsidRDefault="00663169"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(59)</w:t>
            </w:r>
          </w:p>
        </w:tc>
        <w:tc>
          <w:tcPr>
            <w:tcW w:w="986" w:type="dxa"/>
            <w:tcBorders>
              <w:bottom w:val="single" w:sz="4" w:space="0" w:color="00709E"/>
            </w:tcBorders>
            <w:vAlign w:val="center"/>
          </w:tcPr>
          <w:p w14:paraId="6B3A416F" w14:textId="2D6B1C7A" w:rsidR="00663169" w:rsidRPr="00C87587" w:rsidRDefault="00663169"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0</w:t>
            </w:r>
          </w:p>
        </w:tc>
      </w:tr>
      <w:tr w:rsidR="00663169" w:rsidRPr="00C87587" w14:paraId="42416C41" w14:textId="77777777" w:rsidTr="00AD2023">
        <w:trPr>
          <w:trHeight w:val="340"/>
          <w:jc w:val="center"/>
        </w:trPr>
        <w:tc>
          <w:tcPr>
            <w:tcW w:w="284" w:type="dxa"/>
            <w:vAlign w:val="center"/>
          </w:tcPr>
          <w:p w14:paraId="2EF0457C" w14:textId="77777777" w:rsidR="00663169" w:rsidRPr="00C87587" w:rsidRDefault="0066316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52A66729" w14:textId="77777777" w:rsidR="00663169" w:rsidRDefault="00663169" w:rsidP="005C3EB9">
            <w:pPr>
              <w:autoSpaceDE w:val="0"/>
              <w:autoSpaceDN w:val="0"/>
              <w:adjustRightInd w:val="0"/>
              <w:spacing w:after="0" w:line="240" w:lineRule="auto"/>
              <w:rPr>
                <w:rFonts w:ascii="Arial" w:hAnsi="Arial" w:cs="Arial"/>
                <w:sz w:val="24"/>
                <w:szCs w:val="24"/>
              </w:rPr>
            </w:pPr>
          </w:p>
        </w:tc>
        <w:tc>
          <w:tcPr>
            <w:tcW w:w="851" w:type="dxa"/>
            <w:vAlign w:val="center"/>
          </w:tcPr>
          <w:p w14:paraId="54D063D0" w14:textId="77777777" w:rsidR="00663169" w:rsidRDefault="00663169" w:rsidP="005C3EB9">
            <w:pPr>
              <w:autoSpaceDE w:val="0"/>
              <w:autoSpaceDN w:val="0"/>
              <w:adjustRightInd w:val="0"/>
              <w:spacing w:after="0" w:line="240" w:lineRule="auto"/>
              <w:jc w:val="right"/>
              <w:rPr>
                <w:rFonts w:ascii="Arial" w:hAnsi="Arial" w:cs="Arial"/>
                <w:sz w:val="24"/>
                <w:szCs w:val="24"/>
              </w:rPr>
            </w:pPr>
          </w:p>
        </w:tc>
        <w:tc>
          <w:tcPr>
            <w:tcW w:w="992" w:type="dxa"/>
            <w:tcBorders>
              <w:bottom w:val="single" w:sz="4" w:space="0" w:color="00709E"/>
            </w:tcBorders>
            <w:vAlign w:val="center"/>
          </w:tcPr>
          <w:p w14:paraId="59920D2F" w14:textId="44513F60" w:rsidR="00663169" w:rsidRDefault="00663169"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(6</w:t>
            </w:r>
            <w:r w:rsidR="00C67A77">
              <w:rPr>
                <w:rFonts w:ascii="Arial" w:hAnsi="Arial" w:cs="Arial"/>
                <w:sz w:val="24"/>
                <w:szCs w:val="24"/>
              </w:rPr>
              <w:t>2</w:t>
            </w:r>
            <w:r w:rsidR="00CE79C5">
              <w:rPr>
                <w:rFonts w:ascii="Arial" w:hAnsi="Arial" w:cs="Arial"/>
                <w:sz w:val="24"/>
                <w:szCs w:val="24"/>
              </w:rPr>
              <w:t>)</w:t>
            </w:r>
          </w:p>
        </w:tc>
        <w:tc>
          <w:tcPr>
            <w:tcW w:w="986" w:type="dxa"/>
            <w:tcBorders>
              <w:bottom w:val="single" w:sz="4" w:space="0" w:color="00709E"/>
            </w:tcBorders>
            <w:vAlign w:val="center"/>
          </w:tcPr>
          <w:p w14:paraId="5310B01F" w14:textId="310BFE46" w:rsidR="00663169" w:rsidRDefault="00663169" w:rsidP="005C3EB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(2)</w:t>
            </w:r>
          </w:p>
        </w:tc>
      </w:tr>
      <w:tr w:rsidR="00663169" w:rsidRPr="00C87587" w14:paraId="667ECDDE" w14:textId="77777777" w:rsidTr="00AD2023">
        <w:trPr>
          <w:trHeight w:val="340"/>
          <w:jc w:val="center"/>
        </w:trPr>
        <w:tc>
          <w:tcPr>
            <w:tcW w:w="284" w:type="dxa"/>
            <w:vAlign w:val="center"/>
          </w:tcPr>
          <w:p w14:paraId="233B3412" w14:textId="77777777" w:rsidR="00663169" w:rsidRPr="00C87587" w:rsidRDefault="00663169" w:rsidP="005C3EB9">
            <w:pPr>
              <w:autoSpaceDE w:val="0"/>
              <w:autoSpaceDN w:val="0"/>
              <w:adjustRightInd w:val="0"/>
              <w:spacing w:after="0" w:line="240" w:lineRule="auto"/>
              <w:rPr>
                <w:rFonts w:ascii="Arial" w:hAnsi="Arial" w:cs="Arial"/>
                <w:sz w:val="24"/>
                <w:szCs w:val="24"/>
              </w:rPr>
            </w:pPr>
          </w:p>
        </w:tc>
        <w:tc>
          <w:tcPr>
            <w:tcW w:w="5307" w:type="dxa"/>
            <w:gridSpan w:val="2"/>
            <w:vAlign w:val="center"/>
          </w:tcPr>
          <w:p w14:paraId="31494B37" w14:textId="77777777" w:rsidR="00663169" w:rsidRDefault="00663169" w:rsidP="005C3EB9">
            <w:pPr>
              <w:autoSpaceDE w:val="0"/>
              <w:autoSpaceDN w:val="0"/>
              <w:adjustRightInd w:val="0"/>
              <w:spacing w:after="0" w:line="240" w:lineRule="auto"/>
              <w:rPr>
                <w:rFonts w:ascii="Arial" w:hAnsi="Arial" w:cs="Arial"/>
                <w:sz w:val="24"/>
                <w:szCs w:val="24"/>
              </w:rPr>
            </w:pPr>
          </w:p>
        </w:tc>
        <w:tc>
          <w:tcPr>
            <w:tcW w:w="851" w:type="dxa"/>
            <w:vAlign w:val="center"/>
          </w:tcPr>
          <w:p w14:paraId="63D74B0E" w14:textId="77777777" w:rsidR="00663169" w:rsidRDefault="00663169" w:rsidP="005C3EB9">
            <w:pPr>
              <w:autoSpaceDE w:val="0"/>
              <w:autoSpaceDN w:val="0"/>
              <w:adjustRightInd w:val="0"/>
              <w:spacing w:after="0" w:line="240" w:lineRule="auto"/>
              <w:jc w:val="right"/>
              <w:rPr>
                <w:rFonts w:ascii="Arial" w:hAnsi="Arial" w:cs="Arial"/>
                <w:sz w:val="24"/>
                <w:szCs w:val="24"/>
              </w:rPr>
            </w:pPr>
          </w:p>
        </w:tc>
        <w:tc>
          <w:tcPr>
            <w:tcW w:w="992" w:type="dxa"/>
            <w:tcBorders>
              <w:bottom w:val="single" w:sz="4" w:space="0" w:color="00709E"/>
            </w:tcBorders>
            <w:vAlign w:val="center"/>
          </w:tcPr>
          <w:p w14:paraId="55673C44" w14:textId="77777777" w:rsidR="00663169" w:rsidRDefault="00663169" w:rsidP="005C3EB9">
            <w:pPr>
              <w:autoSpaceDE w:val="0"/>
              <w:autoSpaceDN w:val="0"/>
              <w:adjustRightInd w:val="0"/>
              <w:spacing w:after="0" w:line="240" w:lineRule="auto"/>
              <w:jc w:val="right"/>
              <w:rPr>
                <w:rFonts w:ascii="Arial" w:hAnsi="Arial" w:cs="Arial"/>
                <w:sz w:val="24"/>
                <w:szCs w:val="24"/>
              </w:rPr>
            </w:pPr>
          </w:p>
        </w:tc>
        <w:tc>
          <w:tcPr>
            <w:tcW w:w="986" w:type="dxa"/>
            <w:tcBorders>
              <w:bottom w:val="single" w:sz="4" w:space="0" w:color="00709E"/>
            </w:tcBorders>
            <w:vAlign w:val="center"/>
          </w:tcPr>
          <w:p w14:paraId="747FD0EB" w14:textId="77777777" w:rsidR="00663169" w:rsidRDefault="00663169" w:rsidP="005C3EB9">
            <w:pPr>
              <w:autoSpaceDE w:val="0"/>
              <w:autoSpaceDN w:val="0"/>
              <w:adjustRightInd w:val="0"/>
              <w:spacing w:after="0" w:line="240" w:lineRule="auto"/>
              <w:jc w:val="right"/>
              <w:rPr>
                <w:rFonts w:ascii="Arial" w:hAnsi="Arial" w:cs="Arial"/>
                <w:sz w:val="24"/>
                <w:szCs w:val="24"/>
              </w:rPr>
            </w:pPr>
          </w:p>
        </w:tc>
      </w:tr>
      <w:tr w:rsidR="005C3EB9" w:rsidRPr="00C87587" w14:paraId="035E425E" w14:textId="77777777" w:rsidTr="00AD2023">
        <w:trPr>
          <w:trHeight w:val="340"/>
          <w:jc w:val="center"/>
        </w:trPr>
        <w:tc>
          <w:tcPr>
            <w:tcW w:w="284" w:type="dxa"/>
            <w:vAlign w:val="center"/>
          </w:tcPr>
          <w:p w14:paraId="5AED5241" w14:textId="77777777" w:rsidR="005C3EB9" w:rsidRPr="00C87587" w:rsidRDefault="005C3EB9" w:rsidP="005C3EB9">
            <w:pPr>
              <w:autoSpaceDE w:val="0"/>
              <w:autoSpaceDN w:val="0"/>
              <w:adjustRightInd w:val="0"/>
              <w:spacing w:after="0" w:line="240" w:lineRule="auto"/>
              <w:rPr>
                <w:rFonts w:ascii="Arial" w:hAnsi="Arial" w:cs="Arial"/>
                <w:b/>
                <w:bCs/>
                <w:sz w:val="24"/>
                <w:szCs w:val="24"/>
              </w:rPr>
            </w:pPr>
          </w:p>
        </w:tc>
        <w:tc>
          <w:tcPr>
            <w:tcW w:w="583" w:type="dxa"/>
            <w:vAlign w:val="center"/>
          </w:tcPr>
          <w:p w14:paraId="5D797981"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4724" w:type="dxa"/>
            <w:tcBorders>
              <w:right w:val="single" w:sz="4" w:space="0" w:color="FFFFFF"/>
            </w:tcBorders>
            <w:vAlign w:val="center"/>
          </w:tcPr>
          <w:p w14:paraId="1837274D"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851" w:type="dxa"/>
            <w:tcBorders>
              <w:right w:val="single" w:sz="4" w:space="0" w:color="FFFFFF"/>
            </w:tcBorders>
            <w:vAlign w:val="center"/>
          </w:tcPr>
          <w:p w14:paraId="16EB7BDC"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tcBorders>
              <w:top w:val="single" w:sz="4" w:space="0" w:color="00709E"/>
              <w:left w:val="single" w:sz="4" w:space="0" w:color="FFFFFF"/>
              <w:bottom w:val="single" w:sz="4" w:space="0" w:color="00709E"/>
              <w:right w:val="single" w:sz="4" w:space="0" w:color="FFFFFF"/>
            </w:tcBorders>
            <w:vAlign w:val="center"/>
          </w:tcPr>
          <w:p w14:paraId="62FB53F4" w14:textId="7BF91AC4"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(97</w:t>
            </w:r>
            <w:r w:rsidR="00C67A77">
              <w:rPr>
                <w:rFonts w:ascii="Arial" w:hAnsi="Arial" w:cs="Arial"/>
                <w:sz w:val="24"/>
                <w:szCs w:val="24"/>
              </w:rPr>
              <w:t>3</w:t>
            </w:r>
            <w:r w:rsidRPr="00C87587">
              <w:rPr>
                <w:rFonts w:ascii="Arial" w:hAnsi="Arial" w:cs="Arial"/>
                <w:sz w:val="24"/>
                <w:szCs w:val="24"/>
              </w:rPr>
              <w:t>)</w:t>
            </w:r>
          </w:p>
        </w:tc>
        <w:tc>
          <w:tcPr>
            <w:tcW w:w="986" w:type="dxa"/>
            <w:tcBorders>
              <w:top w:val="single" w:sz="4" w:space="0" w:color="00709E"/>
              <w:left w:val="single" w:sz="4" w:space="0" w:color="FFFFFF"/>
              <w:bottom w:val="single" w:sz="4" w:space="0" w:color="00709E"/>
              <w:right w:val="single" w:sz="4" w:space="0" w:color="FFFFFF"/>
            </w:tcBorders>
            <w:vAlign w:val="center"/>
          </w:tcPr>
          <w:p w14:paraId="5ED097D9"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bCs/>
                <w:sz w:val="24"/>
                <w:szCs w:val="24"/>
              </w:rPr>
              <w:t>(2)</w:t>
            </w:r>
          </w:p>
        </w:tc>
      </w:tr>
      <w:tr w:rsidR="005C3EB9" w:rsidRPr="00C87587" w14:paraId="5B2FFA63" w14:textId="77777777" w:rsidTr="00AD2023">
        <w:trPr>
          <w:trHeight w:val="340"/>
          <w:jc w:val="center"/>
        </w:trPr>
        <w:tc>
          <w:tcPr>
            <w:tcW w:w="5591" w:type="dxa"/>
            <w:gridSpan w:val="3"/>
            <w:tcBorders>
              <w:right w:val="single" w:sz="4" w:space="0" w:color="FFFFFF"/>
            </w:tcBorders>
            <w:vAlign w:val="center"/>
          </w:tcPr>
          <w:p w14:paraId="5224BE27" w14:textId="77777777"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b/>
                <w:color w:val="262626"/>
                <w:sz w:val="24"/>
                <w:szCs w:val="24"/>
              </w:rPr>
              <w:t>Cash flows from financing activities</w:t>
            </w:r>
          </w:p>
        </w:tc>
        <w:tc>
          <w:tcPr>
            <w:tcW w:w="851" w:type="dxa"/>
            <w:tcBorders>
              <w:right w:val="single" w:sz="4" w:space="0" w:color="FFFFFF"/>
            </w:tcBorders>
            <w:vAlign w:val="center"/>
          </w:tcPr>
          <w:p w14:paraId="669FCC3C"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tcBorders>
              <w:top w:val="single" w:sz="4" w:space="0" w:color="00709E"/>
              <w:left w:val="single" w:sz="4" w:space="0" w:color="FFFFFF"/>
              <w:bottom w:val="nil"/>
              <w:right w:val="single" w:sz="4" w:space="0" w:color="FFFFFF"/>
            </w:tcBorders>
            <w:vAlign w:val="center"/>
          </w:tcPr>
          <w:p w14:paraId="1B6B137C"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986" w:type="dxa"/>
            <w:tcBorders>
              <w:top w:val="single" w:sz="4" w:space="0" w:color="00709E"/>
              <w:left w:val="single" w:sz="4" w:space="0" w:color="FFFFFF"/>
              <w:bottom w:val="nil"/>
              <w:right w:val="single" w:sz="4" w:space="0" w:color="FFFFFF"/>
            </w:tcBorders>
            <w:vAlign w:val="center"/>
          </w:tcPr>
          <w:p w14:paraId="75D72EEC"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r>
      <w:tr w:rsidR="005C3EB9" w:rsidRPr="00C87587" w14:paraId="5D908BD3" w14:textId="77777777" w:rsidTr="00646790">
        <w:trPr>
          <w:trHeight w:val="340"/>
          <w:jc w:val="center"/>
        </w:trPr>
        <w:tc>
          <w:tcPr>
            <w:tcW w:w="284" w:type="dxa"/>
            <w:tcBorders>
              <w:bottom w:val="single" w:sz="4" w:space="0" w:color="3368A3" w:themeColor="accent6" w:themeShade="BF"/>
            </w:tcBorders>
            <w:vAlign w:val="center"/>
          </w:tcPr>
          <w:p w14:paraId="5AA57C1C"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5307" w:type="dxa"/>
            <w:gridSpan w:val="2"/>
            <w:tcBorders>
              <w:bottom w:val="single" w:sz="4" w:space="0" w:color="3368A3" w:themeColor="accent6" w:themeShade="BF"/>
            </w:tcBorders>
            <w:vAlign w:val="center"/>
          </w:tcPr>
          <w:p w14:paraId="19971757" w14:textId="77777777" w:rsidR="005C3EB9" w:rsidRPr="00C87587" w:rsidRDefault="005C3EB9" w:rsidP="005C3EB9">
            <w:pPr>
              <w:tabs>
                <w:tab w:val="center" w:pos="612"/>
                <w:tab w:val="right" w:pos="1224"/>
              </w:tabs>
              <w:autoSpaceDE w:val="0"/>
              <w:autoSpaceDN w:val="0"/>
              <w:adjustRightInd w:val="0"/>
              <w:spacing w:after="0" w:line="240" w:lineRule="auto"/>
              <w:rPr>
                <w:rFonts w:ascii="Arial" w:hAnsi="Arial" w:cs="Arial"/>
                <w:sz w:val="24"/>
                <w:szCs w:val="24"/>
              </w:rPr>
            </w:pPr>
            <w:r w:rsidRPr="00C87587">
              <w:rPr>
                <w:rFonts w:ascii="Arial" w:hAnsi="Arial" w:cs="Arial"/>
                <w:sz w:val="24"/>
                <w:szCs w:val="24"/>
              </w:rPr>
              <w:t>From the SPCB</w:t>
            </w:r>
          </w:p>
        </w:tc>
        <w:tc>
          <w:tcPr>
            <w:tcW w:w="851" w:type="dxa"/>
            <w:tcBorders>
              <w:bottom w:val="single" w:sz="4" w:space="0" w:color="3368A3" w:themeColor="accent6" w:themeShade="BF"/>
            </w:tcBorders>
            <w:vAlign w:val="center"/>
          </w:tcPr>
          <w:p w14:paraId="54671DED"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tcBorders>
              <w:bottom w:val="single" w:sz="4" w:space="0" w:color="3368A3" w:themeColor="accent6" w:themeShade="BF"/>
            </w:tcBorders>
            <w:vAlign w:val="center"/>
          </w:tcPr>
          <w:p w14:paraId="12F3E537" w14:textId="332C49A7"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916</w:t>
            </w:r>
          </w:p>
        </w:tc>
        <w:tc>
          <w:tcPr>
            <w:tcW w:w="986" w:type="dxa"/>
            <w:tcBorders>
              <w:bottom w:val="single" w:sz="4" w:space="0" w:color="3368A3" w:themeColor="accent6" w:themeShade="BF"/>
            </w:tcBorders>
            <w:vAlign w:val="center"/>
          </w:tcPr>
          <w:p w14:paraId="31AD39D6" w14:textId="5A020CA8" w:rsidR="005C3EB9" w:rsidRPr="00C87587" w:rsidRDefault="00646790" w:rsidP="005C3EB9">
            <w:pPr>
              <w:tabs>
                <w:tab w:val="center" w:pos="612"/>
                <w:tab w:val="right" w:pos="1224"/>
              </w:tabs>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838</w:t>
            </w:r>
          </w:p>
        </w:tc>
      </w:tr>
      <w:tr w:rsidR="005C3EB9" w:rsidRPr="00C87587" w14:paraId="3BAA25C6" w14:textId="77777777" w:rsidTr="00646790">
        <w:trPr>
          <w:trHeight w:val="340"/>
          <w:jc w:val="center"/>
        </w:trPr>
        <w:tc>
          <w:tcPr>
            <w:tcW w:w="284" w:type="dxa"/>
            <w:tcBorders>
              <w:top w:val="single" w:sz="4" w:space="0" w:color="3368A3" w:themeColor="accent6" w:themeShade="BF"/>
              <w:bottom w:val="single" w:sz="4" w:space="0" w:color="3368A3" w:themeColor="accent6" w:themeShade="BF"/>
            </w:tcBorders>
            <w:vAlign w:val="center"/>
          </w:tcPr>
          <w:p w14:paraId="0D5109A1" w14:textId="77777777" w:rsidR="005C3EB9" w:rsidRPr="00C87587" w:rsidRDefault="005C3EB9" w:rsidP="005C3EB9">
            <w:pPr>
              <w:autoSpaceDE w:val="0"/>
              <w:autoSpaceDN w:val="0"/>
              <w:adjustRightInd w:val="0"/>
              <w:spacing w:after="0" w:line="240" w:lineRule="auto"/>
              <w:rPr>
                <w:rFonts w:ascii="Arial" w:hAnsi="Arial" w:cs="Arial"/>
                <w:b/>
                <w:color w:val="262626"/>
                <w:sz w:val="24"/>
                <w:szCs w:val="24"/>
              </w:rPr>
            </w:pPr>
          </w:p>
        </w:tc>
        <w:tc>
          <w:tcPr>
            <w:tcW w:w="5307" w:type="dxa"/>
            <w:gridSpan w:val="2"/>
            <w:tcBorders>
              <w:top w:val="single" w:sz="4" w:space="0" w:color="3368A3" w:themeColor="accent6" w:themeShade="BF"/>
              <w:bottom w:val="single" w:sz="4" w:space="0" w:color="3368A3" w:themeColor="accent6" w:themeShade="BF"/>
            </w:tcBorders>
            <w:vAlign w:val="center"/>
          </w:tcPr>
          <w:p w14:paraId="78EB0F25" w14:textId="77777777"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color w:val="262626"/>
                <w:sz w:val="24"/>
                <w:szCs w:val="24"/>
              </w:rPr>
              <w:t>Net increase/(decrease) in cash and cash equivalents in the period</w:t>
            </w:r>
          </w:p>
        </w:tc>
        <w:tc>
          <w:tcPr>
            <w:tcW w:w="851" w:type="dxa"/>
            <w:tcBorders>
              <w:top w:val="single" w:sz="4" w:space="0" w:color="3368A3" w:themeColor="accent6" w:themeShade="BF"/>
              <w:bottom w:val="single" w:sz="4" w:space="0" w:color="3368A3" w:themeColor="accent6" w:themeShade="BF"/>
            </w:tcBorders>
            <w:vAlign w:val="center"/>
          </w:tcPr>
          <w:p w14:paraId="6CB0FE57"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tcBorders>
              <w:top w:val="single" w:sz="4" w:space="0" w:color="3368A3" w:themeColor="accent6" w:themeShade="BF"/>
              <w:bottom w:val="single" w:sz="4" w:space="0" w:color="3368A3" w:themeColor="accent6" w:themeShade="BF"/>
            </w:tcBorders>
            <w:vAlign w:val="center"/>
          </w:tcPr>
          <w:p w14:paraId="5D1A5234" w14:textId="1E84C9B1"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(5</w:t>
            </w:r>
            <w:r w:rsidR="00C67A77">
              <w:rPr>
                <w:rFonts w:ascii="Arial" w:hAnsi="Arial" w:cs="Arial"/>
                <w:sz w:val="24"/>
                <w:szCs w:val="24"/>
              </w:rPr>
              <w:t>7</w:t>
            </w:r>
            <w:r w:rsidRPr="00C87587">
              <w:rPr>
                <w:rFonts w:ascii="Arial" w:hAnsi="Arial" w:cs="Arial"/>
                <w:sz w:val="24"/>
                <w:szCs w:val="24"/>
              </w:rPr>
              <w:t>)</w:t>
            </w:r>
          </w:p>
        </w:tc>
        <w:tc>
          <w:tcPr>
            <w:tcW w:w="986" w:type="dxa"/>
            <w:tcBorders>
              <w:top w:val="single" w:sz="4" w:space="0" w:color="3368A3" w:themeColor="accent6" w:themeShade="BF"/>
              <w:bottom w:val="single" w:sz="4" w:space="0" w:color="3368A3" w:themeColor="accent6" w:themeShade="BF"/>
              <w:right w:val="single" w:sz="4" w:space="0" w:color="FFFFFF"/>
            </w:tcBorders>
            <w:vAlign w:val="center"/>
          </w:tcPr>
          <w:p w14:paraId="55D085CE" w14:textId="51138DCA" w:rsidR="005C3EB9" w:rsidRPr="00C87587" w:rsidRDefault="00646790"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bCs/>
                <w:sz w:val="24"/>
                <w:szCs w:val="24"/>
              </w:rPr>
              <w:t>60</w:t>
            </w:r>
          </w:p>
        </w:tc>
      </w:tr>
      <w:tr w:rsidR="005C3EB9" w:rsidRPr="00C87587" w14:paraId="5591040F" w14:textId="77777777" w:rsidTr="00646790">
        <w:trPr>
          <w:trHeight w:val="340"/>
          <w:jc w:val="center"/>
        </w:trPr>
        <w:tc>
          <w:tcPr>
            <w:tcW w:w="284" w:type="dxa"/>
            <w:tcBorders>
              <w:top w:val="single" w:sz="4" w:space="0" w:color="3368A3" w:themeColor="accent6" w:themeShade="BF"/>
            </w:tcBorders>
            <w:vAlign w:val="center"/>
          </w:tcPr>
          <w:p w14:paraId="0977F307" w14:textId="77777777" w:rsidR="005C3EB9" w:rsidRPr="00C87587"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tcBorders>
              <w:top w:val="single" w:sz="4" w:space="0" w:color="3368A3" w:themeColor="accent6" w:themeShade="BF"/>
            </w:tcBorders>
            <w:vAlign w:val="center"/>
          </w:tcPr>
          <w:p w14:paraId="59B2FBB4"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851" w:type="dxa"/>
            <w:tcBorders>
              <w:top w:val="single" w:sz="4" w:space="0" w:color="3368A3" w:themeColor="accent6" w:themeShade="BF"/>
            </w:tcBorders>
            <w:vAlign w:val="center"/>
          </w:tcPr>
          <w:p w14:paraId="426F1004" w14:textId="77777777" w:rsidR="005C3EB9" w:rsidRPr="00C87587" w:rsidRDefault="005C3EB9" w:rsidP="005C3EB9">
            <w:pPr>
              <w:autoSpaceDE w:val="0"/>
              <w:autoSpaceDN w:val="0"/>
              <w:adjustRightInd w:val="0"/>
              <w:spacing w:after="0" w:line="240" w:lineRule="auto"/>
              <w:jc w:val="right"/>
              <w:rPr>
                <w:rFonts w:ascii="Arial" w:hAnsi="Arial" w:cs="Arial"/>
                <w:b/>
                <w:color w:val="FF0000"/>
                <w:sz w:val="24"/>
                <w:szCs w:val="24"/>
              </w:rPr>
            </w:pPr>
          </w:p>
        </w:tc>
        <w:tc>
          <w:tcPr>
            <w:tcW w:w="992" w:type="dxa"/>
            <w:tcBorders>
              <w:top w:val="single" w:sz="4" w:space="0" w:color="3368A3" w:themeColor="accent6" w:themeShade="BF"/>
            </w:tcBorders>
            <w:vAlign w:val="center"/>
          </w:tcPr>
          <w:p w14:paraId="39C64B4F"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986" w:type="dxa"/>
            <w:tcBorders>
              <w:top w:val="single" w:sz="4" w:space="0" w:color="3368A3" w:themeColor="accent6" w:themeShade="BF"/>
            </w:tcBorders>
            <w:vAlign w:val="center"/>
          </w:tcPr>
          <w:p w14:paraId="0743F815"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C87587" w14:paraId="23B2B4B9" w14:textId="77777777" w:rsidTr="00AD2023">
        <w:trPr>
          <w:trHeight w:val="340"/>
          <w:jc w:val="center"/>
        </w:trPr>
        <w:tc>
          <w:tcPr>
            <w:tcW w:w="284" w:type="dxa"/>
            <w:vAlign w:val="center"/>
          </w:tcPr>
          <w:p w14:paraId="3755A9C3" w14:textId="77777777" w:rsidR="005C3EB9" w:rsidRPr="00C87587"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vAlign w:val="center"/>
          </w:tcPr>
          <w:p w14:paraId="6C5E7069"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Cash and cash equivalents at the beginning of period</w:t>
            </w:r>
          </w:p>
        </w:tc>
        <w:tc>
          <w:tcPr>
            <w:tcW w:w="851" w:type="dxa"/>
            <w:vAlign w:val="center"/>
          </w:tcPr>
          <w:p w14:paraId="7E0B4C6D"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4</w:t>
            </w:r>
          </w:p>
        </w:tc>
        <w:tc>
          <w:tcPr>
            <w:tcW w:w="992" w:type="dxa"/>
            <w:vAlign w:val="center"/>
          </w:tcPr>
          <w:p w14:paraId="127FDB2D" w14:textId="6C239109"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148</w:t>
            </w:r>
          </w:p>
        </w:tc>
        <w:tc>
          <w:tcPr>
            <w:tcW w:w="986" w:type="dxa"/>
            <w:vAlign w:val="center"/>
          </w:tcPr>
          <w:p w14:paraId="4E07FE46" w14:textId="20FDBBF1" w:rsidR="005C3EB9" w:rsidRPr="00C87587" w:rsidRDefault="00646790" w:rsidP="005C3EB9">
            <w:pPr>
              <w:autoSpaceDE w:val="0"/>
              <w:autoSpaceDN w:val="0"/>
              <w:adjustRightInd w:val="0"/>
              <w:spacing w:after="0" w:line="240" w:lineRule="auto"/>
              <w:jc w:val="right"/>
              <w:rPr>
                <w:rFonts w:ascii="Arial" w:hAnsi="Arial" w:cs="Arial"/>
                <w:bCs/>
                <w:sz w:val="24"/>
                <w:szCs w:val="24"/>
              </w:rPr>
            </w:pPr>
            <w:r w:rsidRPr="00C87587">
              <w:rPr>
                <w:rFonts w:ascii="Arial" w:hAnsi="Arial" w:cs="Arial"/>
                <w:bCs/>
                <w:sz w:val="24"/>
                <w:szCs w:val="24"/>
              </w:rPr>
              <w:t>88</w:t>
            </w:r>
          </w:p>
        </w:tc>
      </w:tr>
      <w:tr w:rsidR="005C3EB9" w:rsidRPr="00C87587" w14:paraId="75446454" w14:textId="77777777" w:rsidTr="00AD2023">
        <w:trPr>
          <w:trHeight w:val="340"/>
          <w:jc w:val="center"/>
        </w:trPr>
        <w:tc>
          <w:tcPr>
            <w:tcW w:w="284" w:type="dxa"/>
            <w:vAlign w:val="center"/>
          </w:tcPr>
          <w:p w14:paraId="19CBE943" w14:textId="77777777" w:rsidR="005C3EB9" w:rsidRPr="00C87587"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vAlign w:val="center"/>
          </w:tcPr>
          <w:p w14:paraId="3EC070D4"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Cash and cash equivalents at end of period</w:t>
            </w:r>
          </w:p>
        </w:tc>
        <w:tc>
          <w:tcPr>
            <w:tcW w:w="851" w:type="dxa"/>
            <w:vAlign w:val="center"/>
          </w:tcPr>
          <w:p w14:paraId="77B54569"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4</w:t>
            </w:r>
          </w:p>
        </w:tc>
        <w:tc>
          <w:tcPr>
            <w:tcW w:w="992" w:type="dxa"/>
            <w:vAlign w:val="center"/>
          </w:tcPr>
          <w:p w14:paraId="0034C988" w14:textId="673A41C6" w:rsidR="005C3EB9" w:rsidRPr="00C87587" w:rsidRDefault="00E92E92"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9</w:t>
            </w:r>
            <w:r w:rsidR="00C67A77">
              <w:rPr>
                <w:rFonts w:ascii="Arial" w:hAnsi="Arial" w:cs="Arial"/>
                <w:sz w:val="24"/>
                <w:szCs w:val="24"/>
              </w:rPr>
              <w:t>1</w:t>
            </w:r>
          </w:p>
        </w:tc>
        <w:tc>
          <w:tcPr>
            <w:tcW w:w="986" w:type="dxa"/>
            <w:vAlign w:val="center"/>
          </w:tcPr>
          <w:p w14:paraId="0424079A" w14:textId="517B7502" w:rsidR="005C3EB9" w:rsidRPr="00C87587" w:rsidRDefault="00646790" w:rsidP="005C3EB9">
            <w:pPr>
              <w:autoSpaceDE w:val="0"/>
              <w:autoSpaceDN w:val="0"/>
              <w:adjustRightInd w:val="0"/>
              <w:spacing w:after="0" w:line="240" w:lineRule="auto"/>
              <w:jc w:val="right"/>
              <w:rPr>
                <w:rFonts w:ascii="Arial" w:hAnsi="Arial" w:cs="Arial"/>
                <w:bCs/>
                <w:sz w:val="24"/>
                <w:szCs w:val="24"/>
              </w:rPr>
            </w:pPr>
            <w:r w:rsidRPr="00C87587">
              <w:rPr>
                <w:rFonts w:ascii="Arial" w:hAnsi="Arial" w:cs="Arial"/>
                <w:bCs/>
                <w:sz w:val="24"/>
                <w:szCs w:val="24"/>
              </w:rPr>
              <w:t>148</w:t>
            </w:r>
          </w:p>
        </w:tc>
      </w:tr>
      <w:tr w:rsidR="005C3EB9" w:rsidRPr="00C87587" w14:paraId="0EF7996D" w14:textId="77777777" w:rsidTr="00AD2023">
        <w:trPr>
          <w:trHeight w:val="340"/>
          <w:jc w:val="center"/>
        </w:trPr>
        <w:tc>
          <w:tcPr>
            <w:tcW w:w="284" w:type="dxa"/>
            <w:vAlign w:val="center"/>
          </w:tcPr>
          <w:p w14:paraId="5BC9DA5E" w14:textId="77777777" w:rsidR="005C3EB9" w:rsidRPr="00C87587"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vAlign w:val="center"/>
          </w:tcPr>
          <w:p w14:paraId="69CB38C3" w14:textId="77777777" w:rsidR="005C3EB9" w:rsidRPr="00C87587" w:rsidRDefault="005C3EB9" w:rsidP="005C3EB9">
            <w:pPr>
              <w:autoSpaceDE w:val="0"/>
              <w:autoSpaceDN w:val="0"/>
              <w:adjustRightInd w:val="0"/>
              <w:spacing w:after="0" w:line="240" w:lineRule="auto"/>
              <w:rPr>
                <w:rFonts w:ascii="Arial" w:hAnsi="Arial" w:cs="Arial"/>
                <w:sz w:val="24"/>
                <w:szCs w:val="24"/>
              </w:rPr>
            </w:pPr>
          </w:p>
        </w:tc>
        <w:tc>
          <w:tcPr>
            <w:tcW w:w="851" w:type="dxa"/>
            <w:vAlign w:val="center"/>
          </w:tcPr>
          <w:p w14:paraId="344D9145"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992" w:type="dxa"/>
            <w:vAlign w:val="center"/>
          </w:tcPr>
          <w:p w14:paraId="1ECAC448"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986" w:type="dxa"/>
            <w:vAlign w:val="center"/>
          </w:tcPr>
          <w:p w14:paraId="63D8CB2E"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C87587" w14:paraId="501DF5BC" w14:textId="77777777" w:rsidTr="00AD2023">
        <w:trPr>
          <w:trHeight w:val="340"/>
          <w:jc w:val="center"/>
        </w:trPr>
        <w:tc>
          <w:tcPr>
            <w:tcW w:w="5591" w:type="dxa"/>
            <w:gridSpan w:val="3"/>
            <w:vAlign w:val="center"/>
          </w:tcPr>
          <w:p w14:paraId="4BC5ABC9" w14:textId="77777777" w:rsidR="005C3EB9" w:rsidRPr="00C87587" w:rsidRDefault="005C3EB9" w:rsidP="005C3EB9">
            <w:pPr>
              <w:autoSpaceDE w:val="0"/>
              <w:autoSpaceDN w:val="0"/>
              <w:adjustRightInd w:val="0"/>
              <w:spacing w:after="0" w:line="240" w:lineRule="auto"/>
              <w:rPr>
                <w:rFonts w:ascii="Arial" w:hAnsi="Arial" w:cs="Arial"/>
                <w:color w:val="262626"/>
                <w:sz w:val="24"/>
                <w:szCs w:val="24"/>
              </w:rPr>
            </w:pPr>
            <w:r w:rsidRPr="00C87587">
              <w:rPr>
                <w:rFonts w:ascii="Arial" w:hAnsi="Arial" w:cs="Arial"/>
                <w:b/>
                <w:bCs/>
                <w:color w:val="262626"/>
                <w:sz w:val="24"/>
                <w:szCs w:val="24"/>
              </w:rPr>
              <w:t>Net cash requirement</w:t>
            </w:r>
          </w:p>
        </w:tc>
        <w:tc>
          <w:tcPr>
            <w:tcW w:w="851" w:type="dxa"/>
            <w:vAlign w:val="center"/>
          </w:tcPr>
          <w:p w14:paraId="795C18E8"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992" w:type="dxa"/>
            <w:vAlign w:val="center"/>
          </w:tcPr>
          <w:p w14:paraId="5D3462C8" w14:textId="77777777" w:rsidR="005C3EB9" w:rsidRPr="00C87587" w:rsidRDefault="005C3EB9" w:rsidP="005C3EB9">
            <w:pPr>
              <w:autoSpaceDE w:val="0"/>
              <w:autoSpaceDN w:val="0"/>
              <w:adjustRightInd w:val="0"/>
              <w:spacing w:after="0" w:line="240" w:lineRule="auto"/>
              <w:jc w:val="right"/>
              <w:rPr>
                <w:rFonts w:ascii="Arial" w:hAnsi="Arial" w:cs="Arial"/>
                <w:b/>
                <w:sz w:val="24"/>
                <w:szCs w:val="24"/>
              </w:rPr>
            </w:pPr>
          </w:p>
        </w:tc>
        <w:tc>
          <w:tcPr>
            <w:tcW w:w="986" w:type="dxa"/>
            <w:vAlign w:val="center"/>
          </w:tcPr>
          <w:p w14:paraId="3DBE7F14" w14:textId="77777777" w:rsidR="005C3EB9" w:rsidRPr="00C87587" w:rsidRDefault="005C3EB9" w:rsidP="005C3EB9">
            <w:pPr>
              <w:autoSpaceDE w:val="0"/>
              <w:autoSpaceDN w:val="0"/>
              <w:adjustRightInd w:val="0"/>
              <w:spacing w:after="0" w:line="240" w:lineRule="auto"/>
              <w:jc w:val="right"/>
              <w:rPr>
                <w:rFonts w:ascii="Arial" w:hAnsi="Arial" w:cs="Arial"/>
                <w:b/>
                <w:bCs/>
                <w:sz w:val="24"/>
                <w:szCs w:val="24"/>
              </w:rPr>
            </w:pPr>
          </w:p>
        </w:tc>
      </w:tr>
      <w:tr w:rsidR="005C3EB9" w:rsidRPr="00C87587" w14:paraId="7BB9C9D3" w14:textId="77777777" w:rsidTr="00AD2023">
        <w:trPr>
          <w:trHeight w:val="340"/>
          <w:jc w:val="center"/>
        </w:trPr>
        <w:tc>
          <w:tcPr>
            <w:tcW w:w="284" w:type="dxa"/>
            <w:vAlign w:val="center"/>
          </w:tcPr>
          <w:p w14:paraId="2869147A" w14:textId="77777777" w:rsidR="005C3EB9" w:rsidRPr="00C87587"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vAlign w:val="center"/>
          </w:tcPr>
          <w:p w14:paraId="6243445D"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Cash flows from financing activities</w:t>
            </w:r>
          </w:p>
        </w:tc>
        <w:tc>
          <w:tcPr>
            <w:tcW w:w="851" w:type="dxa"/>
            <w:vAlign w:val="center"/>
          </w:tcPr>
          <w:p w14:paraId="49A29EE4" w14:textId="77777777" w:rsidR="005C3EB9" w:rsidRPr="00C87587" w:rsidRDefault="005C3EB9" w:rsidP="005C3EB9">
            <w:pPr>
              <w:autoSpaceDE w:val="0"/>
              <w:autoSpaceDN w:val="0"/>
              <w:adjustRightInd w:val="0"/>
              <w:spacing w:after="0" w:line="240" w:lineRule="auto"/>
              <w:jc w:val="right"/>
              <w:rPr>
                <w:rFonts w:ascii="Arial" w:hAnsi="Arial" w:cs="Arial"/>
                <w:sz w:val="24"/>
                <w:szCs w:val="24"/>
              </w:rPr>
            </w:pPr>
          </w:p>
        </w:tc>
        <w:tc>
          <w:tcPr>
            <w:tcW w:w="992" w:type="dxa"/>
            <w:vAlign w:val="center"/>
          </w:tcPr>
          <w:p w14:paraId="7EB67B5F" w14:textId="608A95D6" w:rsidR="005C3EB9" w:rsidRPr="00C87587" w:rsidRDefault="00475DC7"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916</w:t>
            </w:r>
          </w:p>
        </w:tc>
        <w:tc>
          <w:tcPr>
            <w:tcW w:w="986" w:type="dxa"/>
            <w:vAlign w:val="center"/>
          </w:tcPr>
          <w:p w14:paraId="39A7F6F4" w14:textId="3859E101" w:rsidR="005C3EB9" w:rsidRPr="00C87587" w:rsidRDefault="00646790" w:rsidP="005C3EB9">
            <w:pPr>
              <w:autoSpaceDE w:val="0"/>
              <w:autoSpaceDN w:val="0"/>
              <w:adjustRightInd w:val="0"/>
              <w:spacing w:after="0" w:line="240" w:lineRule="auto"/>
              <w:jc w:val="right"/>
              <w:rPr>
                <w:rFonts w:ascii="Arial" w:hAnsi="Arial" w:cs="Arial"/>
                <w:bCs/>
                <w:sz w:val="24"/>
                <w:szCs w:val="24"/>
              </w:rPr>
            </w:pPr>
            <w:r w:rsidRPr="00C87587">
              <w:rPr>
                <w:rFonts w:ascii="Arial" w:hAnsi="Arial" w:cs="Arial"/>
                <w:bCs/>
                <w:sz w:val="24"/>
                <w:szCs w:val="24"/>
              </w:rPr>
              <w:t>838</w:t>
            </w:r>
          </w:p>
        </w:tc>
      </w:tr>
      <w:tr w:rsidR="005C3EB9" w:rsidRPr="00C87587" w14:paraId="07380F0B" w14:textId="77777777" w:rsidTr="00646790">
        <w:trPr>
          <w:trHeight w:val="340"/>
          <w:jc w:val="center"/>
        </w:trPr>
        <w:tc>
          <w:tcPr>
            <w:tcW w:w="284" w:type="dxa"/>
            <w:tcBorders>
              <w:bottom w:val="single" w:sz="4" w:space="0" w:color="3368A3" w:themeColor="accent6" w:themeShade="BF"/>
            </w:tcBorders>
            <w:vAlign w:val="center"/>
          </w:tcPr>
          <w:p w14:paraId="2180A608" w14:textId="77777777" w:rsidR="005C3EB9" w:rsidRPr="00C87587" w:rsidDel="00421D2C" w:rsidRDefault="005C3EB9" w:rsidP="005C3EB9">
            <w:pPr>
              <w:autoSpaceDE w:val="0"/>
              <w:autoSpaceDN w:val="0"/>
              <w:adjustRightInd w:val="0"/>
              <w:spacing w:after="0" w:line="240" w:lineRule="auto"/>
              <w:rPr>
                <w:rFonts w:ascii="Arial" w:hAnsi="Arial" w:cs="Arial"/>
                <w:b/>
                <w:bCs/>
                <w:sz w:val="24"/>
                <w:szCs w:val="24"/>
              </w:rPr>
            </w:pPr>
          </w:p>
        </w:tc>
        <w:tc>
          <w:tcPr>
            <w:tcW w:w="5307" w:type="dxa"/>
            <w:gridSpan w:val="2"/>
            <w:tcBorders>
              <w:bottom w:val="single" w:sz="4" w:space="0" w:color="3368A3" w:themeColor="accent6" w:themeShade="BF"/>
            </w:tcBorders>
            <w:vAlign w:val="center"/>
          </w:tcPr>
          <w:p w14:paraId="5F6E367A" w14:textId="77777777" w:rsidR="005C3EB9" w:rsidRPr="00C87587" w:rsidRDefault="005C3EB9" w:rsidP="005C3EB9">
            <w:pPr>
              <w:autoSpaceDE w:val="0"/>
              <w:autoSpaceDN w:val="0"/>
              <w:adjustRightInd w:val="0"/>
              <w:spacing w:after="0" w:line="240" w:lineRule="auto"/>
              <w:rPr>
                <w:rFonts w:ascii="Arial" w:hAnsi="Arial" w:cs="Arial"/>
                <w:sz w:val="24"/>
                <w:szCs w:val="24"/>
              </w:rPr>
            </w:pPr>
            <w:r w:rsidRPr="00C87587">
              <w:rPr>
                <w:rFonts w:ascii="Arial" w:hAnsi="Arial" w:cs="Arial"/>
                <w:sz w:val="24"/>
                <w:szCs w:val="24"/>
              </w:rPr>
              <w:t>(Decrease)/Increase in cash</w:t>
            </w:r>
          </w:p>
        </w:tc>
        <w:tc>
          <w:tcPr>
            <w:tcW w:w="851" w:type="dxa"/>
            <w:tcBorders>
              <w:bottom w:val="single" w:sz="4" w:space="0" w:color="3368A3" w:themeColor="accent6" w:themeShade="BF"/>
            </w:tcBorders>
            <w:vAlign w:val="center"/>
          </w:tcPr>
          <w:p w14:paraId="222CE1A8" w14:textId="77777777" w:rsidR="005C3EB9" w:rsidRPr="00C87587" w:rsidRDefault="005C3EB9" w:rsidP="005C3EB9">
            <w:pPr>
              <w:autoSpaceDE w:val="0"/>
              <w:autoSpaceDN w:val="0"/>
              <w:adjustRightInd w:val="0"/>
              <w:spacing w:after="0" w:line="240" w:lineRule="auto"/>
              <w:jc w:val="right"/>
              <w:rPr>
                <w:rFonts w:ascii="Arial" w:hAnsi="Arial" w:cs="Arial"/>
                <w:color w:val="FF0000"/>
                <w:sz w:val="24"/>
                <w:szCs w:val="24"/>
              </w:rPr>
            </w:pPr>
          </w:p>
        </w:tc>
        <w:tc>
          <w:tcPr>
            <w:tcW w:w="992" w:type="dxa"/>
            <w:tcBorders>
              <w:bottom w:val="single" w:sz="4" w:space="0" w:color="3368A3" w:themeColor="accent6" w:themeShade="BF"/>
            </w:tcBorders>
            <w:vAlign w:val="center"/>
          </w:tcPr>
          <w:p w14:paraId="2ED99CC2" w14:textId="40FA24CB" w:rsidR="005C3EB9" w:rsidRPr="00C87587" w:rsidRDefault="00475DC7" w:rsidP="005C3EB9">
            <w:pPr>
              <w:autoSpaceDE w:val="0"/>
              <w:autoSpaceDN w:val="0"/>
              <w:adjustRightInd w:val="0"/>
              <w:spacing w:after="0" w:line="240" w:lineRule="auto"/>
              <w:jc w:val="right"/>
              <w:rPr>
                <w:rFonts w:ascii="Arial" w:hAnsi="Arial" w:cs="Arial"/>
                <w:sz w:val="24"/>
                <w:szCs w:val="24"/>
              </w:rPr>
            </w:pPr>
            <w:r w:rsidRPr="00C87587">
              <w:rPr>
                <w:rFonts w:ascii="Arial" w:hAnsi="Arial" w:cs="Arial"/>
                <w:sz w:val="24"/>
                <w:szCs w:val="24"/>
              </w:rPr>
              <w:t>(5</w:t>
            </w:r>
            <w:r w:rsidR="00C67A77">
              <w:rPr>
                <w:rFonts w:ascii="Arial" w:hAnsi="Arial" w:cs="Arial"/>
                <w:sz w:val="24"/>
                <w:szCs w:val="24"/>
              </w:rPr>
              <w:t>7</w:t>
            </w:r>
            <w:r w:rsidRPr="00C87587">
              <w:rPr>
                <w:rFonts w:ascii="Arial" w:hAnsi="Arial" w:cs="Arial"/>
                <w:sz w:val="24"/>
                <w:szCs w:val="24"/>
              </w:rPr>
              <w:t>)</w:t>
            </w:r>
          </w:p>
        </w:tc>
        <w:tc>
          <w:tcPr>
            <w:tcW w:w="986" w:type="dxa"/>
            <w:tcBorders>
              <w:bottom w:val="single" w:sz="4" w:space="0" w:color="3368A3" w:themeColor="accent6" w:themeShade="BF"/>
            </w:tcBorders>
            <w:vAlign w:val="center"/>
          </w:tcPr>
          <w:p w14:paraId="6D5F9730" w14:textId="714D7598" w:rsidR="005C3EB9" w:rsidRPr="00C87587" w:rsidRDefault="00646790" w:rsidP="005C3EB9">
            <w:pPr>
              <w:autoSpaceDE w:val="0"/>
              <w:autoSpaceDN w:val="0"/>
              <w:adjustRightInd w:val="0"/>
              <w:spacing w:after="0" w:line="240" w:lineRule="auto"/>
              <w:jc w:val="right"/>
              <w:rPr>
                <w:rFonts w:ascii="Arial" w:hAnsi="Arial" w:cs="Arial"/>
                <w:bCs/>
                <w:sz w:val="24"/>
                <w:szCs w:val="24"/>
              </w:rPr>
            </w:pPr>
            <w:r w:rsidRPr="00C87587">
              <w:rPr>
                <w:rFonts w:ascii="Arial" w:hAnsi="Arial" w:cs="Arial"/>
                <w:bCs/>
                <w:sz w:val="24"/>
                <w:szCs w:val="24"/>
              </w:rPr>
              <w:t>60</w:t>
            </w:r>
          </w:p>
        </w:tc>
      </w:tr>
      <w:tr w:rsidR="005C3EB9" w:rsidRPr="00C87587" w14:paraId="04694D36" w14:textId="77777777" w:rsidTr="00646790">
        <w:trPr>
          <w:trHeight w:val="340"/>
          <w:jc w:val="center"/>
        </w:trPr>
        <w:tc>
          <w:tcPr>
            <w:tcW w:w="5591" w:type="dxa"/>
            <w:gridSpan w:val="3"/>
            <w:tcBorders>
              <w:top w:val="single" w:sz="4" w:space="0" w:color="3368A3" w:themeColor="accent6" w:themeShade="BF"/>
              <w:bottom w:val="single" w:sz="4" w:space="0" w:color="3368A3" w:themeColor="accent6" w:themeShade="BF"/>
            </w:tcBorders>
            <w:vAlign w:val="center"/>
          </w:tcPr>
          <w:p w14:paraId="0CA5BD31" w14:textId="77777777" w:rsidR="005C3EB9" w:rsidRPr="00C87587" w:rsidRDefault="005C3EB9" w:rsidP="005C3EB9">
            <w:pPr>
              <w:autoSpaceDE w:val="0"/>
              <w:autoSpaceDN w:val="0"/>
              <w:adjustRightInd w:val="0"/>
              <w:spacing w:after="0" w:line="240" w:lineRule="auto"/>
              <w:rPr>
                <w:rFonts w:ascii="Arial" w:hAnsi="Arial" w:cs="Arial"/>
                <w:b/>
                <w:bCs/>
                <w:color w:val="262626"/>
                <w:sz w:val="24"/>
                <w:szCs w:val="24"/>
              </w:rPr>
            </w:pPr>
            <w:r w:rsidRPr="00C87587">
              <w:rPr>
                <w:rFonts w:ascii="Arial" w:hAnsi="Arial" w:cs="Arial"/>
                <w:b/>
                <w:bCs/>
                <w:color w:val="262626"/>
                <w:sz w:val="24"/>
                <w:szCs w:val="24"/>
              </w:rPr>
              <w:t>Net cash requirement</w:t>
            </w:r>
          </w:p>
        </w:tc>
        <w:tc>
          <w:tcPr>
            <w:tcW w:w="851" w:type="dxa"/>
            <w:tcBorders>
              <w:top w:val="single" w:sz="4" w:space="0" w:color="3368A3" w:themeColor="accent6" w:themeShade="BF"/>
              <w:bottom w:val="single" w:sz="4" w:space="0" w:color="3368A3" w:themeColor="accent6" w:themeShade="BF"/>
            </w:tcBorders>
            <w:vAlign w:val="center"/>
          </w:tcPr>
          <w:p w14:paraId="4D57AA03" w14:textId="77777777" w:rsidR="005C3EB9" w:rsidRPr="00C87587" w:rsidRDefault="005C3EB9" w:rsidP="005C3EB9">
            <w:pPr>
              <w:autoSpaceDE w:val="0"/>
              <w:autoSpaceDN w:val="0"/>
              <w:adjustRightInd w:val="0"/>
              <w:spacing w:after="0" w:line="240" w:lineRule="auto"/>
              <w:jc w:val="right"/>
              <w:rPr>
                <w:rFonts w:ascii="Arial" w:hAnsi="Arial" w:cs="Arial"/>
                <w:b/>
                <w:color w:val="FF0000"/>
                <w:sz w:val="24"/>
                <w:szCs w:val="24"/>
              </w:rPr>
            </w:pPr>
          </w:p>
        </w:tc>
        <w:tc>
          <w:tcPr>
            <w:tcW w:w="992" w:type="dxa"/>
            <w:tcBorders>
              <w:top w:val="single" w:sz="4" w:space="0" w:color="3368A3" w:themeColor="accent6" w:themeShade="BF"/>
              <w:bottom w:val="single" w:sz="4" w:space="0" w:color="3368A3" w:themeColor="accent6" w:themeShade="BF"/>
            </w:tcBorders>
            <w:vAlign w:val="center"/>
          </w:tcPr>
          <w:p w14:paraId="37220B2F" w14:textId="43A546EC" w:rsidR="005C3EB9" w:rsidRPr="00C87587" w:rsidRDefault="00475DC7" w:rsidP="005C3EB9">
            <w:pPr>
              <w:autoSpaceDE w:val="0"/>
              <w:autoSpaceDN w:val="0"/>
              <w:adjustRightInd w:val="0"/>
              <w:spacing w:after="0" w:line="240" w:lineRule="auto"/>
              <w:jc w:val="right"/>
              <w:rPr>
                <w:rFonts w:ascii="Arial" w:hAnsi="Arial" w:cs="Arial"/>
                <w:b/>
                <w:sz w:val="24"/>
                <w:szCs w:val="24"/>
              </w:rPr>
            </w:pPr>
            <w:r w:rsidRPr="00C87587">
              <w:rPr>
                <w:rFonts w:ascii="Arial" w:hAnsi="Arial" w:cs="Arial"/>
                <w:b/>
                <w:sz w:val="24"/>
                <w:szCs w:val="24"/>
              </w:rPr>
              <w:t>8</w:t>
            </w:r>
            <w:r w:rsidR="00C67A77">
              <w:rPr>
                <w:rFonts w:ascii="Arial" w:hAnsi="Arial" w:cs="Arial"/>
                <w:b/>
                <w:sz w:val="24"/>
                <w:szCs w:val="24"/>
              </w:rPr>
              <w:t>59</w:t>
            </w:r>
          </w:p>
        </w:tc>
        <w:tc>
          <w:tcPr>
            <w:tcW w:w="986" w:type="dxa"/>
            <w:tcBorders>
              <w:top w:val="single" w:sz="4" w:space="0" w:color="3368A3" w:themeColor="accent6" w:themeShade="BF"/>
              <w:bottom w:val="single" w:sz="4" w:space="0" w:color="3368A3" w:themeColor="accent6" w:themeShade="BF"/>
            </w:tcBorders>
            <w:vAlign w:val="center"/>
          </w:tcPr>
          <w:p w14:paraId="3013D89A" w14:textId="369EAB92" w:rsidR="005C3EB9" w:rsidRPr="00C87587" w:rsidRDefault="005D5FE0" w:rsidP="005C3EB9">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898</w:t>
            </w:r>
          </w:p>
        </w:tc>
      </w:tr>
    </w:tbl>
    <w:p w14:paraId="56C3CC1C" w14:textId="77777777" w:rsidR="005C3EB9" w:rsidRPr="00C87587" w:rsidRDefault="005C3EB9" w:rsidP="005C3EB9">
      <w:pPr>
        <w:spacing w:after="0" w:line="240" w:lineRule="auto"/>
        <w:rPr>
          <w:rFonts w:ascii="Arial" w:hAnsi="Arial" w:cs="Arial"/>
          <w:sz w:val="24"/>
          <w:szCs w:val="24"/>
        </w:rPr>
      </w:pPr>
    </w:p>
    <w:p w14:paraId="307A308E" w14:textId="77777777" w:rsidR="005C3EB9" w:rsidRPr="00C87587" w:rsidRDefault="005C3EB9" w:rsidP="005C3EB9">
      <w:pPr>
        <w:spacing w:after="0" w:line="240" w:lineRule="auto"/>
        <w:rPr>
          <w:rFonts w:ascii="Arial" w:hAnsi="Arial" w:cs="Arial"/>
          <w:color w:val="FF0000"/>
          <w:sz w:val="24"/>
          <w:szCs w:val="24"/>
        </w:rPr>
      </w:pPr>
    </w:p>
    <w:p w14:paraId="5AA57E04"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br w:type="page"/>
      </w:r>
    </w:p>
    <w:tbl>
      <w:tblPr>
        <w:tblW w:w="921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331"/>
        <w:gridCol w:w="1466"/>
        <w:gridCol w:w="1417"/>
      </w:tblGrid>
      <w:tr w:rsidR="00646790" w:rsidRPr="00C87587" w14:paraId="17A81637" w14:textId="77777777" w:rsidTr="00646790">
        <w:trPr>
          <w:jc w:val="center"/>
        </w:trPr>
        <w:tc>
          <w:tcPr>
            <w:tcW w:w="9214" w:type="dxa"/>
            <w:gridSpan w:val="3"/>
            <w:tcBorders>
              <w:bottom w:val="single" w:sz="4" w:space="0" w:color="3368A3" w:themeColor="accent6" w:themeShade="BF"/>
            </w:tcBorders>
            <w:shd w:val="clear" w:color="auto" w:fill="auto"/>
          </w:tcPr>
          <w:p w14:paraId="19E055C4" w14:textId="77777777" w:rsidR="005C3EB9" w:rsidRPr="00C87587" w:rsidRDefault="005C3EB9" w:rsidP="005C3EB9">
            <w:pPr>
              <w:spacing w:after="0" w:line="240" w:lineRule="auto"/>
              <w:rPr>
                <w:rFonts w:ascii="Arial" w:hAnsi="Arial" w:cs="Arial"/>
                <w:caps/>
                <w:color w:val="3368A3" w:themeColor="accent6" w:themeShade="BF"/>
                <w:sz w:val="28"/>
                <w:szCs w:val="24"/>
              </w:rPr>
            </w:pPr>
            <w:r w:rsidRPr="00C87587">
              <w:rPr>
                <w:rFonts w:ascii="Arial" w:hAnsi="Arial" w:cs="Arial"/>
                <w:caps/>
                <w:color w:val="3368A3" w:themeColor="accent6" w:themeShade="BF"/>
                <w:sz w:val="28"/>
                <w:szCs w:val="24"/>
              </w:rPr>
              <w:lastRenderedPageBreak/>
              <w:t>Statement of Changes in Taxpayers’ Equity</w:t>
            </w:r>
          </w:p>
          <w:p w14:paraId="4E4712C6" w14:textId="5DC80BF6" w:rsidR="005C3EB9" w:rsidRPr="00C87587" w:rsidRDefault="005C3EB9" w:rsidP="005C3EB9">
            <w:pPr>
              <w:spacing w:after="0" w:line="240" w:lineRule="auto"/>
              <w:rPr>
                <w:rFonts w:ascii="Arial" w:hAnsi="Arial" w:cs="Arial"/>
                <w:caps/>
                <w:color w:val="3368A3" w:themeColor="accent6" w:themeShade="BF"/>
                <w:sz w:val="28"/>
                <w:szCs w:val="24"/>
              </w:rPr>
            </w:pPr>
            <w:r w:rsidRPr="00C87587">
              <w:rPr>
                <w:rFonts w:ascii="Arial" w:hAnsi="Arial" w:cs="Arial"/>
                <w:caps/>
                <w:color w:val="3368A3" w:themeColor="accent6" w:themeShade="BF"/>
                <w:sz w:val="28"/>
                <w:szCs w:val="24"/>
              </w:rPr>
              <w:t>For Year Ended 31 March 201</w:t>
            </w:r>
            <w:r w:rsidR="00646790" w:rsidRPr="00C87587">
              <w:rPr>
                <w:rFonts w:ascii="Arial" w:hAnsi="Arial" w:cs="Arial"/>
                <w:caps/>
                <w:color w:val="3368A3" w:themeColor="accent6" w:themeShade="BF"/>
                <w:sz w:val="28"/>
                <w:szCs w:val="24"/>
              </w:rPr>
              <w:t>9</w:t>
            </w:r>
          </w:p>
        </w:tc>
      </w:tr>
      <w:tr w:rsidR="005C3EB9" w:rsidRPr="00C87587" w14:paraId="1C09CB44" w14:textId="77777777" w:rsidTr="00646790">
        <w:trPr>
          <w:jc w:val="center"/>
        </w:trPr>
        <w:tc>
          <w:tcPr>
            <w:tcW w:w="6331" w:type="dxa"/>
            <w:tcBorders>
              <w:top w:val="single" w:sz="4" w:space="0" w:color="3368A3" w:themeColor="accent6" w:themeShade="BF"/>
            </w:tcBorders>
            <w:shd w:val="clear" w:color="auto" w:fill="auto"/>
          </w:tcPr>
          <w:p w14:paraId="2668FF1E" w14:textId="77777777" w:rsidR="005C3EB9" w:rsidRPr="00C87587" w:rsidRDefault="005C3EB9" w:rsidP="005C3EB9">
            <w:pPr>
              <w:spacing w:after="0" w:line="240" w:lineRule="auto"/>
              <w:rPr>
                <w:rFonts w:ascii="Arial" w:hAnsi="Arial" w:cs="Arial"/>
                <w:sz w:val="24"/>
                <w:szCs w:val="24"/>
              </w:rPr>
            </w:pPr>
          </w:p>
        </w:tc>
        <w:tc>
          <w:tcPr>
            <w:tcW w:w="1466" w:type="dxa"/>
            <w:tcBorders>
              <w:top w:val="single" w:sz="4" w:space="0" w:color="3368A3" w:themeColor="accent6" w:themeShade="BF"/>
            </w:tcBorders>
            <w:shd w:val="clear" w:color="auto" w:fill="auto"/>
          </w:tcPr>
          <w:p w14:paraId="250FF226" w14:textId="77777777" w:rsidR="005C3EB9" w:rsidRPr="00C87587" w:rsidRDefault="005C3EB9" w:rsidP="005C3EB9">
            <w:pPr>
              <w:spacing w:after="0" w:line="240" w:lineRule="auto"/>
              <w:rPr>
                <w:rFonts w:ascii="Arial" w:hAnsi="Arial" w:cs="Arial"/>
                <w:b/>
                <w:sz w:val="24"/>
                <w:szCs w:val="24"/>
                <w:u w:val="single"/>
              </w:rPr>
            </w:pPr>
          </w:p>
        </w:tc>
        <w:tc>
          <w:tcPr>
            <w:tcW w:w="1417" w:type="dxa"/>
            <w:tcBorders>
              <w:top w:val="single" w:sz="4" w:space="0" w:color="3368A3" w:themeColor="accent6" w:themeShade="BF"/>
            </w:tcBorders>
            <w:shd w:val="clear" w:color="auto" w:fill="auto"/>
          </w:tcPr>
          <w:p w14:paraId="6FC963E2" w14:textId="77777777" w:rsidR="005C3EB9" w:rsidRPr="00C87587" w:rsidRDefault="005C3EB9" w:rsidP="005C3EB9">
            <w:pPr>
              <w:spacing w:after="0" w:line="240" w:lineRule="auto"/>
              <w:rPr>
                <w:rFonts w:ascii="Arial" w:hAnsi="Arial" w:cs="Arial"/>
                <w:b/>
                <w:sz w:val="24"/>
                <w:szCs w:val="24"/>
                <w:u w:val="single"/>
              </w:rPr>
            </w:pPr>
          </w:p>
        </w:tc>
      </w:tr>
      <w:tr w:rsidR="005C3EB9" w:rsidRPr="00C87587" w14:paraId="25096A23" w14:textId="77777777" w:rsidTr="00AD2023">
        <w:trPr>
          <w:jc w:val="center"/>
        </w:trPr>
        <w:tc>
          <w:tcPr>
            <w:tcW w:w="6331" w:type="dxa"/>
          </w:tcPr>
          <w:p w14:paraId="3EC7B46A" w14:textId="77777777" w:rsidR="005C3EB9" w:rsidRPr="00C87587" w:rsidRDefault="005C3EB9" w:rsidP="005C3EB9">
            <w:pPr>
              <w:spacing w:after="0" w:line="240" w:lineRule="auto"/>
              <w:rPr>
                <w:rFonts w:ascii="Arial" w:hAnsi="Arial" w:cs="Arial"/>
                <w:sz w:val="24"/>
                <w:szCs w:val="24"/>
              </w:rPr>
            </w:pPr>
          </w:p>
        </w:tc>
        <w:tc>
          <w:tcPr>
            <w:tcW w:w="1466" w:type="dxa"/>
          </w:tcPr>
          <w:p w14:paraId="0E610FA4"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General Fund</w:t>
            </w:r>
          </w:p>
        </w:tc>
        <w:tc>
          <w:tcPr>
            <w:tcW w:w="1417" w:type="dxa"/>
          </w:tcPr>
          <w:p w14:paraId="3CA1C4D8"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General Fund</w:t>
            </w:r>
          </w:p>
        </w:tc>
      </w:tr>
      <w:tr w:rsidR="005C3EB9" w:rsidRPr="00C87587" w14:paraId="00C11E7F" w14:textId="77777777" w:rsidTr="00AD2023">
        <w:trPr>
          <w:jc w:val="center"/>
        </w:trPr>
        <w:tc>
          <w:tcPr>
            <w:tcW w:w="6331" w:type="dxa"/>
          </w:tcPr>
          <w:p w14:paraId="7539881E" w14:textId="77777777" w:rsidR="005C3EB9" w:rsidRPr="00C87587" w:rsidRDefault="005C3EB9" w:rsidP="005C3EB9">
            <w:pPr>
              <w:spacing w:after="0" w:line="240" w:lineRule="auto"/>
              <w:rPr>
                <w:rFonts w:ascii="Arial" w:hAnsi="Arial" w:cs="Arial"/>
                <w:sz w:val="24"/>
                <w:szCs w:val="24"/>
              </w:rPr>
            </w:pPr>
          </w:p>
        </w:tc>
        <w:tc>
          <w:tcPr>
            <w:tcW w:w="1466" w:type="dxa"/>
          </w:tcPr>
          <w:p w14:paraId="3B27EB13" w14:textId="6424C4EF"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201</w:t>
            </w:r>
            <w:r w:rsidR="00646790" w:rsidRPr="00C87587">
              <w:rPr>
                <w:rFonts w:ascii="Arial" w:hAnsi="Arial" w:cs="Arial"/>
                <w:b/>
                <w:sz w:val="24"/>
                <w:szCs w:val="24"/>
              </w:rPr>
              <w:t>9</w:t>
            </w:r>
          </w:p>
        </w:tc>
        <w:tc>
          <w:tcPr>
            <w:tcW w:w="1417" w:type="dxa"/>
          </w:tcPr>
          <w:p w14:paraId="0571FB44" w14:textId="74E71764" w:rsidR="005C3EB9" w:rsidRPr="00C87587" w:rsidRDefault="00646790" w:rsidP="005C3EB9">
            <w:pPr>
              <w:spacing w:after="0" w:line="240" w:lineRule="auto"/>
              <w:jc w:val="right"/>
              <w:rPr>
                <w:rFonts w:ascii="Arial" w:hAnsi="Arial" w:cs="Arial"/>
                <w:b/>
                <w:sz w:val="24"/>
                <w:szCs w:val="24"/>
              </w:rPr>
            </w:pPr>
            <w:r w:rsidRPr="00C87587">
              <w:rPr>
                <w:rFonts w:ascii="Arial" w:hAnsi="Arial" w:cs="Arial"/>
                <w:b/>
                <w:sz w:val="24"/>
                <w:szCs w:val="24"/>
              </w:rPr>
              <w:t>2018</w:t>
            </w:r>
          </w:p>
        </w:tc>
      </w:tr>
      <w:tr w:rsidR="005C3EB9" w:rsidRPr="00C87587" w14:paraId="2404BE29" w14:textId="77777777" w:rsidTr="00AD2023">
        <w:trPr>
          <w:jc w:val="center"/>
        </w:trPr>
        <w:tc>
          <w:tcPr>
            <w:tcW w:w="6331" w:type="dxa"/>
          </w:tcPr>
          <w:p w14:paraId="0BBBA9DC" w14:textId="77777777" w:rsidR="005C3EB9" w:rsidRPr="00C87587" w:rsidRDefault="005C3EB9" w:rsidP="005C3EB9">
            <w:pPr>
              <w:spacing w:after="0" w:line="240" w:lineRule="auto"/>
              <w:rPr>
                <w:rFonts w:ascii="Arial" w:hAnsi="Arial" w:cs="Arial"/>
                <w:sz w:val="20"/>
                <w:szCs w:val="24"/>
              </w:rPr>
            </w:pPr>
          </w:p>
        </w:tc>
        <w:tc>
          <w:tcPr>
            <w:tcW w:w="1466" w:type="dxa"/>
          </w:tcPr>
          <w:p w14:paraId="3970077C"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tcPr>
          <w:p w14:paraId="19DBE59F"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r>
      <w:tr w:rsidR="005C3EB9" w:rsidRPr="00C87587" w14:paraId="5811B9A6" w14:textId="77777777" w:rsidTr="00AD2023">
        <w:trPr>
          <w:jc w:val="center"/>
        </w:trPr>
        <w:tc>
          <w:tcPr>
            <w:tcW w:w="6331" w:type="dxa"/>
          </w:tcPr>
          <w:p w14:paraId="64FFE39D" w14:textId="77777777" w:rsidR="005C3EB9" w:rsidRPr="00C87587" w:rsidRDefault="005C3EB9" w:rsidP="005C3EB9">
            <w:pPr>
              <w:spacing w:after="0" w:line="240" w:lineRule="auto"/>
              <w:rPr>
                <w:rFonts w:ascii="Arial" w:hAnsi="Arial" w:cs="Arial"/>
                <w:sz w:val="24"/>
                <w:szCs w:val="24"/>
              </w:rPr>
            </w:pPr>
          </w:p>
        </w:tc>
        <w:tc>
          <w:tcPr>
            <w:tcW w:w="1466" w:type="dxa"/>
          </w:tcPr>
          <w:p w14:paraId="47CBEB21" w14:textId="77777777" w:rsidR="005C3EB9" w:rsidRPr="00C87587" w:rsidRDefault="005C3EB9" w:rsidP="005C3EB9">
            <w:pPr>
              <w:spacing w:after="0" w:line="240" w:lineRule="auto"/>
              <w:jc w:val="right"/>
              <w:rPr>
                <w:rFonts w:ascii="Arial" w:hAnsi="Arial" w:cs="Arial"/>
                <w:b/>
                <w:sz w:val="24"/>
                <w:szCs w:val="24"/>
              </w:rPr>
            </w:pPr>
          </w:p>
        </w:tc>
        <w:tc>
          <w:tcPr>
            <w:tcW w:w="1417" w:type="dxa"/>
          </w:tcPr>
          <w:p w14:paraId="75083CCF" w14:textId="77777777" w:rsidR="005C3EB9" w:rsidRPr="00C87587" w:rsidRDefault="005C3EB9" w:rsidP="005C3EB9">
            <w:pPr>
              <w:spacing w:after="0" w:line="240" w:lineRule="auto"/>
              <w:jc w:val="right"/>
              <w:rPr>
                <w:rFonts w:ascii="Arial" w:hAnsi="Arial" w:cs="Arial"/>
                <w:b/>
                <w:sz w:val="24"/>
                <w:szCs w:val="24"/>
              </w:rPr>
            </w:pPr>
          </w:p>
        </w:tc>
      </w:tr>
      <w:tr w:rsidR="005C3EB9" w:rsidRPr="00C87587" w14:paraId="0BEEA53A" w14:textId="77777777" w:rsidTr="00AD2023">
        <w:trPr>
          <w:jc w:val="center"/>
        </w:trPr>
        <w:tc>
          <w:tcPr>
            <w:tcW w:w="6331" w:type="dxa"/>
          </w:tcPr>
          <w:p w14:paraId="3B0BF73D"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Balance at 1 April</w:t>
            </w:r>
          </w:p>
        </w:tc>
        <w:tc>
          <w:tcPr>
            <w:tcW w:w="1466" w:type="dxa"/>
          </w:tcPr>
          <w:p w14:paraId="5518A225" w14:textId="4F4CCAB4" w:rsidR="005C3EB9" w:rsidRPr="00C87587" w:rsidRDefault="00475DC7" w:rsidP="005C3EB9">
            <w:pPr>
              <w:spacing w:after="0" w:line="240" w:lineRule="auto"/>
              <w:jc w:val="right"/>
              <w:rPr>
                <w:rFonts w:ascii="Arial" w:hAnsi="Arial" w:cs="Arial"/>
                <w:b/>
                <w:sz w:val="24"/>
                <w:szCs w:val="24"/>
              </w:rPr>
            </w:pPr>
            <w:r w:rsidRPr="00C87587">
              <w:rPr>
                <w:rFonts w:ascii="Arial" w:hAnsi="Arial" w:cs="Arial"/>
                <w:b/>
                <w:sz w:val="24"/>
                <w:szCs w:val="24"/>
              </w:rPr>
              <w:t>56</w:t>
            </w:r>
          </w:p>
        </w:tc>
        <w:tc>
          <w:tcPr>
            <w:tcW w:w="1417" w:type="dxa"/>
          </w:tcPr>
          <w:p w14:paraId="2D114E1E" w14:textId="0227DC1A" w:rsidR="005C3EB9" w:rsidRPr="00C87587" w:rsidRDefault="00646790" w:rsidP="005C3EB9">
            <w:pPr>
              <w:spacing w:after="0" w:line="240" w:lineRule="auto"/>
              <w:jc w:val="right"/>
              <w:rPr>
                <w:rFonts w:ascii="Arial" w:hAnsi="Arial" w:cs="Arial"/>
                <w:b/>
                <w:sz w:val="24"/>
                <w:szCs w:val="24"/>
              </w:rPr>
            </w:pPr>
            <w:r w:rsidRPr="00C87587">
              <w:rPr>
                <w:rFonts w:ascii="Arial" w:hAnsi="Arial" w:cs="Arial"/>
                <w:b/>
                <w:sz w:val="24"/>
                <w:szCs w:val="24"/>
              </w:rPr>
              <w:t>29</w:t>
            </w:r>
          </w:p>
        </w:tc>
      </w:tr>
      <w:tr w:rsidR="005C3EB9" w:rsidRPr="00C87587" w14:paraId="0AD42A24" w14:textId="77777777" w:rsidTr="00AD2023">
        <w:trPr>
          <w:jc w:val="center"/>
        </w:trPr>
        <w:tc>
          <w:tcPr>
            <w:tcW w:w="6331" w:type="dxa"/>
          </w:tcPr>
          <w:p w14:paraId="5D454AC1"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Net Operating Costs for the Year</w:t>
            </w:r>
          </w:p>
        </w:tc>
        <w:tc>
          <w:tcPr>
            <w:tcW w:w="1466" w:type="dxa"/>
          </w:tcPr>
          <w:p w14:paraId="4651C027" w14:textId="0028BFBB"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r w:rsidR="002C7D2D" w:rsidRPr="00C87587">
              <w:rPr>
                <w:rFonts w:ascii="Arial" w:hAnsi="Arial" w:cs="Arial"/>
                <w:sz w:val="24"/>
                <w:szCs w:val="24"/>
              </w:rPr>
              <w:t>97</w:t>
            </w:r>
            <w:r w:rsidR="00C67A77">
              <w:rPr>
                <w:rFonts w:ascii="Arial" w:hAnsi="Arial" w:cs="Arial"/>
                <w:sz w:val="24"/>
                <w:szCs w:val="24"/>
              </w:rPr>
              <w:t>1</w:t>
            </w:r>
            <w:r w:rsidRPr="00C87587">
              <w:rPr>
                <w:rFonts w:ascii="Arial" w:hAnsi="Arial" w:cs="Arial"/>
                <w:sz w:val="24"/>
                <w:szCs w:val="24"/>
              </w:rPr>
              <w:t>)</w:t>
            </w:r>
          </w:p>
        </w:tc>
        <w:tc>
          <w:tcPr>
            <w:tcW w:w="1417" w:type="dxa"/>
          </w:tcPr>
          <w:p w14:paraId="4945838A" w14:textId="73EC6FF2"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(811)</w:t>
            </w:r>
          </w:p>
        </w:tc>
      </w:tr>
      <w:tr w:rsidR="005C3EB9" w:rsidRPr="00C87587" w14:paraId="5F3520F6" w14:textId="77777777" w:rsidTr="00646790">
        <w:trPr>
          <w:jc w:val="center"/>
        </w:trPr>
        <w:tc>
          <w:tcPr>
            <w:tcW w:w="6331" w:type="dxa"/>
            <w:tcBorders>
              <w:bottom w:val="single" w:sz="4" w:space="0" w:color="3368A3" w:themeColor="accent6" w:themeShade="BF"/>
            </w:tcBorders>
          </w:tcPr>
          <w:p w14:paraId="086154DD"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Funding From the SPCB</w:t>
            </w:r>
          </w:p>
        </w:tc>
        <w:tc>
          <w:tcPr>
            <w:tcW w:w="1466" w:type="dxa"/>
            <w:tcBorders>
              <w:bottom w:val="single" w:sz="4" w:space="0" w:color="3368A3" w:themeColor="accent6" w:themeShade="BF"/>
            </w:tcBorders>
          </w:tcPr>
          <w:p w14:paraId="19015517" w14:textId="38723376"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916</w:t>
            </w:r>
          </w:p>
        </w:tc>
        <w:tc>
          <w:tcPr>
            <w:tcW w:w="1417" w:type="dxa"/>
            <w:tcBorders>
              <w:bottom w:val="single" w:sz="4" w:space="0" w:color="3368A3" w:themeColor="accent6" w:themeShade="BF"/>
            </w:tcBorders>
          </w:tcPr>
          <w:p w14:paraId="632A0CAC" w14:textId="6DDE32FC"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838</w:t>
            </w:r>
          </w:p>
        </w:tc>
      </w:tr>
      <w:tr w:rsidR="005C3EB9" w:rsidRPr="00C87587" w14:paraId="513716E6" w14:textId="77777777" w:rsidTr="00646790">
        <w:trPr>
          <w:jc w:val="center"/>
        </w:trPr>
        <w:tc>
          <w:tcPr>
            <w:tcW w:w="6331" w:type="dxa"/>
            <w:tcBorders>
              <w:top w:val="single" w:sz="4" w:space="0" w:color="3368A3" w:themeColor="accent6" w:themeShade="BF"/>
              <w:bottom w:val="single" w:sz="4" w:space="0" w:color="3368A3" w:themeColor="accent6" w:themeShade="BF"/>
            </w:tcBorders>
          </w:tcPr>
          <w:p w14:paraId="143E6E96"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Balance at 31 March</w:t>
            </w:r>
          </w:p>
        </w:tc>
        <w:tc>
          <w:tcPr>
            <w:tcW w:w="1466" w:type="dxa"/>
            <w:tcBorders>
              <w:top w:val="single" w:sz="4" w:space="0" w:color="3368A3" w:themeColor="accent6" w:themeShade="BF"/>
              <w:bottom w:val="single" w:sz="4" w:space="0" w:color="3368A3" w:themeColor="accent6" w:themeShade="BF"/>
            </w:tcBorders>
          </w:tcPr>
          <w:p w14:paraId="3A253594" w14:textId="36502B8C" w:rsidR="005C3EB9" w:rsidRPr="00C87587" w:rsidRDefault="00C67A77" w:rsidP="005C3EB9">
            <w:pPr>
              <w:spacing w:after="0" w:line="240" w:lineRule="auto"/>
              <w:jc w:val="right"/>
              <w:rPr>
                <w:rFonts w:ascii="Arial" w:hAnsi="Arial" w:cs="Arial"/>
                <w:b/>
                <w:sz w:val="24"/>
                <w:szCs w:val="24"/>
              </w:rPr>
            </w:pPr>
            <w:r>
              <w:rPr>
                <w:rFonts w:ascii="Arial" w:hAnsi="Arial" w:cs="Arial"/>
                <w:b/>
                <w:sz w:val="24"/>
                <w:szCs w:val="24"/>
              </w:rPr>
              <w:t>1</w:t>
            </w:r>
          </w:p>
        </w:tc>
        <w:tc>
          <w:tcPr>
            <w:tcW w:w="1417" w:type="dxa"/>
            <w:tcBorders>
              <w:top w:val="single" w:sz="4" w:space="0" w:color="3368A3" w:themeColor="accent6" w:themeShade="BF"/>
              <w:bottom w:val="single" w:sz="4" w:space="0" w:color="3368A3" w:themeColor="accent6" w:themeShade="BF"/>
            </w:tcBorders>
          </w:tcPr>
          <w:p w14:paraId="40853460" w14:textId="19B445F5" w:rsidR="005C3EB9" w:rsidRPr="00C87587" w:rsidRDefault="00646790" w:rsidP="005C3EB9">
            <w:pPr>
              <w:spacing w:after="0" w:line="240" w:lineRule="auto"/>
              <w:jc w:val="right"/>
              <w:rPr>
                <w:rFonts w:ascii="Arial" w:hAnsi="Arial" w:cs="Arial"/>
                <w:b/>
                <w:sz w:val="24"/>
                <w:szCs w:val="24"/>
              </w:rPr>
            </w:pPr>
            <w:r w:rsidRPr="00C87587">
              <w:rPr>
                <w:rFonts w:ascii="Arial" w:hAnsi="Arial" w:cs="Arial"/>
                <w:b/>
                <w:sz w:val="24"/>
                <w:szCs w:val="24"/>
              </w:rPr>
              <w:t>56</w:t>
            </w:r>
          </w:p>
        </w:tc>
      </w:tr>
    </w:tbl>
    <w:p w14:paraId="5AC527E1" w14:textId="77777777" w:rsidR="005C3EB9" w:rsidRPr="00C87587" w:rsidRDefault="005C3EB9" w:rsidP="005C3EB9">
      <w:pPr>
        <w:spacing w:after="0" w:line="240" w:lineRule="auto"/>
        <w:rPr>
          <w:rFonts w:ascii="Arial" w:hAnsi="Arial" w:cs="Arial"/>
          <w:sz w:val="24"/>
          <w:szCs w:val="24"/>
        </w:rPr>
      </w:pPr>
    </w:p>
    <w:p w14:paraId="5897CC9C" w14:textId="77777777" w:rsidR="005C3EB9" w:rsidRPr="00C87587" w:rsidRDefault="005C3EB9" w:rsidP="005C3EB9">
      <w:pPr>
        <w:spacing w:after="0" w:line="240" w:lineRule="auto"/>
        <w:rPr>
          <w:rFonts w:ascii="Arial" w:hAnsi="Arial" w:cs="Arial"/>
          <w:sz w:val="24"/>
          <w:szCs w:val="24"/>
        </w:rPr>
      </w:pPr>
    </w:p>
    <w:p w14:paraId="52916FC3" w14:textId="7048408D" w:rsidR="005C3EB9" w:rsidRPr="00C87587" w:rsidRDefault="005C3EB9" w:rsidP="005C3EB9">
      <w:pPr>
        <w:spacing w:after="0" w:line="240" w:lineRule="auto"/>
        <w:rPr>
          <w:rFonts w:ascii="Arial" w:hAnsi="Arial" w:cs="Arial"/>
          <w:color w:val="262626"/>
          <w:sz w:val="24"/>
          <w:szCs w:val="24"/>
        </w:rPr>
      </w:pPr>
      <w:r w:rsidRPr="00C87587">
        <w:rPr>
          <w:rFonts w:ascii="Arial" w:hAnsi="Arial" w:cs="Arial"/>
          <w:b/>
          <w:color w:val="00709E"/>
          <w:sz w:val="24"/>
          <w:szCs w:val="24"/>
        </w:rPr>
        <w:br w:type="page"/>
      </w:r>
      <w:r w:rsidRPr="00C87587">
        <w:rPr>
          <w:rFonts w:ascii="Arial" w:hAnsi="Arial" w:cs="Arial"/>
          <w:color w:val="262626"/>
          <w:sz w:val="24"/>
          <w:szCs w:val="24"/>
        </w:rPr>
        <w:lastRenderedPageBreak/>
        <w:t>NOTES TO THE ACCOUNTS</w:t>
      </w:r>
    </w:p>
    <w:p w14:paraId="307965AE" w14:textId="77777777" w:rsidR="005C3EB9" w:rsidRPr="00C87587" w:rsidRDefault="005C3EB9" w:rsidP="005C3EB9">
      <w:pPr>
        <w:spacing w:after="0" w:line="240" w:lineRule="auto"/>
        <w:rPr>
          <w:rFonts w:ascii="Arial" w:hAnsi="Arial" w:cs="Arial"/>
          <w:sz w:val="24"/>
          <w:szCs w:val="24"/>
        </w:rPr>
      </w:pPr>
    </w:p>
    <w:p w14:paraId="3C3E95E2" w14:textId="77777777" w:rsidR="005C3EB9" w:rsidRPr="00C87587" w:rsidRDefault="005C3EB9" w:rsidP="005C3EB9">
      <w:pPr>
        <w:spacing w:after="0" w:line="240" w:lineRule="auto"/>
        <w:rPr>
          <w:rFonts w:ascii="Arial" w:hAnsi="Arial" w:cs="Arial"/>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tblGrid>
      <w:tr w:rsidR="00646790" w:rsidRPr="00C87587" w14:paraId="681953C0" w14:textId="77777777" w:rsidTr="00AD2023">
        <w:tc>
          <w:tcPr>
            <w:tcW w:w="993" w:type="dxa"/>
            <w:tcBorders>
              <w:top w:val="single" w:sz="4" w:space="0" w:color="FFFFFF"/>
              <w:left w:val="single" w:sz="4" w:space="0" w:color="FFFFFF"/>
              <w:bottom w:val="single" w:sz="4" w:space="0" w:color="FFFFFF"/>
              <w:right w:val="single" w:sz="4" w:space="0" w:color="FFFFFF"/>
            </w:tcBorders>
          </w:tcPr>
          <w:p w14:paraId="4808D87E"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1</w:t>
            </w:r>
          </w:p>
        </w:tc>
        <w:tc>
          <w:tcPr>
            <w:tcW w:w="8363" w:type="dxa"/>
            <w:tcBorders>
              <w:top w:val="single" w:sz="4" w:space="0" w:color="FFFFFF"/>
              <w:left w:val="single" w:sz="4" w:space="0" w:color="FFFFFF"/>
              <w:bottom w:val="single" w:sz="4" w:space="0" w:color="FFFFFF"/>
              <w:right w:val="single" w:sz="4" w:space="0" w:color="FFFFFF"/>
            </w:tcBorders>
          </w:tcPr>
          <w:p w14:paraId="16662800"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Accounting Policies</w:t>
            </w:r>
          </w:p>
        </w:tc>
      </w:tr>
      <w:tr w:rsidR="005C3EB9" w:rsidRPr="00C87587" w14:paraId="43AC86DB" w14:textId="77777777" w:rsidTr="00AD2023">
        <w:tc>
          <w:tcPr>
            <w:tcW w:w="993" w:type="dxa"/>
            <w:tcBorders>
              <w:top w:val="single" w:sz="4" w:space="0" w:color="FFFFFF"/>
              <w:left w:val="single" w:sz="4" w:space="0" w:color="FFFFFF"/>
              <w:bottom w:val="single" w:sz="4" w:space="0" w:color="FFFFFF"/>
              <w:right w:val="single" w:sz="4" w:space="0" w:color="FFFFFF"/>
            </w:tcBorders>
          </w:tcPr>
          <w:p w14:paraId="2EAEDF18"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05B1563E"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These financial statements have been prepared in accordance with the </w:t>
            </w:r>
            <w:r w:rsidRPr="00C87587">
              <w:rPr>
                <w:rFonts w:ascii="Arial" w:hAnsi="Arial" w:cs="Arial"/>
                <w:i/>
                <w:iCs/>
                <w:sz w:val="24"/>
                <w:szCs w:val="24"/>
              </w:rPr>
              <w:t>Government Financial Reporting Manual (</w:t>
            </w:r>
            <w:proofErr w:type="spellStart"/>
            <w:r w:rsidRPr="00C87587">
              <w:rPr>
                <w:rFonts w:ascii="Arial" w:hAnsi="Arial" w:cs="Arial"/>
                <w:i/>
                <w:iCs/>
                <w:sz w:val="24"/>
                <w:szCs w:val="24"/>
              </w:rPr>
              <w:t>FReM</w:t>
            </w:r>
            <w:proofErr w:type="spellEnd"/>
            <w:r w:rsidRPr="00C87587">
              <w:rPr>
                <w:rFonts w:ascii="Arial" w:hAnsi="Arial" w:cs="Arial"/>
                <w:i/>
                <w:iCs/>
                <w:sz w:val="24"/>
                <w:szCs w:val="24"/>
              </w:rPr>
              <w:t xml:space="preserve">) </w:t>
            </w:r>
            <w:r w:rsidRPr="00C87587">
              <w:rPr>
                <w:rFonts w:ascii="Arial" w:hAnsi="Arial" w:cs="Arial"/>
                <w:iCs/>
                <w:sz w:val="24"/>
                <w:szCs w:val="24"/>
              </w:rPr>
              <w:t xml:space="preserve">in compliance with the </w:t>
            </w:r>
            <w:proofErr w:type="gramStart"/>
            <w:r w:rsidRPr="00C87587">
              <w:rPr>
                <w:rFonts w:ascii="Arial" w:hAnsi="Arial" w:cs="Arial"/>
                <w:iCs/>
                <w:sz w:val="24"/>
                <w:szCs w:val="24"/>
              </w:rPr>
              <w:t>accounts</w:t>
            </w:r>
            <w:proofErr w:type="gramEnd"/>
            <w:r w:rsidRPr="00C87587">
              <w:rPr>
                <w:rFonts w:ascii="Arial" w:hAnsi="Arial" w:cs="Arial"/>
                <w:iCs/>
                <w:sz w:val="24"/>
                <w:szCs w:val="24"/>
              </w:rPr>
              <w:t xml:space="preserve"> direction issued by </w:t>
            </w:r>
            <w:r w:rsidRPr="00C87587">
              <w:rPr>
                <w:rFonts w:ascii="Arial" w:hAnsi="Arial" w:cs="Arial"/>
                <w:sz w:val="24"/>
                <w:szCs w:val="24"/>
              </w:rPr>
              <w:t xml:space="preserve">Scottish Ministers. The accounting policies contained in the </w:t>
            </w:r>
            <w:proofErr w:type="spellStart"/>
            <w:r w:rsidRPr="00C87587">
              <w:rPr>
                <w:rFonts w:ascii="Arial" w:hAnsi="Arial" w:cs="Arial"/>
                <w:sz w:val="24"/>
                <w:szCs w:val="24"/>
              </w:rPr>
              <w:t>FReM</w:t>
            </w:r>
            <w:proofErr w:type="spellEnd"/>
            <w:r w:rsidRPr="00C87587">
              <w:rPr>
                <w:rFonts w:ascii="Arial" w:hAnsi="Arial" w:cs="Arial"/>
                <w:sz w:val="24"/>
                <w:szCs w:val="24"/>
              </w:rPr>
              <w:t xml:space="preserve"> apply International Financial Reporting Standards (IFRS) as adapted or interpreted for the public sector context. Where the </w:t>
            </w:r>
            <w:proofErr w:type="spellStart"/>
            <w:r w:rsidRPr="00C87587">
              <w:rPr>
                <w:rFonts w:ascii="Arial" w:hAnsi="Arial" w:cs="Arial"/>
                <w:sz w:val="24"/>
                <w:szCs w:val="24"/>
              </w:rPr>
              <w:t>FReM</w:t>
            </w:r>
            <w:proofErr w:type="spellEnd"/>
            <w:r w:rsidRPr="00C87587">
              <w:rPr>
                <w:rFonts w:ascii="Arial" w:hAnsi="Arial" w:cs="Arial"/>
                <w:sz w:val="24"/>
                <w:szCs w:val="24"/>
              </w:rPr>
              <w:t xml:space="preserve"> permits a choice of accounting policy, the accounting policy which is judged to be most appropriate to the </w:t>
            </w:r>
            <w:proofErr w:type="gramStart"/>
            <w:r w:rsidRPr="00C87587">
              <w:rPr>
                <w:rFonts w:ascii="Arial" w:hAnsi="Arial" w:cs="Arial"/>
                <w:sz w:val="24"/>
                <w:szCs w:val="24"/>
              </w:rPr>
              <w:t>particular circumstances</w:t>
            </w:r>
            <w:proofErr w:type="gramEnd"/>
            <w:r w:rsidRPr="00C87587">
              <w:rPr>
                <w:rFonts w:ascii="Arial" w:hAnsi="Arial" w:cs="Arial"/>
                <w:sz w:val="24"/>
                <w:szCs w:val="24"/>
              </w:rPr>
              <w:t xml:space="preserve"> of the Commissioner for the purpose of giving a true and fair view has been selected. The </w:t>
            </w:r>
            <w:proofErr w:type="gramStart"/>
            <w:r w:rsidRPr="00C87587">
              <w:rPr>
                <w:rFonts w:ascii="Arial" w:hAnsi="Arial" w:cs="Arial"/>
                <w:sz w:val="24"/>
                <w:szCs w:val="24"/>
              </w:rPr>
              <w:t>particular policies</w:t>
            </w:r>
            <w:proofErr w:type="gramEnd"/>
            <w:r w:rsidRPr="00C87587">
              <w:rPr>
                <w:rFonts w:ascii="Arial" w:hAnsi="Arial" w:cs="Arial"/>
                <w:sz w:val="24"/>
                <w:szCs w:val="24"/>
              </w:rPr>
              <w:t xml:space="preserve"> adopted by the Commissioner are described below. They have been applied consistently in dealing with items that are considered material to the accounts.</w:t>
            </w:r>
          </w:p>
          <w:p w14:paraId="7F4636AD" w14:textId="77777777" w:rsidR="005C3EB9" w:rsidRPr="00C87587" w:rsidRDefault="005C3EB9" w:rsidP="005C3EB9">
            <w:pPr>
              <w:spacing w:after="0" w:line="240" w:lineRule="auto"/>
              <w:rPr>
                <w:rFonts w:ascii="Arial" w:hAnsi="Arial" w:cs="Arial"/>
                <w:sz w:val="24"/>
                <w:szCs w:val="24"/>
              </w:rPr>
            </w:pPr>
          </w:p>
        </w:tc>
      </w:tr>
      <w:tr w:rsidR="00646790" w:rsidRPr="00C87587" w14:paraId="6279F963" w14:textId="77777777" w:rsidTr="00AD2023">
        <w:tc>
          <w:tcPr>
            <w:tcW w:w="993" w:type="dxa"/>
            <w:tcBorders>
              <w:top w:val="single" w:sz="4" w:space="0" w:color="FFFFFF"/>
              <w:left w:val="single" w:sz="4" w:space="0" w:color="FFFFFF"/>
              <w:bottom w:val="single" w:sz="4" w:space="0" w:color="FFFFFF"/>
              <w:right w:val="single" w:sz="4" w:space="0" w:color="FFFFFF"/>
            </w:tcBorders>
          </w:tcPr>
          <w:p w14:paraId="4CBE4AB6"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1.1</w:t>
            </w:r>
          </w:p>
        </w:tc>
        <w:tc>
          <w:tcPr>
            <w:tcW w:w="8363" w:type="dxa"/>
            <w:tcBorders>
              <w:top w:val="single" w:sz="4" w:space="0" w:color="FFFFFF"/>
              <w:left w:val="single" w:sz="4" w:space="0" w:color="FFFFFF"/>
              <w:bottom w:val="single" w:sz="4" w:space="0" w:color="FFFFFF"/>
              <w:right w:val="single" w:sz="4" w:space="0" w:color="FFFFFF"/>
            </w:tcBorders>
          </w:tcPr>
          <w:p w14:paraId="3B450913"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Accounting Convention</w:t>
            </w:r>
          </w:p>
        </w:tc>
      </w:tr>
      <w:tr w:rsidR="005C3EB9" w:rsidRPr="00C87587" w14:paraId="512A64CE" w14:textId="77777777" w:rsidTr="00AD2023">
        <w:tc>
          <w:tcPr>
            <w:tcW w:w="993" w:type="dxa"/>
            <w:tcBorders>
              <w:top w:val="single" w:sz="4" w:space="0" w:color="FFFFFF"/>
              <w:left w:val="single" w:sz="4" w:space="0" w:color="FFFFFF"/>
              <w:bottom w:val="single" w:sz="4" w:space="0" w:color="FFFFFF"/>
              <w:right w:val="single" w:sz="4" w:space="0" w:color="FFFFFF"/>
            </w:tcBorders>
          </w:tcPr>
          <w:p w14:paraId="7C6142D9"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41E8D50E" w14:textId="391C6ED1" w:rsidR="003075D3" w:rsidRPr="00C87587" w:rsidRDefault="005C3EB9" w:rsidP="003075D3">
            <w:pPr>
              <w:spacing w:after="0" w:line="240" w:lineRule="auto"/>
              <w:rPr>
                <w:rFonts w:ascii="Arial" w:hAnsi="Arial" w:cs="Arial"/>
                <w:bCs/>
                <w:sz w:val="24"/>
                <w:szCs w:val="24"/>
              </w:rPr>
            </w:pPr>
            <w:r w:rsidRPr="00C87587">
              <w:rPr>
                <w:rFonts w:ascii="Arial" w:hAnsi="Arial" w:cs="Arial"/>
                <w:bCs/>
                <w:sz w:val="24"/>
                <w:szCs w:val="24"/>
              </w:rPr>
              <w:t>These accounts have been prepared under the historical cost convention.</w:t>
            </w:r>
            <w:r w:rsidR="003075D3" w:rsidRPr="00C87587">
              <w:rPr>
                <w:rFonts w:ascii="Arial" w:hAnsi="Arial" w:cs="Arial"/>
                <w:bCs/>
                <w:sz w:val="24"/>
                <w:szCs w:val="24"/>
              </w:rPr>
              <w:t xml:space="preserve"> The accounts are prepared on an </w:t>
            </w:r>
            <w:proofErr w:type="gramStart"/>
            <w:r w:rsidR="003075D3" w:rsidRPr="00C87587">
              <w:rPr>
                <w:rFonts w:ascii="Arial" w:hAnsi="Arial" w:cs="Arial"/>
                <w:bCs/>
                <w:sz w:val="24"/>
                <w:szCs w:val="24"/>
              </w:rPr>
              <w:t>accruals</w:t>
            </w:r>
            <w:proofErr w:type="gramEnd"/>
            <w:r w:rsidR="003075D3" w:rsidRPr="00C87587">
              <w:rPr>
                <w:rFonts w:ascii="Arial" w:hAnsi="Arial" w:cs="Arial"/>
                <w:bCs/>
                <w:sz w:val="24"/>
                <w:szCs w:val="24"/>
              </w:rPr>
              <w:t xml:space="preserve"> basis meaning that expenses are recognised in the period in which they were incurred, rather than when the cash payment is made. </w:t>
            </w:r>
          </w:p>
          <w:p w14:paraId="6E4466D8" w14:textId="77777777" w:rsidR="005C3EB9" w:rsidRPr="00C87587" w:rsidRDefault="005C3EB9" w:rsidP="005C3EB9">
            <w:pPr>
              <w:pStyle w:val="BodyText"/>
              <w:rPr>
                <w:rFonts w:ascii="Arial" w:hAnsi="Arial" w:cs="Arial"/>
                <w:b w:val="0"/>
              </w:rPr>
            </w:pPr>
          </w:p>
        </w:tc>
      </w:tr>
      <w:tr w:rsidR="00646790" w:rsidRPr="00C87587" w14:paraId="34EBA974" w14:textId="77777777" w:rsidTr="00AD2023">
        <w:tc>
          <w:tcPr>
            <w:tcW w:w="993" w:type="dxa"/>
            <w:tcBorders>
              <w:top w:val="single" w:sz="4" w:space="0" w:color="FFFFFF"/>
              <w:left w:val="single" w:sz="4" w:space="0" w:color="FFFFFF"/>
              <w:bottom w:val="single" w:sz="4" w:space="0" w:color="FFFFFF"/>
              <w:right w:val="single" w:sz="4" w:space="0" w:color="FFFFFF"/>
            </w:tcBorders>
          </w:tcPr>
          <w:p w14:paraId="626A01E2"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1.2</w:t>
            </w:r>
          </w:p>
        </w:tc>
        <w:tc>
          <w:tcPr>
            <w:tcW w:w="8363" w:type="dxa"/>
            <w:tcBorders>
              <w:top w:val="single" w:sz="4" w:space="0" w:color="FFFFFF"/>
              <w:left w:val="single" w:sz="4" w:space="0" w:color="FFFFFF"/>
              <w:bottom w:val="single" w:sz="4" w:space="0" w:color="FFFFFF"/>
              <w:right w:val="single" w:sz="4" w:space="0" w:color="FFFFFF"/>
            </w:tcBorders>
          </w:tcPr>
          <w:p w14:paraId="17D72D25"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Critical Judgements in Applying Accounting Policies</w:t>
            </w:r>
          </w:p>
        </w:tc>
      </w:tr>
      <w:tr w:rsidR="005C3EB9" w:rsidRPr="00C87587" w14:paraId="28AFBEE6" w14:textId="77777777" w:rsidTr="00AD2023">
        <w:tc>
          <w:tcPr>
            <w:tcW w:w="993" w:type="dxa"/>
            <w:tcBorders>
              <w:top w:val="single" w:sz="4" w:space="0" w:color="FFFFFF"/>
              <w:left w:val="single" w:sz="4" w:space="0" w:color="FFFFFF"/>
              <w:bottom w:val="single" w:sz="4" w:space="0" w:color="FFFFFF"/>
              <w:right w:val="single" w:sz="4" w:space="0" w:color="FFFFFF"/>
            </w:tcBorders>
          </w:tcPr>
          <w:p w14:paraId="4FD085C8" w14:textId="77777777" w:rsidR="005C3EB9" w:rsidRPr="00C87587" w:rsidRDefault="005C3EB9" w:rsidP="005C3EB9">
            <w:pPr>
              <w:spacing w:after="0" w:line="240" w:lineRule="auto"/>
              <w:rPr>
                <w:rFonts w:ascii="Arial" w:hAnsi="Arial" w:cs="Arial"/>
                <w:color w:val="0070C0"/>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0DA91DCE" w14:textId="6726E2C4" w:rsidR="005C3EB9" w:rsidRDefault="005C3EB9" w:rsidP="005C3EB9">
            <w:pPr>
              <w:spacing w:after="0" w:line="240" w:lineRule="auto"/>
              <w:rPr>
                <w:rFonts w:ascii="Arial" w:hAnsi="Arial" w:cs="Arial"/>
                <w:sz w:val="24"/>
                <w:szCs w:val="24"/>
              </w:rPr>
            </w:pPr>
            <w:r w:rsidRPr="00C87587">
              <w:rPr>
                <w:rFonts w:ascii="Arial" w:hAnsi="Arial" w:cs="Arial"/>
                <w:sz w:val="24"/>
                <w:szCs w:val="24"/>
              </w:rPr>
              <w:t>In applying the accounting policies set out in these Notes, the Commissioner has had to make judgements about financial transactions or those involving uncertainty about future events. The critical judgement made in the Financial Statements is that the organisation will continue as a going concern and will be appropriately funded by the SPCB.</w:t>
            </w:r>
          </w:p>
          <w:p w14:paraId="0CC02372" w14:textId="77777777" w:rsidR="005D5FE0" w:rsidRPr="00C87587" w:rsidRDefault="005D5FE0" w:rsidP="005D5FE0">
            <w:pPr>
              <w:spacing w:after="0" w:line="240" w:lineRule="auto"/>
              <w:rPr>
                <w:rFonts w:ascii="Arial" w:hAnsi="Arial" w:cs="Arial"/>
                <w:sz w:val="24"/>
                <w:szCs w:val="24"/>
              </w:rPr>
            </w:pPr>
          </w:p>
          <w:p w14:paraId="192DCA8C" w14:textId="5AFE5884" w:rsidR="005D5FE0" w:rsidRPr="00C87587" w:rsidRDefault="005D5FE0" w:rsidP="005C3EB9">
            <w:pPr>
              <w:spacing w:after="0" w:line="240" w:lineRule="auto"/>
              <w:rPr>
                <w:rFonts w:ascii="Arial" w:hAnsi="Arial" w:cs="Arial"/>
                <w:sz w:val="24"/>
                <w:szCs w:val="24"/>
              </w:rPr>
            </w:pPr>
            <w:r w:rsidRPr="00C87587">
              <w:rPr>
                <w:rFonts w:ascii="Arial" w:hAnsi="Arial" w:cs="Arial"/>
                <w:snapToGrid w:val="0"/>
                <w:sz w:val="24"/>
                <w:szCs w:val="24"/>
              </w:rPr>
              <w:t xml:space="preserve">Pension benefits are provided through the Civil Service pension arrangements. </w:t>
            </w:r>
            <w:r w:rsidRPr="00C87587">
              <w:rPr>
                <w:rFonts w:ascii="Arial" w:hAnsi="Arial" w:cs="Arial"/>
                <w:iCs/>
                <w:sz w:val="24"/>
                <w:szCs w:val="24"/>
              </w:rPr>
              <w:t xml:space="preserve">The Civil Service pension arrangements are unfunded multi-employer defined benefit schemes </w:t>
            </w:r>
            <w:r w:rsidRPr="00C87587">
              <w:rPr>
                <w:rFonts w:ascii="Arial" w:hAnsi="Arial" w:cs="Arial"/>
                <w:sz w:val="24"/>
                <w:szCs w:val="24"/>
              </w:rPr>
              <w:t xml:space="preserve">with benefits underwritten by the Government. As a </w:t>
            </w:r>
            <w:proofErr w:type="gramStart"/>
            <w:r w:rsidRPr="00C87587">
              <w:rPr>
                <w:rFonts w:ascii="Arial" w:hAnsi="Arial" w:cs="Arial"/>
                <w:sz w:val="24"/>
                <w:szCs w:val="24"/>
              </w:rPr>
              <w:t>result</w:t>
            </w:r>
            <w:proofErr w:type="gramEnd"/>
            <w:r w:rsidRPr="00C87587">
              <w:rPr>
                <w:rFonts w:ascii="Arial" w:hAnsi="Arial" w:cs="Arial"/>
                <w:iCs/>
                <w:sz w:val="24"/>
                <w:szCs w:val="24"/>
              </w:rPr>
              <w:t xml:space="preserve"> the Commissioner’s office is unable to identify its share of the underlying assets and liabilities</w:t>
            </w:r>
            <w:r w:rsidRPr="00C87587">
              <w:rPr>
                <w:rFonts w:ascii="Arial" w:hAnsi="Arial" w:cs="Arial"/>
                <w:sz w:val="24"/>
                <w:szCs w:val="24"/>
              </w:rPr>
              <w:t xml:space="preserve"> and it is, therefore, accounted for as a defined contribution scheme. No liability is shown in the Statement of Financial Position.</w:t>
            </w:r>
          </w:p>
          <w:p w14:paraId="2BE91AA4" w14:textId="77777777" w:rsidR="005C3EB9" w:rsidRPr="00C87587" w:rsidRDefault="005C3EB9" w:rsidP="005C3EB9">
            <w:pPr>
              <w:spacing w:after="0" w:line="240" w:lineRule="auto"/>
              <w:rPr>
                <w:rFonts w:ascii="Arial" w:hAnsi="Arial" w:cs="Arial"/>
                <w:color w:val="0070C0"/>
                <w:sz w:val="24"/>
                <w:szCs w:val="24"/>
              </w:rPr>
            </w:pPr>
          </w:p>
        </w:tc>
      </w:tr>
      <w:tr w:rsidR="00646790" w:rsidRPr="00C87587" w14:paraId="19F938C4" w14:textId="77777777" w:rsidTr="00AD2023">
        <w:tc>
          <w:tcPr>
            <w:tcW w:w="993" w:type="dxa"/>
            <w:tcBorders>
              <w:top w:val="single" w:sz="4" w:space="0" w:color="FFFFFF"/>
              <w:left w:val="single" w:sz="4" w:space="0" w:color="FFFFFF"/>
              <w:bottom w:val="single" w:sz="4" w:space="0" w:color="FFFFFF"/>
              <w:right w:val="single" w:sz="4" w:space="0" w:color="FFFFFF"/>
            </w:tcBorders>
          </w:tcPr>
          <w:p w14:paraId="793B55AB"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1.3</w:t>
            </w:r>
          </w:p>
        </w:tc>
        <w:tc>
          <w:tcPr>
            <w:tcW w:w="8363" w:type="dxa"/>
            <w:tcBorders>
              <w:top w:val="single" w:sz="4" w:space="0" w:color="FFFFFF"/>
              <w:left w:val="single" w:sz="4" w:space="0" w:color="FFFFFF"/>
              <w:bottom w:val="single" w:sz="4" w:space="0" w:color="FFFFFF"/>
              <w:right w:val="single" w:sz="4" w:space="0" w:color="FFFFFF"/>
            </w:tcBorders>
          </w:tcPr>
          <w:p w14:paraId="74527256" w14:textId="3CA35FB2" w:rsidR="005C3EB9" w:rsidRPr="00C87587" w:rsidRDefault="005D5FE0" w:rsidP="005C3EB9">
            <w:pPr>
              <w:spacing w:after="0" w:line="240" w:lineRule="auto"/>
              <w:rPr>
                <w:rFonts w:ascii="Arial" w:hAnsi="Arial" w:cs="Arial"/>
                <w:color w:val="3368A3" w:themeColor="accent6" w:themeShade="BF"/>
                <w:sz w:val="24"/>
                <w:szCs w:val="24"/>
              </w:rPr>
            </w:pPr>
            <w:r>
              <w:rPr>
                <w:rFonts w:ascii="Arial" w:hAnsi="Arial" w:cs="Arial"/>
                <w:color w:val="3368A3" w:themeColor="accent6" w:themeShade="BF"/>
                <w:sz w:val="24"/>
                <w:szCs w:val="24"/>
              </w:rPr>
              <w:t>Key Sources of Estimation Uncertainty</w:t>
            </w:r>
          </w:p>
        </w:tc>
      </w:tr>
      <w:tr w:rsidR="005C3EB9" w:rsidRPr="00C87587" w14:paraId="6E5950A7" w14:textId="77777777" w:rsidTr="00AD2023">
        <w:tc>
          <w:tcPr>
            <w:tcW w:w="993" w:type="dxa"/>
            <w:tcBorders>
              <w:top w:val="single" w:sz="4" w:space="0" w:color="FFFFFF"/>
              <w:left w:val="single" w:sz="4" w:space="0" w:color="FFFFFF"/>
              <w:bottom w:val="single" w:sz="4" w:space="0" w:color="FFFFFF"/>
              <w:right w:val="single" w:sz="4" w:space="0" w:color="FFFFFF"/>
            </w:tcBorders>
          </w:tcPr>
          <w:p w14:paraId="090383DC" w14:textId="77777777" w:rsidR="005C3EB9" w:rsidRPr="00C87587" w:rsidRDefault="005C3EB9" w:rsidP="005C3EB9">
            <w:pPr>
              <w:spacing w:after="0" w:line="240" w:lineRule="auto"/>
              <w:rPr>
                <w:rFonts w:ascii="Arial" w:hAnsi="Arial" w:cs="Arial"/>
                <w:color w:val="0070C0"/>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66E63B6D"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The Financial Statements contain estimated figures that are based on assumptions about the future or that are otherwise uncertain. These estimates relate to the value of tangible and intangible assets, accruals and the lease. Estimates are made taking account of historical experience, current trends and other relevant factors but cannot be determined with certainty. Actual results could be different from the assumptions and estimates but are unlikely to be material. </w:t>
            </w:r>
          </w:p>
          <w:p w14:paraId="0BE514BD" w14:textId="77777777" w:rsidR="005C3EB9" w:rsidRPr="00C87587" w:rsidRDefault="005C3EB9" w:rsidP="00EB4F50">
            <w:pPr>
              <w:spacing w:after="0" w:line="240" w:lineRule="auto"/>
              <w:rPr>
                <w:rFonts w:ascii="Arial" w:hAnsi="Arial" w:cs="Arial"/>
                <w:color w:val="0070C0"/>
                <w:sz w:val="24"/>
                <w:szCs w:val="24"/>
              </w:rPr>
            </w:pPr>
          </w:p>
        </w:tc>
      </w:tr>
    </w:tbl>
    <w:p w14:paraId="46F34950" w14:textId="77777777" w:rsidR="003075D3" w:rsidRPr="00C87587" w:rsidRDefault="003075D3">
      <w:r w:rsidRPr="00C87587">
        <w:br w:type="page"/>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tblGrid>
      <w:tr w:rsidR="00646790" w:rsidRPr="00C87587" w14:paraId="1DA227DF" w14:textId="77777777" w:rsidTr="00AD2023">
        <w:tc>
          <w:tcPr>
            <w:tcW w:w="993" w:type="dxa"/>
            <w:tcBorders>
              <w:top w:val="single" w:sz="4" w:space="0" w:color="FFFFFF"/>
              <w:left w:val="single" w:sz="4" w:space="0" w:color="FFFFFF"/>
              <w:bottom w:val="single" w:sz="4" w:space="0" w:color="FFFFFF"/>
              <w:right w:val="single" w:sz="4" w:space="0" w:color="FFFFFF"/>
            </w:tcBorders>
          </w:tcPr>
          <w:p w14:paraId="73780722" w14:textId="1EE15E81"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lastRenderedPageBreak/>
              <w:t>1.4</w:t>
            </w:r>
          </w:p>
        </w:tc>
        <w:tc>
          <w:tcPr>
            <w:tcW w:w="8363" w:type="dxa"/>
            <w:tcBorders>
              <w:top w:val="single" w:sz="4" w:space="0" w:color="FFFFFF"/>
              <w:left w:val="single" w:sz="4" w:space="0" w:color="FFFFFF"/>
              <w:bottom w:val="single" w:sz="4" w:space="0" w:color="FFFFFF"/>
              <w:right w:val="single" w:sz="4" w:space="0" w:color="FFFFFF"/>
            </w:tcBorders>
          </w:tcPr>
          <w:p w14:paraId="5EB695EA"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Property, Plant and Equipment</w:t>
            </w:r>
          </w:p>
        </w:tc>
      </w:tr>
      <w:tr w:rsidR="005C3EB9" w:rsidRPr="00C87587" w14:paraId="44F12ABF" w14:textId="77777777" w:rsidTr="00AD2023">
        <w:tc>
          <w:tcPr>
            <w:tcW w:w="993" w:type="dxa"/>
            <w:tcBorders>
              <w:top w:val="single" w:sz="4" w:space="0" w:color="FFFFFF"/>
              <w:left w:val="single" w:sz="4" w:space="0" w:color="FFFFFF"/>
              <w:bottom w:val="single" w:sz="4" w:space="0" w:color="FFFFFF"/>
              <w:right w:val="single" w:sz="4" w:space="0" w:color="FFFFFF"/>
            </w:tcBorders>
          </w:tcPr>
          <w:p w14:paraId="70E06522"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6B94C25C" w14:textId="77777777" w:rsidR="005C3EB9" w:rsidRPr="00C87587" w:rsidRDefault="005C3EB9" w:rsidP="005C3EB9">
            <w:pPr>
              <w:spacing w:after="0" w:line="240" w:lineRule="auto"/>
              <w:rPr>
                <w:rFonts w:ascii="Arial" w:hAnsi="Arial" w:cs="Arial"/>
                <w:b/>
                <w:i/>
                <w:sz w:val="24"/>
                <w:szCs w:val="24"/>
              </w:rPr>
            </w:pPr>
          </w:p>
        </w:tc>
      </w:tr>
      <w:tr w:rsidR="00646790" w:rsidRPr="00C87587" w14:paraId="0FE6F473" w14:textId="77777777" w:rsidTr="00AD2023">
        <w:tc>
          <w:tcPr>
            <w:tcW w:w="993" w:type="dxa"/>
            <w:tcBorders>
              <w:top w:val="single" w:sz="4" w:space="0" w:color="FFFFFF"/>
              <w:left w:val="single" w:sz="4" w:space="0" w:color="FFFFFF"/>
              <w:bottom w:val="single" w:sz="4" w:space="0" w:color="FFFFFF"/>
              <w:right w:val="single" w:sz="4" w:space="0" w:color="FFFFFF"/>
            </w:tcBorders>
          </w:tcPr>
          <w:p w14:paraId="7301CDCE"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1.4.1</w:t>
            </w:r>
          </w:p>
        </w:tc>
        <w:tc>
          <w:tcPr>
            <w:tcW w:w="8363" w:type="dxa"/>
            <w:tcBorders>
              <w:top w:val="single" w:sz="4" w:space="0" w:color="FFFFFF"/>
              <w:left w:val="single" w:sz="4" w:space="0" w:color="FFFFFF"/>
              <w:bottom w:val="single" w:sz="4" w:space="0" w:color="FFFFFF"/>
              <w:right w:val="single" w:sz="4" w:space="0" w:color="FFFFFF"/>
            </w:tcBorders>
          </w:tcPr>
          <w:p w14:paraId="274151AC"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Capitalisation</w:t>
            </w:r>
          </w:p>
        </w:tc>
      </w:tr>
      <w:tr w:rsidR="005C3EB9" w:rsidRPr="00C87587" w14:paraId="00D779E9" w14:textId="77777777" w:rsidTr="00AD2023">
        <w:tc>
          <w:tcPr>
            <w:tcW w:w="993" w:type="dxa"/>
            <w:tcBorders>
              <w:top w:val="single" w:sz="4" w:space="0" w:color="FFFFFF"/>
              <w:left w:val="single" w:sz="4" w:space="0" w:color="FFFFFF"/>
              <w:bottom w:val="single" w:sz="4" w:space="0" w:color="FFFFFF"/>
              <w:right w:val="single" w:sz="4" w:space="0" w:color="FFFFFF"/>
            </w:tcBorders>
          </w:tcPr>
          <w:p w14:paraId="2A3CA5C3"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73AFF657"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Purchases of assets, including grouped IT equipment, for a value exceeding £1,000 inclusive of irrecoverable VAT are treated as capital </w:t>
            </w:r>
            <w:proofErr w:type="gramStart"/>
            <w:r w:rsidRPr="00C87587">
              <w:rPr>
                <w:rFonts w:ascii="Arial" w:hAnsi="Arial" w:cs="Arial"/>
                <w:sz w:val="24"/>
                <w:szCs w:val="24"/>
              </w:rPr>
              <w:t>with the exception of</w:t>
            </w:r>
            <w:proofErr w:type="gramEnd"/>
            <w:r w:rsidRPr="00C87587">
              <w:rPr>
                <w:rFonts w:ascii="Arial" w:hAnsi="Arial" w:cs="Arial"/>
                <w:sz w:val="24"/>
                <w:szCs w:val="24"/>
              </w:rPr>
              <w:t xml:space="preserve"> land and buildings where the threshold is set at £10,000. </w:t>
            </w:r>
          </w:p>
          <w:p w14:paraId="159B45F5" w14:textId="77777777" w:rsidR="005C3EB9" w:rsidRPr="00C87587" w:rsidRDefault="005C3EB9" w:rsidP="005C3EB9">
            <w:pPr>
              <w:spacing w:after="0" w:line="240" w:lineRule="auto"/>
              <w:rPr>
                <w:rFonts w:ascii="Arial" w:hAnsi="Arial" w:cs="Arial"/>
                <w:sz w:val="24"/>
                <w:szCs w:val="24"/>
                <w:highlight w:val="yellow"/>
              </w:rPr>
            </w:pPr>
          </w:p>
        </w:tc>
      </w:tr>
      <w:tr w:rsidR="00646790" w:rsidRPr="00C87587" w14:paraId="77F93435" w14:textId="77777777" w:rsidTr="00AD2023">
        <w:tc>
          <w:tcPr>
            <w:tcW w:w="993" w:type="dxa"/>
            <w:tcBorders>
              <w:top w:val="single" w:sz="4" w:space="0" w:color="FFFFFF"/>
              <w:left w:val="single" w:sz="4" w:space="0" w:color="FFFFFF"/>
              <w:bottom w:val="single" w:sz="4" w:space="0" w:color="FFFFFF"/>
              <w:right w:val="single" w:sz="4" w:space="0" w:color="FFFFFF"/>
            </w:tcBorders>
          </w:tcPr>
          <w:p w14:paraId="656C9212"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1.4.2</w:t>
            </w:r>
          </w:p>
        </w:tc>
        <w:tc>
          <w:tcPr>
            <w:tcW w:w="8363" w:type="dxa"/>
            <w:tcBorders>
              <w:top w:val="single" w:sz="4" w:space="0" w:color="FFFFFF"/>
              <w:left w:val="single" w:sz="4" w:space="0" w:color="FFFFFF"/>
              <w:bottom w:val="single" w:sz="4" w:space="0" w:color="FFFFFF"/>
              <w:right w:val="single" w:sz="4" w:space="0" w:color="FFFFFF"/>
            </w:tcBorders>
          </w:tcPr>
          <w:p w14:paraId="112C9FC0"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Valuation</w:t>
            </w:r>
          </w:p>
        </w:tc>
      </w:tr>
      <w:tr w:rsidR="005C3EB9" w:rsidRPr="00C87587" w14:paraId="17563576" w14:textId="77777777" w:rsidTr="00AD2023">
        <w:tc>
          <w:tcPr>
            <w:tcW w:w="993" w:type="dxa"/>
            <w:tcBorders>
              <w:top w:val="single" w:sz="4" w:space="0" w:color="FFFFFF"/>
              <w:left w:val="single" w:sz="4" w:space="0" w:color="FFFFFF"/>
              <w:bottom w:val="single" w:sz="4" w:space="0" w:color="FFFFFF"/>
              <w:right w:val="single" w:sz="4" w:space="0" w:color="FFFFFF"/>
            </w:tcBorders>
          </w:tcPr>
          <w:p w14:paraId="2E54BC95"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03D36631"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As appropriate, non-current assets are valued at depreciated historical cost (DHC) as a proxy for fair value.</w:t>
            </w:r>
          </w:p>
          <w:p w14:paraId="600412E8" w14:textId="77777777" w:rsidR="005C3EB9" w:rsidRPr="00C87587" w:rsidRDefault="005C3EB9" w:rsidP="005C3EB9">
            <w:pPr>
              <w:spacing w:after="0" w:line="240" w:lineRule="auto"/>
              <w:rPr>
                <w:rFonts w:ascii="Arial" w:hAnsi="Arial" w:cs="Arial"/>
                <w:sz w:val="24"/>
                <w:szCs w:val="24"/>
              </w:rPr>
            </w:pPr>
          </w:p>
        </w:tc>
      </w:tr>
      <w:tr w:rsidR="00646790" w:rsidRPr="00C87587" w14:paraId="6AD1004C" w14:textId="77777777" w:rsidTr="00AD2023">
        <w:tc>
          <w:tcPr>
            <w:tcW w:w="993" w:type="dxa"/>
            <w:tcBorders>
              <w:top w:val="single" w:sz="4" w:space="0" w:color="FFFFFF"/>
              <w:left w:val="single" w:sz="4" w:space="0" w:color="FFFFFF"/>
              <w:bottom w:val="single" w:sz="4" w:space="0" w:color="FFFFFF"/>
              <w:right w:val="single" w:sz="4" w:space="0" w:color="FFFFFF"/>
            </w:tcBorders>
          </w:tcPr>
          <w:p w14:paraId="614DA7E9"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1.4.3</w:t>
            </w:r>
          </w:p>
        </w:tc>
        <w:tc>
          <w:tcPr>
            <w:tcW w:w="8363" w:type="dxa"/>
            <w:tcBorders>
              <w:top w:val="single" w:sz="4" w:space="0" w:color="FFFFFF"/>
              <w:left w:val="single" w:sz="4" w:space="0" w:color="FFFFFF"/>
              <w:bottom w:val="single" w:sz="4" w:space="0" w:color="FFFFFF"/>
              <w:right w:val="single" w:sz="4" w:space="0" w:color="FFFFFF"/>
            </w:tcBorders>
          </w:tcPr>
          <w:p w14:paraId="7B2F90C0"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Depreciation</w:t>
            </w:r>
          </w:p>
        </w:tc>
      </w:tr>
      <w:tr w:rsidR="005C3EB9" w:rsidRPr="00C87587" w14:paraId="06AB2F6F" w14:textId="77777777" w:rsidTr="00AD2023">
        <w:tc>
          <w:tcPr>
            <w:tcW w:w="993" w:type="dxa"/>
            <w:tcBorders>
              <w:top w:val="single" w:sz="4" w:space="0" w:color="FFFFFF"/>
              <w:left w:val="single" w:sz="4" w:space="0" w:color="FFFFFF"/>
              <w:bottom w:val="single" w:sz="4" w:space="0" w:color="FFFFFF"/>
              <w:right w:val="single" w:sz="4" w:space="0" w:color="FFFFFF"/>
            </w:tcBorders>
          </w:tcPr>
          <w:p w14:paraId="6F0548D6"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38C822DE" w14:textId="77777777" w:rsidR="005C3EB9" w:rsidRPr="00C87587" w:rsidRDefault="005C3EB9" w:rsidP="005C3EB9">
            <w:pPr>
              <w:tabs>
                <w:tab w:val="left" w:pos="237"/>
                <w:tab w:val="decimal" w:pos="4752"/>
              </w:tabs>
              <w:spacing w:after="0" w:line="240" w:lineRule="auto"/>
              <w:rPr>
                <w:rFonts w:ascii="Arial" w:hAnsi="Arial" w:cs="Arial"/>
                <w:sz w:val="24"/>
                <w:szCs w:val="24"/>
              </w:rPr>
            </w:pPr>
            <w:r w:rsidRPr="00C87587">
              <w:rPr>
                <w:rFonts w:ascii="Arial" w:hAnsi="Arial" w:cs="Arial"/>
                <w:sz w:val="24"/>
                <w:szCs w:val="24"/>
              </w:rPr>
              <w:t>Depreciation is provided on all tangible non-current assets at rates calculated to write off the cost or valuation in equal instalments over the remaining estimated useful life of the asset.</w:t>
            </w:r>
          </w:p>
          <w:p w14:paraId="70EE727E" w14:textId="77777777" w:rsidR="005C3EB9" w:rsidRPr="00C87587" w:rsidRDefault="005C3EB9" w:rsidP="005C3EB9">
            <w:pPr>
              <w:tabs>
                <w:tab w:val="left" w:pos="237"/>
                <w:tab w:val="decimal" w:pos="4752"/>
              </w:tabs>
              <w:spacing w:after="0" w:line="240" w:lineRule="auto"/>
              <w:rPr>
                <w:rFonts w:ascii="Arial" w:hAnsi="Arial" w:cs="Arial"/>
                <w:sz w:val="24"/>
                <w:szCs w:val="24"/>
              </w:rPr>
            </w:pPr>
          </w:p>
        </w:tc>
      </w:tr>
      <w:tr w:rsidR="00646790" w:rsidRPr="00C87587" w14:paraId="15E87E2A" w14:textId="77777777" w:rsidTr="00AD2023">
        <w:tc>
          <w:tcPr>
            <w:tcW w:w="993" w:type="dxa"/>
            <w:tcBorders>
              <w:top w:val="single" w:sz="4" w:space="0" w:color="FFFFFF"/>
              <w:left w:val="single" w:sz="4" w:space="0" w:color="FFFFFF"/>
              <w:bottom w:val="single" w:sz="4" w:space="0" w:color="FFFFFF"/>
              <w:right w:val="single" w:sz="4" w:space="0" w:color="FFFFFF"/>
            </w:tcBorders>
          </w:tcPr>
          <w:p w14:paraId="704758EA"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1.4.4</w:t>
            </w:r>
          </w:p>
        </w:tc>
        <w:tc>
          <w:tcPr>
            <w:tcW w:w="8363" w:type="dxa"/>
            <w:tcBorders>
              <w:top w:val="single" w:sz="4" w:space="0" w:color="FFFFFF"/>
              <w:left w:val="single" w:sz="4" w:space="0" w:color="FFFFFF"/>
              <w:bottom w:val="single" w:sz="4" w:space="0" w:color="FFFFFF"/>
              <w:right w:val="single" w:sz="4" w:space="0" w:color="FFFFFF"/>
            </w:tcBorders>
          </w:tcPr>
          <w:p w14:paraId="7C2AED8F"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Estimated useful life of assets</w:t>
            </w:r>
          </w:p>
        </w:tc>
      </w:tr>
      <w:tr w:rsidR="005C3EB9" w:rsidRPr="00C87587" w14:paraId="05F3FDFE" w14:textId="77777777" w:rsidTr="00AD2023">
        <w:tc>
          <w:tcPr>
            <w:tcW w:w="993" w:type="dxa"/>
            <w:tcBorders>
              <w:top w:val="single" w:sz="4" w:space="0" w:color="FFFFFF"/>
              <w:left w:val="single" w:sz="4" w:space="0" w:color="FFFFFF"/>
              <w:bottom w:val="single" w:sz="4" w:space="0" w:color="FFFFFF"/>
              <w:right w:val="single" w:sz="4" w:space="0" w:color="FFFFFF"/>
            </w:tcBorders>
          </w:tcPr>
          <w:p w14:paraId="133CC470"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1D48B27D"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estimated useful life of assets are as follows:</w:t>
            </w:r>
          </w:p>
          <w:p w14:paraId="08F428ED" w14:textId="77777777" w:rsidR="005C3EB9" w:rsidRPr="00C87587" w:rsidRDefault="005C3EB9" w:rsidP="005C3EB9">
            <w:pPr>
              <w:tabs>
                <w:tab w:val="left" w:pos="237"/>
                <w:tab w:val="decimal" w:pos="4752"/>
              </w:tabs>
              <w:spacing w:after="0" w:line="240" w:lineRule="auto"/>
              <w:rPr>
                <w:rFonts w:ascii="Arial" w:hAnsi="Arial" w:cs="Arial"/>
                <w:sz w:val="24"/>
                <w:szCs w:val="24"/>
              </w:rPr>
            </w:pPr>
          </w:p>
          <w:p w14:paraId="19D2B277" w14:textId="77777777" w:rsidR="005C3EB9" w:rsidRPr="00C87587" w:rsidRDefault="005C3EB9" w:rsidP="005C3EB9">
            <w:pPr>
              <w:tabs>
                <w:tab w:val="left" w:pos="237"/>
                <w:tab w:val="decimal" w:pos="4752"/>
              </w:tabs>
              <w:spacing w:after="0" w:line="240" w:lineRule="auto"/>
              <w:rPr>
                <w:rFonts w:ascii="Arial" w:hAnsi="Arial" w:cs="Arial"/>
                <w:sz w:val="24"/>
                <w:szCs w:val="24"/>
              </w:rPr>
            </w:pPr>
            <w:r w:rsidRPr="00C87587">
              <w:rPr>
                <w:rFonts w:ascii="Arial" w:hAnsi="Arial" w:cs="Arial"/>
                <w:sz w:val="24"/>
                <w:szCs w:val="24"/>
              </w:rPr>
              <w:t>Fixtures, Fittings &amp; Equipment</w:t>
            </w:r>
            <w:r w:rsidRPr="00C87587">
              <w:rPr>
                <w:rFonts w:ascii="Arial" w:hAnsi="Arial" w:cs="Arial"/>
                <w:sz w:val="24"/>
                <w:szCs w:val="24"/>
              </w:rPr>
              <w:tab/>
              <w:t>5 years</w:t>
            </w:r>
          </w:p>
          <w:p w14:paraId="24B264EE" w14:textId="3C8F092E" w:rsidR="00770B47" w:rsidRPr="00C87587" w:rsidRDefault="005C3EB9" w:rsidP="00770B47">
            <w:pPr>
              <w:tabs>
                <w:tab w:val="left" w:pos="237"/>
                <w:tab w:val="decimal" w:pos="4752"/>
              </w:tabs>
              <w:spacing w:after="0" w:line="240" w:lineRule="auto"/>
              <w:rPr>
                <w:rFonts w:ascii="Arial" w:hAnsi="Arial" w:cs="Arial"/>
                <w:sz w:val="24"/>
                <w:szCs w:val="24"/>
              </w:rPr>
            </w:pPr>
            <w:r w:rsidRPr="00C87587">
              <w:rPr>
                <w:rFonts w:ascii="Arial" w:hAnsi="Arial" w:cs="Arial"/>
                <w:sz w:val="24"/>
                <w:szCs w:val="24"/>
              </w:rPr>
              <w:t>IT Equipment</w:t>
            </w:r>
            <w:r w:rsidRPr="00C87587">
              <w:rPr>
                <w:rFonts w:ascii="Arial" w:hAnsi="Arial" w:cs="Arial"/>
                <w:sz w:val="24"/>
                <w:szCs w:val="24"/>
              </w:rPr>
              <w:tab/>
              <w:t>5 years</w:t>
            </w:r>
          </w:p>
          <w:p w14:paraId="1F471B6E" w14:textId="77777777" w:rsidR="005C3EB9" w:rsidRPr="00C87587" w:rsidRDefault="005C3EB9" w:rsidP="005C3EB9">
            <w:pPr>
              <w:spacing w:after="0" w:line="240" w:lineRule="auto"/>
              <w:rPr>
                <w:rFonts w:ascii="Arial" w:hAnsi="Arial" w:cs="Arial"/>
                <w:b/>
                <w:sz w:val="24"/>
                <w:szCs w:val="24"/>
                <w:u w:val="single"/>
              </w:rPr>
            </w:pPr>
          </w:p>
        </w:tc>
      </w:tr>
      <w:tr w:rsidR="00646790" w:rsidRPr="00C87587" w14:paraId="753ED2A5"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7C63A122"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1.5</w:t>
            </w:r>
          </w:p>
        </w:tc>
        <w:tc>
          <w:tcPr>
            <w:tcW w:w="8363" w:type="dxa"/>
            <w:tcBorders>
              <w:top w:val="single" w:sz="4" w:space="0" w:color="FFFFFF"/>
              <w:left w:val="single" w:sz="4" w:space="0" w:color="FFFFFF"/>
              <w:bottom w:val="single" w:sz="4" w:space="0" w:color="FFFFFF"/>
              <w:right w:val="single" w:sz="4" w:space="0" w:color="FFFFFF"/>
            </w:tcBorders>
          </w:tcPr>
          <w:p w14:paraId="15298778"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 xml:space="preserve">Intangible </w:t>
            </w:r>
            <w:proofErr w:type="spellStart"/>
            <w:proofErr w:type="gramStart"/>
            <w:r w:rsidRPr="00C87587">
              <w:rPr>
                <w:rFonts w:ascii="Arial" w:hAnsi="Arial" w:cs="Arial"/>
                <w:color w:val="3368A3" w:themeColor="accent6" w:themeShade="BF"/>
                <w:sz w:val="24"/>
                <w:szCs w:val="24"/>
              </w:rPr>
              <w:t>Non Current</w:t>
            </w:r>
            <w:proofErr w:type="spellEnd"/>
            <w:proofErr w:type="gramEnd"/>
            <w:r w:rsidRPr="00C87587">
              <w:rPr>
                <w:rFonts w:ascii="Arial" w:hAnsi="Arial" w:cs="Arial"/>
                <w:color w:val="3368A3" w:themeColor="accent6" w:themeShade="BF"/>
                <w:sz w:val="24"/>
                <w:szCs w:val="24"/>
              </w:rPr>
              <w:t xml:space="preserve"> Assets</w:t>
            </w:r>
          </w:p>
        </w:tc>
      </w:tr>
      <w:tr w:rsidR="005C3EB9" w:rsidRPr="00C87587" w14:paraId="6B483A34"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0623EBCC"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2B199B4C"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Software and licences are capitalised as intangible non-current assets and amortised on a straight-line basis over the expected life of the asset (3 years).</w:t>
            </w:r>
          </w:p>
          <w:p w14:paraId="10677034" w14:textId="77777777" w:rsidR="005C3EB9" w:rsidRPr="00C87587" w:rsidRDefault="005C3EB9" w:rsidP="005C3EB9">
            <w:pPr>
              <w:spacing w:after="0" w:line="240" w:lineRule="auto"/>
              <w:rPr>
                <w:rFonts w:ascii="Arial" w:hAnsi="Arial" w:cs="Arial"/>
                <w:sz w:val="24"/>
                <w:szCs w:val="24"/>
              </w:rPr>
            </w:pPr>
          </w:p>
        </w:tc>
      </w:tr>
      <w:tr w:rsidR="00646790" w:rsidRPr="00C87587" w14:paraId="7B631378"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4CEDC963"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1.6</w:t>
            </w:r>
          </w:p>
        </w:tc>
        <w:tc>
          <w:tcPr>
            <w:tcW w:w="8363" w:type="dxa"/>
            <w:tcBorders>
              <w:top w:val="single" w:sz="4" w:space="0" w:color="FFFFFF"/>
              <w:left w:val="single" w:sz="4" w:space="0" w:color="FFFFFF"/>
              <w:bottom w:val="single" w:sz="4" w:space="0" w:color="FFFFFF"/>
              <w:right w:val="single" w:sz="4" w:space="0" w:color="FFFFFF"/>
            </w:tcBorders>
          </w:tcPr>
          <w:p w14:paraId="5953B567"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Funding</w:t>
            </w:r>
          </w:p>
        </w:tc>
      </w:tr>
      <w:tr w:rsidR="005C3EB9" w:rsidRPr="00C87587" w14:paraId="6C1E20DB"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22EEE7BE" w14:textId="77777777" w:rsidR="005C3EB9" w:rsidRPr="00C87587" w:rsidRDefault="005C3EB9" w:rsidP="005C3EB9">
            <w:pPr>
              <w:spacing w:after="0" w:line="240" w:lineRule="auto"/>
              <w:rPr>
                <w:rFonts w:ascii="Arial" w:hAnsi="Arial" w:cs="Arial"/>
                <w:b/>
                <w:sz w:val="24"/>
                <w:szCs w:val="24"/>
              </w:rPr>
            </w:pPr>
          </w:p>
        </w:tc>
        <w:tc>
          <w:tcPr>
            <w:tcW w:w="8363" w:type="dxa"/>
            <w:tcBorders>
              <w:top w:val="single" w:sz="4" w:space="0" w:color="FFFFFF"/>
              <w:left w:val="single" w:sz="4" w:space="0" w:color="FFFFFF"/>
              <w:bottom w:val="single" w:sz="4" w:space="0" w:color="FFFFFF"/>
              <w:right w:val="single" w:sz="4" w:space="0" w:color="FFFFFF"/>
            </w:tcBorders>
          </w:tcPr>
          <w:p w14:paraId="423D3552"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 xml:space="preserve">Funding received from the SPCB is credited directly to the general fund in the period to which it relates. </w:t>
            </w:r>
          </w:p>
          <w:p w14:paraId="413367B3" w14:textId="77777777" w:rsidR="005C3EB9" w:rsidRPr="00C87587" w:rsidRDefault="005C3EB9" w:rsidP="005C3EB9">
            <w:pPr>
              <w:spacing w:after="0" w:line="240" w:lineRule="auto"/>
              <w:rPr>
                <w:rFonts w:ascii="Arial" w:hAnsi="Arial" w:cs="Arial"/>
                <w:sz w:val="24"/>
                <w:szCs w:val="24"/>
              </w:rPr>
            </w:pPr>
          </w:p>
        </w:tc>
      </w:tr>
      <w:tr w:rsidR="00646790" w:rsidRPr="00C87587" w14:paraId="152E7B03"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left w:val="single" w:sz="4" w:space="0" w:color="FFFFFF"/>
              <w:bottom w:val="single" w:sz="4" w:space="0" w:color="FFFFFF"/>
              <w:right w:val="single" w:sz="4" w:space="0" w:color="FFFFFF"/>
            </w:tcBorders>
          </w:tcPr>
          <w:p w14:paraId="5ADF61CD"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1.7</w:t>
            </w:r>
          </w:p>
        </w:tc>
        <w:tc>
          <w:tcPr>
            <w:tcW w:w="8363" w:type="dxa"/>
            <w:tcBorders>
              <w:top w:val="single" w:sz="4" w:space="0" w:color="FFFFFF"/>
              <w:left w:val="single" w:sz="4" w:space="0" w:color="FFFFFF"/>
              <w:bottom w:val="single" w:sz="4" w:space="0" w:color="FFFFFF"/>
              <w:right w:val="single" w:sz="4" w:space="0" w:color="FFFFFF"/>
            </w:tcBorders>
          </w:tcPr>
          <w:p w14:paraId="46B7D335"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Cash and cash equivalents</w:t>
            </w:r>
          </w:p>
        </w:tc>
      </w:tr>
      <w:tr w:rsidR="005C3EB9" w:rsidRPr="00C87587" w14:paraId="3EEB3934"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Borders>
              <w:top w:val="single" w:sz="4" w:space="0" w:color="FFFFFF"/>
            </w:tcBorders>
          </w:tcPr>
          <w:p w14:paraId="3331E500" w14:textId="77777777" w:rsidR="005C3EB9" w:rsidRPr="00C87587" w:rsidRDefault="005C3EB9" w:rsidP="005C3EB9">
            <w:pPr>
              <w:spacing w:after="0" w:line="240" w:lineRule="auto"/>
              <w:rPr>
                <w:rFonts w:ascii="Arial" w:hAnsi="Arial" w:cs="Arial"/>
                <w:color w:val="0070C0"/>
                <w:sz w:val="24"/>
                <w:szCs w:val="24"/>
              </w:rPr>
            </w:pPr>
          </w:p>
        </w:tc>
        <w:tc>
          <w:tcPr>
            <w:tcW w:w="8363" w:type="dxa"/>
            <w:tcBorders>
              <w:top w:val="single" w:sz="4" w:space="0" w:color="FFFFFF"/>
            </w:tcBorders>
          </w:tcPr>
          <w:p w14:paraId="1C2B12B6" w14:textId="77777777" w:rsidR="005C3EB9" w:rsidRPr="00C87587" w:rsidRDefault="005C3EB9" w:rsidP="005C3EB9">
            <w:pPr>
              <w:spacing w:after="0" w:line="240" w:lineRule="auto"/>
              <w:rPr>
                <w:rFonts w:ascii="Arial" w:hAnsi="Arial" w:cs="Arial"/>
                <w:color w:val="0070C0"/>
                <w:sz w:val="24"/>
                <w:szCs w:val="24"/>
              </w:rPr>
            </w:pPr>
            <w:r w:rsidRPr="00C87587">
              <w:rPr>
                <w:rFonts w:ascii="Arial" w:hAnsi="Arial" w:cs="Arial"/>
                <w:sz w:val="24"/>
                <w:szCs w:val="24"/>
              </w:rPr>
              <w:t xml:space="preserve">Cash and cash equivalents </w:t>
            </w:r>
            <w:proofErr w:type="gramStart"/>
            <w:r w:rsidRPr="00C87587">
              <w:rPr>
                <w:rFonts w:ascii="Arial" w:hAnsi="Arial" w:cs="Arial"/>
                <w:sz w:val="24"/>
                <w:szCs w:val="24"/>
              </w:rPr>
              <w:t>includes</w:t>
            </w:r>
            <w:proofErr w:type="gramEnd"/>
            <w:r w:rsidRPr="00C87587">
              <w:rPr>
                <w:rFonts w:ascii="Arial" w:hAnsi="Arial" w:cs="Arial"/>
                <w:sz w:val="24"/>
                <w:szCs w:val="24"/>
              </w:rPr>
              <w:t xml:space="preserve"> cash in hand and deposits held at call in a single bank account.</w:t>
            </w:r>
          </w:p>
          <w:p w14:paraId="3B797E33" w14:textId="77777777" w:rsidR="005C3EB9" w:rsidRPr="00C87587" w:rsidRDefault="005C3EB9" w:rsidP="005C3EB9">
            <w:pPr>
              <w:spacing w:after="0" w:line="240" w:lineRule="auto"/>
              <w:rPr>
                <w:rFonts w:ascii="Arial" w:hAnsi="Arial" w:cs="Arial"/>
                <w:color w:val="0070C0"/>
                <w:sz w:val="24"/>
                <w:szCs w:val="24"/>
              </w:rPr>
            </w:pPr>
          </w:p>
        </w:tc>
      </w:tr>
      <w:tr w:rsidR="00646790" w:rsidRPr="00C87587" w14:paraId="343E533A"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60FE4F17"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1.8</w:t>
            </w:r>
          </w:p>
        </w:tc>
        <w:tc>
          <w:tcPr>
            <w:tcW w:w="8363" w:type="dxa"/>
          </w:tcPr>
          <w:p w14:paraId="172CFEF9"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L</w:t>
            </w:r>
            <w:r w:rsidRPr="00D90CBB">
              <w:rPr>
                <w:rFonts w:ascii="Arial" w:hAnsi="Arial" w:cs="Arial"/>
                <w:color w:val="3368A3"/>
                <w:sz w:val="24"/>
                <w:szCs w:val="24"/>
              </w:rPr>
              <w:t>eases</w:t>
            </w:r>
          </w:p>
        </w:tc>
      </w:tr>
      <w:tr w:rsidR="005C3EB9" w:rsidRPr="00C87587" w14:paraId="421B3E69"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560B9775" w14:textId="77777777" w:rsidR="005C3EB9" w:rsidRPr="00C87587" w:rsidRDefault="005C3EB9" w:rsidP="005C3EB9">
            <w:pPr>
              <w:spacing w:after="0" w:line="240" w:lineRule="auto"/>
              <w:rPr>
                <w:rFonts w:ascii="Arial" w:hAnsi="Arial" w:cs="Arial"/>
                <w:b/>
                <w:sz w:val="24"/>
                <w:szCs w:val="24"/>
              </w:rPr>
            </w:pPr>
          </w:p>
        </w:tc>
        <w:tc>
          <w:tcPr>
            <w:tcW w:w="8363" w:type="dxa"/>
          </w:tcPr>
          <w:p w14:paraId="15BE56F9" w14:textId="4A2F6C96"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Commissioner holds no finance leases. Costs in respect of operating leases are charged to the Statement of Comprehensive Net Expenditure on a straight-line basis over the life of the lease. Details of operating leases are given in note 7.</w:t>
            </w:r>
          </w:p>
        </w:tc>
      </w:tr>
      <w:tr w:rsidR="005C3EB9" w:rsidRPr="00C87587" w14:paraId="5D3283BD"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2A362593" w14:textId="77777777" w:rsidR="005C3EB9" w:rsidRPr="00C87587" w:rsidRDefault="005C3EB9" w:rsidP="005C3EB9">
            <w:pPr>
              <w:spacing w:after="0" w:line="240" w:lineRule="auto"/>
              <w:rPr>
                <w:rFonts w:ascii="Arial" w:hAnsi="Arial" w:cs="Arial"/>
                <w:b/>
                <w:color w:val="00709E"/>
                <w:sz w:val="24"/>
                <w:szCs w:val="24"/>
              </w:rPr>
            </w:pPr>
          </w:p>
        </w:tc>
        <w:tc>
          <w:tcPr>
            <w:tcW w:w="8363" w:type="dxa"/>
          </w:tcPr>
          <w:p w14:paraId="7A4C53A9" w14:textId="77777777" w:rsidR="005C3EB9" w:rsidRPr="00C87587" w:rsidRDefault="005C3EB9" w:rsidP="005C3EB9">
            <w:pPr>
              <w:spacing w:after="0" w:line="240" w:lineRule="auto"/>
              <w:rPr>
                <w:rFonts w:ascii="Arial" w:hAnsi="Arial" w:cs="Arial"/>
                <w:b/>
                <w:color w:val="00709E"/>
                <w:sz w:val="24"/>
                <w:szCs w:val="24"/>
              </w:rPr>
            </w:pPr>
          </w:p>
        </w:tc>
      </w:tr>
      <w:tr w:rsidR="00646790" w:rsidRPr="00C87587" w14:paraId="50B0CB37"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75F4C18C"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1.9</w:t>
            </w:r>
          </w:p>
        </w:tc>
        <w:tc>
          <w:tcPr>
            <w:tcW w:w="8363" w:type="dxa"/>
          </w:tcPr>
          <w:p w14:paraId="49B21A89"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 xml:space="preserve">Value </w:t>
            </w:r>
            <w:r w:rsidRPr="00D90CBB">
              <w:rPr>
                <w:rFonts w:ascii="Arial" w:hAnsi="Arial" w:cs="Arial"/>
                <w:color w:val="3368A3"/>
                <w:sz w:val="24"/>
                <w:szCs w:val="24"/>
              </w:rPr>
              <w:t>Added Tax</w:t>
            </w:r>
          </w:p>
        </w:tc>
      </w:tr>
      <w:tr w:rsidR="005C3EB9" w:rsidRPr="00C87587" w14:paraId="20F69BBB" w14:textId="77777777" w:rsidTr="00AD202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993" w:type="dxa"/>
          </w:tcPr>
          <w:p w14:paraId="2970E7D4" w14:textId="77777777" w:rsidR="005C3EB9" w:rsidRPr="00C87587" w:rsidRDefault="005C3EB9" w:rsidP="005C3EB9">
            <w:pPr>
              <w:spacing w:after="0" w:line="240" w:lineRule="auto"/>
              <w:rPr>
                <w:rFonts w:ascii="Arial" w:hAnsi="Arial" w:cs="Arial"/>
                <w:b/>
                <w:sz w:val="24"/>
                <w:szCs w:val="24"/>
              </w:rPr>
            </w:pPr>
          </w:p>
        </w:tc>
        <w:tc>
          <w:tcPr>
            <w:tcW w:w="8363" w:type="dxa"/>
          </w:tcPr>
          <w:p w14:paraId="6B7A8A9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Commissioner is not VAT registered.  All amounts are recorded inclusive of VAT.</w:t>
            </w:r>
          </w:p>
          <w:p w14:paraId="572426F0" w14:textId="77777777" w:rsidR="005C3EB9" w:rsidRPr="00C87587" w:rsidRDefault="005C3EB9" w:rsidP="005C3EB9">
            <w:pPr>
              <w:spacing w:after="0" w:line="240" w:lineRule="auto"/>
              <w:rPr>
                <w:rFonts w:ascii="Arial" w:hAnsi="Arial" w:cs="Arial"/>
                <w:sz w:val="24"/>
                <w:szCs w:val="24"/>
              </w:rPr>
            </w:pPr>
          </w:p>
        </w:tc>
      </w:tr>
    </w:tbl>
    <w:p w14:paraId="79090BCA" w14:textId="77777777" w:rsidR="00EC407D" w:rsidRDefault="00EC407D">
      <w:r>
        <w:br w:type="page"/>
      </w: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8363"/>
      </w:tblGrid>
      <w:tr w:rsidR="00EC407D" w:rsidRPr="00D90CBB" w14:paraId="6BFDF0AC" w14:textId="77777777" w:rsidTr="00AD2023">
        <w:tc>
          <w:tcPr>
            <w:tcW w:w="993" w:type="dxa"/>
          </w:tcPr>
          <w:p w14:paraId="36F1AFDC" w14:textId="3F60A0E3" w:rsidR="00EC407D" w:rsidRPr="00D90CBB" w:rsidRDefault="00EC407D" w:rsidP="005C3EB9">
            <w:pPr>
              <w:spacing w:after="0" w:line="240" w:lineRule="auto"/>
              <w:rPr>
                <w:rFonts w:ascii="Arial" w:hAnsi="Arial" w:cs="Arial"/>
                <w:bCs/>
                <w:color w:val="3368A3"/>
                <w:sz w:val="24"/>
                <w:szCs w:val="24"/>
              </w:rPr>
            </w:pPr>
            <w:r w:rsidRPr="00D90CBB">
              <w:rPr>
                <w:rFonts w:ascii="Arial" w:hAnsi="Arial" w:cs="Arial"/>
                <w:bCs/>
                <w:color w:val="3368A3"/>
                <w:sz w:val="24"/>
                <w:szCs w:val="24"/>
              </w:rPr>
              <w:lastRenderedPageBreak/>
              <w:t>1.10</w:t>
            </w:r>
          </w:p>
        </w:tc>
        <w:tc>
          <w:tcPr>
            <w:tcW w:w="8363" w:type="dxa"/>
          </w:tcPr>
          <w:p w14:paraId="70F46CC7" w14:textId="5661E7C1" w:rsidR="00EC407D" w:rsidRPr="00D90CBB" w:rsidRDefault="00EC407D" w:rsidP="005C3EB9">
            <w:pPr>
              <w:spacing w:after="0" w:line="240" w:lineRule="auto"/>
              <w:rPr>
                <w:rFonts w:ascii="Arial" w:hAnsi="Arial" w:cs="Arial"/>
                <w:bCs/>
                <w:color w:val="3368A3"/>
                <w:sz w:val="24"/>
                <w:szCs w:val="24"/>
              </w:rPr>
            </w:pPr>
            <w:r w:rsidRPr="00D90CBB">
              <w:rPr>
                <w:rFonts w:ascii="Arial" w:hAnsi="Arial" w:cs="Arial"/>
                <w:bCs/>
                <w:color w:val="3368A3"/>
                <w:sz w:val="24"/>
                <w:szCs w:val="24"/>
              </w:rPr>
              <w:t>Adoption of New and Revised Standards</w:t>
            </w:r>
          </w:p>
        </w:tc>
      </w:tr>
      <w:tr w:rsidR="00EC407D" w:rsidRPr="00C87587" w14:paraId="5DAD84CB" w14:textId="77777777" w:rsidTr="00AD2023">
        <w:tc>
          <w:tcPr>
            <w:tcW w:w="993" w:type="dxa"/>
          </w:tcPr>
          <w:p w14:paraId="78B12353" w14:textId="77777777" w:rsidR="00EC407D" w:rsidRDefault="00EC407D" w:rsidP="005C3EB9">
            <w:pPr>
              <w:spacing w:after="0" w:line="240" w:lineRule="auto"/>
              <w:rPr>
                <w:rFonts w:ascii="Arial" w:hAnsi="Arial" w:cs="Arial"/>
                <w:b/>
                <w:sz w:val="24"/>
                <w:szCs w:val="24"/>
              </w:rPr>
            </w:pPr>
          </w:p>
        </w:tc>
        <w:tc>
          <w:tcPr>
            <w:tcW w:w="8363" w:type="dxa"/>
          </w:tcPr>
          <w:p w14:paraId="423A9357" w14:textId="77777777" w:rsidR="00EC407D" w:rsidRPr="00C87587" w:rsidRDefault="00EC407D" w:rsidP="00EC407D">
            <w:pPr>
              <w:spacing w:after="0" w:line="240" w:lineRule="auto"/>
              <w:rPr>
                <w:rFonts w:ascii="Arial" w:hAnsi="Arial" w:cs="Arial"/>
                <w:sz w:val="24"/>
                <w:szCs w:val="24"/>
              </w:rPr>
            </w:pPr>
            <w:r w:rsidRPr="00C87587">
              <w:rPr>
                <w:rFonts w:ascii="Arial" w:hAnsi="Arial" w:cs="Arial"/>
                <w:sz w:val="24"/>
                <w:szCs w:val="24"/>
              </w:rPr>
              <w:t>At the date of authorisation of these financial statements, the following Standards and Interpretations which have not been applied in these financial statements were in issue but not yet effective (and in some cases had not yet been adopted by the EU):</w:t>
            </w:r>
          </w:p>
          <w:p w14:paraId="5C334E7D" w14:textId="77777777" w:rsidR="00EC407D" w:rsidRPr="00C87587" w:rsidRDefault="00EC407D" w:rsidP="00EC407D">
            <w:pPr>
              <w:spacing w:after="0" w:line="240" w:lineRule="auto"/>
              <w:rPr>
                <w:rFonts w:ascii="Arial" w:hAnsi="Arial" w:cs="Arial"/>
                <w:sz w:val="24"/>
                <w:szCs w:val="24"/>
              </w:rPr>
            </w:pPr>
          </w:p>
          <w:p w14:paraId="3757021A" w14:textId="3904FB43" w:rsidR="00EC407D" w:rsidRPr="00C87587" w:rsidRDefault="00EC407D" w:rsidP="00EC407D">
            <w:pPr>
              <w:spacing w:after="0" w:line="240" w:lineRule="auto"/>
              <w:rPr>
                <w:rFonts w:ascii="Arial" w:hAnsi="Arial" w:cs="Arial"/>
                <w:sz w:val="24"/>
                <w:szCs w:val="24"/>
              </w:rPr>
            </w:pPr>
            <w:r w:rsidRPr="00C87587">
              <w:rPr>
                <w:rFonts w:ascii="Arial" w:hAnsi="Arial" w:cs="Arial"/>
                <w:sz w:val="24"/>
                <w:szCs w:val="24"/>
              </w:rPr>
              <w:t>•  IFRS 16, Leases (effective 1 January 20</w:t>
            </w:r>
            <w:r w:rsidR="004674F0">
              <w:rPr>
                <w:rFonts w:ascii="Arial" w:hAnsi="Arial" w:cs="Arial"/>
                <w:sz w:val="24"/>
                <w:szCs w:val="24"/>
              </w:rPr>
              <w:t>20</w:t>
            </w:r>
            <w:r w:rsidRPr="00C87587">
              <w:rPr>
                <w:rFonts w:ascii="Arial" w:hAnsi="Arial" w:cs="Arial"/>
                <w:sz w:val="24"/>
                <w:szCs w:val="24"/>
              </w:rPr>
              <w:t>)</w:t>
            </w:r>
          </w:p>
          <w:p w14:paraId="1FF8807B" w14:textId="77777777" w:rsidR="00EC407D" w:rsidRPr="00C87587" w:rsidRDefault="00EC407D" w:rsidP="00EC407D">
            <w:pPr>
              <w:spacing w:after="0" w:line="240" w:lineRule="auto"/>
              <w:rPr>
                <w:rFonts w:ascii="Arial" w:hAnsi="Arial" w:cs="Arial"/>
                <w:sz w:val="24"/>
                <w:szCs w:val="24"/>
              </w:rPr>
            </w:pPr>
          </w:p>
          <w:p w14:paraId="1B65AAC7" w14:textId="77777777" w:rsidR="00EC407D" w:rsidRPr="00C87587" w:rsidRDefault="00EC407D" w:rsidP="00EC407D">
            <w:pPr>
              <w:spacing w:after="0" w:line="240" w:lineRule="auto"/>
              <w:rPr>
                <w:rFonts w:ascii="Arial" w:hAnsi="Arial" w:cs="Arial"/>
                <w:sz w:val="24"/>
                <w:szCs w:val="24"/>
              </w:rPr>
            </w:pPr>
            <w:r w:rsidRPr="00C87587">
              <w:rPr>
                <w:rFonts w:ascii="Arial" w:hAnsi="Arial" w:cs="Arial"/>
                <w:sz w:val="24"/>
                <w:szCs w:val="24"/>
              </w:rPr>
              <w:t>The Commissioner does not expect that the adoption of the Standards and Interpretations detailed above will have a material impact on the financial statements in future periods.</w:t>
            </w:r>
          </w:p>
          <w:p w14:paraId="265561B2" w14:textId="77777777" w:rsidR="00EC407D" w:rsidRPr="00C87587" w:rsidRDefault="00EC407D" w:rsidP="00EC407D">
            <w:pPr>
              <w:spacing w:after="0" w:line="240" w:lineRule="auto"/>
              <w:rPr>
                <w:rFonts w:ascii="Arial" w:hAnsi="Arial" w:cs="Arial"/>
                <w:sz w:val="24"/>
                <w:szCs w:val="24"/>
              </w:rPr>
            </w:pPr>
          </w:p>
          <w:p w14:paraId="3EA511ED" w14:textId="3491B57E" w:rsidR="00EC407D" w:rsidRPr="00C87587" w:rsidRDefault="00EC407D" w:rsidP="00EC407D">
            <w:pPr>
              <w:spacing w:after="0" w:line="240" w:lineRule="auto"/>
              <w:rPr>
                <w:rFonts w:ascii="Arial" w:hAnsi="Arial" w:cs="Arial"/>
                <w:caps/>
                <w:color w:val="3368A3" w:themeColor="accent6" w:themeShade="BF"/>
                <w:sz w:val="24"/>
                <w:szCs w:val="24"/>
              </w:rPr>
            </w:pPr>
            <w:r w:rsidRPr="00C87587">
              <w:rPr>
                <w:rFonts w:ascii="Arial" w:hAnsi="Arial" w:cs="Arial"/>
                <w:sz w:val="24"/>
                <w:szCs w:val="24"/>
              </w:rPr>
              <w:t>IFRS 16 Leases was published by the International Accounting Standards Board in January 2016 and is applicable for accounting periods beginning on or after 1 January 20</w:t>
            </w:r>
            <w:r>
              <w:rPr>
                <w:rFonts w:ascii="Arial" w:hAnsi="Arial" w:cs="Arial"/>
                <w:sz w:val="24"/>
                <w:szCs w:val="24"/>
              </w:rPr>
              <w:t>20</w:t>
            </w:r>
            <w:r w:rsidRPr="00C87587">
              <w:rPr>
                <w:rFonts w:ascii="Arial" w:hAnsi="Arial" w:cs="Arial"/>
                <w:sz w:val="24"/>
                <w:szCs w:val="24"/>
              </w:rPr>
              <w:t>. This means that for the Commissioner, the standard will be effective for the year ending 31 March 20</w:t>
            </w:r>
            <w:r>
              <w:rPr>
                <w:rFonts w:ascii="Arial" w:hAnsi="Arial" w:cs="Arial"/>
                <w:sz w:val="24"/>
                <w:szCs w:val="24"/>
              </w:rPr>
              <w:t>21</w:t>
            </w:r>
            <w:r w:rsidRPr="00C87587">
              <w:rPr>
                <w:rFonts w:ascii="Arial" w:hAnsi="Arial" w:cs="Arial"/>
                <w:sz w:val="24"/>
                <w:szCs w:val="24"/>
              </w:rPr>
              <w:t xml:space="preserve">.  IFRS 16 will require leases to be recognised on the Statement of Financial Position as an asset which reflects the right to use the underlying asset, and a liability which represents the obligation to make lease payments. At the date of authorisation of these financial statements, IFRS 16 has not been adopted for use in the public sector and has not been included in the </w:t>
            </w:r>
            <w:proofErr w:type="spellStart"/>
            <w:r w:rsidRPr="00C87587">
              <w:rPr>
                <w:rFonts w:ascii="Arial" w:hAnsi="Arial" w:cs="Arial"/>
                <w:sz w:val="24"/>
                <w:szCs w:val="24"/>
              </w:rPr>
              <w:t>FReM</w:t>
            </w:r>
            <w:proofErr w:type="spellEnd"/>
            <w:r w:rsidRPr="00C87587">
              <w:rPr>
                <w:rFonts w:ascii="Arial" w:hAnsi="Arial" w:cs="Arial"/>
                <w:sz w:val="24"/>
                <w:szCs w:val="24"/>
              </w:rPr>
              <w:t>. As such it is not yet possible to quantify the impact of IFRS 16 accurately.</w:t>
            </w:r>
          </w:p>
        </w:tc>
      </w:tr>
    </w:tbl>
    <w:p w14:paraId="12D0E92D" w14:textId="0134F345" w:rsidR="005C3EB9" w:rsidRPr="00C87587" w:rsidRDefault="00DF52F7" w:rsidP="005C3EB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6C671B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br w:type="page"/>
      </w: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2977"/>
        <w:gridCol w:w="1134"/>
        <w:gridCol w:w="1559"/>
        <w:gridCol w:w="1559"/>
        <w:gridCol w:w="1134"/>
      </w:tblGrid>
      <w:tr w:rsidR="00646790" w:rsidRPr="00C87587" w14:paraId="7792A5E6" w14:textId="77777777" w:rsidTr="00AD2023">
        <w:tc>
          <w:tcPr>
            <w:tcW w:w="993" w:type="dxa"/>
          </w:tcPr>
          <w:p w14:paraId="4605D5C5"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lastRenderedPageBreak/>
              <w:br w:type="page"/>
              <w:t>2</w:t>
            </w:r>
          </w:p>
        </w:tc>
        <w:tc>
          <w:tcPr>
            <w:tcW w:w="8363" w:type="dxa"/>
            <w:gridSpan w:val="5"/>
          </w:tcPr>
          <w:p w14:paraId="68E6C14D" w14:textId="18658B3D" w:rsidR="005C3EB9" w:rsidRPr="00C87587" w:rsidRDefault="00EB4F50" w:rsidP="005C3EB9">
            <w:pPr>
              <w:spacing w:after="0" w:line="240" w:lineRule="auto"/>
              <w:rPr>
                <w:rFonts w:ascii="Arial" w:hAnsi="Arial" w:cs="Arial"/>
                <w:caps/>
                <w:color w:val="3368A3" w:themeColor="accent6" w:themeShade="BF"/>
                <w:sz w:val="24"/>
                <w:szCs w:val="24"/>
              </w:rPr>
            </w:pPr>
            <w:proofErr w:type="gramStart"/>
            <w:r>
              <w:rPr>
                <w:rFonts w:ascii="Arial" w:hAnsi="Arial" w:cs="Arial"/>
                <w:caps/>
                <w:color w:val="3368A3" w:themeColor="accent6" w:themeShade="BF"/>
                <w:sz w:val="24"/>
                <w:szCs w:val="24"/>
              </w:rPr>
              <w:t>NON CURRENT</w:t>
            </w:r>
            <w:proofErr w:type="gramEnd"/>
            <w:r>
              <w:rPr>
                <w:rFonts w:ascii="Arial" w:hAnsi="Arial" w:cs="Arial"/>
                <w:caps/>
                <w:color w:val="3368A3" w:themeColor="accent6" w:themeShade="BF"/>
                <w:sz w:val="24"/>
                <w:szCs w:val="24"/>
              </w:rPr>
              <w:t xml:space="preserve"> ASSETS</w:t>
            </w:r>
          </w:p>
        </w:tc>
      </w:tr>
      <w:tr w:rsidR="005C3EB9" w:rsidRPr="00C87587" w14:paraId="6CAE33E6" w14:textId="77777777" w:rsidTr="00AD2023">
        <w:tc>
          <w:tcPr>
            <w:tcW w:w="993" w:type="dxa"/>
          </w:tcPr>
          <w:p w14:paraId="4FF35D38" w14:textId="77777777" w:rsidR="005C3EB9" w:rsidRPr="00C87587" w:rsidRDefault="005C3EB9" w:rsidP="005C3EB9">
            <w:pPr>
              <w:spacing w:after="0" w:line="240" w:lineRule="auto"/>
              <w:rPr>
                <w:rFonts w:ascii="Arial" w:hAnsi="Arial" w:cs="Arial"/>
                <w:b/>
                <w:sz w:val="24"/>
                <w:szCs w:val="24"/>
              </w:rPr>
            </w:pPr>
          </w:p>
        </w:tc>
        <w:tc>
          <w:tcPr>
            <w:tcW w:w="8363" w:type="dxa"/>
            <w:gridSpan w:val="5"/>
          </w:tcPr>
          <w:p w14:paraId="464C0024" w14:textId="77777777" w:rsidR="005C3EB9" w:rsidRPr="00C87587" w:rsidRDefault="005C3EB9" w:rsidP="005C3EB9">
            <w:pPr>
              <w:spacing w:after="0" w:line="240" w:lineRule="auto"/>
              <w:rPr>
                <w:rFonts w:ascii="Arial" w:hAnsi="Arial" w:cs="Arial"/>
                <w:b/>
                <w:sz w:val="24"/>
                <w:szCs w:val="24"/>
                <w:u w:val="single"/>
              </w:rPr>
            </w:pPr>
          </w:p>
        </w:tc>
      </w:tr>
      <w:tr w:rsidR="00646790" w:rsidRPr="00C87587" w14:paraId="70B3D812" w14:textId="77777777" w:rsidTr="00AD2023">
        <w:tc>
          <w:tcPr>
            <w:tcW w:w="993" w:type="dxa"/>
          </w:tcPr>
          <w:p w14:paraId="720A020D"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2.1</w:t>
            </w:r>
          </w:p>
        </w:tc>
        <w:tc>
          <w:tcPr>
            <w:tcW w:w="8363" w:type="dxa"/>
            <w:gridSpan w:val="5"/>
          </w:tcPr>
          <w:p w14:paraId="04FDA489" w14:textId="0A9B6759"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Tangible Assets</w:t>
            </w:r>
          </w:p>
          <w:p w14:paraId="119DE055" w14:textId="77777777" w:rsidR="005C3EB9" w:rsidRPr="00C87587" w:rsidRDefault="005C3EB9" w:rsidP="005C3EB9">
            <w:pPr>
              <w:spacing w:after="0" w:line="240" w:lineRule="auto"/>
              <w:rPr>
                <w:rFonts w:ascii="Arial" w:hAnsi="Arial" w:cs="Arial"/>
                <w:color w:val="3368A3" w:themeColor="accent6" w:themeShade="BF"/>
                <w:sz w:val="24"/>
                <w:szCs w:val="24"/>
              </w:rPr>
            </w:pPr>
          </w:p>
        </w:tc>
      </w:tr>
      <w:tr w:rsidR="005C3EB9" w:rsidRPr="00C87587" w14:paraId="52312FDB" w14:textId="77777777" w:rsidTr="00AD2023">
        <w:tc>
          <w:tcPr>
            <w:tcW w:w="993" w:type="dxa"/>
          </w:tcPr>
          <w:p w14:paraId="3E751769" w14:textId="77777777" w:rsidR="005C3EB9" w:rsidRPr="00C87587" w:rsidRDefault="005C3EB9" w:rsidP="005C3EB9">
            <w:pPr>
              <w:spacing w:after="0" w:line="240" w:lineRule="auto"/>
              <w:rPr>
                <w:rFonts w:ascii="Arial" w:hAnsi="Arial" w:cs="Arial"/>
                <w:b/>
                <w:sz w:val="24"/>
                <w:szCs w:val="24"/>
              </w:rPr>
            </w:pPr>
          </w:p>
        </w:tc>
        <w:tc>
          <w:tcPr>
            <w:tcW w:w="2977" w:type="dxa"/>
          </w:tcPr>
          <w:p w14:paraId="2D0FEE23" w14:textId="30CBF1E2" w:rsidR="005C3EB9" w:rsidRPr="00C87587" w:rsidRDefault="00AD2023" w:rsidP="005C3EB9">
            <w:pPr>
              <w:spacing w:after="0" w:line="240" w:lineRule="auto"/>
              <w:rPr>
                <w:rFonts w:ascii="Arial" w:hAnsi="Arial" w:cs="Arial"/>
                <w:b/>
                <w:sz w:val="24"/>
                <w:szCs w:val="24"/>
              </w:rPr>
            </w:pPr>
            <w:r w:rsidRPr="00C87587">
              <w:rPr>
                <w:rFonts w:ascii="Arial" w:hAnsi="Arial" w:cs="Arial"/>
                <w:b/>
                <w:sz w:val="24"/>
                <w:szCs w:val="24"/>
              </w:rPr>
              <w:t>2018/19</w:t>
            </w:r>
          </w:p>
        </w:tc>
        <w:tc>
          <w:tcPr>
            <w:tcW w:w="1134" w:type="dxa"/>
          </w:tcPr>
          <w:p w14:paraId="572F8A22" w14:textId="77777777" w:rsidR="005C3EB9" w:rsidRPr="00C87587" w:rsidRDefault="005C3EB9" w:rsidP="005C3EB9">
            <w:pPr>
              <w:spacing w:after="0" w:line="240" w:lineRule="auto"/>
              <w:rPr>
                <w:rFonts w:ascii="Arial" w:hAnsi="Arial" w:cs="Arial"/>
                <w:b/>
                <w:sz w:val="24"/>
                <w:szCs w:val="24"/>
              </w:rPr>
            </w:pPr>
          </w:p>
        </w:tc>
        <w:tc>
          <w:tcPr>
            <w:tcW w:w="1559" w:type="dxa"/>
          </w:tcPr>
          <w:p w14:paraId="55D316E3"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Fixtures, Fittings &amp; Equipment</w:t>
            </w:r>
          </w:p>
        </w:tc>
        <w:tc>
          <w:tcPr>
            <w:tcW w:w="1559" w:type="dxa"/>
          </w:tcPr>
          <w:p w14:paraId="1E21E8D2"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IT Equipment</w:t>
            </w:r>
          </w:p>
        </w:tc>
        <w:tc>
          <w:tcPr>
            <w:tcW w:w="1134" w:type="dxa"/>
          </w:tcPr>
          <w:p w14:paraId="15ED786A"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Total</w:t>
            </w:r>
          </w:p>
        </w:tc>
      </w:tr>
      <w:tr w:rsidR="005C3EB9" w:rsidRPr="00C87587" w14:paraId="73B19A27" w14:textId="77777777" w:rsidTr="00AD2023">
        <w:tc>
          <w:tcPr>
            <w:tcW w:w="993" w:type="dxa"/>
          </w:tcPr>
          <w:p w14:paraId="4405CAFC" w14:textId="77777777" w:rsidR="005C3EB9" w:rsidRPr="00C87587" w:rsidRDefault="005C3EB9" w:rsidP="005C3EB9">
            <w:pPr>
              <w:spacing w:after="0" w:line="240" w:lineRule="auto"/>
              <w:rPr>
                <w:rFonts w:ascii="Arial" w:hAnsi="Arial" w:cs="Arial"/>
                <w:sz w:val="20"/>
                <w:szCs w:val="24"/>
              </w:rPr>
            </w:pPr>
          </w:p>
        </w:tc>
        <w:tc>
          <w:tcPr>
            <w:tcW w:w="2977" w:type="dxa"/>
          </w:tcPr>
          <w:p w14:paraId="2D490B00" w14:textId="77777777" w:rsidR="005C3EB9" w:rsidRPr="00C87587" w:rsidRDefault="005C3EB9" w:rsidP="005C3EB9">
            <w:pPr>
              <w:spacing w:after="0" w:line="240" w:lineRule="auto"/>
              <w:rPr>
                <w:rFonts w:ascii="Arial" w:hAnsi="Arial" w:cs="Arial"/>
                <w:sz w:val="20"/>
                <w:szCs w:val="24"/>
              </w:rPr>
            </w:pPr>
          </w:p>
        </w:tc>
        <w:tc>
          <w:tcPr>
            <w:tcW w:w="1134" w:type="dxa"/>
          </w:tcPr>
          <w:p w14:paraId="6637D697" w14:textId="77777777" w:rsidR="005C3EB9" w:rsidRPr="00C87587" w:rsidRDefault="005C3EB9" w:rsidP="005C3EB9">
            <w:pPr>
              <w:spacing w:after="0" w:line="240" w:lineRule="auto"/>
              <w:rPr>
                <w:rFonts w:ascii="Arial" w:hAnsi="Arial" w:cs="Arial"/>
                <w:sz w:val="20"/>
                <w:szCs w:val="24"/>
              </w:rPr>
            </w:pPr>
          </w:p>
        </w:tc>
        <w:tc>
          <w:tcPr>
            <w:tcW w:w="1559" w:type="dxa"/>
          </w:tcPr>
          <w:p w14:paraId="073045A9"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559" w:type="dxa"/>
          </w:tcPr>
          <w:p w14:paraId="61ED1FF6"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134" w:type="dxa"/>
          </w:tcPr>
          <w:p w14:paraId="60F009B7"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r>
      <w:tr w:rsidR="005C3EB9" w:rsidRPr="00C87587" w14:paraId="013F7F48" w14:textId="77777777" w:rsidTr="00AD2023">
        <w:tc>
          <w:tcPr>
            <w:tcW w:w="993" w:type="dxa"/>
          </w:tcPr>
          <w:p w14:paraId="7F73C0DA" w14:textId="77777777" w:rsidR="005C3EB9" w:rsidRPr="00C87587" w:rsidRDefault="005C3EB9" w:rsidP="005C3EB9">
            <w:pPr>
              <w:spacing w:after="0" w:line="240" w:lineRule="auto"/>
              <w:rPr>
                <w:rFonts w:ascii="Arial" w:hAnsi="Arial" w:cs="Arial"/>
                <w:b/>
                <w:sz w:val="24"/>
                <w:szCs w:val="24"/>
              </w:rPr>
            </w:pPr>
          </w:p>
        </w:tc>
        <w:tc>
          <w:tcPr>
            <w:tcW w:w="2977" w:type="dxa"/>
          </w:tcPr>
          <w:p w14:paraId="16BA609C"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Cost</w:t>
            </w:r>
          </w:p>
        </w:tc>
        <w:tc>
          <w:tcPr>
            <w:tcW w:w="1134" w:type="dxa"/>
          </w:tcPr>
          <w:p w14:paraId="07190C6E" w14:textId="77777777" w:rsidR="005C3EB9" w:rsidRPr="00C87587" w:rsidRDefault="005C3EB9" w:rsidP="005C3EB9">
            <w:pPr>
              <w:spacing w:after="0" w:line="240" w:lineRule="auto"/>
              <w:rPr>
                <w:rFonts w:ascii="Arial" w:hAnsi="Arial" w:cs="Arial"/>
                <w:sz w:val="24"/>
                <w:szCs w:val="24"/>
              </w:rPr>
            </w:pPr>
          </w:p>
        </w:tc>
        <w:tc>
          <w:tcPr>
            <w:tcW w:w="1559" w:type="dxa"/>
          </w:tcPr>
          <w:p w14:paraId="66FE7D93" w14:textId="77777777" w:rsidR="005C3EB9" w:rsidRPr="00C87587" w:rsidRDefault="005C3EB9" w:rsidP="005C3EB9">
            <w:pPr>
              <w:spacing w:after="0" w:line="240" w:lineRule="auto"/>
              <w:jc w:val="right"/>
              <w:rPr>
                <w:rFonts w:ascii="Arial" w:hAnsi="Arial" w:cs="Arial"/>
                <w:sz w:val="24"/>
                <w:szCs w:val="24"/>
              </w:rPr>
            </w:pPr>
          </w:p>
        </w:tc>
        <w:tc>
          <w:tcPr>
            <w:tcW w:w="1559" w:type="dxa"/>
          </w:tcPr>
          <w:p w14:paraId="4C245149" w14:textId="77777777" w:rsidR="005C3EB9" w:rsidRPr="00C87587" w:rsidRDefault="005C3EB9" w:rsidP="005C3EB9">
            <w:pPr>
              <w:spacing w:after="0" w:line="240" w:lineRule="auto"/>
              <w:jc w:val="right"/>
              <w:rPr>
                <w:rFonts w:ascii="Arial" w:hAnsi="Arial" w:cs="Arial"/>
                <w:sz w:val="24"/>
                <w:szCs w:val="24"/>
              </w:rPr>
            </w:pPr>
          </w:p>
        </w:tc>
        <w:tc>
          <w:tcPr>
            <w:tcW w:w="1134" w:type="dxa"/>
          </w:tcPr>
          <w:p w14:paraId="284F320A"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432CDFD5" w14:textId="77777777" w:rsidTr="00AD2023">
        <w:tc>
          <w:tcPr>
            <w:tcW w:w="993" w:type="dxa"/>
          </w:tcPr>
          <w:p w14:paraId="7C0291DE" w14:textId="77777777" w:rsidR="005C3EB9" w:rsidRPr="00C87587" w:rsidRDefault="005C3EB9" w:rsidP="005C3EB9">
            <w:pPr>
              <w:spacing w:after="0" w:line="240" w:lineRule="auto"/>
              <w:rPr>
                <w:rFonts w:ascii="Arial" w:hAnsi="Arial" w:cs="Arial"/>
                <w:b/>
                <w:sz w:val="24"/>
                <w:szCs w:val="24"/>
              </w:rPr>
            </w:pPr>
          </w:p>
        </w:tc>
        <w:tc>
          <w:tcPr>
            <w:tcW w:w="2977" w:type="dxa"/>
          </w:tcPr>
          <w:p w14:paraId="09A2F201" w14:textId="0B60A0BF"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1 April 201</w:t>
            </w:r>
            <w:r w:rsidR="00646790" w:rsidRPr="00C87587">
              <w:rPr>
                <w:rFonts w:ascii="Arial" w:hAnsi="Arial" w:cs="Arial"/>
                <w:sz w:val="24"/>
                <w:szCs w:val="24"/>
              </w:rPr>
              <w:t>8</w:t>
            </w:r>
          </w:p>
        </w:tc>
        <w:tc>
          <w:tcPr>
            <w:tcW w:w="1134" w:type="dxa"/>
          </w:tcPr>
          <w:p w14:paraId="4B2AD539" w14:textId="77777777" w:rsidR="005C3EB9" w:rsidRPr="00C87587" w:rsidRDefault="005C3EB9" w:rsidP="005C3EB9">
            <w:pPr>
              <w:spacing w:after="0" w:line="240" w:lineRule="auto"/>
              <w:rPr>
                <w:rFonts w:ascii="Arial" w:hAnsi="Arial" w:cs="Arial"/>
                <w:sz w:val="24"/>
                <w:szCs w:val="24"/>
              </w:rPr>
            </w:pPr>
          </w:p>
        </w:tc>
        <w:tc>
          <w:tcPr>
            <w:tcW w:w="1559" w:type="dxa"/>
          </w:tcPr>
          <w:p w14:paraId="4542C2C6" w14:textId="77777777" w:rsidR="005C3EB9" w:rsidRPr="00C87587" w:rsidRDefault="005C3EB9"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559" w:type="dxa"/>
          </w:tcPr>
          <w:p w14:paraId="2D370251" w14:textId="7750D2D2"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31</w:t>
            </w:r>
          </w:p>
        </w:tc>
        <w:tc>
          <w:tcPr>
            <w:tcW w:w="1134" w:type="dxa"/>
          </w:tcPr>
          <w:p w14:paraId="3260B5D8" w14:textId="1AD25E04"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34</w:t>
            </w:r>
          </w:p>
        </w:tc>
      </w:tr>
      <w:tr w:rsidR="005C3EB9" w:rsidRPr="00C87587" w14:paraId="5B4417D9" w14:textId="77777777" w:rsidTr="00AD2023">
        <w:tc>
          <w:tcPr>
            <w:tcW w:w="993" w:type="dxa"/>
          </w:tcPr>
          <w:p w14:paraId="2B93C958" w14:textId="77777777" w:rsidR="005C3EB9" w:rsidRPr="00C87587" w:rsidRDefault="005C3EB9" w:rsidP="005C3EB9">
            <w:pPr>
              <w:spacing w:after="0" w:line="240" w:lineRule="auto"/>
              <w:rPr>
                <w:rFonts w:ascii="Arial" w:hAnsi="Arial" w:cs="Arial"/>
                <w:b/>
                <w:sz w:val="24"/>
                <w:szCs w:val="24"/>
              </w:rPr>
            </w:pPr>
          </w:p>
        </w:tc>
        <w:tc>
          <w:tcPr>
            <w:tcW w:w="2977" w:type="dxa"/>
          </w:tcPr>
          <w:p w14:paraId="5F9FFC13" w14:textId="77777777" w:rsidR="005C3EB9" w:rsidRPr="00C87587" w:rsidRDefault="005C3EB9" w:rsidP="005C3EB9">
            <w:pPr>
              <w:spacing w:after="0" w:line="240" w:lineRule="auto"/>
              <w:rPr>
                <w:rFonts w:ascii="Arial" w:hAnsi="Arial" w:cs="Arial"/>
                <w:color w:val="FF0000"/>
                <w:sz w:val="24"/>
                <w:szCs w:val="24"/>
              </w:rPr>
            </w:pPr>
            <w:r w:rsidRPr="00C87587">
              <w:rPr>
                <w:rFonts w:ascii="Arial" w:hAnsi="Arial" w:cs="Arial"/>
                <w:sz w:val="24"/>
                <w:szCs w:val="24"/>
              </w:rPr>
              <w:t xml:space="preserve">Additions </w:t>
            </w:r>
          </w:p>
        </w:tc>
        <w:tc>
          <w:tcPr>
            <w:tcW w:w="1134" w:type="dxa"/>
          </w:tcPr>
          <w:p w14:paraId="17964D35" w14:textId="77777777" w:rsidR="005C3EB9" w:rsidRPr="00C87587" w:rsidRDefault="005C3EB9" w:rsidP="005C3EB9">
            <w:pPr>
              <w:spacing w:after="0" w:line="240" w:lineRule="auto"/>
              <w:rPr>
                <w:rFonts w:ascii="Arial" w:hAnsi="Arial" w:cs="Arial"/>
                <w:sz w:val="24"/>
                <w:szCs w:val="24"/>
              </w:rPr>
            </w:pPr>
          </w:p>
        </w:tc>
        <w:tc>
          <w:tcPr>
            <w:tcW w:w="1559" w:type="dxa"/>
          </w:tcPr>
          <w:p w14:paraId="7C1C97BB" w14:textId="2C55DDB4"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p>
        </w:tc>
        <w:tc>
          <w:tcPr>
            <w:tcW w:w="1559" w:type="dxa"/>
          </w:tcPr>
          <w:p w14:paraId="6FF5EAF3" w14:textId="7527054C"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134" w:type="dxa"/>
          </w:tcPr>
          <w:p w14:paraId="48435C98" w14:textId="75033CAD"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3</w:t>
            </w:r>
          </w:p>
        </w:tc>
      </w:tr>
      <w:tr w:rsidR="005C3EB9" w:rsidRPr="00C87587" w14:paraId="7DDE258F" w14:textId="77777777" w:rsidTr="00AD2023">
        <w:tc>
          <w:tcPr>
            <w:tcW w:w="993" w:type="dxa"/>
          </w:tcPr>
          <w:p w14:paraId="5E53B77F" w14:textId="77777777" w:rsidR="005C3EB9" w:rsidRPr="00C87587" w:rsidRDefault="005C3EB9" w:rsidP="005C3EB9">
            <w:pPr>
              <w:spacing w:after="0" w:line="240" w:lineRule="auto"/>
              <w:rPr>
                <w:rFonts w:ascii="Arial" w:hAnsi="Arial" w:cs="Arial"/>
                <w:b/>
                <w:sz w:val="24"/>
                <w:szCs w:val="24"/>
              </w:rPr>
            </w:pPr>
          </w:p>
        </w:tc>
        <w:tc>
          <w:tcPr>
            <w:tcW w:w="2977" w:type="dxa"/>
          </w:tcPr>
          <w:p w14:paraId="4CB370E8"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Disposals</w:t>
            </w:r>
          </w:p>
        </w:tc>
        <w:tc>
          <w:tcPr>
            <w:tcW w:w="1134" w:type="dxa"/>
          </w:tcPr>
          <w:p w14:paraId="1AFF5218" w14:textId="77777777" w:rsidR="005C3EB9" w:rsidRPr="00C87587" w:rsidRDefault="005C3EB9" w:rsidP="005C3EB9">
            <w:pPr>
              <w:spacing w:after="0" w:line="240" w:lineRule="auto"/>
              <w:rPr>
                <w:rFonts w:ascii="Arial" w:hAnsi="Arial" w:cs="Arial"/>
                <w:sz w:val="24"/>
                <w:szCs w:val="24"/>
              </w:rPr>
            </w:pPr>
          </w:p>
        </w:tc>
        <w:tc>
          <w:tcPr>
            <w:tcW w:w="1559" w:type="dxa"/>
          </w:tcPr>
          <w:p w14:paraId="4FFD2614" w14:textId="183BB3A8"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p>
        </w:tc>
        <w:tc>
          <w:tcPr>
            <w:tcW w:w="1559" w:type="dxa"/>
          </w:tcPr>
          <w:p w14:paraId="3DAAB26B" w14:textId="3F205C09"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(2)</w:t>
            </w:r>
          </w:p>
        </w:tc>
        <w:tc>
          <w:tcPr>
            <w:tcW w:w="1134" w:type="dxa"/>
          </w:tcPr>
          <w:p w14:paraId="588B94F3" w14:textId="214E1BCC"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(2)</w:t>
            </w:r>
          </w:p>
        </w:tc>
      </w:tr>
      <w:tr w:rsidR="005C3EB9" w:rsidRPr="00C87587" w14:paraId="121ED38E" w14:textId="77777777" w:rsidTr="00AD2023">
        <w:tc>
          <w:tcPr>
            <w:tcW w:w="993" w:type="dxa"/>
          </w:tcPr>
          <w:p w14:paraId="4E53E5BF" w14:textId="77777777" w:rsidR="005C3EB9" w:rsidRPr="00C87587" w:rsidRDefault="005C3EB9" w:rsidP="005C3EB9">
            <w:pPr>
              <w:spacing w:after="0" w:line="240" w:lineRule="auto"/>
              <w:rPr>
                <w:rFonts w:ascii="Arial" w:hAnsi="Arial" w:cs="Arial"/>
                <w:b/>
                <w:sz w:val="24"/>
                <w:szCs w:val="24"/>
              </w:rPr>
            </w:pPr>
          </w:p>
        </w:tc>
        <w:tc>
          <w:tcPr>
            <w:tcW w:w="2977" w:type="dxa"/>
          </w:tcPr>
          <w:p w14:paraId="03A1A18A" w14:textId="234DF8A2"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31 March 201</w:t>
            </w:r>
            <w:r w:rsidR="00646790" w:rsidRPr="00C87587">
              <w:rPr>
                <w:rFonts w:ascii="Arial" w:hAnsi="Arial" w:cs="Arial"/>
                <w:sz w:val="24"/>
                <w:szCs w:val="24"/>
              </w:rPr>
              <w:t>9</w:t>
            </w:r>
          </w:p>
        </w:tc>
        <w:tc>
          <w:tcPr>
            <w:tcW w:w="1134" w:type="dxa"/>
          </w:tcPr>
          <w:p w14:paraId="6ABED3BE" w14:textId="77777777" w:rsidR="005C3EB9" w:rsidRPr="00C87587" w:rsidRDefault="005C3EB9" w:rsidP="005C3EB9">
            <w:pPr>
              <w:spacing w:after="0" w:line="240" w:lineRule="auto"/>
              <w:rPr>
                <w:rFonts w:ascii="Arial" w:hAnsi="Arial" w:cs="Arial"/>
                <w:sz w:val="24"/>
                <w:szCs w:val="24"/>
              </w:rPr>
            </w:pPr>
          </w:p>
        </w:tc>
        <w:tc>
          <w:tcPr>
            <w:tcW w:w="1559" w:type="dxa"/>
          </w:tcPr>
          <w:p w14:paraId="35CE0B19" w14:textId="1A70DC26"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559" w:type="dxa"/>
          </w:tcPr>
          <w:p w14:paraId="3C8C8736" w14:textId="5D9A764C" w:rsidR="005C3EB9" w:rsidRPr="00C87587" w:rsidRDefault="00475DC7" w:rsidP="00475DC7">
            <w:pPr>
              <w:spacing w:after="0" w:line="240" w:lineRule="auto"/>
              <w:jc w:val="right"/>
              <w:rPr>
                <w:rFonts w:ascii="Arial" w:hAnsi="Arial" w:cs="Arial"/>
                <w:sz w:val="24"/>
                <w:szCs w:val="24"/>
              </w:rPr>
            </w:pPr>
            <w:r w:rsidRPr="00C87587">
              <w:rPr>
                <w:rFonts w:ascii="Arial" w:hAnsi="Arial" w:cs="Arial"/>
                <w:sz w:val="24"/>
                <w:szCs w:val="24"/>
              </w:rPr>
              <w:t>32</w:t>
            </w:r>
          </w:p>
        </w:tc>
        <w:tc>
          <w:tcPr>
            <w:tcW w:w="1134" w:type="dxa"/>
          </w:tcPr>
          <w:p w14:paraId="762C073E" w14:textId="20447B16" w:rsidR="005C3EB9" w:rsidRPr="00C87587" w:rsidRDefault="00475DC7" w:rsidP="00475DC7">
            <w:pPr>
              <w:spacing w:after="0" w:line="240" w:lineRule="auto"/>
              <w:jc w:val="right"/>
              <w:rPr>
                <w:rFonts w:ascii="Arial" w:hAnsi="Arial" w:cs="Arial"/>
                <w:sz w:val="24"/>
                <w:szCs w:val="24"/>
              </w:rPr>
            </w:pPr>
            <w:r w:rsidRPr="00C87587">
              <w:rPr>
                <w:rFonts w:ascii="Arial" w:hAnsi="Arial" w:cs="Arial"/>
                <w:sz w:val="24"/>
                <w:szCs w:val="24"/>
              </w:rPr>
              <w:t>35</w:t>
            </w:r>
          </w:p>
        </w:tc>
      </w:tr>
      <w:tr w:rsidR="005C3EB9" w:rsidRPr="00C87587" w14:paraId="7A1B5567" w14:textId="77777777" w:rsidTr="00AD2023">
        <w:tc>
          <w:tcPr>
            <w:tcW w:w="993" w:type="dxa"/>
          </w:tcPr>
          <w:p w14:paraId="43A6B624" w14:textId="77777777" w:rsidR="005C3EB9" w:rsidRPr="00C87587" w:rsidRDefault="005C3EB9" w:rsidP="005C3EB9">
            <w:pPr>
              <w:spacing w:after="0" w:line="240" w:lineRule="auto"/>
              <w:rPr>
                <w:rFonts w:ascii="Arial" w:hAnsi="Arial" w:cs="Arial"/>
                <w:b/>
                <w:sz w:val="24"/>
                <w:szCs w:val="24"/>
              </w:rPr>
            </w:pPr>
          </w:p>
        </w:tc>
        <w:tc>
          <w:tcPr>
            <w:tcW w:w="2977" w:type="dxa"/>
          </w:tcPr>
          <w:p w14:paraId="6DA66ED3" w14:textId="77777777" w:rsidR="005C3EB9" w:rsidRPr="00C87587" w:rsidRDefault="005C3EB9" w:rsidP="005C3EB9">
            <w:pPr>
              <w:spacing w:after="0" w:line="240" w:lineRule="auto"/>
              <w:rPr>
                <w:rFonts w:ascii="Arial" w:hAnsi="Arial" w:cs="Arial"/>
                <w:b/>
                <w:sz w:val="24"/>
                <w:szCs w:val="24"/>
              </w:rPr>
            </w:pPr>
          </w:p>
        </w:tc>
        <w:tc>
          <w:tcPr>
            <w:tcW w:w="1134" w:type="dxa"/>
          </w:tcPr>
          <w:p w14:paraId="24F67623" w14:textId="77777777" w:rsidR="005C3EB9" w:rsidRPr="00C87587" w:rsidRDefault="005C3EB9" w:rsidP="005C3EB9">
            <w:pPr>
              <w:spacing w:after="0" w:line="240" w:lineRule="auto"/>
              <w:rPr>
                <w:rFonts w:ascii="Arial" w:hAnsi="Arial" w:cs="Arial"/>
                <w:sz w:val="24"/>
                <w:szCs w:val="24"/>
              </w:rPr>
            </w:pPr>
          </w:p>
        </w:tc>
        <w:tc>
          <w:tcPr>
            <w:tcW w:w="1559" w:type="dxa"/>
          </w:tcPr>
          <w:p w14:paraId="1E1EDC55" w14:textId="77777777" w:rsidR="005C3EB9" w:rsidRPr="00C87587" w:rsidRDefault="005C3EB9" w:rsidP="005C3EB9">
            <w:pPr>
              <w:spacing w:after="0" w:line="240" w:lineRule="auto"/>
              <w:jc w:val="right"/>
              <w:rPr>
                <w:rFonts w:ascii="Arial" w:hAnsi="Arial" w:cs="Arial"/>
                <w:sz w:val="24"/>
                <w:szCs w:val="24"/>
              </w:rPr>
            </w:pPr>
          </w:p>
        </w:tc>
        <w:tc>
          <w:tcPr>
            <w:tcW w:w="1559" w:type="dxa"/>
          </w:tcPr>
          <w:p w14:paraId="20F76486" w14:textId="77777777" w:rsidR="005C3EB9" w:rsidRPr="00C87587" w:rsidRDefault="005C3EB9" w:rsidP="005C3EB9">
            <w:pPr>
              <w:spacing w:after="0" w:line="240" w:lineRule="auto"/>
              <w:jc w:val="right"/>
              <w:rPr>
                <w:rFonts w:ascii="Arial" w:hAnsi="Arial" w:cs="Arial"/>
                <w:sz w:val="24"/>
                <w:szCs w:val="24"/>
              </w:rPr>
            </w:pPr>
          </w:p>
        </w:tc>
        <w:tc>
          <w:tcPr>
            <w:tcW w:w="1134" w:type="dxa"/>
          </w:tcPr>
          <w:p w14:paraId="4DD832A2"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31E1C7D6" w14:textId="77777777" w:rsidTr="00AD2023">
        <w:tc>
          <w:tcPr>
            <w:tcW w:w="993" w:type="dxa"/>
          </w:tcPr>
          <w:p w14:paraId="05A8477C" w14:textId="77777777" w:rsidR="005C3EB9" w:rsidRPr="00C87587" w:rsidRDefault="005C3EB9" w:rsidP="005C3EB9">
            <w:pPr>
              <w:spacing w:after="0" w:line="240" w:lineRule="auto"/>
              <w:rPr>
                <w:rFonts w:ascii="Arial" w:hAnsi="Arial" w:cs="Arial"/>
                <w:b/>
                <w:sz w:val="24"/>
                <w:szCs w:val="24"/>
              </w:rPr>
            </w:pPr>
          </w:p>
        </w:tc>
        <w:tc>
          <w:tcPr>
            <w:tcW w:w="2977" w:type="dxa"/>
          </w:tcPr>
          <w:p w14:paraId="23CB054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b/>
                <w:sz w:val="24"/>
                <w:szCs w:val="24"/>
              </w:rPr>
              <w:t>Depreciation</w:t>
            </w:r>
          </w:p>
        </w:tc>
        <w:tc>
          <w:tcPr>
            <w:tcW w:w="1134" w:type="dxa"/>
          </w:tcPr>
          <w:p w14:paraId="3E96A5ED" w14:textId="77777777" w:rsidR="005C3EB9" w:rsidRPr="00C87587" w:rsidRDefault="005C3EB9" w:rsidP="005C3EB9">
            <w:pPr>
              <w:spacing w:after="0" w:line="240" w:lineRule="auto"/>
              <w:rPr>
                <w:rFonts w:ascii="Arial" w:hAnsi="Arial" w:cs="Arial"/>
                <w:sz w:val="24"/>
                <w:szCs w:val="24"/>
              </w:rPr>
            </w:pPr>
          </w:p>
        </w:tc>
        <w:tc>
          <w:tcPr>
            <w:tcW w:w="1559" w:type="dxa"/>
          </w:tcPr>
          <w:p w14:paraId="346837DC" w14:textId="77777777" w:rsidR="005C3EB9" w:rsidRPr="00C87587" w:rsidRDefault="005C3EB9" w:rsidP="005C3EB9">
            <w:pPr>
              <w:spacing w:after="0" w:line="240" w:lineRule="auto"/>
              <w:jc w:val="right"/>
              <w:rPr>
                <w:rFonts w:ascii="Arial" w:hAnsi="Arial" w:cs="Arial"/>
                <w:sz w:val="24"/>
                <w:szCs w:val="24"/>
              </w:rPr>
            </w:pPr>
          </w:p>
        </w:tc>
        <w:tc>
          <w:tcPr>
            <w:tcW w:w="1559" w:type="dxa"/>
          </w:tcPr>
          <w:p w14:paraId="1D33C6B2" w14:textId="77777777" w:rsidR="005C3EB9" w:rsidRPr="00C87587" w:rsidRDefault="005C3EB9" w:rsidP="005C3EB9">
            <w:pPr>
              <w:spacing w:after="0" w:line="240" w:lineRule="auto"/>
              <w:jc w:val="right"/>
              <w:rPr>
                <w:rFonts w:ascii="Arial" w:hAnsi="Arial" w:cs="Arial"/>
                <w:sz w:val="24"/>
                <w:szCs w:val="24"/>
              </w:rPr>
            </w:pPr>
          </w:p>
        </w:tc>
        <w:tc>
          <w:tcPr>
            <w:tcW w:w="1134" w:type="dxa"/>
          </w:tcPr>
          <w:p w14:paraId="665A50FC"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265EB596" w14:textId="77777777" w:rsidTr="00AD2023">
        <w:tc>
          <w:tcPr>
            <w:tcW w:w="993" w:type="dxa"/>
          </w:tcPr>
          <w:p w14:paraId="3DBC32FC" w14:textId="77777777" w:rsidR="005C3EB9" w:rsidRPr="00C87587" w:rsidRDefault="005C3EB9" w:rsidP="005C3EB9">
            <w:pPr>
              <w:spacing w:after="0" w:line="240" w:lineRule="auto"/>
              <w:rPr>
                <w:rFonts w:ascii="Arial" w:hAnsi="Arial" w:cs="Arial"/>
                <w:b/>
                <w:sz w:val="24"/>
                <w:szCs w:val="24"/>
              </w:rPr>
            </w:pPr>
          </w:p>
        </w:tc>
        <w:tc>
          <w:tcPr>
            <w:tcW w:w="2977" w:type="dxa"/>
          </w:tcPr>
          <w:p w14:paraId="77FCCA01" w14:textId="4547AC45"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1 April 201</w:t>
            </w:r>
            <w:r w:rsidR="00646790" w:rsidRPr="00C87587">
              <w:rPr>
                <w:rFonts w:ascii="Arial" w:hAnsi="Arial" w:cs="Arial"/>
                <w:sz w:val="24"/>
                <w:szCs w:val="24"/>
              </w:rPr>
              <w:t>8</w:t>
            </w:r>
          </w:p>
        </w:tc>
        <w:tc>
          <w:tcPr>
            <w:tcW w:w="1134" w:type="dxa"/>
          </w:tcPr>
          <w:p w14:paraId="37DE8E1C" w14:textId="77777777" w:rsidR="005C3EB9" w:rsidRPr="00C87587" w:rsidRDefault="005C3EB9" w:rsidP="005C3EB9">
            <w:pPr>
              <w:spacing w:after="0" w:line="240" w:lineRule="auto"/>
              <w:rPr>
                <w:rFonts w:ascii="Arial" w:hAnsi="Arial" w:cs="Arial"/>
                <w:sz w:val="24"/>
                <w:szCs w:val="24"/>
              </w:rPr>
            </w:pPr>
          </w:p>
        </w:tc>
        <w:tc>
          <w:tcPr>
            <w:tcW w:w="1559" w:type="dxa"/>
          </w:tcPr>
          <w:p w14:paraId="6FFEAADA" w14:textId="089EDF34"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559" w:type="dxa"/>
          </w:tcPr>
          <w:p w14:paraId="17ED4F81" w14:textId="52B4CC9C"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24</w:t>
            </w:r>
          </w:p>
        </w:tc>
        <w:tc>
          <w:tcPr>
            <w:tcW w:w="1134" w:type="dxa"/>
          </w:tcPr>
          <w:p w14:paraId="060FC755" w14:textId="3202E670" w:rsidR="005C3EB9" w:rsidRPr="00C87587" w:rsidRDefault="00646790" w:rsidP="005C3EB9">
            <w:pPr>
              <w:spacing w:after="0" w:line="240" w:lineRule="auto"/>
              <w:jc w:val="right"/>
              <w:rPr>
                <w:rFonts w:ascii="Arial" w:hAnsi="Arial" w:cs="Arial"/>
                <w:sz w:val="24"/>
                <w:szCs w:val="24"/>
              </w:rPr>
            </w:pPr>
            <w:r w:rsidRPr="00C87587">
              <w:rPr>
                <w:rFonts w:ascii="Arial" w:hAnsi="Arial" w:cs="Arial"/>
                <w:sz w:val="24"/>
                <w:szCs w:val="24"/>
              </w:rPr>
              <w:t>27</w:t>
            </w:r>
          </w:p>
        </w:tc>
      </w:tr>
      <w:tr w:rsidR="005C3EB9" w:rsidRPr="00C87587" w14:paraId="684F9DCA" w14:textId="77777777" w:rsidTr="00AD2023">
        <w:tc>
          <w:tcPr>
            <w:tcW w:w="993" w:type="dxa"/>
          </w:tcPr>
          <w:p w14:paraId="1A690DB1" w14:textId="77777777" w:rsidR="005C3EB9" w:rsidRPr="00C87587" w:rsidRDefault="005C3EB9" w:rsidP="005C3EB9">
            <w:pPr>
              <w:spacing w:after="0" w:line="240" w:lineRule="auto"/>
              <w:rPr>
                <w:rFonts w:ascii="Arial" w:hAnsi="Arial" w:cs="Arial"/>
                <w:b/>
                <w:sz w:val="24"/>
                <w:szCs w:val="24"/>
              </w:rPr>
            </w:pPr>
          </w:p>
        </w:tc>
        <w:tc>
          <w:tcPr>
            <w:tcW w:w="2977" w:type="dxa"/>
          </w:tcPr>
          <w:p w14:paraId="4B3EFCBE"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Charge for Year</w:t>
            </w:r>
          </w:p>
        </w:tc>
        <w:tc>
          <w:tcPr>
            <w:tcW w:w="1134" w:type="dxa"/>
          </w:tcPr>
          <w:p w14:paraId="4A72DCC4" w14:textId="77777777" w:rsidR="005C3EB9" w:rsidRPr="00C87587" w:rsidRDefault="005C3EB9" w:rsidP="005C3EB9">
            <w:pPr>
              <w:spacing w:after="0" w:line="240" w:lineRule="auto"/>
              <w:rPr>
                <w:rFonts w:ascii="Arial" w:hAnsi="Arial" w:cs="Arial"/>
                <w:sz w:val="24"/>
                <w:szCs w:val="24"/>
              </w:rPr>
            </w:pPr>
          </w:p>
        </w:tc>
        <w:tc>
          <w:tcPr>
            <w:tcW w:w="1559" w:type="dxa"/>
          </w:tcPr>
          <w:p w14:paraId="338C1994" w14:textId="7E32B8F4"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p>
        </w:tc>
        <w:tc>
          <w:tcPr>
            <w:tcW w:w="1559" w:type="dxa"/>
          </w:tcPr>
          <w:p w14:paraId="20BE1C75" w14:textId="7AEE7128"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4</w:t>
            </w:r>
          </w:p>
        </w:tc>
        <w:tc>
          <w:tcPr>
            <w:tcW w:w="1134" w:type="dxa"/>
          </w:tcPr>
          <w:p w14:paraId="3856783D" w14:textId="287809F0"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4</w:t>
            </w:r>
          </w:p>
        </w:tc>
      </w:tr>
      <w:tr w:rsidR="005C3EB9" w:rsidRPr="00C87587" w14:paraId="761FBB68" w14:textId="77777777" w:rsidTr="00AD2023">
        <w:tc>
          <w:tcPr>
            <w:tcW w:w="993" w:type="dxa"/>
          </w:tcPr>
          <w:p w14:paraId="51654239" w14:textId="77777777" w:rsidR="005C3EB9" w:rsidRPr="00C87587" w:rsidRDefault="005C3EB9" w:rsidP="005C3EB9">
            <w:pPr>
              <w:spacing w:after="0" w:line="240" w:lineRule="auto"/>
              <w:rPr>
                <w:rFonts w:ascii="Arial" w:hAnsi="Arial" w:cs="Arial"/>
                <w:b/>
                <w:sz w:val="24"/>
                <w:szCs w:val="24"/>
              </w:rPr>
            </w:pPr>
          </w:p>
        </w:tc>
        <w:tc>
          <w:tcPr>
            <w:tcW w:w="2977" w:type="dxa"/>
          </w:tcPr>
          <w:p w14:paraId="34AA5781"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Disposals</w:t>
            </w:r>
          </w:p>
        </w:tc>
        <w:tc>
          <w:tcPr>
            <w:tcW w:w="1134" w:type="dxa"/>
          </w:tcPr>
          <w:p w14:paraId="05EBBEB1" w14:textId="77777777" w:rsidR="005C3EB9" w:rsidRPr="00C87587" w:rsidRDefault="005C3EB9" w:rsidP="005C3EB9">
            <w:pPr>
              <w:spacing w:after="0" w:line="240" w:lineRule="auto"/>
              <w:rPr>
                <w:rFonts w:ascii="Arial" w:hAnsi="Arial" w:cs="Arial"/>
                <w:sz w:val="24"/>
                <w:szCs w:val="24"/>
              </w:rPr>
            </w:pPr>
          </w:p>
        </w:tc>
        <w:tc>
          <w:tcPr>
            <w:tcW w:w="1559" w:type="dxa"/>
          </w:tcPr>
          <w:p w14:paraId="3FFF4313" w14:textId="20220026"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w:t>
            </w:r>
          </w:p>
        </w:tc>
        <w:tc>
          <w:tcPr>
            <w:tcW w:w="1559" w:type="dxa"/>
          </w:tcPr>
          <w:p w14:paraId="3EBD0146" w14:textId="536C81FA"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(2)</w:t>
            </w:r>
          </w:p>
        </w:tc>
        <w:tc>
          <w:tcPr>
            <w:tcW w:w="1134" w:type="dxa"/>
          </w:tcPr>
          <w:p w14:paraId="73E6BE4E" w14:textId="04C33B4D"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(2)</w:t>
            </w:r>
          </w:p>
        </w:tc>
      </w:tr>
      <w:tr w:rsidR="005C3EB9" w:rsidRPr="00C87587" w14:paraId="50A61A3A" w14:textId="77777777" w:rsidTr="00AD2023">
        <w:tc>
          <w:tcPr>
            <w:tcW w:w="993" w:type="dxa"/>
          </w:tcPr>
          <w:p w14:paraId="3A657566" w14:textId="77777777" w:rsidR="005C3EB9" w:rsidRPr="00C87587" w:rsidRDefault="005C3EB9" w:rsidP="005C3EB9">
            <w:pPr>
              <w:spacing w:after="0" w:line="240" w:lineRule="auto"/>
              <w:rPr>
                <w:rFonts w:ascii="Arial" w:hAnsi="Arial" w:cs="Arial"/>
                <w:b/>
                <w:sz w:val="24"/>
                <w:szCs w:val="24"/>
              </w:rPr>
            </w:pPr>
          </w:p>
        </w:tc>
        <w:tc>
          <w:tcPr>
            <w:tcW w:w="2977" w:type="dxa"/>
          </w:tcPr>
          <w:p w14:paraId="6155A431" w14:textId="2E417B53"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31 March 201</w:t>
            </w:r>
            <w:r w:rsidR="00646790" w:rsidRPr="00C87587">
              <w:rPr>
                <w:rFonts w:ascii="Arial" w:hAnsi="Arial" w:cs="Arial"/>
                <w:sz w:val="24"/>
                <w:szCs w:val="24"/>
              </w:rPr>
              <w:t>9</w:t>
            </w:r>
          </w:p>
        </w:tc>
        <w:tc>
          <w:tcPr>
            <w:tcW w:w="1134" w:type="dxa"/>
          </w:tcPr>
          <w:p w14:paraId="2D88D959" w14:textId="77777777" w:rsidR="005C3EB9" w:rsidRPr="00C87587" w:rsidRDefault="005C3EB9" w:rsidP="005C3EB9">
            <w:pPr>
              <w:spacing w:after="0" w:line="240" w:lineRule="auto"/>
              <w:rPr>
                <w:rFonts w:ascii="Arial" w:hAnsi="Arial" w:cs="Arial"/>
                <w:sz w:val="24"/>
                <w:szCs w:val="24"/>
              </w:rPr>
            </w:pPr>
          </w:p>
        </w:tc>
        <w:tc>
          <w:tcPr>
            <w:tcW w:w="1559" w:type="dxa"/>
          </w:tcPr>
          <w:p w14:paraId="03D497E3" w14:textId="50C6A687" w:rsidR="005C3EB9" w:rsidRPr="00C87587" w:rsidRDefault="00475DC7" w:rsidP="00646790">
            <w:pPr>
              <w:spacing w:after="0" w:line="240" w:lineRule="auto"/>
              <w:jc w:val="right"/>
              <w:rPr>
                <w:rFonts w:ascii="Arial" w:hAnsi="Arial" w:cs="Arial"/>
                <w:sz w:val="24"/>
                <w:szCs w:val="24"/>
              </w:rPr>
            </w:pPr>
            <w:r w:rsidRPr="00C87587">
              <w:rPr>
                <w:rFonts w:ascii="Arial" w:hAnsi="Arial" w:cs="Arial"/>
                <w:sz w:val="24"/>
                <w:szCs w:val="24"/>
              </w:rPr>
              <w:t>3</w:t>
            </w:r>
          </w:p>
        </w:tc>
        <w:tc>
          <w:tcPr>
            <w:tcW w:w="1559" w:type="dxa"/>
          </w:tcPr>
          <w:p w14:paraId="0DD39D22" w14:textId="6FEF73AA"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26</w:t>
            </w:r>
          </w:p>
        </w:tc>
        <w:tc>
          <w:tcPr>
            <w:tcW w:w="1134" w:type="dxa"/>
          </w:tcPr>
          <w:p w14:paraId="729547BF" w14:textId="50352CCE"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29</w:t>
            </w:r>
          </w:p>
          <w:p w14:paraId="0A3FE7A3" w14:textId="2A17EABE" w:rsidR="00646790" w:rsidRPr="00C87587" w:rsidRDefault="00646790" w:rsidP="005C3EB9">
            <w:pPr>
              <w:spacing w:after="0" w:line="240" w:lineRule="auto"/>
              <w:jc w:val="right"/>
              <w:rPr>
                <w:rFonts w:ascii="Arial" w:hAnsi="Arial" w:cs="Arial"/>
                <w:sz w:val="24"/>
                <w:szCs w:val="24"/>
              </w:rPr>
            </w:pPr>
          </w:p>
        </w:tc>
      </w:tr>
      <w:tr w:rsidR="005C3EB9" w:rsidRPr="00C87587" w14:paraId="36C56E47" w14:textId="77777777" w:rsidTr="00AD2023">
        <w:tc>
          <w:tcPr>
            <w:tcW w:w="993" w:type="dxa"/>
            <w:tcBorders>
              <w:top w:val="single" w:sz="4" w:space="0" w:color="FFFFFF"/>
              <w:bottom w:val="single" w:sz="4" w:space="0" w:color="FFFFFF"/>
            </w:tcBorders>
          </w:tcPr>
          <w:p w14:paraId="0F48FDE3" w14:textId="77777777" w:rsidR="005C3EB9" w:rsidRPr="00C87587" w:rsidRDefault="005C3EB9" w:rsidP="005C3EB9">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7E40A6A2" w14:textId="4C7BF49A"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Net Book Value at 31 March 201</w:t>
            </w:r>
            <w:r w:rsidR="00646790" w:rsidRPr="00C87587">
              <w:rPr>
                <w:rFonts w:ascii="Arial" w:hAnsi="Arial" w:cs="Arial"/>
                <w:b/>
                <w:sz w:val="24"/>
                <w:szCs w:val="24"/>
              </w:rPr>
              <w:t>9</w:t>
            </w:r>
          </w:p>
        </w:tc>
        <w:tc>
          <w:tcPr>
            <w:tcW w:w="1559" w:type="dxa"/>
            <w:tcBorders>
              <w:top w:val="single" w:sz="4" w:space="0" w:color="auto"/>
              <w:bottom w:val="single" w:sz="4" w:space="0" w:color="auto"/>
            </w:tcBorders>
            <w:vAlign w:val="bottom"/>
          </w:tcPr>
          <w:p w14:paraId="11458566" w14:textId="7A163DA4" w:rsidR="005C3EB9" w:rsidRPr="00C87587" w:rsidRDefault="00475DC7" w:rsidP="005C3EB9">
            <w:pPr>
              <w:spacing w:after="0" w:line="240" w:lineRule="auto"/>
              <w:jc w:val="right"/>
              <w:rPr>
                <w:rFonts w:ascii="Arial" w:hAnsi="Arial" w:cs="Arial"/>
                <w:b/>
                <w:sz w:val="24"/>
                <w:szCs w:val="24"/>
              </w:rPr>
            </w:pPr>
            <w:r w:rsidRPr="00C87587">
              <w:rPr>
                <w:rFonts w:ascii="Arial" w:hAnsi="Arial" w:cs="Arial"/>
                <w:b/>
                <w:sz w:val="24"/>
                <w:szCs w:val="24"/>
              </w:rPr>
              <w:t>-</w:t>
            </w:r>
          </w:p>
        </w:tc>
        <w:tc>
          <w:tcPr>
            <w:tcW w:w="1559" w:type="dxa"/>
            <w:tcBorders>
              <w:top w:val="single" w:sz="4" w:space="0" w:color="auto"/>
              <w:bottom w:val="single" w:sz="4" w:space="0" w:color="auto"/>
            </w:tcBorders>
            <w:vAlign w:val="bottom"/>
          </w:tcPr>
          <w:p w14:paraId="331B46F0" w14:textId="062CA72E" w:rsidR="005C3EB9" w:rsidRPr="00C87587" w:rsidRDefault="00475DC7" w:rsidP="005C3EB9">
            <w:pPr>
              <w:spacing w:after="0" w:line="240" w:lineRule="auto"/>
              <w:jc w:val="right"/>
              <w:rPr>
                <w:rFonts w:ascii="Arial" w:hAnsi="Arial" w:cs="Arial"/>
                <w:b/>
                <w:sz w:val="24"/>
                <w:szCs w:val="24"/>
              </w:rPr>
            </w:pPr>
            <w:r w:rsidRPr="00C87587">
              <w:rPr>
                <w:rFonts w:ascii="Arial" w:hAnsi="Arial" w:cs="Arial"/>
                <w:b/>
                <w:sz w:val="24"/>
                <w:szCs w:val="24"/>
              </w:rPr>
              <w:t>6</w:t>
            </w:r>
          </w:p>
        </w:tc>
        <w:tc>
          <w:tcPr>
            <w:tcW w:w="1134" w:type="dxa"/>
            <w:tcBorders>
              <w:top w:val="single" w:sz="4" w:space="0" w:color="auto"/>
              <w:bottom w:val="single" w:sz="4" w:space="0" w:color="auto"/>
            </w:tcBorders>
            <w:vAlign w:val="bottom"/>
          </w:tcPr>
          <w:p w14:paraId="387D3776" w14:textId="2304B1FB" w:rsidR="005C3EB9" w:rsidRPr="00C87587" w:rsidRDefault="00475DC7" w:rsidP="005C3EB9">
            <w:pPr>
              <w:spacing w:after="0" w:line="240" w:lineRule="auto"/>
              <w:jc w:val="right"/>
              <w:rPr>
                <w:rFonts w:ascii="Arial" w:hAnsi="Arial" w:cs="Arial"/>
                <w:b/>
                <w:sz w:val="24"/>
                <w:szCs w:val="24"/>
              </w:rPr>
            </w:pPr>
            <w:r w:rsidRPr="00C87587">
              <w:rPr>
                <w:rFonts w:ascii="Arial" w:hAnsi="Arial" w:cs="Arial"/>
                <w:b/>
                <w:sz w:val="24"/>
                <w:szCs w:val="24"/>
              </w:rPr>
              <w:t>6</w:t>
            </w:r>
          </w:p>
        </w:tc>
      </w:tr>
      <w:tr w:rsidR="005C3EB9" w:rsidRPr="00C87587" w14:paraId="27FA48C0" w14:textId="77777777" w:rsidTr="00AD2023">
        <w:tc>
          <w:tcPr>
            <w:tcW w:w="993" w:type="dxa"/>
            <w:tcBorders>
              <w:top w:val="single" w:sz="4" w:space="0" w:color="FFFFFF"/>
              <w:bottom w:val="single" w:sz="4" w:space="0" w:color="FFFFFF"/>
            </w:tcBorders>
          </w:tcPr>
          <w:p w14:paraId="4F246D6A" w14:textId="77777777" w:rsidR="005C3EB9" w:rsidRPr="00C87587" w:rsidRDefault="005C3EB9" w:rsidP="005C3EB9">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43864A42" w14:textId="77777777" w:rsidR="005C3EB9" w:rsidRPr="00C87587" w:rsidRDefault="005C3EB9" w:rsidP="005C3EB9">
            <w:pPr>
              <w:spacing w:after="0" w:line="240" w:lineRule="auto"/>
              <w:rPr>
                <w:rFonts w:ascii="Arial" w:hAnsi="Arial" w:cs="Arial"/>
                <w:b/>
                <w:sz w:val="24"/>
                <w:szCs w:val="24"/>
              </w:rPr>
            </w:pPr>
          </w:p>
        </w:tc>
        <w:tc>
          <w:tcPr>
            <w:tcW w:w="1559" w:type="dxa"/>
            <w:tcBorders>
              <w:top w:val="single" w:sz="4" w:space="0" w:color="auto"/>
              <w:bottom w:val="single" w:sz="4" w:space="0" w:color="auto"/>
            </w:tcBorders>
            <w:vAlign w:val="bottom"/>
          </w:tcPr>
          <w:p w14:paraId="11DB9C26" w14:textId="77777777" w:rsidR="005C3EB9" w:rsidRPr="00C87587" w:rsidRDefault="005C3EB9" w:rsidP="005C3EB9">
            <w:pPr>
              <w:spacing w:after="0" w:line="240" w:lineRule="auto"/>
              <w:jc w:val="right"/>
              <w:rPr>
                <w:rFonts w:ascii="Arial" w:hAnsi="Arial" w:cs="Arial"/>
                <w:b/>
                <w:sz w:val="24"/>
                <w:szCs w:val="24"/>
              </w:rPr>
            </w:pPr>
          </w:p>
        </w:tc>
        <w:tc>
          <w:tcPr>
            <w:tcW w:w="1559" w:type="dxa"/>
            <w:tcBorders>
              <w:top w:val="single" w:sz="4" w:space="0" w:color="auto"/>
              <w:bottom w:val="single" w:sz="4" w:space="0" w:color="auto"/>
            </w:tcBorders>
            <w:vAlign w:val="bottom"/>
          </w:tcPr>
          <w:p w14:paraId="31020CF0" w14:textId="77777777" w:rsidR="005C3EB9" w:rsidRPr="00C87587" w:rsidRDefault="005C3EB9" w:rsidP="005C3EB9">
            <w:pPr>
              <w:spacing w:after="0" w:line="240" w:lineRule="auto"/>
              <w:jc w:val="right"/>
              <w:rPr>
                <w:rFonts w:ascii="Arial" w:hAnsi="Arial" w:cs="Arial"/>
                <w:b/>
                <w:sz w:val="24"/>
                <w:szCs w:val="24"/>
              </w:rPr>
            </w:pPr>
          </w:p>
        </w:tc>
        <w:tc>
          <w:tcPr>
            <w:tcW w:w="1134" w:type="dxa"/>
            <w:tcBorders>
              <w:top w:val="single" w:sz="4" w:space="0" w:color="auto"/>
              <w:bottom w:val="single" w:sz="4" w:space="0" w:color="auto"/>
            </w:tcBorders>
            <w:vAlign w:val="bottom"/>
          </w:tcPr>
          <w:p w14:paraId="36B71054" w14:textId="77777777" w:rsidR="005C3EB9" w:rsidRPr="00C87587" w:rsidRDefault="005C3EB9" w:rsidP="005C3EB9">
            <w:pPr>
              <w:spacing w:after="0" w:line="240" w:lineRule="auto"/>
              <w:jc w:val="right"/>
              <w:rPr>
                <w:rFonts w:ascii="Arial" w:hAnsi="Arial" w:cs="Arial"/>
                <w:b/>
                <w:sz w:val="24"/>
                <w:szCs w:val="24"/>
              </w:rPr>
            </w:pPr>
          </w:p>
        </w:tc>
      </w:tr>
      <w:tr w:rsidR="005C3EB9" w:rsidRPr="00C87587" w14:paraId="33E8526F" w14:textId="77777777" w:rsidTr="00AD2023">
        <w:tc>
          <w:tcPr>
            <w:tcW w:w="993" w:type="dxa"/>
            <w:tcBorders>
              <w:top w:val="single" w:sz="4" w:space="0" w:color="FFFFFF"/>
              <w:bottom w:val="single" w:sz="4" w:space="0" w:color="FFFFFF"/>
            </w:tcBorders>
          </w:tcPr>
          <w:p w14:paraId="47C5A63F" w14:textId="77777777" w:rsidR="005C3EB9" w:rsidRPr="00C87587" w:rsidRDefault="005C3EB9" w:rsidP="005C3EB9">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04879715" w14:textId="69D6B270"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Net Book Value at 31 March 201</w:t>
            </w:r>
            <w:r w:rsidR="00646790" w:rsidRPr="00C87587">
              <w:rPr>
                <w:rFonts w:ascii="Arial" w:hAnsi="Arial" w:cs="Arial"/>
                <w:b/>
                <w:sz w:val="24"/>
                <w:szCs w:val="24"/>
              </w:rPr>
              <w:t>8</w:t>
            </w:r>
          </w:p>
        </w:tc>
        <w:tc>
          <w:tcPr>
            <w:tcW w:w="1559" w:type="dxa"/>
            <w:tcBorders>
              <w:top w:val="single" w:sz="4" w:space="0" w:color="auto"/>
              <w:bottom w:val="single" w:sz="4" w:space="0" w:color="auto"/>
            </w:tcBorders>
            <w:vAlign w:val="bottom"/>
          </w:tcPr>
          <w:p w14:paraId="60BBAC16"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w:t>
            </w:r>
          </w:p>
        </w:tc>
        <w:tc>
          <w:tcPr>
            <w:tcW w:w="1559" w:type="dxa"/>
            <w:tcBorders>
              <w:top w:val="single" w:sz="4" w:space="0" w:color="auto"/>
              <w:bottom w:val="single" w:sz="4" w:space="0" w:color="auto"/>
            </w:tcBorders>
            <w:vAlign w:val="bottom"/>
          </w:tcPr>
          <w:p w14:paraId="1AC5AF52" w14:textId="479E5E2B" w:rsidR="005C3EB9" w:rsidRPr="00C87587" w:rsidRDefault="00646790" w:rsidP="005C3EB9">
            <w:pPr>
              <w:spacing w:after="0" w:line="240" w:lineRule="auto"/>
              <w:jc w:val="right"/>
              <w:rPr>
                <w:rFonts w:ascii="Arial" w:hAnsi="Arial" w:cs="Arial"/>
                <w:b/>
                <w:sz w:val="24"/>
                <w:szCs w:val="24"/>
              </w:rPr>
            </w:pPr>
            <w:r w:rsidRPr="00C87587">
              <w:rPr>
                <w:rFonts w:ascii="Arial" w:hAnsi="Arial" w:cs="Arial"/>
                <w:b/>
                <w:sz w:val="24"/>
                <w:szCs w:val="24"/>
              </w:rPr>
              <w:t>7</w:t>
            </w:r>
          </w:p>
        </w:tc>
        <w:tc>
          <w:tcPr>
            <w:tcW w:w="1134" w:type="dxa"/>
            <w:tcBorders>
              <w:top w:val="single" w:sz="4" w:space="0" w:color="auto"/>
              <w:bottom w:val="single" w:sz="4" w:space="0" w:color="auto"/>
            </w:tcBorders>
            <w:vAlign w:val="bottom"/>
          </w:tcPr>
          <w:p w14:paraId="2CE3A2C6" w14:textId="14FB24D2" w:rsidR="005C3EB9" w:rsidRPr="00C87587" w:rsidRDefault="00646790" w:rsidP="005C3EB9">
            <w:pPr>
              <w:spacing w:after="0" w:line="240" w:lineRule="auto"/>
              <w:jc w:val="right"/>
              <w:rPr>
                <w:rFonts w:ascii="Arial" w:hAnsi="Arial" w:cs="Arial"/>
                <w:b/>
                <w:sz w:val="24"/>
                <w:szCs w:val="24"/>
              </w:rPr>
            </w:pPr>
            <w:r w:rsidRPr="00C87587">
              <w:rPr>
                <w:rFonts w:ascii="Arial" w:hAnsi="Arial" w:cs="Arial"/>
                <w:b/>
                <w:sz w:val="24"/>
                <w:szCs w:val="24"/>
              </w:rPr>
              <w:t>7</w:t>
            </w:r>
          </w:p>
        </w:tc>
      </w:tr>
      <w:tr w:rsidR="005C3EB9" w:rsidRPr="00C87587" w14:paraId="2248B237" w14:textId="77777777" w:rsidTr="00AD2023">
        <w:tc>
          <w:tcPr>
            <w:tcW w:w="993" w:type="dxa"/>
            <w:tcBorders>
              <w:top w:val="single" w:sz="4" w:space="0" w:color="FFFFFF"/>
              <w:bottom w:val="single" w:sz="4" w:space="0" w:color="FFFFFF"/>
            </w:tcBorders>
          </w:tcPr>
          <w:p w14:paraId="72AF3141" w14:textId="77777777" w:rsidR="005C3EB9" w:rsidRPr="00C87587" w:rsidRDefault="005C3EB9" w:rsidP="005C3EB9">
            <w:pPr>
              <w:spacing w:after="0" w:line="240" w:lineRule="auto"/>
              <w:rPr>
                <w:rFonts w:ascii="Arial" w:hAnsi="Arial" w:cs="Arial"/>
                <w:b/>
                <w:sz w:val="24"/>
                <w:szCs w:val="24"/>
              </w:rPr>
            </w:pPr>
          </w:p>
        </w:tc>
        <w:tc>
          <w:tcPr>
            <w:tcW w:w="8363" w:type="dxa"/>
            <w:gridSpan w:val="5"/>
            <w:tcBorders>
              <w:top w:val="single" w:sz="4" w:space="0" w:color="auto"/>
              <w:bottom w:val="single" w:sz="4" w:space="0" w:color="FFFFFF"/>
            </w:tcBorders>
          </w:tcPr>
          <w:p w14:paraId="46018F03" w14:textId="77777777" w:rsidR="005C3EB9" w:rsidRPr="00C87587" w:rsidRDefault="005C3EB9" w:rsidP="005C3EB9">
            <w:pPr>
              <w:spacing w:after="0" w:line="240" w:lineRule="auto"/>
              <w:rPr>
                <w:rFonts w:ascii="Arial" w:hAnsi="Arial" w:cs="Arial"/>
                <w:sz w:val="24"/>
                <w:szCs w:val="24"/>
              </w:rPr>
            </w:pPr>
          </w:p>
          <w:p w14:paraId="16C86EA0" w14:textId="550B3794" w:rsidR="005C3EB9" w:rsidRPr="00C87587" w:rsidRDefault="005C3EB9" w:rsidP="00475DC7">
            <w:pPr>
              <w:spacing w:after="0" w:line="240" w:lineRule="auto"/>
              <w:rPr>
                <w:rFonts w:ascii="Arial" w:hAnsi="Arial" w:cs="Arial"/>
                <w:b/>
                <w:sz w:val="24"/>
                <w:szCs w:val="24"/>
              </w:rPr>
            </w:pPr>
            <w:r w:rsidRPr="00C87587">
              <w:rPr>
                <w:rFonts w:ascii="Arial" w:hAnsi="Arial" w:cs="Arial"/>
                <w:sz w:val="24"/>
                <w:szCs w:val="24"/>
              </w:rPr>
              <w:t>The Commissioner purchased £</w:t>
            </w:r>
            <w:r w:rsidR="00475DC7" w:rsidRPr="00C87587">
              <w:rPr>
                <w:rFonts w:ascii="Arial" w:hAnsi="Arial" w:cs="Arial"/>
                <w:sz w:val="24"/>
                <w:szCs w:val="24"/>
              </w:rPr>
              <w:t>2,582</w:t>
            </w:r>
            <w:r w:rsidRPr="00C87587">
              <w:rPr>
                <w:rFonts w:ascii="Arial" w:hAnsi="Arial" w:cs="Arial"/>
                <w:sz w:val="24"/>
                <w:szCs w:val="24"/>
              </w:rPr>
              <w:t xml:space="preserve"> of additional assets in 2018</w:t>
            </w:r>
            <w:r w:rsidR="00AD2023" w:rsidRPr="00C87587">
              <w:rPr>
                <w:rFonts w:ascii="Arial" w:hAnsi="Arial" w:cs="Arial"/>
                <w:sz w:val="24"/>
                <w:szCs w:val="24"/>
              </w:rPr>
              <w:t>/19</w:t>
            </w:r>
            <w:r w:rsidRPr="00C87587">
              <w:rPr>
                <w:rFonts w:ascii="Arial" w:hAnsi="Arial" w:cs="Arial"/>
                <w:sz w:val="24"/>
                <w:szCs w:val="24"/>
              </w:rPr>
              <w:t xml:space="preserve"> (2017</w:t>
            </w:r>
            <w:r w:rsidR="00AD2023" w:rsidRPr="00C87587">
              <w:rPr>
                <w:rFonts w:ascii="Arial" w:hAnsi="Arial" w:cs="Arial"/>
                <w:sz w:val="24"/>
                <w:szCs w:val="24"/>
              </w:rPr>
              <w:t>/18</w:t>
            </w:r>
            <w:r w:rsidRPr="00C87587">
              <w:rPr>
                <w:rFonts w:ascii="Arial" w:hAnsi="Arial" w:cs="Arial"/>
                <w:sz w:val="24"/>
                <w:szCs w:val="24"/>
              </w:rPr>
              <w:t>: £</w:t>
            </w:r>
            <w:r w:rsidR="00AD2023" w:rsidRPr="00C87587">
              <w:rPr>
                <w:rFonts w:ascii="Arial" w:hAnsi="Arial" w:cs="Arial"/>
                <w:sz w:val="24"/>
                <w:szCs w:val="24"/>
              </w:rPr>
              <w:t>2,299</w:t>
            </w:r>
            <w:r w:rsidRPr="00C87587">
              <w:rPr>
                <w:rFonts w:ascii="Arial" w:hAnsi="Arial" w:cs="Arial"/>
                <w:sz w:val="24"/>
                <w:szCs w:val="24"/>
              </w:rPr>
              <w:t>). The addition comprised</w:t>
            </w:r>
            <w:r w:rsidR="00AD2023" w:rsidRPr="00C87587">
              <w:rPr>
                <w:rFonts w:ascii="Arial" w:hAnsi="Arial" w:cs="Arial"/>
                <w:sz w:val="24"/>
                <w:szCs w:val="24"/>
              </w:rPr>
              <w:t xml:space="preserve"> </w:t>
            </w:r>
            <w:r w:rsidR="00475DC7" w:rsidRPr="00C87587">
              <w:rPr>
                <w:rFonts w:ascii="Arial" w:hAnsi="Arial" w:cs="Arial"/>
                <w:sz w:val="24"/>
                <w:szCs w:val="24"/>
              </w:rPr>
              <w:t>telephone equipment</w:t>
            </w:r>
            <w:r w:rsidRPr="00C87587">
              <w:rPr>
                <w:rFonts w:ascii="Arial" w:hAnsi="Arial" w:cs="Arial"/>
                <w:sz w:val="24"/>
                <w:szCs w:val="24"/>
              </w:rPr>
              <w:t>.</w:t>
            </w:r>
          </w:p>
        </w:tc>
      </w:tr>
    </w:tbl>
    <w:p w14:paraId="59E9A366" w14:textId="1583D797" w:rsidR="00EB4F50" w:rsidRDefault="00EB4F50" w:rsidP="005C3EB9">
      <w:pPr>
        <w:spacing w:after="0" w:line="240" w:lineRule="auto"/>
        <w:ind w:left="709"/>
        <w:rPr>
          <w:rFonts w:ascii="Arial" w:hAnsi="Arial" w:cs="Arial"/>
          <w:sz w:val="24"/>
          <w:szCs w:val="24"/>
        </w:rPr>
      </w:pPr>
    </w:p>
    <w:p w14:paraId="7DF28728" w14:textId="77777777" w:rsidR="00EB4F50" w:rsidRDefault="00EB4F50">
      <w:pPr>
        <w:rPr>
          <w:rFonts w:ascii="Arial" w:hAnsi="Arial" w:cs="Arial"/>
          <w:sz w:val="24"/>
          <w:szCs w:val="24"/>
        </w:rPr>
      </w:pPr>
      <w:r>
        <w:rPr>
          <w:rFonts w:ascii="Arial" w:hAnsi="Arial" w:cs="Arial"/>
          <w:sz w:val="24"/>
          <w:szCs w:val="24"/>
        </w:rPr>
        <w:br w:type="page"/>
      </w:r>
    </w:p>
    <w:p w14:paraId="05C29968" w14:textId="77777777" w:rsidR="005C3EB9" w:rsidRDefault="005C3EB9" w:rsidP="005C3EB9">
      <w:pPr>
        <w:spacing w:after="0" w:line="240" w:lineRule="auto"/>
        <w:ind w:left="709"/>
        <w:rPr>
          <w:rFonts w:ascii="Arial" w:hAnsi="Arial" w:cs="Arial"/>
          <w:sz w:val="24"/>
          <w:szCs w:val="24"/>
        </w:rPr>
      </w:pP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2977"/>
        <w:gridCol w:w="1134"/>
        <w:gridCol w:w="1559"/>
        <w:gridCol w:w="1559"/>
        <w:gridCol w:w="1134"/>
      </w:tblGrid>
      <w:tr w:rsidR="008C6AFC" w:rsidRPr="00C87587" w14:paraId="315A732C" w14:textId="77777777" w:rsidTr="00B03CCB">
        <w:tc>
          <w:tcPr>
            <w:tcW w:w="993" w:type="dxa"/>
          </w:tcPr>
          <w:p w14:paraId="11C63A34" w14:textId="77777777" w:rsidR="008C6AFC" w:rsidRPr="00C87587" w:rsidRDefault="008C6AFC" w:rsidP="00B03CCB">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2.1</w:t>
            </w:r>
          </w:p>
        </w:tc>
        <w:tc>
          <w:tcPr>
            <w:tcW w:w="8363" w:type="dxa"/>
            <w:gridSpan w:val="5"/>
          </w:tcPr>
          <w:p w14:paraId="7CB38A98" w14:textId="76E472AF" w:rsidR="008C6AFC" w:rsidRPr="00C87587" w:rsidRDefault="0024058B" w:rsidP="00B03CCB">
            <w:pPr>
              <w:spacing w:after="0" w:line="240" w:lineRule="auto"/>
              <w:rPr>
                <w:rFonts w:ascii="Arial" w:hAnsi="Arial" w:cs="Arial"/>
                <w:color w:val="3368A3" w:themeColor="accent6" w:themeShade="BF"/>
                <w:sz w:val="24"/>
                <w:szCs w:val="24"/>
              </w:rPr>
            </w:pPr>
            <w:r>
              <w:rPr>
                <w:rFonts w:ascii="Arial" w:hAnsi="Arial" w:cs="Arial"/>
                <w:color w:val="3368A3" w:themeColor="accent6" w:themeShade="BF"/>
                <w:sz w:val="24"/>
                <w:szCs w:val="24"/>
              </w:rPr>
              <w:t>Tangible Assets</w:t>
            </w:r>
            <w:r w:rsidR="008C6AFC">
              <w:rPr>
                <w:rFonts w:ascii="Arial" w:hAnsi="Arial" w:cs="Arial"/>
                <w:color w:val="3368A3" w:themeColor="accent6" w:themeShade="BF"/>
                <w:sz w:val="24"/>
                <w:szCs w:val="24"/>
              </w:rPr>
              <w:t xml:space="preserve"> </w:t>
            </w:r>
            <w:proofErr w:type="spellStart"/>
            <w:r w:rsidR="008C6AFC">
              <w:rPr>
                <w:rFonts w:ascii="Arial" w:hAnsi="Arial" w:cs="Arial"/>
                <w:color w:val="3368A3" w:themeColor="accent6" w:themeShade="BF"/>
                <w:sz w:val="24"/>
                <w:szCs w:val="24"/>
              </w:rPr>
              <w:t>contd</w:t>
            </w:r>
            <w:proofErr w:type="spellEnd"/>
          </w:p>
          <w:p w14:paraId="0ED8E1C8" w14:textId="77777777" w:rsidR="008C6AFC" w:rsidRPr="00C87587" w:rsidRDefault="008C6AFC" w:rsidP="00B03CCB">
            <w:pPr>
              <w:spacing w:after="0" w:line="240" w:lineRule="auto"/>
              <w:rPr>
                <w:rFonts w:ascii="Arial" w:hAnsi="Arial" w:cs="Arial"/>
                <w:color w:val="3368A3" w:themeColor="accent6" w:themeShade="BF"/>
                <w:sz w:val="24"/>
                <w:szCs w:val="24"/>
              </w:rPr>
            </w:pPr>
          </w:p>
        </w:tc>
      </w:tr>
      <w:tr w:rsidR="00EB4F50" w:rsidRPr="004257F3" w14:paraId="5295092B" w14:textId="77777777" w:rsidTr="00B03CCB">
        <w:tc>
          <w:tcPr>
            <w:tcW w:w="993" w:type="dxa"/>
          </w:tcPr>
          <w:p w14:paraId="60E4880F" w14:textId="77777777" w:rsidR="00EB4F50" w:rsidRPr="004257F3" w:rsidRDefault="00EB4F50" w:rsidP="00B03CCB">
            <w:pPr>
              <w:spacing w:after="0" w:line="240" w:lineRule="auto"/>
              <w:rPr>
                <w:rFonts w:ascii="Arial" w:hAnsi="Arial" w:cs="Arial"/>
                <w:b/>
                <w:sz w:val="24"/>
                <w:szCs w:val="24"/>
              </w:rPr>
            </w:pPr>
          </w:p>
        </w:tc>
        <w:tc>
          <w:tcPr>
            <w:tcW w:w="2977" w:type="dxa"/>
          </w:tcPr>
          <w:p w14:paraId="3A4491C6" w14:textId="16706E1D" w:rsidR="00EB4F50" w:rsidRPr="004257F3" w:rsidRDefault="00EB4F50" w:rsidP="00B03CCB">
            <w:pPr>
              <w:spacing w:after="0" w:line="240" w:lineRule="auto"/>
              <w:rPr>
                <w:rFonts w:ascii="Arial" w:hAnsi="Arial" w:cs="Arial"/>
                <w:b/>
                <w:sz w:val="24"/>
                <w:szCs w:val="24"/>
              </w:rPr>
            </w:pPr>
            <w:r w:rsidRPr="004257F3">
              <w:rPr>
                <w:rFonts w:ascii="Arial" w:hAnsi="Arial" w:cs="Arial"/>
                <w:b/>
                <w:sz w:val="24"/>
                <w:szCs w:val="24"/>
              </w:rPr>
              <w:t>2017/18</w:t>
            </w:r>
          </w:p>
        </w:tc>
        <w:tc>
          <w:tcPr>
            <w:tcW w:w="1134" w:type="dxa"/>
          </w:tcPr>
          <w:p w14:paraId="73993490" w14:textId="77777777" w:rsidR="00EB4F50" w:rsidRPr="004257F3" w:rsidRDefault="00EB4F50" w:rsidP="00B03CCB">
            <w:pPr>
              <w:spacing w:after="0" w:line="240" w:lineRule="auto"/>
              <w:rPr>
                <w:rFonts w:ascii="Arial" w:hAnsi="Arial" w:cs="Arial"/>
                <w:b/>
                <w:sz w:val="24"/>
                <w:szCs w:val="24"/>
              </w:rPr>
            </w:pPr>
          </w:p>
        </w:tc>
        <w:tc>
          <w:tcPr>
            <w:tcW w:w="1559" w:type="dxa"/>
          </w:tcPr>
          <w:p w14:paraId="57827E22"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Fixtures, Fittings &amp; Equipment</w:t>
            </w:r>
          </w:p>
        </w:tc>
        <w:tc>
          <w:tcPr>
            <w:tcW w:w="1559" w:type="dxa"/>
          </w:tcPr>
          <w:p w14:paraId="442DC813"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IT Equipment</w:t>
            </w:r>
          </w:p>
        </w:tc>
        <w:tc>
          <w:tcPr>
            <w:tcW w:w="1134" w:type="dxa"/>
          </w:tcPr>
          <w:p w14:paraId="2B61660F"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Total</w:t>
            </w:r>
          </w:p>
        </w:tc>
      </w:tr>
      <w:tr w:rsidR="00EB4F50" w:rsidRPr="004257F3" w14:paraId="47AEB163" w14:textId="77777777" w:rsidTr="00B03CCB">
        <w:tc>
          <w:tcPr>
            <w:tcW w:w="993" w:type="dxa"/>
          </w:tcPr>
          <w:p w14:paraId="3A8D878B" w14:textId="77777777" w:rsidR="00EB4F50" w:rsidRPr="004257F3" w:rsidRDefault="00EB4F50" w:rsidP="00B03CCB">
            <w:pPr>
              <w:spacing w:after="0" w:line="240" w:lineRule="auto"/>
              <w:rPr>
                <w:rFonts w:ascii="Arial" w:hAnsi="Arial" w:cs="Arial"/>
                <w:sz w:val="24"/>
                <w:szCs w:val="24"/>
              </w:rPr>
            </w:pPr>
          </w:p>
        </w:tc>
        <w:tc>
          <w:tcPr>
            <w:tcW w:w="2977" w:type="dxa"/>
          </w:tcPr>
          <w:p w14:paraId="6295BFED" w14:textId="77777777" w:rsidR="00EB4F50" w:rsidRPr="004257F3" w:rsidRDefault="00EB4F50" w:rsidP="00B03CCB">
            <w:pPr>
              <w:spacing w:after="0" w:line="240" w:lineRule="auto"/>
              <w:rPr>
                <w:rFonts w:ascii="Arial" w:hAnsi="Arial" w:cs="Arial"/>
                <w:sz w:val="24"/>
                <w:szCs w:val="24"/>
              </w:rPr>
            </w:pPr>
          </w:p>
        </w:tc>
        <w:tc>
          <w:tcPr>
            <w:tcW w:w="1134" w:type="dxa"/>
          </w:tcPr>
          <w:p w14:paraId="25F0DE89" w14:textId="77777777" w:rsidR="00EB4F50" w:rsidRPr="004257F3" w:rsidRDefault="00EB4F50" w:rsidP="00B03CCB">
            <w:pPr>
              <w:spacing w:after="0" w:line="240" w:lineRule="auto"/>
              <w:rPr>
                <w:rFonts w:ascii="Arial" w:hAnsi="Arial" w:cs="Arial"/>
                <w:sz w:val="24"/>
                <w:szCs w:val="24"/>
              </w:rPr>
            </w:pPr>
          </w:p>
        </w:tc>
        <w:tc>
          <w:tcPr>
            <w:tcW w:w="1559" w:type="dxa"/>
          </w:tcPr>
          <w:p w14:paraId="2495F5C7"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£’000</w:t>
            </w:r>
          </w:p>
        </w:tc>
        <w:tc>
          <w:tcPr>
            <w:tcW w:w="1559" w:type="dxa"/>
          </w:tcPr>
          <w:p w14:paraId="28029C20"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£’000</w:t>
            </w:r>
          </w:p>
        </w:tc>
        <w:tc>
          <w:tcPr>
            <w:tcW w:w="1134" w:type="dxa"/>
          </w:tcPr>
          <w:p w14:paraId="072C4062"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£’000</w:t>
            </w:r>
          </w:p>
        </w:tc>
      </w:tr>
      <w:tr w:rsidR="00EB4F50" w:rsidRPr="004257F3" w14:paraId="3AD59224" w14:textId="77777777" w:rsidTr="00B03CCB">
        <w:tc>
          <w:tcPr>
            <w:tcW w:w="993" w:type="dxa"/>
          </w:tcPr>
          <w:p w14:paraId="13D80F3D" w14:textId="77777777" w:rsidR="00EB4F50" w:rsidRPr="004257F3" w:rsidRDefault="00EB4F50" w:rsidP="00B03CCB">
            <w:pPr>
              <w:spacing w:after="0" w:line="240" w:lineRule="auto"/>
              <w:rPr>
                <w:rFonts w:ascii="Arial" w:hAnsi="Arial" w:cs="Arial"/>
                <w:b/>
                <w:sz w:val="24"/>
                <w:szCs w:val="24"/>
              </w:rPr>
            </w:pPr>
          </w:p>
        </w:tc>
        <w:tc>
          <w:tcPr>
            <w:tcW w:w="2977" w:type="dxa"/>
          </w:tcPr>
          <w:p w14:paraId="62CD5CB1" w14:textId="77777777" w:rsidR="00EB4F50" w:rsidRPr="004257F3" w:rsidRDefault="00EB4F50" w:rsidP="00B03CCB">
            <w:pPr>
              <w:spacing w:after="0" w:line="240" w:lineRule="auto"/>
              <w:rPr>
                <w:rFonts w:ascii="Arial" w:hAnsi="Arial" w:cs="Arial"/>
                <w:b/>
                <w:sz w:val="24"/>
                <w:szCs w:val="24"/>
              </w:rPr>
            </w:pPr>
            <w:r w:rsidRPr="004257F3">
              <w:rPr>
                <w:rFonts w:ascii="Arial" w:hAnsi="Arial" w:cs="Arial"/>
                <w:b/>
                <w:sz w:val="24"/>
                <w:szCs w:val="24"/>
              </w:rPr>
              <w:t>Cost</w:t>
            </w:r>
          </w:p>
        </w:tc>
        <w:tc>
          <w:tcPr>
            <w:tcW w:w="1134" w:type="dxa"/>
          </w:tcPr>
          <w:p w14:paraId="7B69E1B7" w14:textId="77777777" w:rsidR="00EB4F50" w:rsidRPr="004257F3" w:rsidRDefault="00EB4F50" w:rsidP="00B03CCB">
            <w:pPr>
              <w:spacing w:after="0" w:line="240" w:lineRule="auto"/>
              <w:rPr>
                <w:rFonts w:ascii="Arial" w:hAnsi="Arial" w:cs="Arial"/>
                <w:sz w:val="24"/>
                <w:szCs w:val="24"/>
              </w:rPr>
            </w:pPr>
          </w:p>
        </w:tc>
        <w:tc>
          <w:tcPr>
            <w:tcW w:w="1559" w:type="dxa"/>
          </w:tcPr>
          <w:p w14:paraId="28052D82" w14:textId="77777777" w:rsidR="00EB4F50" w:rsidRPr="004257F3" w:rsidRDefault="00EB4F50" w:rsidP="00B03CCB">
            <w:pPr>
              <w:spacing w:after="0" w:line="240" w:lineRule="auto"/>
              <w:jc w:val="right"/>
              <w:rPr>
                <w:rFonts w:ascii="Arial" w:hAnsi="Arial" w:cs="Arial"/>
                <w:sz w:val="24"/>
                <w:szCs w:val="24"/>
              </w:rPr>
            </w:pPr>
          </w:p>
        </w:tc>
        <w:tc>
          <w:tcPr>
            <w:tcW w:w="1559" w:type="dxa"/>
          </w:tcPr>
          <w:p w14:paraId="69AF89CC" w14:textId="77777777" w:rsidR="00EB4F50" w:rsidRPr="004257F3" w:rsidRDefault="00EB4F50" w:rsidP="00B03CCB">
            <w:pPr>
              <w:spacing w:after="0" w:line="240" w:lineRule="auto"/>
              <w:jc w:val="right"/>
              <w:rPr>
                <w:rFonts w:ascii="Arial" w:hAnsi="Arial" w:cs="Arial"/>
                <w:sz w:val="24"/>
                <w:szCs w:val="24"/>
              </w:rPr>
            </w:pPr>
          </w:p>
        </w:tc>
        <w:tc>
          <w:tcPr>
            <w:tcW w:w="1134" w:type="dxa"/>
          </w:tcPr>
          <w:p w14:paraId="0E465272" w14:textId="77777777" w:rsidR="00EB4F50" w:rsidRPr="004257F3" w:rsidRDefault="00EB4F50" w:rsidP="00B03CCB">
            <w:pPr>
              <w:spacing w:after="0" w:line="240" w:lineRule="auto"/>
              <w:jc w:val="right"/>
              <w:rPr>
                <w:rFonts w:ascii="Arial" w:hAnsi="Arial" w:cs="Arial"/>
                <w:sz w:val="24"/>
                <w:szCs w:val="24"/>
              </w:rPr>
            </w:pPr>
          </w:p>
        </w:tc>
      </w:tr>
      <w:tr w:rsidR="00EB4F50" w:rsidRPr="004257F3" w14:paraId="120BF62E" w14:textId="77777777" w:rsidTr="00B03CCB">
        <w:tc>
          <w:tcPr>
            <w:tcW w:w="993" w:type="dxa"/>
          </w:tcPr>
          <w:p w14:paraId="2E5447CB" w14:textId="77777777" w:rsidR="00EB4F50" w:rsidRPr="004257F3" w:rsidRDefault="00EB4F50" w:rsidP="00B03CCB">
            <w:pPr>
              <w:spacing w:after="0" w:line="240" w:lineRule="auto"/>
              <w:rPr>
                <w:rFonts w:ascii="Arial" w:hAnsi="Arial" w:cs="Arial"/>
                <w:b/>
                <w:sz w:val="24"/>
                <w:szCs w:val="24"/>
              </w:rPr>
            </w:pPr>
          </w:p>
        </w:tc>
        <w:tc>
          <w:tcPr>
            <w:tcW w:w="2977" w:type="dxa"/>
          </w:tcPr>
          <w:p w14:paraId="725312FB"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At 1 April 2017</w:t>
            </w:r>
          </w:p>
        </w:tc>
        <w:tc>
          <w:tcPr>
            <w:tcW w:w="1134" w:type="dxa"/>
          </w:tcPr>
          <w:p w14:paraId="780C1806" w14:textId="77777777" w:rsidR="00EB4F50" w:rsidRPr="004257F3" w:rsidRDefault="00EB4F50" w:rsidP="00B03CCB">
            <w:pPr>
              <w:spacing w:after="0" w:line="240" w:lineRule="auto"/>
              <w:rPr>
                <w:rFonts w:ascii="Arial" w:hAnsi="Arial" w:cs="Arial"/>
                <w:sz w:val="24"/>
                <w:szCs w:val="24"/>
              </w:rPr>
            </w:pPr>
          </w:p>
        </w:tc>
        <w:tc>
          <w:tcPr>
            <w:tcW w:w="1559" w:type="dxa"/>
          </w:tcPr>
          <w:p w14:paraId="03028D4D"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559" w:type="dxa"/>
          </w:tcPr>
          <w:p w14:paraId="13F384D6" w14:textId="77777777" w:rsidR="00EB4F50" w:rsidRPr="004257F3" w:rsidRDefault="00EB4F50" w:rsidP="00B03CCB">
            <w:pPr>
              <w:spacing w:after="0" w:line="240" w:lineRule="auto"/>
              <w:jc w:val="right"/>
              <w:rPr>
                <w:rFonts w:ascii="Arial" w:hAnsi="Arial" w:cs="Arial"/>
                <w:color w:val="00A19A" w:themeColor="accent2"/>
                <w:sz w:val="24"/>
                <w:szCs w:val="24"/>
              </w:rPr>
            </w:pPr>
            <w:r w:rsidRPr="004257F3">
              <w:rPr>
                <w:rFonts w:ascii="Arial" w:hAnsi="Arial" w:cs="Arial"/>
                <w:color w:val="00A19A" w:themeColor="accent2"/>
                <w:sz w:val="24"/>
                <w:szCs w:val="24"/>
              </w:rPr>
              <w:t>38</w:t>
            </w:r>
            <w:r w:rsidRPr="004257F3">
              <w:rPr>
                <w:rFonts w:ascii="Arial" w:hAnsi="Arial" w:cs="Arial"/>
                <w:color w:val="00A19A" w:themeColor="accent2"/>
                <w:sz w:val="24"/>
                <w:szCs w:val="24"/>
                <w:vertAlign w:val="superscript"/>
              </w:rPr>
              <w:t>†</w:t>
            </w:r>
          </w:p>
        </w:tc>
        <w:tc>
          <w:tcPr>
            <w:tcW w:w="1134" w:type="dxa"/>
          </w:tcPr>
          <w:p w14:paraId="003BD2A0" w14:textId="77777777" w:rsidR="00EB4F50" w:rsidRPr="004257F3" w:rsidRDefault="00EB4F50" w:rsidP="00B03CCB">
            <w:pPr>
              <w:spacing w:after="0" w:line="240" w:lineRule="auto"/>
              <w:jc w:val="right"/>
              <w:rPr>
                <w:rFonts w:ascii="Arial" w:hAnsi="Arial" w:cs="Arial"/>
                <w:color w:val="00A19A" w:themeColor="accent2"/>
                <w:sz w:val="24"/>
                <w:szCs w:val="24"/>
              </w:rPr>
            </w:pPr>
            <w:r w:rsidRPr="004257F3">
              <w:rPr>
                <w:rFonts w:ascii="Arial" w:hAnsi="Arial" w:cs="Arial"/>
                <w:color w:val="00A19A" w:themeColor="accent2"/>
                <w:sz w:val="24"/>
                <w:szCs w:val="24"/>
              </w:rPr>
              <w:t>41</w:t>
            </w:r>
            <w:r w:rsidRPr="004257F3">
              <w:rPr>
                <w:rFonts w:ascii="Arial" w:hAnsi="Arial" w:cs="Arial"/>
                <w:color w:val="00A19A" w:themeColor="accent2"/>
                <w:sz w:val="24"/>
                <w:szCs w:val="24"/>
                <w:vertAlign w:val="superscript"/>
              </w:rPr>
              <w:t>†</w:t>
            </w:r>
          </w:p>
        </w:tc>
      </w:tr>
      <w:tr w:rsidR="00EB4F50" w:rsidRPr="004257F3" w14:paraId="2E0EB7E5" w14:textId="77777777" w:rsidTr="00B03CCB">
        <w:tc>
          <w:tcPr>
            <w:tcW w:w="993" w:type="dxa"/>
          </w:tcPr>
          <w:p w14:paraId="6FF00313" w14:textId="77777777" w:rsidR="00EB4F50" w:rsidRPr="004257F3" w:rsidRDefault="00EB4F50" w:rsidP="00B03CCB">
            <w:pPr>
              <w:spacing w:after="0" w:line="240" w:lineRule="auto"/>
              <w:rPr>
                <w:rFonts w:ascii="Arial" w:hAnsi="Arial" w:cs="Arial"/>
                <w:b/>
                <w:sz w:val="24"/>
                <w:szCs w:val="24"/>
              </w:rPr>
            </w:pPr>
          </w:p>
        </w:tc>
        <w:tc>
          <w:tcPr>
            <w:tcW w:w="2977" w:type="dxa"/>
          </w:tcPr>
          <w:p w14:paraId="65B2D93B" w14:textId="77777777" w:rsidR="00EB4F50" w:rsidRPr="004257F3" w:rsidRDefault="00EB4F50" w:rsidP="00B03CCB">
            <w:pPr>
              <w:spacing w:after="0" w:line="240" w:lineRule="auto"/>
              <w:rPr>
                <w:rFonts w:ascii="Arial" w:hAnsi="Arial" w:cs="Arial"/>
                <w:color w:val="FF0000"/>
                <w:sz w:val="24"/>
                <w:szCs w:val="24"/>
              </w:rPr>
            </w:pPr>
            <w:r w:rsidRPr="004257F3">
              <w:rPr>
                <w:rFonts w:ascii="Arial" w:hAnsi="Arial" w:cs="Arial"/>
                <w:sz w:val="24"/>
                <w:szCs w:val="24"/>
              </w:rPr>
              <w:t xml:space="preserve">Additions </w:t>
            </w:r>
          </w:p>
        </w:tc>
        <w:tc>
          <w:tcPr>
            <w:tcW w:w="1134" w:type="dxa"/>
          </w:tcPr>
          <w:p w14:paraId="19449D0E" w14:textId="77777777" w:rsidR="00EB4F50" w:rsidRPr="004257F3" w:rsidRDefault="00EB4F50" w:rsidP="00B03CCB">
            <w:pPr>
              <w:spacing w:after="0" w:line="240" w:lineRule="auto"/>
              <w:rPr>
                <w:rFonts w:ascii="Arial" w:hAnsi="Arial" w:cs="Arial"/>
                <w:sz w:val="24"/>
                <w:szCs w:val="24"/>
              </w:rPr>
            </w:pPr>
          </w:p>
        </w:tc>
        <w:tc>
          <w:tcPr>
            <w:tcW w:w="1559" w:type="dxa"/>
          </w:tcPr>
          <w:p w14:paraId="7849D5C9"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559" w:type="dxa"/>
          </w:tcPr>
          <w:p w14:paraId="439B6699"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2</w:t>
            </w:r>
          </w:p>
        </w:tc>
        <w:tc>
          <w:tcPr>
            <w:tcW w:w="1134" w:type="dxa"/>
          </w:tcPr>
          <w:p w14:paraId="3BBBC8AF"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2</w:t>
            </w:r>
          </w:p>
        </w:tc>
      </w:tr>
      <w:tr w:rsidR="00EB4F50" w:rsidRPr="00EB4F50" w14:paraId="141A9AB9" w14:textId="77777777" w:rsidTr="00B03CCB">
        <w:tc>
          <w:tcPr>
            <w:tcW w:w="993" w:type="dxa"/>
          </w:tcPr>
          <w:p w14:paraId="05B18943" w14:textId="77777777" w:rsidR="00EB4F50" w:rsidRPr="004257F3" w:rsidRDefault="00EB4F50" w:rsidP="00B03CCB">
            <w:pPr>
              <w:spacing w:after="0" w:line="240" w:lineRule="auto"/>
              <w:rPr>
                <w:rFonts w:ascii="Arial" w:hAnsi="Arial" w:cs="Arial"/>
                <w:b/>
                <w:sz w:val="24"/>
                <w:szCs w:val="24"/>
              </w:rPr>
            </w:pPr>
          </w:p>
        </w:tc>
        <w:tc>
          <w:tcPr>
            <w:tcW w:w="2977" w:type="dxa"/>
          </w:tcPr>
          <w:p w14:paraId="06EB843E"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Disposals</w:t>
            </w:r>
          </w:p>
        </w:tc>
        <w:tc>
          <w:tcPr>
            <w:tcW w:w="1134" w:type="dxa"/>
          </w:tcPr>
          <w:p w14:paraId="143CFB25" w14:textId="77777777" w:rsidR="00EB4F50" w:rsidRPr="004257F3" w:rsidRDefault="00EB4F50" w:rsidP="00B03CCB">
            <w:pPr>
              <w:spacing w:after="0" w:line="240" w:lineRule="auto"/>
              <w:rPr>
                <w:rFonts w:ascii="Arial" w:hAnsi="Arial" w:cs="Arial"/>
                <w:sz w:val="24"/>
                <w:szCs w:val="24"/>
              </w:rPr>
            </w:pPr>
          </w:p>
        </w:tc>
        <w:tc>
          <w:tcPr>
            <w:tcW w:w="1559" w:type="dxa"/>
          </w:tcPr>
          <w:p w14:paraId="027B6BE6"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559" w:type="dxa"/>
          </w:tcPr>
          <w:p w14:paraId="53E70589"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(9)</w:t>
            </w:r>
          </w:p>
        </w:tc>
        <w:tc>
          <w:tcPr>
            <w:tcW w:w="1134" w:type="dxa"/>
          </w:tcPr>
          <w:p w14:paraId="60CC2E57"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(9)</w:t>
            </w:r>
          </w:p>
        </w:tc>
      </w:tr>
      <w:tr w:rsidR="00EB4F50" w:rsidRPr="004257F3" w14:paraId="2C836D74" w14:textId="77777777" w:rsidTr="00B03CCB">
        <w:tc>
          <w:tcPr>
            <w:tcW w:w="993" w:type="dxa"/>
          </w:tcPr>
          <w:p w14:paraId="5BAE59E3" w14:textId="77777777" w:rsidR="00EB4F50" w:rsidRPr="00D672F4" w:rsidRDefault="00EB4F50" w:rsidP="00B03CCB">
            <w:pPr>
              <w:spacing w:after="0" w:line="240" w:lineRule="auto"/>
              <w:rPr>
                <w:rFonts w:ascii="Arial" w:hAnsi="Arial" w:cs="Arial"/>
                <w:b/>
                <w:sz w:val="24"/>
                <w:szCs w:val="24"/>
              </w:rPr>
            </w:pPr>
          </w:p>
        </w:tc>
        <w:tc>
          <w:tcPr>
            <w:tcW w:w="2977" w:type="dxa"/>
          </w:tcPr>
          <w:p w14:paraId="4ABB3986"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At 31 March 2018</w:t>
            </w:r>
          </w:p>
        </w:tc>
        <w:tc>
          <w:tcPr>
            <w:tcW w:w="1134" w:type="dxa"/>
          </w:tcPr>
          <w:p w14:paraId="0B9A9E47" w14:textId="77777777" w:rsidR="00EB4F50" w:rsidRPr="004257F3" w:rsidRDefault="00EB4F50" w:rsidP="00B03CCB">
            <w:pPr>
              <w:spacing w:after="0" w:line="240" w:lineRule="auto"/>
              <w:rPr>
                <w:rFonts w:ascii="Arial" w:hAnsi="Arial" w:cs="Arial"/>
                <w:sz w:val="24"/>
                <w:szCs w:val="24"/>
              </w:rPr>
            </w:pPr>
          </w:p>
        </w:tc>
        <w:tc>
          <w:tcPr>
            <w:tcW w:w="1559" w:type="dxa"/>
          </w:tcPr>
          <w:p w14:paraId="45B6C00B"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559" w:type="dxa"/>
          </w:tcPr>
          <w:p w14:paraId="0EF22CF5"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31</w:t>
            </w:r>
          </w:p>
        </w:tc>
        <w:tc>
          <w:tcPr>
            <w:tcW w:w="1134" w:type="dxa"/>
          </w:tcPr>
          <w:p w14:paraId="7BB36700"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34</w:t>
            </w:r>
          </w:p>
        </w:tc>
      </w:tr>
      <w:tr w:rsidR="00EB4F50" w:rsidRPr="004257F3" w14:paraId="2044F34E" w14:textId="77777777" w:rsidTr="00B03CCB">
        <w:tc>
          <w:tcPr>
            <w:tcW w:w="993" w:type="dxa"/>
          </w:tcPr>
          <w:p w14:paraId="490AB7C2" w14:textId="77777777" w:rsidR="00EB4F50" w:rsidRPr="004257F3" w:rsidRDefault="00EB4F50" w:rsidP="00B03CCB">
            <w:pPr>
              <w:spacing w:after="0" w:line="240" w:lineRule="auto"/>
              <w:rPr>
                <w:rFonts w:ascii="Arial" w:hAnsi="Arial" w:cs="Arial"/>
                <w:b/>
                <w:sz w:val="24"/>
                <w:szCs w:val="24"/>
              </w:rPr>
            </w:pPr>
          </w:p>
        </w:tc>
        <w:tc>
          <w:tcPr>
            <w:tcW w:w="2977" w:type="dxa"/>
          </w:tcPr>
          <w:p w14:paraId="3B38654B" w14:textId="77777777" w:rsidR="00EB4F50" w:rsidRPr="004257F3" w:rsidRDefault="00EB4F50" w:rsidP="00B03CCB">
            <w:pPr>
              <w:spacing w:after="0" w:line="240" w:lineRule="auto"/>
              <w:rPr>
                <w:rFonts w:ascii="Arial" w:hAnsi="Arial" w:cs="Arial"/>
                <w:b/>
                <w:sz w:val="24"/>
                <w:szCs w:val="24"/>
              </w:rPr>
            </w:pPr>
          </w:p>
        </w:tc>
        <w:tc>
          <w:tcPr>
            <w:tcW w:w="1134" w:type="dxa"/>
          </w:tcPr>
          <w:p w14:paraId="7D92C396" w14:textId="77777777" w:rsidR="00EB4F50" w:rsidRPr="004257F3" w:rsidRDefault="00EB4F50" w:rsidP="00B03CCB">
            <w:pPr>
              <w:spacing w:after="0" w:line="240" w:lineRule="auto"/>
              <w:rPr>
                <w:rFonts w:ascii="Arial" w:hAnsi="Arial" w:cs="Arial"/>
                <w:sz w:val="24"/>
                <w:szCs w:val="24"/>
              </w:rPr>
            </w:pPr>
          </w:p>
        </w:tc>
        <w:tc>
          <w:tcPr>
            <w:tcW w:w="1559" w:type="dxa"/>
          </w:tcPr>
          <w:p w14:paraId="02664D6D" w14:textId="77777777" w:rsidR="00EB4F50" w:rsidRPr="004257F3" w:rsidRDefault="00EB4F50" w:rsidP="00B03CCB">
            <w:pPr>
              <w:spacing w:after="0" w:line="240" w:lineRule="auto"/>
              <w:jc w:val="right"/>
              <w:rPr>
                <w:rFonts w:ascii="Arial" w:hAnsi="Arial" w:cs="Arial"/>
                <w:sz w:val="24"/>
                <w:szCs w:val="24"/>
              </w:rPr>
            </w:pPr>
          </w:p>
        </w:tc>
        <w:tc>
          <w:tcPr>
            <w:tcW w:w="1559" w:type="dxa"/>
          </w:tcPr>
          <w:p w14:paraId="29B512DC" w14:textId="77777777" w:rsidR="00EB4F50" w:rsidRPr="004257F3" w:rsidRDefault="00EB4F50" w:rsidP="00B03CCB">
            <w:pPr>
              <w:spacing w:after="0" w:line="240" w:lineRule="auto"/>
              <w:jc w:val="right"/>
              <w:rPr>
                <w:rFonts w:ascii="Arial" w:hAnsi="Arial" w:cs="Arial"/>
                <w:sz w:val="24"/>
                <w:szCs w:val="24"/>
              </w:rPr>
            </w:pPr>
          </w:p>
        </w:tc>
        <w:tc>
          <w:tcPr>
            <w:tcW w:w="1134" w:type="dxa"/>
          </w:tcPr>
          <w:p w14:paraId="22A1479C" w14:textId="77777777" w:rsidR="00EB4F50" w:rsidRPr="004257F3" w:rsidRDefault="00EB4F50" w:rsidP="00B03CCB">
            <w:pPr>
              <w:spacing w:after="0" w:line="240" w:lineRule="auto"/>
              <w:jc w:val="right"/>
              <w:rPr>
                <w:rFonts w:ascii="Arial" w:hAnsi="Arial" w:cs="Arial"/>
                <w:sz w:val="24"/>
                <w:szCs w:val="24"/>
              </w:rPr>
            </w:pPr>
          </w:p>
        </w:tc>
      </w:tr>
      <w:tr w:rsidR="00EB4F50" w:rsidRPr="004257F3" w14:paraId="48EBE9D6" w14:textId="77777777" w:rsidTr="00B03CCB">
        <w:tc>
          <w:tcPr>
            <w:tcW w:w="993" w:type="dxa"/>
          </w:tcPr>
          <w:p w14:paraId="1036C3B1" w14:textId="77777777" w:rsidR="00EB4F50" w:rsidRPr="004257F3" w:rsidRDefault="00EB4F50" w:rsidP="00B03CCB">
            <w:pPr>
              <w:spacing w:after="0" w:line="240" w:lineRule="auto"/>
              <w:rPr>
                <w:rFonts w:ascii="Arial" w:hAnsi="Arial" w:cs="Arial"/>
                <w:b/>
                <w:sz w:val="24"/>
                <w:szCs w:val="24"/>
              </w:rPr>
            </w:pPr>
          </w:p>
        </w:tc>
        <w:tc>
          <w:tcPr>
            <w:tcW w:w="2977" w:type="dxa"/>
          </w:tcPr>
          <w:p w14:paraId="1FFE144D"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b/>
                <w:sz w:val="24"/>
                <w:szCs w:val="24"/>
              </w:rPr>
              <w:t>Depreciation</w:t>
            </w:r>
          </w:p>
        </w:tc>
        <w:tc>
          <w:tcPr>
            <w:tcW w:w="1134" w:type="dxa"/>
          </w:tcPr>
          <w:p w14:paraId="715D8DE2" w14:textId="77777777" w:rsidR="00EB4F50" w:rsidRPr="004257F3" w:rsidRDefault="00EB4F50" w:rsidP="00B03CCB">
            <w:pPr>
              <w:spacing w:after="0" w:line="240" w:lineRule="auto"/>
              <w:rPr>
                <w:rFonts w:ascii="Arial" w:hAnsi="Arial" w:cs="Arial"/>
                <w:sz w:val="24"/>
                <w:szCs w:val="24"/>
              </w:rPr>
            </w:pPr>
          </w:p>
        </w:tc>
        <w:tc>
          <w:tcPr>
            <w:tcW w:w="1559" w:type="dxa"/>
          </w:tcPr>
          <w:p w14:paraId="2D1914FC" w14:textId="77777777" w:rsidR="00EB4F50" w:rsidRPr="004257F3" w:rsidRDefault="00EB4F50" w:rsidP="00B03CCB">
            <w:pPr>
              <w:spacing w:after="0" w:line="240" w:lineRule="auto"/>
              <w:jc w:val="right"/>
              <w:rPr>
                <w:rFonts w:ascii="Arial" w:hAnsi="Arial" w:cs="Arial"/>
                <w:sz w:val="24"/>
                <w:szCs w:val="24"/>
              </w:rPr>
            </w:pPr>
          </w:p>
        </w:tc>
        <w:tc>
          <w:tcPr>
            <w:tcW w:w="1559" w:type="dxa"/>
          </w:tcPr>
          <w:p w14:paraId="3646C105" w14:textId="77777777" w:rsidR="00EB4F50" w:rsidRPr="004257F3" w:rsidRDefault="00EB4F50" w:rsidP="00B03CCB">
            <w:pPr>
              <w:spacing w:after="0" w:line="240" w:lineRule="auto"/>
              <w:jc w:val="right"/>
              <w:rPr>
                <w:rFonts w:ascii="Arial" w:hAnsi="Arial" w:cs="Arial"/>
                <w:sz w:val="24"/>
                <w:szCs w:val="24"/>
              </w:rPr>
            </w:pPr>
          </w:p>
        </w:tc>
        <w:tc>
          <w:tcPr>
            <w:tcW w:w="1134" w:type="dxa"/>
          </w:tcPr>
          <w:p w14:paraId="53679C81" w14:textId="77777777" w:rsidR="00EB4F50" w:rsidRPr="004257F3" w:rsidRDefault="00EB4F50" w:rsidP="00B03CCB">
            <w:pPr>
              <w:spacing w:after="0" w:line="240" w:lineRule="auto"/>
              <w:jc w:val="right"/>
              <w:rPr>
                <w:rFonts w:ascii="Arial" w:hAnsi="Arial" w:cs="Arial"/>
                <w:sz w:val="24"/>
                <w:szCs w:val="24"/>
              </w:rPr>
            </w:pPr>
          </w:p>
        </w:tc>
      </w:tr>
      <w:tr w:rsidR="00EB4F50" w:rsidRPr="004257F3" w14:paraId="0CBDBD0C" w14:textId="77777777" w:rsidTr="00B03CCB">
        <w:tc>
          <w:tcPr>
            <w:tcW w:w="993" w:type="dxa"/>
          </w:tcPr>
          <w:p w14:paraId="1D76A2F1" w14:textId="77777777" w:rsidR="00EB4F50" w:rsidRPr="004257F3" w:rsidRDefault="00EB4F50" w:rsidP="00B03CCB">
            <w:pPr>
              <w:spacing w:after="0" w:line="240" w:lineRule="auto"/>
              <w:rPr>
                <w:rFonts w:ascii="Arial" w:hAnsi="Arial" w:cs="Arial"/>
                <w:b/>
                <w:sz w:val="24"/>
                <w:szCs w:val="24"/>
              </w:rPr>
            </w:pPr>
          </w:p>
        </w:tc>
        <w:tc>
          <w:tcPr>
            <w:tcW w:w="2977" w:type="dxa"/>
          </w:tcPr>
          <w:p w14:paraId="6B55B61D"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At 1 April 2017</w:t>
            </w:r>
          </w:p>
        </w:tc>
        <w:tc>
          <w:tcPr>
            <w:tcW w:w="1134" w:type="dxa"/>
          </w:tcPr>
          <w:p w14:paraId="52386A13" w14:textId="77777777" w:rsidR="00EB4F50" w:rsidRPr="004257F3" w:rsidRDefault="00EB4F50" w:rsidP="00B03CCB">
            <w:pPr>
              <w:spacing w:after="0" w:line="240" w:lineRule="auto"/>
              <w:rPr>
                <w:rFonts w:ascii="Arial" w:hAnsi="Arial" w:cs="Arial"/>
                <w:sz w:val="24"/>
                <w:szCs w:val="24"/>
              </w:rPr>
            </w:pPr>
          </w:p>
        </w:tc>
        <w:tc>
          <w:tcPr>
            <w:tcW w:w="1559" w:type="dxa"/>
          </w:tcPr>
          <w:p w14:paraId="594A3856"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559" w:type="dxa"/>
          </w:tcPr>
          <w:p w14:paraId="0F60287E"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34</w:t>
            </w:r>
          </w:p>
        </w:tc>
        <w:tc>
          <w:tcPr>
            <w:tcW w:w="1134" w:type="dxa"/>
          </w:tcPr>
          <w:p w14:paraId="76FE16CD"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37</w:t>
            </w:r>
          </w:p>
        </w:tc>
      </w:tr>
      <w:tr w:rsidR="00EB4F50" w:rsidRPr="004257F3" w14:paraId="6896D6EE" w14:textId="77777777" w:rsidTr="00B03CCB">
        <w:tc>
          <w:tcPr>
            <w:tcW w:w="993" w:type="dxa"/>
          </w:tcPr>
          <w:p w14:paraId="660A3186" w14:textId="77777777" w:rsidR="00EB4F50" w:rsidRPr="004257F3" w:rsidRDefault="00EB4F50" w:rsidP="00B03CCB">
            <w:pPr>
              <w:spacing w:after="0" w:line="240" w:lineRule="auto"/>
              <w:rPr>
                <w:rFonts w:ascii="Arial" w:hAnsi="Arial" w:cs="Arial"/>
                <w:b/>
                <w:sz w:val="24"/>
                <w:szCs w:val="24"/>
              </w:rPr>
            </w:pPr>
          </w:p>
        </w:tc>
        <w:tc>
          <w:tcPr>
            <w:tcW w:w="2977" w:type="dxa"/>
          </w:tcPr>
          <w:p w14:paraId="301ADC6A"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Charge for Year</w:t>
            </w:r>
          </w:p>
        </w:tc>
        <w:tc>
          <w:tcPr>
            <w:tcW w:w="1134" w:type="dxa"/>
          </w:tcPr>
          <w:p w14:paraId="11869638" w14:textId="77777777" w:rsidR="00EB4F50" w:rsidRPr="004257F3" w:rsidRDefault="00EB4F50" w:rsidP="00B03CCB">
            <w:pPr>
              <w:spacing w:after="0" w:line="240" w:lineRule="auto"/>
              <w:rPr>
                <w:rFonts w:ascii="Arial" w:hAnsi="Arial" w:cs="Arial"/>
                <w:sz w:val="24"/>
                <w:szCs w:val="24"/>
              </w:rPr>
            </w:pPr>
          </w:p>
        </w:tc>
        <w:tc>
          <w:tcPr>
            <w:tcW w:w="1559" w:type="dxa"/>
          </w:tcPr>
          <w:p w14:paraId="733D8F4C"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559" w:type="dxa"/>
          </w:tcPr>
          <w:p w14:paraId="1BAF5637"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proofErr w:type="gramStart"/>
            <w:r w:rsidRPr="004257F3">
              <w:rPr>
                <w:rFonts w:ascii="Arial" w:hAnsi="Arial" w:cs="Arial"/>
                <w:sz w:val="24"/>
                <w:szCs w:val="24"/>
              </w:rPr>
              <w:t>1)</w:t>
            </w:r>
            <w:r w:rsidRPr="004257F3">
              <w:rPr>
                <w:rFonts w:ascii="Arial" w:hAnsi="Arial" w:cs="Arial"/>
                <w:sz w:val="24"/>
                <w:szCs w:val="24"/>
                <w:vertAlign w:val="superscript"/>
              </w:rPr>
              <w:t>*</w:t>
            </w:r>
            <w:proofErr w:type="gramEnd"/>
          </w:p>
        </w:tc>
        <w:tc>
          <w:tcPr>
            <w:tcW w:w="1134" w:type="dxa"/>
          </w:tcPr>
          <w:p w14:paraId="308B3C58"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(1)</w:t>
            </w:r>
          </w:p>
        </w:tc>
      </w:tr>
      <w:tr w:rsidR="00EB4F50" w:rsidRPr="004257F3" w14:paraId="6EB5BA3B" w14:textId="77777777" w:rsidTr="00B03CCB">
        <w:tc>
          <w:tcPr>
            <w:tcW w:w="993" w:type="dxa"/>
          </w:tcPr>
          <w:p w14:paraId="7DC055ED" w14:textId="77777777" w:rsidR="00EB4F50" w:rsidRPr="004257F3" w:rsidRDefault="00EB4F50" w:rsidP="00B03CCB">
            <w:pPr>
              <w:spacing w:after="0" w:line="240" w:lineRule="auto"/>
              <w:rPr>
                <w:rFonts w:ascii="Arial" w:hAnsi="Arial" w:cs="Arial"/>
                <w:b/>
                <w:sz w:val="24"/>
                <w:szCs w:val="24"/>
              </w:rPr>
            </w:pPr>
          </w:p>
        </w:tc>
        <w:tc>
          <w:tcPr>
            <w:tcW w:w="2977" w:type="dxa"/>
          </w:tcPr>
          <w:p w14:paraId="56AD73C3"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Disposals</w:t>
            </w:r>
          </w:p>
        </w:tc>
        <w:tc>
          <w:tcPr>
            <w:tcW w:w="1134" w:type="dxa"/>
          </w:tcPr>
          <w:p w14:paraId="573ED3AF" w14:textId="77777777" w:rsidR="00EB4F50" w:rsidRPr="004257F3" w:rsidRDefault="00EB4F50" w:rsidP="00B03CCB">
            <w:pPr>
              <w:spacing w:after="0" w:line="240" w:lineRule="auto"/>
              <w:rPr>
                <w:rFonts w:ascii="Arial" w:hAnsi="Arial" w:cs="Arial"/>
                <w:sz w:val="24"/>
                <w:szCs w:val="24"/>
              </w:rPr>
            </w:pPr>
          </w:p>
        </w:tc>
        <w:tc>
          <w:tcPr>
            <w:tcW w:w="1559" w:type="dxa"/>
          </w:tcPr>
          <w:p w14:paraId="204BC43B"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559" w:type="dxa"/>
          </w:tcPr>
          <w:p w14:paraId="15B3D53E"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(9)</w:t>
            </w:r>
          </w:p>
        </w:tc>
        <w:tc>
          <w:tcPr>
            <w:tcW w:w="1134" w:type="dxa"/>
          </w:tcPr>
          <w:p w14:paraId="2F085BC7"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(9)</w:t>
            </w:r>
          </w:p>
        </w:tc>
      </w:tr>
      <w:tr w:rsidR="00EB4F50" w:rsidRPr="004257F3" w14:paraId="62DADF8A" w14:textId="77777777" w:rsidTr="00B03CCB">
        <w:tc>
          <w:tcPr>
            <w:tcW w:w="993" w:type="dxa"/>
          </w:tcPr>
          <w:p w14:paraId="4CB65A93" w14:textId="77777777" w:rsidR="00EB4F50" w:rsidRPr="004257F3" w:rsidRDefault="00EB4F50" w:rsidP="00B03CCB">
            <w:pPr>
              <w:spacing w:after="0" w:line="240" w:lineRule="auto"/>
              <w:rPr>
                <w:rFonts w:ascii="Arial" w:hAnsi="Arial" w:cs="Arial"/>
                <w:b/>
                <w:sz w:val="24"/>
                <w:szCs w:val="24"/>
              </w:rPr>
            </w:pPr>
          </w:p>
        </w:tc>
        <w:tc>
          <w:tcPr>
            <w:tcW w:w="2977" w:type="dxa"/>
          </w:tcPr>
          <w:p w14:paraId="0ABD9E09"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sz w:val="24"/>
                <w:szCs w:val="24"/>
              </w:rPr>
              <w:t>At 31 March 2018</w:t>
            </w:r>
          </w:p>
        </w:tc>
        <w:tc>
          <w:tcPr>
            <w:tcW w:w="1134" w:type="dxa"/>
          </w:tcPr>
          <w:p w14:paraId="27647093" w14:textId="77777777" w:rsidR="00EB4F50" w:rsidRPr="004257F3" w:rsidRDefault="00EB4F50" w:rsidP="00B03CCB">
            <w:pPr>
              <w:spacing w:after="0" w:line="240" w:lineRule="auto"/>
              <w:rPr>
                <w:rFonts w:ascii="Arial" w:hAnsi="Arial" w:cs="Arial"/>
                <w:sz w:val="24"/>
                <w:szCs w:val="24"/>
              </w:rPr>
            </w:pPr>
          </w:p>
        </w:tc>
        <w:tc>
          <w:tcPr>
            <w:tcW w:w="1559" w:type="dxa"/>
          </w:tcPr>
          <w:p w14:paraId="533F7ECF"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3</w:t>
            </w:r>
          </w:p>
          <w:p w14:paraId="45F0A902" w14:textId="77777777" w:rsidR="00EB4F50" w:rsidRPr="004257F3" w:rsidRDefault="00EB4F50" w:rsidP="00B03CCB">
            <w:pPr>
              <w:spacing w:after="0" w:line="240" w:lineRule="auto"/>
              <w:jc w:val="right"/>
              <w:rPr>
                <w:rFonts w:ascii="Arial" w:hAnsi="Arial" w:cs="Arial"/>
                <w:sz w:val="24"/>
                <w:szCs w:val="24"/>
              </w:rPr>
            </w:pPr>
          </w:p>
        </w:tc>
        <w:tc>
          <w:tcPr>
            <w:tcW w:w="1559" w:type="dxa"/>
          </w:tcPr>
          <w:p w14:paraId="3C909B73"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24</w:t>
            </w:r>
          </w:p>
        </w:tc>
        <w:tc>
          <w:tcPr>
            <w:tcW w:w="1134" w:type="dxa"/>
          </w:tcPr>
          <w:p w14:paraId="12A86FEF" w14:textId="77777777" w:rsidR="00EB4F50" w:rsidRPr="004257F3" w:rsidRDefault="00EB4F50" w:rsidP="00B03CCB">
            <w:pPr>
              <w:spacing w:after="0" w:line="240" w:lineRule="auto"/>
              <w:jc w:val="right"/>
              <w:rPr>
                <w:rFonts w:ascii="Arial" w:hAnsi="Arial" w:cs="Arial"/>
                <w:sz w:val="24"/>
                <w:szCs w:val="24"/>
              </w:rPr>
            </w:pPr>
            <w:r w:rsidRPr="004257F3">
              <w:rPr>
                <w:rFonts w:ascii="Arial" w:hAnsi="Arial" w:cs="Arial"/>
                <w:sz w:val="24"/>
                <w:szCs w:val="24"/>
              </w:rPr>
              <w:t>27</w:t>
            </w:r>
          </w:p>
        </w:tc>
      </w:tr>
      <w:tr w:rsidR="00EB4F50" w:rsidRPr="004257F3" w14:paraId="6CB34B00" w14:textId="77777777" w:rsidTr="00B03CCB">
        <w:tc>
          <w:tcPr>
            <w:tcW w:w="993" w:type="dxa"/>
            <w:tcBorders>
              <w:top w:val="single" w:sz="4" w:space="0" w:color="FFFFFF"/>
              <w:bottom w:val="single" w:sz="4" w:space="0" w:color="FFFFFF"/>
            </w:tcBorders>
          </w:tcPr>
          <w:p w14:paraId="01BEA86C" w14:textId="77777777" w:rsidR="00EB4F50" w:rsidRPr="004257F3" w:rsidRDefault="00EB4F50" w:rsidP="00B03CCB">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0A4FF14F" w14:textId="77777777" w:rsidR="00EB4F50" w:rsidRPr="004257F3" w:rsidRDefault="00EB4F50" w:rsidP="00B03CCB">
            <w:pPr>
              <w:spacing w:after="0" w:line="240" w:lineRule="auto"/>
              <w:rPr>
                <w:rFonts w:ascii="Arial" w:hAnsi="Arial" w:cs="Arial"/>
                <w:b/>
                <w:sz w:val="24"/>
                <w:szCs w:val="24"/>
              </w:rPr>
            </w:pPr>
            <w:r w:rsidRPr="004257F3">
              <w:rPr>
                <w:rFonts w:ascii="Arial" w:hAnsi="Arial" w:cs="Arial"/>
                <w:b/>
                <w:sz w:val="24"/>
                <w:szCs w:val="24"/>
              </w:rPr>
              <w:t>Net Book Value at 31 March 2018</w:t>
            </w:r>
          </w:p>
        </w:tc>
        <w:tc>
          <w:tcPr>
            <w:tcW w:w="1559" w:type="dxa"/>
            <w:tcBorders>
              <w:top w:val="single" w:sz="4" w:space="0" w:color="auto"/>
              <w:bottom w:val="single" w:sz="4" w:space="0" w:color="auto"/>
            </w:tcBorders>
            <w:vAlign w:val="bottom"/>
          </w:tcPr>
          <w:p w14:paraId="37E90E69"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w:t>
            </w:r>
          </w:p>
        </w:tc>
        <w:tc>
          <w:tcPr>
            <w:tcW w:w="1559" w:type="dxa"/>
            <w:tcBorders>
              <w:top w:val="single" w:sz="4" w:space="0" w:color="auto"/>
              <w:bottom w:val="single" w:sz="4" w:space="0" w:color="auto"/>
            </w:tcBorders>
            <w:vAlign w:val="bottom"/>
          </w:tcPr>
          <w:p w14:paraId="02DAB126"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7</w:t>
            </w:r>
          </w:p>
        </w:tc>
        <w:tc>
          <w:tcPr>
            <w:tcW w:w="1134" w:type="dxa"/>
            <w:tcBorders>
              <w:top w:val="single" w:sz="4" w:space="0" w:color="auto"/>
              <w:bottom w:val="single" w:sz="4" w:space="0" w:color="auto"/>
            </w:tcBorders>
            <w:vAlign w:val="bottom"/>
          </w:tcPr>
          <w:p w14:paraId="1ACAAF49"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7</w:t>
            </w:r>
          </w:p>
        </w:tc>
      </w:tr>
      <w:tr w:rsidR="00EB4F50" w:rsidRPr="004257F3" w14:paraId="5DC71C89" w14:textId="77777777" w:rsidTr="00B03CCB">
        <w:tc>
          <w:tcPr>
            <w:tcW w:w="993" w:type="dxa"/>
            <w:tcBorders>
              <w:top w:val="single" w:sz="4" w:space="0" w:color="FFFFFF"/>
              <w:bottom w:val="single" w:sz="4" w:space="0" w:color="FFFFFF"/>
            </w:tcBorders>
          </w:tcPr>
          <w:p w14:paraId="35513AC8" w14:textId="77777777" w:rsidR="00EB4F50" w:rsidRPr="004257F3" w:rsidRDefault="00EB4F50" w:rsidP="00B03CCB">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0848E732" w14:textId="77777777" w:rsidR="00EB4F50" w:rsidRPr="004257F3" w:rsidRDefault="00EB4F50" w:rsidP="00B03CCB">
            <w:pPr>
              <w:spacing w:after="0" w:line="240" w:lineRule="auto"/>
              <w:rPr>
                <w:rFonts w:ascii="Arial" w:hAnsi="Arial" w:cs="Arial"/>
                <w:b/>
                <w:sz w:val="24"/>
                <w:szCs w:val="24"/>
              </w:rPr>
            </w:pPr>
          </w:p>
        </w:tc>
        <w:tc>
          <w:tcPr>
            <w:tcW w:w="1559" w:type="dxa"/>
            <w:tcBorders>
              <w:top w:val="single" w:sz="4" w:space="0" w:color="auto"/>
              <w:bottom w:val="single" w:sz="4" w:space="0" w:color="auto"/>
            </w:tcBorders>
            <w:vAlign w:val="bottom"/>
          </w:tcPr>
          <w:p w14:paraId="6FDA2926" w14:textId="77777777" w:rsidR="00EB4F50" w:rsidRPr="004257F3" w:rsidRDefault="00EB4F50" w:rsidP="00B03CCB">
            <w:pPr>
              <w:spacing w:after="0" w:line="240" w:lineRule="auto"/>
              <w:jc w:val="right"/>
              <w:rPr>
                <w:rFonts w:ascii="Arial" w:hAnsi="Arial" w:cs="Arial"/>
                <w:b/>
                <w:sz w:val="24"/>
                <w:szCs w:val="24"/>
              </w:rPr>
            </w:pPr>
          </w:p>
        </w:tc>
        <w:tc>
          <w:tcPr>
            <w:tcW w:w="1559" w:type="dxa"/>
            <w:tcBorders>
              <w:top w:val="single" w:sz="4" w:space="0" w:color="auto"/>
              <w:bottom w:val="single" w:sz="4" w:space="0" w:color="auto"/>
            </w:tcBorders>
            <w:vAlign w:val="bottom"/>
          </w:tcPr>
          <w:p w14:paraId="1F699BA8" w14:textId="77777777" w:rsidR="00EB4F50" w:rsidRPr="004257F3" w:rsidRDefault="00EB4F50" w:rsidP="00B03CCB">
            <w:pPr>
              <w:spacing w:after="0" w:line="240" w:lineRule="auto"/>
              <w:jc w:val="right"/>
              <w:rPr>
                <w:rFonts w:ascii="Arial" w:hAnsi="Arial" w:cs="Arial"/>
                <w:b/>
                <w:sz w:val="24"/>
                <w:szCs w:val="24"/>
              </w:rPr>
            </w:pPr>
          </w:p>
        </w:tc>
        <w:tc>
          <w:tcPr>
            <w:tcW w:w="1134" w:type="dxa"/>
            <w:tcBorders>
              <w:top w:val="single" w:sz="4" w:space="0" w:color="auto"/>
              <w:bottom w:val="single" w:sz="4" w:space="0" w:color="auto"/>
            </w:tcBorders>
            <w:vAlign w:val="bottom"/>
          </w:tcPr>
          <w:p w14:paraId="31853175" w14:textId="77777777" w:rsidR="00EB4F50" w:rsidRPr="004257F3" w:rsidRDefault="00EB4F50" w:rsidP="00B03CCB">
            <w:pPr>
              <w:spacing w:after="0" w:line="240" w:lineRule="auto"/>
              <w:jc w:val="right"/>
              <w:rPr>
                <w:rFonts w:ascii="Arial" w:hAnsi="Arial" w:cs="Arial"/>
                <w:b/>
                <w:sz w:val="24"/>
                <w:szCs w:val="24"/>
              </w:rPr>
            </w:pPr>
          </w:p>
        </w:tc>
      </w:tr>
      <w:tr w:rsidR="00EB4F50" w:rsidRPr="00EB4F50" w14:paraId="24642AF7" w14:textId="77777777" w:rsidTr="00B03CCB">
        <w:tc>
          <w:tcPr>
            <w:tcW w:w="993" w:type="dxa"/>
            <w:tcBorders>
              <w:top w:val="single" w:sz="4" w:space="0" w:color="FFFFFF"/>
              <w:bottom w:val="single" w:sz="4" w:space="0" w:color="FFFFFF"/>
            </w:tcBorders>
          </w:tcPr>
          <w:p w14:paraId="3A9E951A" w14:textId="77777777" w:rsidR="00EB4F50" w:rsidRPr="004257F3" w:rsidRDefault="00EB4F50" w:rsidP="00B03CCB">
            <w:pPr>
              <w:spacing w:after="0" w:line="240" w:lineRule="auto"/>
              <w:rPr>
                <w:rFonts w:ascii="Arial" w:hAnsi="Arial" w:cs="Arial"/>
                <w:b/>
                <w:sz w:val="24"/>
                <w:szCs w:val="24"/>
              </w:rPr>
            </w:pPr>
          </w:p>
        </w:tc>
        <w:tc>
          <w:tcPr>
            <w:tcW w:w="4111" w:type="dxa"/>
            <w:gridSpan w:val="2"/>
            <w:tcBorders>
              <w:top w:val="single" w:sz="4" w:space="0" w:color="auto"/>
              <w:bottom w:val="single" w:sz="4" w:space="0" w:color="auto"/>
            </w:tcBorders>
          </w:tcPr>
          <w:p w14:paraId="70CADE69" w14:textId="77777777" w:rsidR="00EB4F50" w:rsidRPr="004257F3" w:rsidRDefault="00EB4F50" w:rsidP="00B03CCB">
            <w:pPr>
              <w:spacing w:after="0" w:line="240" w:lineRule="auto"/>
              <w:rPr>
                <w:rFonts w:ascii="Arial" w:hAnsi="Arial" w:cs="Arial"/>
                <w:b/>
                <w:sz w:val="24"/>
                <w:szCs w:val="24"/>
              </w:rPr>
            </w:pPr>
            <w:r w:rsidRPr="004257F3">
              <w:rPr>
                <w:rFonts w:ascii="Arial" w:hAnsi="Arial" w:cs="Arial"/>
                <w:b/>
                <w:sz w:val="24"/>
                <w:szCs w:val="24"/>
              </w:rPr>
              <w:t>Net Book Value at 31 March 2017</w:t>
            </w:r>
          </w:p>
        </w:tc>
        <w:tc>
          <w:tcPr>
            <w:tcW w:w="1559" w:type="dxa"/>
            <w:tcBorders>
              <w:top w:val="single" w:sz="4" w:space="0" w:color="auto"/>
              <w:bottom w:val="single" w:sz="4" w:space="0" w:color="auto"/>
            </w:tcBorders>
            <w:vAlign w:val="bottom"/>
          </w:tcPr>
          <w:p w14:paraId="31C3456D" w14:textId="77777777" w:rsidR="00EB4F50" w:rsidRPr="004257F3" w:rsidRDefault="00EB4F50" w:rsidP="00B03CCB">
            <w:pPr>
              <w:spacing w:after="0" w:line="240" w:lineRule="auto"/>
              <w:jc w:val="right"/>
              <w:rPr>
                <w:rFonts w:ascii="Arial" w:hAnsi="Arial" w:cs="Arial"/>
                <w:b/>
                <w:sz w:val="24"/>
                <w:szCs w:val="24"/>
              </w:rPr>
            </w:pPr>
            <w:r w:rsidRPr="004257F3">
              <w:rPr>
                <w:rFonts w:ascii="Arial" w:hAnsi="Arial" w:cs="Arial"/>
                <w:b/>
                <w:sz w:val="24"/>
                <w:szCs w:val="24"/>
              </w:rPr>
              <w:t>-</w:t>
            </w:r>
          </w:p>
        </w:tc>
        <w:tc>
          <w:tcPr>
            <w:tcW w:w="1559" w:type="dxa"/>
            <w:tcBorders>
              <w:top w:val="single" w:sz="4" w:space="0" w:color="auto"/>
              <w:bottom w:val="single" w:sz="4" w:space="0" w:color="auto"/>
            </w:tcBorders>
            <w:vAlign w:val="bottom"/>
          </w:tcPr>
          <w:p w14:paraId="2B4B3400" w14:textId="77777777" w:rsidR="00EB4F50" w:rsidRPr="004257F3" w:rsidRDefault="00EB4F50" w:rsidP="00B03CCB">
            <w:pPr>
              <w:spacing w:after="0" w:line="240" w:lineRule="auto"/>
              <w:jc w:val="right"/>
              <w:rPr>
                <w:rFonts w:ascii="Arial" w:hAnsi="Arial" w:cs="Arial"/>
                <w:b/>
                <w:color w:val="00A19A" w:themeColor="accent2"/>
                <w:sz w:val="24"/>
                <w:szCs w:val="24"/>
              </w:rPr>
            </w:pPr>
            <w:r w:rsidRPr="004257F3">
              <w:rPr>
                <w:rFonts w:ascii="Arial" w:hAnsi="Arial" w:cs="Arial"/>
                <w:b/>
                <w:color w:val="00A19A" w:themeColor="accent2"/>
                <w:sz w:val="24"/>
                <w:szCs w:val="24"/>
              </w:rPr>
              <w:t>4</w:t>
            </w:r>
            <w:r w:rsidRPr="004257F3">
              <w:rPr>
                <w:rFonts w:ascii="Arial" w:hAnsi="Arial" w:cs="Arial"/>
                <w:color w:val="00A19A" w:themeColor="accent2"/>
                <w:sz w:val="24"/>
                <w:szCs w:val="24"/>
                <w:vertAlign w:val="superscript"/>
              </w:rPr>
              <w:t>†</w:t>
            </w:r>
          </w:p>
        </w:tc>
        <w:tc>
          <w:tcPr>
            <w:tcW w:w="1134" w:type="dxa"/>
            <w:tcBorders>
              <w:top w:val="single" w:sz="4" w:space="0" w:color="auto"/>
              <w:bottom w:val="single" w:sz="4" w:space="0" w:color="auto"/>
            </w:tcBorders>
            <w:vAlign w:val="bottom"/>
          </w:tcPr>
          <w:p w14:paraId="7F16AFD3" w14:textId="77777777" w:rsidR="00EB4F50" w:rsidRPr="004257F3" w:rsidRDefault="00EB4F50" w:rsidP="00B03CCB">
            <w:pPr>
              <w:spacing w:after="0" w:line="240" w:lineRule="auto"/>
              <w:jc w:val="right"/>
              <w:rPr>
                <w:rFonts w:ascii="Arial" w:hAnsi="Arial" w:cs="Arial"/>
                <w:b/>
                <w:color w:val="00A19A" w:themeColor="accent2"/>
                <w:sz w:val="24"/>
                <w:szCs w:val="24"/>
              </w:rPr>
            </w:pPr>
            <w:r w:rsidRPr="004257F3">
              <w:rPr>
                <w:rFonts w:ascii="Arial" w:hAnsi="Arial" w:cs="Arial"/>
                <w:b/>
                <w:color w:val="00A19A" w:themeColor="accent2"/>
                <w:sz w:val="24"/>
                <w:szCs w:val="24"/>
              </w:rPr>
              <w:t>4</w:t>
            </w:r>
            <w:r w:rsidRPr="004257F3">
              <w:rPr>
                <w:rFonts w:ascii="Arial" w:hAnsi="Arial" w:cs="Arial"/>
                <w:color w:val="00A19A" w:themeColor="accent2"/>
                <w:sz w:val="24"/>
                <w:szCs w:val="24"/>
                <w:vertAlign w:val="superscript"/>
              </w:rPr>
              <w:t>†</w:t>
            </w:r>
          </w:p>
        </w:tc>
      </w:tr>
      <w:tr w:rsidR="00EB4F50" w:rsidRPr="00EB4F50" w14:paraId="2D356892" w14:textId="77777777" w:rsidTr="00B03CCB">
        <w:tc>
          <w:tcPr>
            <w:tcW w:w="993" w:type="dxa"/>
            <w:tcBorders>
              <w:top w:val="single" w:sz="4" w:space="0" w:color="FFFFFF"/>
              <w:bottom w:val="single" w:sz="4" w:space="0" w:color="FFFFFF"/>
            </w:tcBorders>
          </w:tcPr>
          <w:p w14:paraId="31D0FC34" w14:textId="77777777" w:rsidR="00EB4F50" w:rsidRPr="00D672F4" w:rsidRDefault="00EB4F50" w:rsidP="00B03CCB">
            <w:pPr>
              <w:spacing w:after="0" w:line="240" w:lineRule="auto"/>
              <w:rPr>
                <w:rFonts w:ascii="Arial" w:hAnsi="Arial" w:cs="Arial"/>
                <w:b/>
                <w:sz w:val="24"/>
                <w:szCs w:val="24"/>
              </w:rPr>
            </w:pPr>
          </w:p>
        </w:tc>
        <w:tc>
          <w:tcPr>
            <w:tcW w:w="8363" w:type="dxa"/>
            <w:gridSpan w:val="5"/>
            <w:tcBorders>
              <w:top w:val="single" w:sz="4" w:space="0" w:color="auto"/>
              <w:bottom w:val="single" w:sz="4" w:space="0" w:color="FFFFFF"/>
            </w:tcBorders>
          </w:tcPr>
          <w:p w14:paraId="396832C1" w14:textId="77777777" w:rsidR="00EB4F50" w:rsidRPr="00D672F4" w:rsidRDefault="00EB4F50" w:rsidP="00B03CCB">
            <w:pPr>
              <w:spacing w:after="0" w:line="240" w:lineRule="auto"/>
              <w:rPr>
                <w:rFonts w:ascii="Arial" w:hAnsi="Arial" w:cs="Arial"/>
                <w:sz w:val="24"/>
                <w:szCs w:val="24"/>
              </w:rPr>
            </w:pPr>
          </w:p>
          <w:p w14:paraId="6D6FE41C" w14:textId="77777777" w:rsidR="00EB4F50" w:rsidRPr="00D672F4" w:rsidRDefault="00EB4F50" w:rsidP="00B03CCB">
            <w:pPr>
              <w:spacing w:after="0" w:line="240" w:lineRule="auto"/>
              <w:rPr>
                <w:rFonts w:ascii="Arial" w:hAnsi="Arial" w:cs="Arial"/>
                <w:sz w:val="24"/>
                <w:szCs w:val="24"/>
              </w:rPr>
            </w:pPr>
            <w:r w:rsidRPr="00D672F4">
              <w:rPr>
                <w:rFonts w:ascii="Arial" w:hAnsi="Arial" w:cs="Arial"/>
                <w:sz w:val="24"/>
                <w:szCs w:val="24"/>
                <w:vertAlign w:val="superscript"/>
              </w:rPr>
              <w:t>*</w:t>
            </w:r>
            <w:r w:rsidRPr="00D672F4">
              <w:rPr>
                <w:rFonts w:ascii="Arial" w:hAnsi="Arial" w:cs="Arial"/>
                <w:sz w:val="24"/>
                <w:szCs w:val="24"/>
              </w:rPr>
              <w:t xml:space="preserve"> In 2017, the Commissioner reviewed the estimated useful life applied to IT equipment. This was increased from three to five years and resulted in an adjustment to the cumulative depreciation charged against these assets. This is reflected in the negative depreciation charge for the year shown above.</w:t>
            </w:r>
          </w:p>
          <w:p w14:paraId="788F09BE" w14:textId="77777777" w:rsidR="00EB4F50" w:rsidRPr="00D672F4" w:rsidRDefault="00EB4F50" w:rsidP="00B03CCB">
            <w:pPr>
              <w:spacing w:after="0" w:line="240" w:lineRule="auto"/>
              <w:rPr>
                <w:rFonts w:ascii="Arial" w:hAnsi="Arial" w:cs="Arial"/>
                <w:sz w:val="24"/>
                <w:szCs w:val="24"/>
              </w:rPr>
            </w:pPr>
          </w:p>
          <w:p w14:paraId="2275BCBB" w14:textId="77777777" w:rsidR="00EB4F50" w:rsidRPr="004257F3" w:rsidRDefault="00EB4F50" w:rsidP="00B03CCB">
            <w:pPr>
              <w:spacing w:after="0" w:line="240" w:lineRule="auto"/>
              <w:rPr>
                <w:rFonts w:ascii="Arial" w:hAnsi="Arial" w:cs="Arial"/>
                <w:sz w:val="24"/>
                <w:szCs w:val="24"/>
              </w:rPr>
            </w:pPr>
            <w:r w:rsidRPr="004257F3">
              <w:rPr>
                <w:rFonts w:ascii="Arial" w:hAnsi="Arial" w:cs="Arial"/>
                <w:color w:val="00A19A" w:themeColor="accent2"/>
                <w:sz w:val="24"/>
                <w:szCs w:val="24"/>
                <w:vertAlign w:val="superscript"/>
              </w:rPr>
              <w:t>†</w:t>
            </w:r>
            <w:r w:rsidRPr="004257F3">
              <w:rPr>
                <w:rFonts w:ascii="Arial" w:hAnsi="Arial" w:cs="Arial"/>
                <w:sz w:val="24"/>
                <w:szCs w:val="24"/>
              </w:rPr>
              <w:t xml:space="preserve"> Due to the low value of assets and the cumulative effect of rounding, two figures describing Non-Tangible Assets had become increasingly inaccurate. These have been adjusted to ensure the table’s accuracy in coming years. The prior year figures are highlighted in the following table, with the adjusted figures highlighted in the table above. See also the Statement of Financial Position and Statement of Taxpayers’ Equity.</w:t>
            </w:r>
          </w:p>
          <w:p w14:paraId="19D60B68" w14:textId="77777777" w:rsidR="00EB4F50" w:rsidRPr="004257F3" w:rsidRDefault="00EB4F50" w:rsidP="00B03CCB">
            <w:pPr>
              <w:spacing w:after="0" w:line="240" w:lineRule="auto"/>
              <w:rPr>
                <w:rFonts w:ascii="Arial" w:hAnsi="Arial" w:cs="Arial"/>
                <w:sz w:val="24"/>
                <w:szCs w:val="24"/>
              </w:rPr>
            </w:pPr>
          </w:p>
          <w:p w14:paraId="43805478" w14:textId="77777777" w:rsidR="00EB4F50" w:rsidRPr="004257F3" w:rsidRDefault="00EB4F50" w:rsidP="00B03CCB">
            <w:pPr>
              <w:spacing w:after="0" w:line="240" w:lineRule="auto"/>
              <w:rPr>
                <w:rFonts w:ascii="Arial" w:hAnsi="Arial" w:cs="Arial"/>
                <w:b/>
                <w:sz w:val="24"/>
                <w:szCs w:val="24"/>
              </w:rPr>
            </w:pPr>
            <w:r w:rsidRPr="004257F3">
              <w:rPr>
                <w:rFonts w:ascii="Arial" w:hAnsi="Arial" w:cs="Arial"/>
                <w:sz w:val="24"/>
                <w:szCs w:val="24"/>
              </w:rPr>
              <w:t xml:space="preserve"> The Commissioner purchased £2,299 of additional assets in 2017/18 (2016/17: £1,500). The addition comprised one </w:t>
            </w:r>
            <w:proofErr w:type="gramStart"/>
            <w:r w:rsidRPr="004257F3">
              <w:rPr>
                <w:rFonts w:ascii="Arial" w:hAnsi="Arial" w:cs="Arial"/>
                <w:sz w:val="24"/>
                <w:szCs w:val="24"/>
              </w:rPr>
              <w:t>photo-copier</w:t>
            </w:r>
            <w:proofErr w:type="gramEnd"/>
            <w:r w:rsidRPr="004257F3">
              <w:rPr>
                <w:rFonts w:ascii="Arial" w:hAnsi="Arial" w:cs="Arial"/>
                <w:sz w:val="24"/>
                <w:szCs w:val="24"/>
              </w:rPr>
              <w:t>/scanner/printer.</w:t>
            </w:r>
          </w:p>
        </w:tc>
      </w:tr>
    </w:tbl>
    <w:p w14:paraId="74F96EDF" w14:textId="77777777" w:rsidR="00EB4F50" w:rsidRDefault="00EB4F50" w:rsidP="00EB4F50">
      <w:pPr>
        <w:spacing w:after="0" w:line="240" w:lineRule="auto"/>
        <w:ind w:left="709"/>
        <w:rPr>
          <w:rFonts w:ascii="Verdana" w:hAnsi="Verdana" w:cs="Arial"/>
        </w:rPr>
      </w:pPr>
    </w:p>
    <w:p w14:paraId="53C78312" w14:textId="27FC3B6F" w:rsidR="00EB4F50" w:rsidRDefault="00EB4F50" w:rsidP="005C3EB9">
      <w:pPr>
        <w:spacing w:after="0" w:line="240" w:lineRule="auto"/>
        <w:ind w:left="709"/>
        <w:rPr>
          <w:rFonts w:ascii="Arial" w:hAnsi="Arial" w:cs="Arial"/>
          <w:sz w:val="24"/>
          <w:szCs w:val="24"/>
        </w:rPr>
      </w:pPr>
    </w:p>
    <w:p w14:paraId="1280C866" w14:textId="77777777" w:rsidR="00EB4F50" w:rsidRPr="00C87587" w:rsidRDefault="00EB4F50" w:rsidP="005C3EB9">
      <w:pPr>
        <w:spacing w:after="0" w:line="240" w:lineRule="auto"/>
        <w:ind w:left="709"/>
        <w:rPr>
          <w:rFonts w:ascii="Arial" w:hAnsi="Arial" w:cs="Arial"/>
          <w:sz w:val="24"/>
          <w:szCs w:val="24"/>
        </w:rPr>
      </w:pPr>
    </w:p>
    <w:p w14:paraId="0F162923" w14:textId="77777777" w:rsidR="00EB4F50" w:rsidRDefault="00EB4F50">
      <w:r>
        <w:br w:type="page"/>
      </w:r>
    </w:p>
    <w:tbl>
      <w:tblPr>
        <w:tblW w:w="9356" w:type="dxa"/>
        <w:tblInd w:w="-176" w:type="dxa"/>
        <w:tblBorders>
          <w:bottom w:val="double" w:sz="18" w:space="0" w:color="auto"/>
        </w:tblBorders>
        <w:tblLayout w:type="fixed"/>
        <w:tblLook w:val="01E0" w:firstRow="1" w:lastRow="1" w:firstColumn="1" w:lastColumn="1" w:noHBand="0" w:noVBand="0"/>
      </w:tblPr>
      <w:tblGrid>
        <w:gridCol w:w="993"/>
        <w:gridCol w:w="3147"/>
        <w:gridCol w:w="851"/>
        <w:gridCol w:w="1134"/>
        <w:gridCol w:w="1956"/>
        <w:gridCol w:w="1275"/>
      </w:tblGrid>
      <w:tr w:rsidR="005C3EB9" w:rsidRPr="00C87587" w14:paraId="0C0261FC" w14:textId="77777777" w:rsidTr="004257F3">
        <w:tc>
          <w:tcPr>
            <w:tcW w:w="993" w:type="dxa"/>
            <w:tcBorders>
              <w:top w:val="single" w:sz="4" w:space="0" w:color="FFFFFF"/>
              <w:left w:val="single" w:sz="4" w:space="0" w:color="FFFFFF"/>
              <w:bottom w:val="single" w:sz="4" w:space="0" w:color="FFFFFF"/>
              <w:right w:val="single" w:sz="4" w:space="0" w:color="FFFFFF"/>
            </w:tcBorders>
          </w:tcPr>
          <w:p w14:paraId="05EA1AD8" w14:textId="370327AF"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sz w:val="24"/>
                <w:szCs w:val="24"/>
              </w:rPr>
              <w:lastRenderedPageBreak/>
              <w:br w:type="page"/>
            </w:r>
            <w:r w:rsidRPr="00C87587">
              <w:rPr>
                <w:rFonts w:ascii="Arial" w:hAnsi="Arial" w:cs="Arial"/>
                <w:color w:val="3368A3" w:themeColor="accent6" w:themeShade="BF"/>
                <w:sz w:val="24"/>
                <w:szCs w:val="24"/>
              </w:rPr>
              <w:t>2.2</w:t>
            </w:r>
          </w:p>
        </w:tc>
        <w:tc>
          <w:tcPr>
            <w:tcW w:w="8363" w:type="dxa"/>
            <w:gridSpan w:val="5"/>
            <w:tcBorders>
              <w:top w:val="single" w:sz="4" w:space="0" w:color="FFFFFF"/>
              <w:left w:val="single" w:sz="4" w:space="0" w:color="FFFFFF"/>
              <w:bottom w:val="single" w:sz="4" w:space="0" w:color="FFFFFF"/>
              <w:right w:val="single" w:sz="4" w:space="0" w:color="FFFFFF"/>
            </w:tcBorders>
          </w:tcPr>
          <w:p w14:paraId="01148A18" w14:textId="52B82200" w:rsidR="005C3EB9" w:rsidRPr="00C87587" w:rsidRDefault="005C3EB9" w:rsidP="0038768F">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Intangible Assets</w:t>
            </w:r>
          </w:p>
        </w:tc>
      </w:tr>
      <w:tr w:rsidR="00AD2023" w:rsidRPr="00C87587" w14:paraId="36D85A8A" w14:textId="77777777" w:rsidTr="004257F3">
        <w:tc>
          <w:tcPr>
            <w:tcW w:w="993" w:type="dxa"/>
            <w:tcBorders>
              <w:top w:val="single" w:sz="4" w:space="0" w:color="FFFFFF"/>
              <w:left w:val="single" w:sz="4" w:space="0" w:color="FFFFFF"/>
              <w:bottom w:val="single" w:sz="4" w:space="0" w:color="FFFFFF"/>
              <w:right w:val="single" w:sz="4" w:space="0" w:color="FFFFFF"/>
            </w:tcBorders>
          </w:tcPr>
          <w:p w14:paraId="66A88D8B" w14:textId="77777777" w:rsidR="00AD2023" w:rsidRPr="00C87587" w:rsidRDefault="00AD2023" w:rsidP="005C3EB9">
            <w:pPr>
              <w:spacing w:after="0" w:line="240" w:lineRule="auto"/>
              <w:rPr>
                <w:rFonts w:ascii="Arial" w:hAnsi="Arial" w:cs="Arial"/>
                <w:color w:val="0070C0"/>
                <w:sz w:val="24"/>
                <w:szCs w:val="24"/>
              </w:rPr>
            </w:pPr>
          </w:p>
        </w:tc>
        <w:tc>
          <w:tcPr>
            <w:tcW w:w="8363" w:type="dxa"/>
            <w:gridSpan w:val="5"/>
            <w:tcBorders>
              <w:top w:val="single" w:sz="4" w:space="0" w:color="FFFFFF"/>
              <w:left w:val="single" w:sz="4" w:space="0" w:color="FFFFFF"/>
              <w:bottom w:val="single" w:sz="4" w:space="0" w:color="FFFFFF"/>
              <w:right w:val="single" w:sz="4" w:space="0" w:color="FFFFFF"/>
            </w:tcBorders>
          </w:tcPr>
          <w:p w14:paraId="6B4AFCFD" w14:textId="77777777" w:rsidR="00AD2023" w:rsidRPr="00C87587" w:rsidRDefault="00AD2023" w:rsidP="005C3EB9">
            <w:pPr>
              <w:spacing w:after="0" w:line="240" w:lineRule="auto"/>
              <w:rPr>
                <w:rFonts w:ascii="Arial" w:hAnsi="Arial" w:cs="Arial"/>
                <w:color w:val="0070C0"/>
                <w:sz w:val="24"/>
                <w:szCs w:val="24"/>
              </w:rPr>
            </w:pPr>
          </w:p>
        </w:tc>
      </w:tr>
      <w:tr w:rsidR="005C3EB9" w:rsidRPr="00C87587" w14:paraId="4C2A3D7F" w14:textId="77777777" w:rsidTr="004257F3">
        <w:tc>
          <w:tcPr>
            <w:tcW w:w="993" w:type="dxa"/>
            <w:tcBorders>
              <w:top w:val="single" w:sz="4" w:space="0" w:color="FFFFFF"/>
              <w:left w:val="single" w:sz="4" w:space="0" w:color="FFFFFF"/>
              <w:bottom w:val="single" w:sz="4" w:space="0" w:color="FFFFFF"/>
              <w:right w:val="single" w:sz="4" w:space="0" w:color="FFFFFF"/>
            </w:tcBorders>
          </w:tcPr>
          <w:p w14:paraId="5275BAEB"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09909B75" w14:textId="6E30FD3C" w:rsidR="005C3EB9" w:rsidRPr="00C87587" w:rsidRDefault="00AD2023" w:rsidP="005C3EB9">
            <w:pPr>
              <w:spacing w:after="0" w:line="240" w:lineRule="auto"/>
              <w:rPr>
                <w:rFonts w:ascii="Arial" w:hAnsi="Arial" w:cs="Arial"/>
                <w:b/>
                <w:sz w:val="24"/>
                <w:szCs w:val="24"/>
              </w:rPr>
            </w:pPr>
            <w:r w:rsidRPr="00C87587">
              <w:rPr>
                <w:rFonts w:ascii="Arial" w:hAnsi="Arial" w:cs="Arial"/>
                <w:b/>
                <w:sz w:val="24"/>
                <w:szCs w:val="24"/>
              </w:rPr>
              <w:t>2018/19</w:t>
            </w:r>
          </w:p>
        </w:tc>
        <w:tc>
          <w:tcPr>
            <w:tcW w:w="851" w:type="dxa"/>
            <w:tcBorders>
              <w:top w:val="single" w:sz="4" w:space="0" w:color="FFFFFF"/>
              <w:left w:val="single" w:sz="4" w:space="0" w:color="FFFFFF"/>
              <w:bottom w:val="single" w:sz="4" w:space="0" w:color="FFFFFF"/>
              <w:right w:val="single" w:sz="4" w:space="0" w:color="FFFFFF"/>
            </w:tcBorders>
          </w:tcPr>
          <w:p w14:paraId="0BA89DA4" w14:textId="77777777" w:rsidR="005C3EB9" w:rsidRPr="00C87587" w:rsidRDefault="005C3EB9" w:rsidP="005C3EB9">
            <w:pPr>
              <w:spacing w:after="0" w:line="240" w:lineRule="auto"/>
              <w:rPr>
                <w:rFonts w:ascii="Arial" w:hAnsi="Arial" w:cs="Arial"/>
                <w:b/>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5EB450A7" w14:textId="77777777" w:rsidR="005C3EB9" w:rsidRPr="00C87587" w:rsidRDefault="005C3EB9" w:rsidP="005C3EB9">
            <w:pPr>
              <w:spacing w:after="0" w:line="240" w:lineRule="auto"/>
              <w:rPr>
                <w:rFonts w:ascii="Arial" w:hAnsi="Arial" w:cs="Arial"/>
                <w:b/>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4686F9B9"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Software</w:t>
            </w:r>
          </w:p>
        </w:tc>
        <w:tc>
          <w:tcPr>
            <w:tcW w:w="1275" w:type="dxa"/>
            <w:tcBorders>
              <w:top w:val="single" w:sz="4" w:space="0" w:color="FFFFFF"/>
              <w:left w:val="single" w:sz="4" w:space="0" w:color="FFFFFF"/>
              <w:bottom w:val="single" w:sz="4" w:space="0" w:color="FFFFFF"/>
              <w:right w:val="single" w:sz="4" w:space="0" w:color="FFFFFF"/>
            </w:tcBorders>
          </w:tcPr>
          <w:p w14:paraId="43270CFE"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Total</w:t>
            </w:r>
          </w:p>
        </w:tc>
      </w:tr>
      <w:tr w:rsidR="005C3EB9" w:rsidRPr="00C87587" w14:paraId="208032A1" w14:textId="77777777" w:rsidTr="004257F3">
        <w:tc>
          <w:tcPr>
            <w:tcW w:w="993" w:type="dxa"/>
            <w:tcBorders>
              <w:top w:val="single" w:sz="4" w:space="0" w:color="FFFFFF"/>
              <w:left w:val="single" w:sz="4" w:space="0" w:color="FFFFFF"/>
              <w:bottom w:val="single" w:sz="4" w:space="0" w:color="FFFFFF"/>
              <w:right w:val="single" w:sz="4" w:space="0" w:color="FFFFFF"/>
            </w:tcBorders>
          </w:tcPr>
          <w:p w14:paraId="0B860715" w14:textId="77777777" w:rsidR="005C3EB9" w:rsidRPr="00C87587" w:rsidRDefault="005C3EB9" w:rsidP="005C3EB9">
            <w:pPr>
              <w:spacing w:after="0" w:line="240" w:lineRule="auto"/>
              <w:rPr>
                <w:rFonts w:ascii="Arial" w:hAnsi="Arial" w:cs="Arial"/>
                <w:sz w:val="20"/>
                <w:szCs w:val="24"/>
              </w:rPr>
            </w:pPr>
          </w:p>
        </w:tc>
        <w:tc>
          <w:tcPr>
            <w:tcW w:w="3147" w:type="dxa"/>
            <w:tcBorders>
              <w:top w:val="single" w:sz="4" w:space="0" w:color="FFFFFF"/>
              <w:left w:val="single" w:sz="4" w:space="0" w:color="FFFFFF"/>
              <w:bottom w:val="single" w:sz="4" w:space="0" w:color="FFFFFF"/>
              <w:right w:val="single" w:sz="4" w:space="0" w:color="FFFFFF"/>
            </w:tcBorders>
          </w:tcPr>
          <w:p w14:paraId="2FCA7138" w14:textId="77777777" w:rsidR="005C3EB9" w:rsidRPr="00C87587" w:rsidRDefault="005C3EB9" w:rsidP="005C3EB9">
            <w:pPr>
              <w:spacing w:after="0" w:line="240" w:lineRule="auto"/>
              <w:rPr>
                <w:rFonts w:ascii="Arial" w:hAnsi="Arial" w:cs="Arial"/>
                <w:sz w:val="20"/>
                <w:szCs w:val="24"/>
              </w:rPr>
            </w:pPr>
          </w:p>
        </w:tc>
        <w:tc>
          <w:tcPr>
            <w:tcW w:w="851" w:type="dxa"/>
            <w:tcBorders>
              <w:top w:val="single" w:sz="4" w:space="0" w:color="FFFFFF"/>
              <w:left w:val="single" w:sz="4" w:space="0" w:color="FFFFFF"/>
              <w:bottom w:val="single" w:sz="4" w:space="0" w:color="FFFFFF"/>
              <w:right w:val="single" w:sz="4" w:space="0" w:color="FFFFFF"/>
            </w:tcBorders>
          </w:tcPr>
          <w:p w14:paraId="04663ADA" w14:textId="77777777" w:rsidR="005C3EB9" w:rsidRPr="00C87587" w:rsidRDefault="005C3EB9" w:rsidP="005C3EB9">
            <w:pPr>
              <w:spacing w:after="0" w:line="240" w:lineRule="auto"/>
              <w:rPr>
                <w:rFonts w:ascii="Arial" w:hAnsi="Arial" w:cs="Arial"/>
                <w:sz w:val="20"/>
                <w:szCs w:val="24"/>
              </w:rPr>
            </w:pPr>
          </w:p>
        </w:tc>
        <w:tc>
          <w:tcPr>
            <w:tcW w:w="1134" w:type="dxa"/>
            <w:tcBorders>
              <w:top w:val="single" w:sz="4" w:space="0" w:color="FFFFFF"/>
              <w:left w:val="single" w:sz="4" w:space="0" w:color="FFFFFF"/>
              <w:bottom w:val="single" w:sz="4" w:space="0" w:color="FFFFFF"/>
              <w:right w:val="single" w:sz="4" w:space="0" w:color="FFFFFF"/>
            </w:tcBorders>
          </w:tcPr>
          <w:p w14:paraId="60EC77F0" w14:textId="77777777" w:rsidR="005C3EB9" w:rsidRPr="00C87587" w:rsidRDefault="005C3EB9" w:rsidP="005C3EB9">
            <w:pPr>
              <w:spacing w:after="0" w:line="240" w:lineRule="auto"/>
              <w:rPr>
                <w:rFonts w:ascii="Arial" w:hAnsi="Arial" w:cs="Arial"/>
                <w:sz w:val="20"/>
                <w:szCs w:val="24"/>
              </w:rPr>
            </w:pPr>
          </w:p>
        </w:tc>
        <w:tc>
          <w:tcPr>
            <w:tcW w:w="1956" w:type="dxa"/>
            <w:tcBorders>
              <w:top w:val="single" w:sz="4" w:space="0" w:color="FFFFFF"/>
              <w:left w:val="single" w:sz="4" w:space="0" w:color="FFFFFF"/>
              <w:bottom w:val="single" w:sz="4" w:space="0" w:color="FFFFFF"/>
              <w:right w:val="single" w:sz="4" w:space="0" w:color="FFFFFF"/>
            </w:tcBorders>
          </w:tcPr>
          <w:p w14:paraId="6AC21B9C"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275" w:type="dxa"/>
            <w:tcBorders>
              <w:top w:val="single" w:sz="4" w:space="0" w:color="FFFFFF"/>
              <w:left w:val="single" w:sz="4" w:space="0" w:color="FFFFFF"/>
              <w:bottom w:val="single" w:sz="4" w:space="0" w:color="FFFFFF"/>
              <w:right w:val="single" w:sz="4" w:space="0" w:color="FFFFFF"/>
            </w:tcBorders>
          </w:tcPr>
          <w:p w14:paraId="33AA1F51"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r>
      <w:tr w:rsidR="005C3EB9" w:rsidRPr="00C87587" w14:paraId="24532A22" w14:textId="77777777" w:rsidTr="004257F3">
        <w:tc>
          <w:tcPr>
            <w:tcW w:w="993" w:type="dxa"/>
            <w:tcBorders>
              <w:top w:val="single" w:sz="4" w:space="0" w:color="FFFFFF"/>
              <w:left w:val="single" w:sz="4" w:space="0" w:color="FFFFFF"/>
              <w:bottom w:val="single" w:sz="4" w:space="0" w:color="FFFFFF"/>
              <w:right w:val="single" w:sz="4" w:space="0" w:color="FFFFFF"/>
            </w:tcBorders>
          </w:tcPr>
          <w:p w14:paraId="712319E9"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6AA5EE29"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Cost</w:t>
            </w:r>
          </w:p>
        </w:tc>
        <w:tc>
          <w:tcPr>
            <w:tcW w:w="851" w:type="dxa"/>
            <w:tcBorders>
              <w:top w:val="single" w:sz="4" w:space="0" w:color="FFFFFF"/>
              <w:left w:val="single" w:sz="4" w:space="0" w:color="FFFFFF"/>
              <w:bottom w:val="single" w:sz="4" w:space="0" w:color="FFFFFF"/>
              <w:right w:val="single" w:sz="4" w:space="0" w:color="FFFFFF"/>
            </w:tcBorders>
          </w:tcPr>
          <w:p w14:paraId="7AAE9819" w14:textId="77777777" w:rsidR="005C3EB9" w:rsidRPr="00C87587" w:rsidRDefault="005C3EB9" w:rsidP="005C3EB9">
            <w:pPr>
              <w:spacing w:after="0" w:line="240" w:lineRule="auto"/>
              <w:rPr>
                <w:rFonts w:ascii="Arial" w:hAnsi="Arial" w:cs="Arial"/>
                <w:b/>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170DE4EE" w14:textId="77777777" w:rsidR="005C3EB9" w:rsidRPr="00C87587" w:rsidRDefault="005C3EB9" w:rsidP="005C3EB9">
            <w:pPr>
              <w:spacing w:after="0" w:line="240" w:lineRule="auto"/>
              <w:rPr>
                <w:rFonts w:ascii="Arial" w:hAnsi="Arial" w:cs="Arial"/>
                <w:b/>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0B143D08" w14:textId="77777777" w:rsidR="005C3EB9" w:rsidRPr="00C87587" w:rsidRDefault="005C3EB9" w:rsidP="005C3EB9">
            <w:pPr>
              <w:spacing w:after="0" w:line="240" w:lineRule="auto"/>
              <w:jc w:val="right"/>
              <w:rPr>
                <w:rFonts w:ascii="Arial" w:hAnsi="Arial" w:cs="Arial"/>
                <w:b/>
                <w:color w:val="FF0000"/>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227602B9" w14:textId="77777777" w:rsidR="005C3EB9" w:rsidRPr="00C87587" w:rsidRDefault="005C3EB9" w:rsidP="005C3EB9">
            <w:pPr>
              <w:spacing w:after="0" w:line="240" w:lineRule="auto"/>
              <w:jc w:val="right"/>
              <w:rPr>
                <w:rFonts w:ascii="Arial" w:hAnsi="Arial" w:cs="Arial"/>
                <w:b/>
                <w:sz w:val="24"/>
                <w:szCs w:val="24"/>
              </w:rPr>
            </w:pPr>
          </w:p>
        </w:tc>
      </w:tr>
      <w:tr w:rsidR="005C3EB9" w:rsidRPr="00C87587" w14:paraId="5903843A" w14:textId="77777777" w:rsidTr="004257F3">
        <w:tc>
          <w:tcPr>
            <w:tcW w:w="993" w:type="dxa"/>
            <w:tcBorders>
              <w:top w:val="single" w:sz="4" w:space="0" w:color="FFFFFF"/>
              <w:left w:val="single" w:sz="4" w:space="0" w:color="FFFFFF"/>
              <w:bottom w:val="single" w:sz="4" w:space="0" w:color="FFFFFF"/>
              <w:right w:val="single" w:sz="4" w:space="0" w:color="FFFFFF"/>
            </w:tcBorders>
          </w:tcPr>
          <w:p w14:paraId="2584134D"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56E5263F" w14:textId="5CB324E9"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1 April 201</w:t>
            </w:r>
            <w:r w:rsidR="00AD2023" w:rsidRPr="00C87587">
              <w:rPr>
                <w:rFonts w:ascii="Arial" w:hAnsi="Arial" w:cs="Arial"/>
                <w:sz w:val="24"/>
                <w:szCs w:val="24"/>
              </w:rPr>
              <w:t>8</w:t>
            </w:r>
          </w:p>
        </w:tc>
        <w:tc>
          <w:tcPr>
            <w:tcW w:w="851" w:type="dxa"/>
            <w:tcBorders>
              <w:top w:val="single" w:sz="4" w:space="0" w:color="FFFFFF"/>
              <w:left w:val="single" w:sz="4" w:space="0" w:color="FFFFFF"/>
              <w:bottom w:val="single" w:sz="4" w:space="0" w:color="FFFFFF"/>
              <w:right w:val="single" w:sz="4" w:space="0" w:color="FFFFFF"/>
            </w:tcBorders>
          </w:tcPr>
          <w:p w14:paraId="2FF91E59"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030DFF8C"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4B114EB6" w14:textId="77777777" w:rsidR="005C3EB9" w:rsidRPr="00C87587" w:rsidRDefault="005C3EB9"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72058671" w14:textId="77777777" w:rsidR="005C3EB9" w:rsidRPr="00C87587" w:rsidRDefault="005C3EB9" w:rsidP="005C3EB9">
            <w:pPr>
              <w:spacing w:after="0" w:line="240" w:lineRule="auto"/>
              <w:jc w:val="right"/>
              <w:rPr>
                <w:rFonts w:ascii="Arial" w:hAnsi="Arial" w:cs="Arial"/>
                <w:sz w:val="24"/>
                <w:szCs w:val="24"/>
              </w:rPr>
            </w:pPr>
            <w:r w:rsidRPr="00C87587">
              <w:rPr>
                <w:rFonts w:ascii="Arial" w:hAnsi="Arial" w:cs="Arial"/>
                <w:sz w:val="24"/>
                <w:szCs w:val="24"/>
              </w:rPr>
              <w:t>3</w:t>
            </w:r>
          </w:p>
        </w:tc>
      </w:tr>
      <w:tr w:rsidR="005C3EB9" w:rsidRPr="00C87587" w14:paraId="5AE72672" w14:textId="77777777" w:rsidTr="004257F3">
        <w:tc>
          <w:tcPr>
            <w:tcW w:w="993" w:type="dxa"/>
            <w:tcBorders>
              <w:top w:val="single" w:sz="4" w:space="0" w:color="FFFFFF"/>
              <w:left w:val="single" w:sz="4" w:space="0" w:color="FFFFFF"/>
              <w:bottom w:val="single" w:sz="4" w:space="0" w:color="FFFFFF"/>
              <w:right w:val="single" w:sz="4" w:space="0" w:color="FFFFFF"/>
            </w:tcBorders>
          </w:tcPr>
          <w:p w14:paraId="76F4838D"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1D67BA4D" w14:textId="7CFD3A0E" w:rsidR="005C3EB9" w:rsidRPr="00C87587" w:rsidRDefault="004257F3" w:rsidP="005C3EB9">
            <w:pPr>
              <w:spacing w:after="0" w:line="240" w:lineRule="auto"/>
              <w:rPr>
                <w:rFonts w:ascii="Arial" w:hAnsi="Arial" w:cs="Arial"/>
                <w:sz w:val="24"/>
                <w:szCs w:val="24"/>
              </w:rPr>
            </w:pPr>
            <w:r>
              <w:rPr>
                <w:rFonts w:ascii="Arial" w:hAnsi="Arial" w:cs="Arial"/>
                <w:sz w:val="24"/>
                <w:szCs w:val="24"/>
              </w:rPr>
              <w:t>Asset under construction</w:t>
            </w:r>
          </w:p>
        </w:tc>
        <w:tc>
          <w:tcPr>
            <w:tcW w:w="851" w:type="dxa"/>
            <w:tcBorders>
              <w:top w:val="single" w:sz="4" w:space="0" w:color="FFFFFF"/>
              <w:left w:val="single" w:sz="4" w:space="0" w:color="FFFFFF"/>
              <w:bottom w:val="single" w:sz="4" w:space="0" w:color="FFFFFF"/>
              <w:right w:val="single" w:sz="4" w:space="0" w:color="FFFFFF"/>
            </w:tcBorders>
          </w:tcPr>
          <w:p w14:paraId="2F62DC0A"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7EA02AB8"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6193D2CC" w14:textId="3B99F27A"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59</w:t>
            </w:r>
          </w:p>
        </w:tc>
        <w:tc>
          <w:tcPr>
            <w:tcW w:w="1275" w:type="dxa"/>
            <w:tcBorders>
              <w:top w:val="single" w:sz="4" w:space="0" w:color="FFFFFF"/>
              <w:left w:val="single" w:sz="4" w:space="0" w:color="FFFFFF"/>
              <w:bottom w:val="single" w:sz="4" w:space="0" w:color="FFFFFF"/>
              <w:right w:val="single" w:sz="4" w:space="0" w:color="FFFFFF"/>
            </w:tcBorders>
          </w:tcPr>
          <w:p w14:paraId="7F0AC2FB" w14:textId="3DA6DB01"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59</w:t>
            </w:r>
          </w:p>
        </w:tc>
      </w:tr>
      <w:tr w:rsidR="005C3EB9" w:rsidRPr="00C87587" w14:paraId="3ADF31CA" w14:textId="77777777" w:rsidTr="004257F3">
        <w:tc>
          <w:tcPr>
            <w:tcW w:w="993" w:type="dxa"/>
            <w:tcBorders>
              <w:top w:val="single" w:sz="4" w:space="0" w:color="FFFFFF"/>
              <w:left w:val="single" w:sz="4" w:space="0" w:color="FFFFFF"/>
              <w:bottom w:val="single" w:sz="4" w:space="0" w:color="FFFFFF"/>
              <w:right w:val="single" w:sz="4" w:space="0" w:color="FFFFFF"/>
            </w:tcBorders>
          </w:tcPr>
          <w:p w14:paraId="538D3E9F"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6CA84DF9" w14:textId="7C19F8B2"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31 March 201</w:t>
            </w:r>
            <w:r w:rsidR="00AD2023" w:rsidRPr="00C87587">
              <w:rPr>
                <w:rFonts w:ascii="Arial" w:hAnsi="Arial" w:cs="Arial"/>
                <w:sz w:val="24"/>
                <w:szCs w:val="24"/>
              </w:rPr>
              <w:t>9</w:t>
            </w:r>
          </w:p>
        </w:tc>
        <w:tc>
          <w:tcPr>
            <w:tcW w:w="851" w:type="dxa"/>
            <w:tcBorders>
              <w:top w:val="single" w:sz="4" w:space="0" w:color="FFFFFF"/>
              <w:left w:val="single" w:sz="4" w:space="0" w:color="FFFFFF"/>
              <w:bottom w:val="single" w:sz="4" w:space="0" w:color="FFFFFF"/>
              <w:right w:val="single" w:sz="4" w:space="0" w:color="FFFFFF"/>
            </w:tcBorders>
          </w:tcPr>
          <w:p w14:paraId="0FC43F19"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76B55C73"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26A894BA" w14:textId="01733D81"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62</w:t>
            </w:r>
          </w:p>
        </w:tc>
        <w:tc>
          <w:tcPr>
            <w:tcW w:w="1275" w:type="dxa"/>
            <w:tcBorders>
              <w:top w:val="single" w:sz="4" w:space="0" w:color="FFFFFF"/>
              <w:left w:val="single" w:sz="4" w:space="0" w:color="FFFFFF"/>
              <w:bottom w:val="single" w:sz="4" w:space="0" w:color="FFFFFF"/>
              <w:right w:val="single" w:sz="4" w:space="0" w:color="FFFFFF"/>
            </w:tcBorders>
          </w:tcPr>
          <w:p w14:paraId="2C5E5B3E" w14:textId="458BDE55"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62</w:t>
            </w:r>
          </w:p>
        </w:tc>
      </w:tr>
      <w:tr w:rsidR="005C3EB9" w:rsidRPr="00C87587" w14:paraId="7D9C37D9" w14:textId="77777777" w:rsidTr="004257F3">
        <w:tc>
          <w:tcPr>
            <w:tcW w:w="993" w:type="dxa"/>
            <w:tcBorders>
              <w:top w:val="single" w:sz="4" w:space="0" w:color="FFFFFF"/>
              <w:left w:val="single" w:sz="4" w:space="0" w:color="FFFFFF"/>
              <w:bottom w:val="single" w:sz="4" w:space="0" w:color="FFFFFF"/>
              <w:right w:val="single" w:sz="4" w:space="0" w:color="FFFFFF"/>
            </w:tcBorders>
          </w:tcPr>
          <w:p w14:paraId="1F85EB2D"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6F9BDA30" w14:textId="77777777" w:rsidR="005C3EB9" w:rsidRPr="00C87587" w:rsidRDefault="005C3EB9" w:rsidP="005C3EB9">
            <w:pPr>
              <w:spacing w:after="0" w:line="240" w:lineRule="auto"/>
              <w:rPr>
                <w:rFonts w:ascii="Arial" w:hAnsi="Arial" w:cs="Arial"/>
                <w:b/>
                <w:sz w:val="24"/>
                <w:szCs w:val="24"/>
              </w:rPr>
            </w:pPr>
          </w:p>
        </w:tc>
        <w:tc>
          <w:tcPr>
            <w:tcW w:w="851" w:type="dxa"/>
            <w:tcBorders>
              <w:top w:val="single" w:sz="4" w:space="0" w:color="FFFFFF"/>
              <w:left w:val="single" w:sz="4" w:space="0" w:color="FFFFFF"/>
              <w:bottom w:val="single" w:sz="4" w:space="0" w:color="FFFFFF"/>
              <w:right w:val="single" w:sz="4" w:space="0" w:color="FFFFFF"/>
            </w:tcBorders>
          </w:tcPr>
          <w:p w14:paraId="490E5029"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4525FDF3"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5D8C30F0" w14:textId="77777777" w:rsidR="005C3EB9" w:rsidRPr="00C87587" w:rsidRDefault="005C3EB9" w:rsidP="005C3EB9">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663E42F9"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7EF7E2B6" w14:textId="77777777" w:rsidTr="004257F3">
        <w:tc>
          <w:tcPr>
            <w:tcW w:w="993" w:type="dxa"/>
            <w:tcBorders>
              <w:top w:val="single" w:sz="4" w:space="0" w:color="FFFFFF"/>
              <w:left w:val="single" w:sz="4" w:space="0" w:color="FFFFFF"/>
              <w:bottom w:val="single" w:sz="4" w:space="0" w:color="FFFFFF"/>
              <w:right w:val="single" w:sz="4" w:space="0" w:color="FFFFFF"/>
            </w:tcBorders>
          </w:tcPr>
          <w:p w14:paraId="6D178786"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3AB71E16"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b/>
                <w:sz w:val="24"/>
                <w:szCs w:val="24"/>
              </w:rPr>
              <w:t>Amortisation</w:t>
            </w:r>
          </w:p>
        </w:tc>
        <w:tc>
          <w:tcPr>
            <w:tcW w:w="851" w:type="dxa"/>
            <w:tcBorders>
              <w:top w:val="single" w:sz="4" w:space="0" w:color="FFFFFF"/>
              <w:left w:val="single" w:sz="4" w:space="0" w:color="FFFFFF"/>
              <w:bottom w:val="single" w:sz="4" w:space="0" w:color="FFFFFF"/>
              <w:right w:val="single" w:sz="4" w:space="0" w:color="FFFFFF"/>
            </w:tcBorders>
          </w:tcPr>
          <w:p w14:paraId="1E09F5F4"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7F2D61CF"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0B0E500B" w14:textId="77777777" w:rsidR="005C3EB9" w:rsidRPr="00C87587" w:rsidRDefault="005C3EB9" w:rsidP="005C3EB9">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3F2163A1"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01357034" w14:textId="77777777" w:rsidTr="004257F3">
        <w:tc>
          <w:tcPr>
            <w:tcW w:w="993" w:type="dxa"/>
            <w:tcBorders>
              <w:top w:val="single" w:sz="4" w:space="0" w:color="FFFFFF"/>
              <w:left w:val="single" w:sz="4" w:space="0" w:color="FFFFFF"/>
              <w:bottom w:val="single" w:sz="4" w:space="0" w:color="FFFFFF"/>
              <w:right w:val="single" w:sz="4" w:space="0" w:color="FFFFFF"/>
            </w:tcBorders>
          </w:tcPr>
          <w:p w14:paraId="06C16E69"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45B56339" w14:textId="7D3171B5"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1 April 201</w:t>
            </w:r>
            <w:r w:rsidR="00AD2023" w:rsidRPr="00C87587">
              <w:rPr>
                <w:rFonts w:ascii="Arial" w:hAnsi="Arial" w:cs="Arial"/>
                <w:sz w:val="24"/>
                <w:szCs w:val="24"/>
              </w:rPr>
              <w:t>8</w:t>
            </w:r>
          </w:p>
        </w:tc>
        <w:tc>
          <w:tcPr>
            <w:tcW w:w="851" w:type="dxa"/>
            <w:tcBorders>
              <w:top w:val="single" w:sz="4" w:space="0" w:color="FFFFFF"/>
              <w:left w:val="single" w:sz="4" w:space="0" w:color="FFFFFF"/>
              <w:bottom w:val="single" w:sz="4" w:space="0" w:color="FFFFFF"/>
              <w:right w:val="single" w:sz="4" w:space="0" w:color="FFFFFF"/>
            </w:tcBorders>
          </w:tcPr>
          <w:p w14:paraId="5AAC5A92"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211B7D37"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369F6938" w14:textId="77777777" w:rsidR="005C3EB9" w:rsidRPr="00C87587" w:rsidRDefault="005C3EB9"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1C9452B3" w14:textId="77777777" w:rsidR="005C3EB9" w:rsidRPr="00C87587" w:rsidRDefault="005C3EB9" w:rsidP="005C3EB9">
            <w:pPr>
              <w:spacing w:after="0" w:line="240" w:lineRule="auto"/>
              <w:jc w:val="right"/>
              <w:rPr>
                <w:rFonts w:ascii="Arial" w:hAnsi="Arial" w:cs="Arial"/>
                <w:sz w:val="24"/>
                <w:szCs w:val="24"/>
              </w:rPr>
            </w:pPr>
            <w:r w:rsidRPr="00C87587">
              <w:rPr>
                <w:rFonts w:ascii="Arial" w:hAnsi="Arial" w:cs="Arial"/>
                <w:sz w:val="24"/>
                <w:szCs w:val="24"/>
              </w:rPr>
              <w:t>3</w:t>
            </w:r>
          </w:p>
        </w:tc>
      </w:tr>
      <w:tr w:rsidR="005C3EB9" w:rsidRPr="00C87587" w14:paraId="579C307D" w14:textId="77777777" w:rsidTr="004257F3">
        <w:tc>
          <w:tcPr>
            <w:tcW w:w="993" w:type="dxa"/>
            <w:tcBorders>
              <w:top w:val="single" w:sz="4" w:space="0" w:color="FFFFFF"/>
              <w:left w:val="single" w:sz="4" w:space="0" w:color="FFFFFF"/>
              <w:bottom w:val="single" w:sz="4" w:space="0" w:color="FFFFFF"/>
              <w:right w:val="single" w:sz="4" w:space="0" w:color="FFFFFF"/>
            </w:tcBorders>
          </w:tcPr>
          <w:p w14:paraId="7A1E1FD4"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70B7F6E8"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Charge for Year</w:t>
            </w:r>
          </w:p>
        </w:tc>
        <w:tc>
          <w:tcPr>
            <w:tcW w:w="851" w:type="dxa"/>
            <w:tcBorders>
              <w:top w:val="single" w:sz="4" w:space="0" w:color="FFFFFF"/>
              <w:left w:val="single" w:sz="4" w:space="0" w:color="FFFFFF"/>
              <w:bottom w:val="single" w:sz="4" w:space="0" w:color="FFFFFF"/>
              <w:right w:val="single" w:sz="4" w:space="0" w:color="FFFFFF"/>
            </w:tcBorders>
          </w:tcPr>
          <w:p w14:paraId="5C88276D"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6E5D7841"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12DB58E4" w14:textId="19A9260C" w:rsidR="005C3EB9" w:rsidRPr="00C87587" w:rsidRDefault="004257F3" w:rsidP="005C3EB9">
            <w:pPr>
              <w:spacing w:after="0" w:line="240" w:lineRule="auto"/>
              <w:jc w:val="right"/>
              <w:rPr>
                <w:rFonts w:ascii="Arial" w:hAnsi="Arial" w:cs="Arial"/>
                <w:sz w:val="24"/>
                <w:szCs w:val="24"/>
              </w:rPr>
            </w:pPr>
            <w:r>
              <w:rPr>
                <w:rFonts w:ascii="Arial" w:hAnsi="Arial" w:cs="Arial"/>
                <w:sz w:val="24"/>
                <w:szCs w:val="24"/>
              </w:rPr>
              <w:t>0</w:t>
            </w:r>
          </w:p>
        </w:tc>
        <w:tc>
          <w:tcPr>
            <w:tcW w:w="1275" w:type="dxa"/>
            <w:tcBorders>
              <w:top w:val="single" w:sz="4" w:space="0" w:color="FFFFFF"/>
              <w:left w:val="single" w:sz="4" w:space="0" w:color="FFFFFF"/>
              <w:bottom w:val="single" w:sz="4" w:space="0" w:color="FFFFFF"/>
              <w:right w:val="single" w:sz="4" w:space="0" w:color="FFFFFF"/>
            </w:tcBorders>
          </w:tcPr>
          <w:p w14:paraId="03EDDF4D" w14:textId="092550B0" w:rsidR="005C3EB9" w:rsidRPr="00C87587" w:rsidRDefault="004257F3" w:rsidP="005C3EB9">
            <w:pPr>
              <w:spacing w:after="0" w:line="240" w:lineRule="auto"/>
              <w:jc w:val="right"/>
              <w:rPr>
                <w:rFonts w:ascii="Arial" w:hAnsi="Arial" w:cs="Arial"/>
                <w:sz w:val="24"/>
                <w:szCs w:val="24"/>
              </w:rPr>
            </w:pPr>
            <w:r>
              <w:rPr>
                <w:rFonts w:ascii="Arial" w:hAnsi="Arial" w:cs="Arial"/>
                <w:sz w:val="24"/>
                <w:szCs w:val="24"/>
              </w:rPr>
              <w:t>0</w:t>
            </w:r>
          </w:p>
        </w:tc>
      </w:tr>
      <w:tr w:rsidR="005C3EB9" w:rsidRPr="00C87587" w14:paraId="0F2C43DA" w14:textId="77777777" w:rsidTr="004257F3">
        <w:tc>
          <w:tcPr>
            <w:tcW w:w="993" w:type="dxa"/>
            <w:tcBorders>
              <w:top w:val="single" w:sz="4" w:space="0" w:color="FFFFFF"/>
              <w:left w:val="single" w:sz="4" w:space="0" w:color="FFFFFF"/>
              <w:bottom w:val="single" w:sz="4" w:space="0" w:color="FFFFFF"/>
              <w:right w:val="single" w:sz="4" w:space="0" w:color="FFFFFF"/>
            </w:tcBorders>
          </w:tcPr>
          <w:p w14:paraId="6D6021CF"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FFFFFF"/>
              <w:right w:val="single" w:sz="4" w:space="0" w:color="FFFFFF"/>
            </w:tcBorders>
          </w:tcPr>
          <w:p w14:paraId="1BFDF3B8" w14:textId="7AB855FD"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31 March 201</w:t>
            </w:r>
            <w:r w:rsidR="00AD2023" w:rsidRPr="00C87587">
              <w:rPr>
                <w:rFonts w:ascii="Arial" w:hAnsi="Arial" w:cs="Arial"/>
                <w:sz w:val="24"/>
                <w:szCs w:val="24"/>
              </w:rPr>
              <w:t>9</w:t>
            </w:r>
          </w:p>
        </w:tc>
        <w:tc>
          <w:tcPr>
            <w:tcW w:w="851" w:type="dxa"/>
            <w:tcBorders>
              <w:top w:val="single" w:sz="4" w:space="0" w:color="FFFFFF"/>
              <w:left w:val="single" w:sz="4" w:space="0" w:color="FFFFFF"/>
              <w:bottom w:val="single" w:sz="4" w:space="0" w:color="FFFFFF"/>
              <w:right w:val="single" w:sz="4" w:space="0" w:color="FFFFFF"/>
            </w:tcBorders>
          </w:tcPr>
          <w:p w14:paraId="787B9482"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FFFFFF"/>
              <w:right w:val="single" w:sz="4" w:space="0" w:color="FFFFFF"/>
            </w:tcBorders>
          </w:tcPr>
          <w:p w14:paraId="37FD480C"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FFFFFF"/>
              <w:right w:val="single" w:sz="4" w:space="0" w:color="FFFFFF"/>
            </w:tcBorders>
          </w:tcPr>
          <w:p w14:paraId="0AC1C1EA" w14:textId="6E534216" w:rsidR="005C3EB9" w:rsidRPr="00C87587" w:rsidRDefault="004A71DC" w:rsidP="005C3EB9">
            <w:pPr>
              <w:spacing w:after="0" w:line="240" w:lineRule="auto"/>
              <w:jc w:val="right"/>
              <w:rPr>
                <w:rFonts w:ascii="Arial" w:hAnsi="Arial" w:cs="Arial"/>
                <w:sz w:val="24"/>
                <w:szCs w:val="24"/>
              </w:rPr>
            </w:pPr>
            <w:r>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4638E169" w14:textId="0B1B3EEE" w:rsidR="005C3EB9" w:rsidRPr="00C87587" w:rsidRDefault="004A71DC" w:rsidP="005C3EB9">
            <w:pPr>
              <w:spacing w:after="0" w:line="240" w:lineRule="auto"/>
              <w:jc w:val="right"/>
              <w:rPr>
                <w:rFonts w:ascii="Arial" w:hAnsi="Arial" w:cs="Arial"/>
                <w:sz w:val="24"/>
                <w:szCs w:val="24"/>
              </w:rPr>
            </w:pPr>
            <w:r>
              <w:rPr>
                <w:rFonts w:ascii="Arial" w:hAnsi="Arial" w:cs="Arial"/>
                <w:sz w:val="24"/>
                <w:szCs w:val="24"/>
              </w:rPr>
              <w:t>3</w:t>
            </w:r>
          </w:p>
        </w:tc>
      </w:tr>
      <w:tr w:rsidR="005C3EB9" w:rsidRPr="00C87587" w14:paraId="65D04D9C" w14:textId="77777777" w:rsidTr="004257F3">
        <w:tc>
          <w:tcPr>
            <w:tcW w:w="993" w:type="dxa"/>
            <w:tcBorders>
              <w:top w:val="single" w:sz="4" w:space="0" w:color="FFFFFF"/>
              <w:left w:val="single" w:sz="4" w:space="0" w:color="FFFFFF"/>
              <w:bottom w:val="single" w:sz="4" w:space="0" w:color="FFFFFF"/>
              <w:right w:val="single" w:sz="4" w:space="0" w:color="FFFFFF"/>
            </w:tcBorders>
          </w:tcPr>
          <w:p w14:paraId="3033B958" w14:textId="77777777" w:rsidR="005C3EB9" w:rsidRPr="00C87587" w:rsidRDefault="005C3EB9" w:rsidP="005C3EB9">
            <w:pPr>
              <w:spacing w:after="0" w:line="240" w:lineRule="auto"/>
              <w:rPr>
                <w:rFonts w:ascii="Arial" w:hAnsi="Arial" w:cs="Arial"/>
                <w:b/>
                <w:sz w:val="24"/>
                <w:szCs w:val="24"/>
              </w:rPr>
            </w:pPr>
          </w:p>
        </w:tc>
        <w:tc>
          <w:tcPr>
            <w:tcW w:w="3147" w:type="dxa"/>
            <w:tcBorders>
              <w:top w:val="single" w:sz="4" w:space="0" w:color="FFFFFF"/>
              <w:left w:val="single" w:sz="4" w:space="0" w:color="FFFFFF"/>
              <w:bottom w:val="single" w:sz="4" w:space="0" w:color="auto"/>
              <w:right w:val="single" w:sz="4" w:space="0" w:color="FFFFFF"/>
            </w:tcBorders>
          </w:tcPr>
          <w:p w14:paraId="4B5A32D2" w14:textId="77777777" w:rsidR="005C3EB9" w:rsidRPr="00C87587" w:rsidRDefault="005C3EB9" w:rsidP="005C3EB9">
            <w:pPr>
              <w:spacing w:after="0" w:line="240" w:lineRule="auto"/>
              <w:rPr>
                <w:rFonts w:ascii="Arial" w:hAnsi="Arial" w:cs="Arial"/>
                <w:sz w:val="24"/>
                <w:szCs w:val="24"/>
              </w:rPr>
            </w:pPr>
          </w:p>
        </w:tc>
        <w:tc>
          <w:tcPr>
            <w:tcW w:w="851" w:type="dxa"/>
            <w:tcBorders>
              <w:top w:val="single" w:sz="4" w:space="0" w:color="FFFFFF"/>
              <w:left w:val="single" w:sz="4" w:space="0" w:color="FFFFFF"/>
              <w:bottom w:val="single" w:sz="4" w:space="0" w:color="auto"/>
              <w:right w:val="single" w:sz="4" w:space="0" w:color="FFFFFF"/>
            </w:tcBorders>
          </w:tcPr>
          <w:p w14:paraId="5E5C7190" w14:textId="77777777" w:rsidR="005C3EB9" w:rsidRPr="00C87587" w:rsidRDefault="005C3EB9" w:rsidP="005C3EB9">
            <w:pPr>
              <w:spacing w:after="0" w:line="240" w:lineRule="auto"/>
              <w:rPr>
                <w:rFonts w:ascii="Arial" w:hAnsi="Arial" w:cs="Arial"/>
                <w:sz w:val="24"/>
                <w:szCs w:val="24"/>
              </w:rPr>
            </w:pPr>
          </w:p>
        </w:tc>
        <w:tc>
          <w:tcPr>
            <w:tcW w:w="1134" w:type="dxa"/>
            <w:tcBorders>
              <w:top w:val="single" w:sz="4" w:space="0" w:color="FFFFFF"/>
              <w:left w:val="single" w:sz="4" w:space="0" w:color="FFFFFF"/>
              <w:bottom w:val="single" w:sz="4" w:space="0" w:color="auto"/>
              <w:right w:val="single" w:sz="4" w:space="0" w:color="FFFFFF"/>
            </w:tcBorders>
          </w:tcPr>
          <w:p w14:paraId="1B7D81E6" w14:textId="77777777" w:rsidR="005C3EB9" w:rsidRPr="00C87587" w:rsidRDefault="005C3EB9" w:rsidP="005C3EB9">
            <w:pPr>
              <w:spacing w:after="0" w:line="240" w:lineRule="auto"/>
              <w:rPr>
                <w:rFonts w:ascii="Arial" w:hAnsi="Arial" w:cs="Arial"/>
                <w:sz w:val="24"/>
                <w:szCs w:val="24"/>
              </w:rPr>
            </w:pPr>
          </w:p>
        </w:tc>
        <w:tc>
          <w:tcPr>
            <w:tcW w:w="1956" w:type="dxa"/>
            <w:tcBorders>
              <w:top w:val="single" w:sz="4" w:space="0" w:color="FFFFFF"/>
              <w:left w:val="single" w:sz="4" w:space="0" w:color="FFFFFF"/>
              <w:bottom w:val="single" w:sz="4" w:space="0" w:color="auto"/>
              <w:right w:val="single" w:sz="4" w:space="0" w:color="FFFFFF"/>
            </w:tcBorders>
          </w:tcPr>
          <w:p w14:paraId="38ED0D34" w14:textId="77777777" w:rsidR="005C3EB9" w:rsidRPr="00C87587" w:rsidRDefault="005C3EB9" w:rsidP="005C3EB9">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auto"/>
              <w:right w:val="single" w:sz="4" w:space="0" w:color="FFFFFF"/>
            </w:tcBorders>
          </w:tcPr>
          <w:p w14:paraId="792043A7"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42C9B4CF" w14:textId="77777777" w:rsidTr="004257F3">
        <w:tc>
          <w:tcPr>
            <w:tcW w:w="993" w:type="dxa"/>
            <w:tcBorders>
              <w:top w:val="single" w:sz="4" w:space="0" w:color="FFFFFF"/>
              <w:left w:val="single" w:sz="4" w:space="0" w:color="FFFFFF"/>
              <w:bottom w:val="single" w:sz="4" w:space="0" w:color="FFFFFF"/>
              <w:right w:val="single" w:sz="4" w:space="0" w:color="FFFFFF"/>
            </w:tcBorders>
          </w:tcPr>
          <w:p w14:paraId="033E41E7" w14:textId="77777777" w:rsidR="005C3EB9" w:rsidRPr="00C87587" w:rsidRDefault="005C3EB9" w:rsidP="005C3EB9">
            <w:pPr>
              <w:spacing w:after="0" w:line="240" w:lineRule="auto"/>
              <w:rPr>
                <w:rFonts w:ascii="Arial" w:hAnsi="Arial" w:cs="Arial"/>
                <w:b/>
                <w:sz w:val="24"/>
                <w:szCs w:val="24"/>
              </w:rPr>
            </w:pPr>
          </w:p>
        </w:tc>
        <w:tc>
          <w:tcPr>
            <w:tcW w:w="5132" w:type="dxa"/>
            <w:gridSpan w:val="3"/>
            <w:tcBorders>
              <w:top w:val="single" w:sz="4" w:space="0" w:color="auto"/>
              <w:left w:val="single" w:sz="4" w:space="0" w:color="FFFFFF"/>
              <w:bottom w:val="single" w:sz="4" w:space="0" w:color="auto"/>
              <w:right w:val="single" w:sz="4" w:space="0" w:color="FFFFFF"/>
            </w:tcBorders>
          </w:tcPr>
          <w:p w14:paraId="0672E16F" w14:textId="66243C29"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Net Book Value at 31 March 201</w:t>
            </w:r>
            <w:r w:rsidR="00AD2023" w:rsidRPr="00C87587">
              <w:rPr>
                <w:rFonts w:ascii="Arial" w:hAnsi="Arial" w:cs="Arial"/>
                <w:b/>
                <w:sz w:val="24"/>
                <w:szCs w:val="24"/>
              </w:rPr>
              <w:t>9</w:t>
            </w:r>
          </w:p>
        </w:tc>
        <w:tc>
          <w:tcPr>
            <w:tcW w:w="1956" w:type="dxa"/>
            <w:tcBorders>
              <w:top w:val="single" w:sz="4" w:space="0" w:color="auto"/>
              <w:left w:val="single" w:sz="4" w:space="0" w:color="FFFFFF"/>
              <w:bottom w:val="single" w:sz="4" w:space="0" w:color="auto"/>
              <w:right w:val="single" w:sz="4" w:space="0" w:color="FFFFFF"/>
            </w:tcBorders>
            <w:vAlign w:val="bottom"/>
          </w:tcPr>
          <w:p w14:paraId="003F20BE" w14:textId="2F49F5EC" w:rsidR="005C3EB9" w:rsidRPr="00C87587" w:rsidRDefault="002C7D2D" w:rsidP="005C3EB9">
            <w:pPr>
              <w:spacing w:after="0" w:line="240" w:lineRule="auto"/>
              <w:jc w:val="right"/>
              <w:rPr>
                <w:rFonts w:ascii="Arial" w:hAnsi="Arial" w:cs="Arial"/>
                <w:b/>
                <w:sz w:val="24"/>
                <w:szCs w:val="24"/>
              </w:rPr>
            </w:pPr>
            <w:r w:rsidRPr="00C87587">
              <w:rPr>
                <w:rFonts w:ascii="Arial" w:hAnsi="Arial" w:cs="Arial"/>
                <w:b/>
                <w:sz w:val="24"/>
                <w:szCs w:val="24"/>
              </w:rPr>
              <w:t>5</w:t>
            </w:r>
            <w:r w:rsidR="004A71DC">
              <w:rPr>
                <w:rFonts w:ascii="Arial" w:hAnsi="Arial" w:cs="Arial"/>
                <w:b/>
                <w:sz w:val="24"/>
                <w:szCs w:val="24"/>
              </w:rPr>
              <w:t>9</w:t>
            </w:r>
          </w:p>
        </w:tc>
        <w:tc>
          <w:tcPr>
            <w:tcW w:w="1275" w:type="dxa"/>
            <w:tcBorders>
              <w:top w:val="single" w:sz="4" w:space="0" w:color="auto"/>
              <w:left w:val="single" w:sz="4" w:space="0" w:color="FFFFFF"/>
              <w:bottom w:val="single" w:sz="4" w:space="0" w:color="auto"/>
              <w:right w:val="single" w:sz="4" w:space="0" w:color="FFFFFF"/>
            </w:tcBorders>
            <w:vAlign w:val="bottom"/>
          </w:tcPr>
          <w:p w14:paraId="10D7D316" w14:textId="436C20D2" w:rsidR="005C3EB9" w:rsidRPr="00C87587" w:rsidRDefault="002C7D2D" w:rsidP="005C3EB9">
            <w:pPr>
              <w:spacing w:after="0" w:line="240" w:lineRule="auto"/>
              <w:jc w:val="right"/>
              <w:rPr>
                <w:rFonts w:ascii="Arial" w:hAnsi="Arial" w:cs="Arial"/>
                <w:b/>
                <w:sz w:val="24"/>
                <w:szCs w:val="24"/>
              </w:rPr>
            </w:pPr>
            <w:r w:rsidRPr="00C87587">
              <w:rPr>
                <w:rFonts w:ascii="Arial" w:hAnsi="Arial" w:cs="Arial"/>
                <w:b/>
                <w:sz w:val="24"/>
                <w:szCs w:val="24"/>
              </w:rPr>
              <w:t>5</w:t>
            </w:r>
            <w:r w:rsidR="004A71DC">
              <w:rPr>
                <w:rFonts w:ascii="Arial" w:hAnsi="Arial" w:cs="Arial"/>
                <w:b/>
                <w:sz w:val="24"/>
                <w:szCs w:val="24"/>
              </w:rPr>
              <w:t>9</w:t>
            </w:r>
          </w:p>
        </w:tc>
      </w:tr>
      <w:tr w:rsidR="005C3EB9" w:rsidRPr="00C87587" w14:paraId="1DEDF64C" w14:textId="77777777" w:rsidTr="004257F3">
        <w:tc>
          <w:tcPr>
            <w:tcW w:w="993" w:type="dxa"/>
            <w:tcBorders>
              <w:top w:val="single" w:sz="4" w:space="0" w:color="FFFFFF"/>
              <w:left w:val="single" w:sz="4" w:space="0" w:color="FFFFFF"/>
              <w:bottom w:val="single" w:sz="4" w:space="0" w:color="FFFFFF"/>
              <w:right w:val="single" w:sz="4" w:space="0" w:color="FFFFFF"/>
            </w:tcBorders>
          </w:tcPr>
          <w:p w14:paraId="4F2A44E4" w14:textId="77777777" w:rsidR="005C3EB9" w:rsidRPr="00C87587" w:rsidRDefault="005C3EB9" w:rsidP="005C3EB9">
            <w:pPr>
              <w:spacing w:after="0" w:line="240" w:lineRule="auto"/>
              <w:rPr>
                <w:rFonts w:ascii="Arial" w:hAnsi="Arial" w:cs="Arial"/>
                <w:b/>
                <w:sz w:val="24"/>
                <w:szCs w:val="24"/>
              </w:rPr>
            </w:pPr>
          </w:p>
        </w:tc>
        <w:tc>
          <w:tcPr>
            <w:tcW w:w="5132" w:type="dxa"/>
            <w:gridSpan w:val="3"/>
            <w:tcBorders>
              <w:top w:val="single" w:sz="4" w:space="0" w:color="auto"/>
              <w:left w:val="single" w:sz="4" w:space="0" w:color="FFFFFF"/>
              <w:bottom w:val="single" w:sz="4" w:space="0" w:color="auto"/>
              <w:right w:val="single" w:sz="4" w:space="0" w:color="FFFFFF"/>
            </w:tcBorders>
          </w:tcPr>
          <w:p w14:paraId="23A1CD20" w14:textId="77777777" w:rsidR="005C3EB9" w:rsidRPr="00C87587" w:rsidRDefault="005C3EB9" w:rsidP="005C3EB9">
            <w:pPr>
              <w:spacing w:after="0" w:line="240" w:lineRule="auto"/>
              <w:rPr>
                <w:rFonts w:ascii="Arial" w:hAnsi="Arial" w:cs="Arial"/>
                <w:b/>
                <w:sz w:val="24"/>
                <w:szCs w:val="24"/>
              </w:rPr>
            </w:pPr>
          </w:p>
        </w:tc>
        <w:tc>
          <w:tcPr>
            <w:tcW w:w="1956" w:type="dxa"/>
            <w:tcBorders>
              <w:top w:val="single" w:sz="4" w:space="0" w:color="auto"/>
              <w:left w:val="single" w:sz="4" w:space="0" w:color="FFFFFF"/>
              <w:bottom w:val="single" w:sz="4" w:space="0" w:color="auto"/>
              <w:right w:val="single" w:sz="4" w:space="0" w:color="FFFFFF"/>
            </w:tcBorders>
            <w:vAlign w:val="bottom"/>
          </w:tcPr>
          <w:p w14:paraId="1147067D" w14:textId="77777777" w:rsidR="005C3EB9" w:rsidRPr="00C87587" w:rsidRDefault="005C3EB9" w:rsidP="005C3EB9">
            <w:pPr>
              <w:spacing w:after="0" w:line="240" w:lineRule="auto"/>
              <w:jc w:val="right"/>
              <w:rPr>
                <w:rFonts w:ascii="Arial" w:hAnsi="Arial" w:cs="Arial"/>
                <w:b/>
                <w:sz w:val="24"/>
                <w:szCs w:val="24"/>
              </w:rPr>
            </w:pPr>
          </w:p>
        </w:tc>
        <w:tc>
          <w:tcPr>
            <w:tcW w:w="1275" w:type="dxa"/>
            <w:tcBorders>
              <w:top w:val="single" w:sz="4" w:space="0" w:color="auto"/>
              <w:left w:val="single" w:sz="4" w:space="0" w:color="FFFFFF"/>
              <w:bottom w:val="single" w:sz="4" w:space="0" w:color="auto"/>
              <w:right w:val="single" w:sz="4" w:space="0" w:color="FFFFFF"/>
            </w:tcBorders>
            <w:vAlign w:val="bottom"/>
          </w:tcPr>
          <w:p w14:paraId="6CD0B649" w14:textId="77777777" w:rsidR="005C3EB9" w:rsidRPr="00C87587" w:rsidRDefault="005C3EB9" w:rsidP="005C3EB9">
            <w:pPr>
              <w:spacing w:after="0" w:line="240" w:lineRule="auto"/>
              <w:jc w:val="right"/>
              <w:rPr>
                <w:rFonts w:ascii="Arial" w:hAnsi="Arial" w:cs="Arial"/>
                <w:b/>
                <w:sz w:val="24"/>
                <w:szCs w:val="24"/>
              </w:rPr>
            </w:pPr>
          </w:p>
        </w:tc>
      </w:tr>
      <w:tr w:rsidR="005C3EB9" w:rsidRPr="00C87587" w14:paraId="34B5164B" w14:textId="77777777" w:rsidTr="004257F3">
        <w:tc>
          <w:tcPr>
            <w:tcW w:w="993" w:type="dxa"/>
            <w:tcBorders>
              <w:top w:val="single" w:sz="4" w:space="0" w:color="FFFFFF"/>
              <w:left w:val="single" w:sz="4" w:space="0" w:color="FFFFFF"/>
              <w:bottom w:val="single" w:sz="4" w:space="0" w:color="FFFFFF"/>
              <w:right w:val="single" w:sz="4" w:space="0" w:color="FFFFFF"/>
            </w:tcBorders>
          </w:tcPr>
          <w:p w14:paraId="4D0E8B1D" w14:textId="77777777" w:rsidR="005C3EB9" w:rsidRPr="00C87587" w:rsidRDefault="005C3EB9" w:rsidP="005C3EB9">
            <w:pPr>
              <w:spacing w:after="0" w:line="240" w:lineRule="auto"/>
              <w:rPr>
                <w:rFonts w:ascii="Arial" w:hAnsi="Arial" w:cs="Arial"/>
                <w:b/>
                <w:sz w:val="24"/>
                <w:szCs w:val="24"/>
              </w:rPr>
            </w:pPr>
          </w:p>
        </w:tc>
        <w:tc>
          <w:tcPr>
            <w:tcW w:w="5132" w:type="dxa"/>
            <w:gridSpan w:val="3"/>
            <w:tcBorders>
              <w:top w:val="single" w:sz="4" w:space="0" w:color="auto"/>
              <w:left w:val="single" w:sz="4" w:space="0" w:color="FFFFFF"/>
              <w:bottom w:val="single" w:sz="4" w:space="0" w:color="auto"/>
              <w:right w:val="single" w:sz="4" w:space="0" w:color="FFFFFF"/>
            </w:tcBorders>
          </w:tcPr>
          <w:p w14:paraId="41FBB8A4" w14:textId="7E6A8773"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Net Book Value at 31 March 201</w:t>
            </w:r>
            <w:r w:rsidR="00AD2023" w:rsidRPr="00C87587">
              <w:rPr>
                <w:rFonts w:ascii="Arial" w:hAnsi="Arial" w:cs="Arial"/>
                <w:b/>
                <w:sz w:val="24"/>
                <w:szCs w:val="24"/>
              </w:rPr>
              <w:t>8</w:t>
            </w:r>
          </w:p>
        </w:tc>
        <w:tc>
          <w:tcPr>
            <w:tcW w:w="1956" w:type="dxa"/>
            <w:tcBorders>
              <w:top w:val="single" w:sz="4" w:space="0" w:color="auto"/>
              <w:left w:val="single" w:sz="4" w:space="0" w:color="FFFFFF"/>
              <w:bottom w:val="single" w:sz="4" w:space="0" w:color="auto"/>
              <w:right w:val="single" w:sz="4" w:space="0" w:color="FFFFFF"/>
            </w:tcBorders>
            <w:vAlign w:val="bottom"/>
          </w:tcPr>
          <w:p w14:paraId="70E75500" w14:textId="69ED913D" w:rsidR="005C3EB9" w:rsidRPr="00C87587" w:rsidRDefault="002C7D2D" w:rsidP="005C3EB9">
            <w:pPr>
              <w:spacing w:after="0" w:line="240" w:lineRule="auto"/>
              <w:jc w:val="right"/>
              <w:rPr>
                <w:rFonts w:ascii="Arial" w:hAnsi="Arial" w:cs="Arial"/>
                <w:b/>
                <w:sz w:val="24"/>
                <w:szCs w:val="24"/>
              </w:rPr>
            </w:pPr>
            <w:r w:rsidRPr="00C87587">
              <w:rPr>
                <w:rFonts w:ascii="Arial" w:hAnsi="Arial" w:cs="Arial"/>
                <w:b/>
                <w:sz w:val="24"/>
                <w:szCs w:val="24"/>
              </w:rPr>
              <w:t>0</w:t>
            </w:r>
          </w:p>
        </w:tc>
        <w:tc>
          <w:tcPr>
            <w:tcW w:w="1275" w:type="dxa"/>
            <w:tcBorders>
              <w:top w:val="single" w:sz="4" w:space="0" w:color="auto"/>
              <w:left w:val="single" w:sz="4" w:space="0" w:color="FFFFFF"/>
              <w:bottom w:val="single" w:sz="4" w:space="0" w:color="auto"/>
              <w:right w:val="single" w:sz="4" w:space="0" w:color="FFFFFF"/>
            </w:tcBorders>
            <w:vAlign w:val="bottom"/>
          </w:tcPr>
          <w:p w14:paraId="75B4D0A4" w14:textId="77B6099D" w:rsidR="005C3EB9" w:rsidRPr="00C87587" w:rsidRDefault="002C7D2D" w:rsidP="005C3EB9">
            <w:pPr>
              <w:spacing w:after="0" w:line="240" w:lineRule="auto"/>
              <w:jc w:val="right"/>
              <w:rPr>
                <w:rFonts w:ascii="Arial" w:hAnsi="Arial" w:cs="Arial"/>
                <w:b/>
                <w:sz w:val="24"/>
                <w:szCs w:val="24"/>
                <w:highlight w:val="magenta"/>
              </w:rPr>
            </w:pPr>
            <w:r w:rsidRPr="00C87587">
              <w:rPr>
                <w:rFonts w:ascii="Arial" w:hAnsi="Arial" w:cs="Arial"/>
                <w:b/>
                <w:sz w:val="24"/>
                <w:szCs w:val="24"/>
              </w:rPr>
              <w:t>0</w:t>
            </w:r>
          </w:p>
        </w:tc>
      </w:tr>
      <w:tr w:rsidR="005C3EB9" w:rsidRPr="00C87587" w14:paraId="67FEC15E" w14:textId="77777777" w:rsidTr="004257F3">
        <w:tc>
          <w:tcPr>
            <w:tcW w:w="993" w:type="dxa"/>
            <w:tcBorders>
              <w:top w:val="single" w:sz="4" w:space="0" w:color="FFFFFF"/>
              <w:left w:val="single" w:sz="4" w:space="0" w:color="FFFFFF"/>
              <w:bottom w:val="single" w:sz="4" w:space="0" w:color="FFFFFF"/>
              <w:right w:val="single" w:sz="4" w:space="0" w:color="FFFFFF"/>
            </w:tcBorders>
          </w:tcPr>
          <w:p w14:paraId="222518AF" w14:textId="77777777" w:rsidR="005C3EB9" w:rsidRPr="00C87587" w:rsidRDefault="005C3EB9" w:rsidP="005C3EB9">
            <w:pPr>
              <w:spacing w:after="0" w:line="240" w:lineRule="auto"/>
              <w:rPr>
                <w:rFonts w:ascii="Arial" w:hAnsi="Arial" w:cs="Arial"/>
                <w:b/>
                <w:sz w:val="24"/>
                <w:szCs w:val="24"/>
              </w:rPr>
            </w:pPr>
          </w:p>
        </w:tc>
        <w:tc>
          <w:tcPr>
            <w:tcW w:w="8363" w:type="dxa"/>
            <w:gridSpan w:val="5"/>
            <w:tcBorders>
              <w:top w:val="single" w:sz="4" w:space="0" w:color="auto"/>
              <w:left w:val="single" w:sz="4" w:space="0" w:color="FFFFFF"/>
              <w:bottom w:val="single" w:sz="4" w:space="0" w:color="FFFFFF"/>
              <w:right w:val="single" w:sz="4" w:space="0" w:color="FFFFFF"/>
            </w:tcBorders>
          </w:tcPr>
          <w:p w14:paraId="0430B876" w14:textId="77777777" w:rsidR="005C3EB9" w:rsidRPr="00C87587" w:rsidRDefault="005C3EB9" w:rsidP="005C3EB9">
            <w:pPr>
              <w:spacing w:after="0" w:line="240" w:lineRule="auto"/>
              <w:rPr>
                <w:rFonts w:ascii="Arial" w:hAnsi="Arial" w:cs="Arial"/>
                <w:sz w:val="24"/>
                <w:szCs w:val="24"/>
              </w:rPr>
            </w:pPr>
          </w:p>
          <w:p w14:paraId="00D0DEC4" w14:textId="30219D7C" w:rsidR="005C3EB9" w:rsidRPr="00C87587" w:rsidRDefault="002C7D2D" w:rsidP="003075D3">
            <w:pPr>
              <w:spacing w:after="0" w:line="240" w:lineRule="auto"/>
              <w:rPr>
                <w:rFonts w:ascii="Arial" w:hAnsi="Arial" w:cs="Arial"/>
                <w:b/>
                <w:sz w:val="24"/>
                <w:szCs w:val="24"/>
              </w:rPr>
            </w:pPr>
            <w:r w:rsidRPr="00C87587">
              <w:rPr>
                <w:rFonts w:ascii="Arial" w:hAnsi="Arial" w:cs="Arial"/>
                <w:sz w:val="24"/>
                <w:szCs w:val="24"/>
              </w:rPr>
              <w:t>The Commissioner purchased £58,865 of additional assets in 2018/19 (2017/18: Nil). The addition comprised a case management system</w:t>
            </w:r>
            <w:r w:rsidR="005C3EB9" w:rsidRPr="00C87587">
              <w:rPr>
                <w:rFonts w:ascii="Arial" w:hAnsi="Arial" w:cs="Arial"/>
                <w:sz w:val="24"/>
                <w:szCs w:val="24"/>
              </w:rPr>
              <w:t>.</w:t>
            </w:r>
          </w:p>
        </w:tc>
      </w:tr>
    </w:tbl>
    <w:p w14:paraId="269136A8" w14:textId="3510A307" w:rsidR="004257F3" w:rsidRDefault="004257F3" w:rsidP="008C6AFC"/>
    <w:p w14:paraId="5A4B1C55" w14:textId="77777777" w:rsidR="0024058B" w:rsidRDefault="0024058B" w:rsidP="008C6AFC"/>
    <w:tbl>
      <w:tblPr>
        <w:tblW w:w="9356" w:type="dxa"/>
        <w:tblInd w:w="-176" w:type="dxa"/>
        <w:tblBorders>
          <w:bottom w:val="double" w:sz="18" w:space="0" w:color="auto"/>
        </w:tblBorders>
        <w:tblLayout w:type="fixed"/>
        <w:tblLook w:val="01E0" w:firstRow="1" w:lastRow="1" w:firstColumn="1" w:lastColumn="1" w:noHBand="0" w:noVBand="0"/>
      </w:tblPr>
      <w:tblGrid>
        <w:gridCol w:w="993"/>
        <w:gridCol w:w="2711"/>
        <w:gridCol w:w="540"/>
        <w:gridCol w:w="2277"/>
        <w:gridCol w:w="1560"/>
        <w:gridCol w:w="1275"/>
      </w:tblGrid>
      <w:tr w:rsidR="004257F3" w:rsidRPr="004257F3" w14:paraId="739D0B23" w14:textId="77777777" w:rsidTr="00B03CCB">
        <w:tc>
          <w:tcPr>
            <w:tcW w:w="993" w:type="dxa"/>
            <w:tcBorders>
              <w:top w:val="single" w:sz="4" w:space="0" w:color="FFFFFF"/>
              <w:left w:val="single" w:sz="4" w:space="0" w:color="FFFFFF"/>
              <w:bottom w:val="single" w:sz="4" w:space="0" w:color="FFFFFF"/>
              <w:right w:val="single" w:sz="4" w:space="0" w:color="FFFFFF"/>
            </w:tcBorders>
          </w:tcPr>
          <w:p w14:paraId="0FAEA0D3"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395C6E75" w14:textId="28C6EBB2" w:rsidR="004257F3" w:rsidRPr="004257F3" w:rsidRDefault="004257F3" w:rsidP="00B03CCB">
            <w:pPr>
              <w:spacing w:after="0" w:line="240" w:lineRule="auto"/>
              <w:rPr>
                <w:rFonts w:ascii="Arial" w:hAnsi="Arial" w:cs="Arial"/>
                <w:b/>
                <w:sz w:val="24"/>
                <w:szCs w:val="24"/>
              </w:rPr>
            </w:pPr>
            <w:r w:rsidRPr="004257F3">
              <w:rPr>
                <w:rFonts w:ascii="Arial" w:hAnsi="Arial" w:cs="Arial"/>
                <w:b/>
                <w:sz w:val="24"/>
                <w:szCs w:val="24"/>
              </w:rPr>
              <w:t>2017/18</w:t>
            </w:r>
          </w:p>
        </w:tc>
        <w:tc>
          <w:tcPr>
            <w:tcW w:w="540" w:type="dxa"/>
            <w:tcBorders>
              <w:top w:val="single" w:sz="4" w:space="0" w:color="FFFFFF"/>
              <w:left w:val="single" w:sz="4" w:space="0" w:color="FFFFFF"/>
              <w:bottom w:val="single" w:sz="4" w:space="0" w:color="FFFFFF"/>
              <w:right w:val="single" w:sz="4" w:space="0" w:color="FFFFFF"/>
            </w:tcBorders>
          </w:tcPr>
          <w:p w14:paraId="2A065400" w14:textId="77777777" w:rsidR="004257F3" w:rsidRPr="004257F3" w:rsidRDefault="004257F3" w:rsidP="00B03CCB">
            <w:pPr>
              <w:spacing w:after="0" w:line="240" w:lineRule="auto"/>
              <w:rPr>
                <w:rFonts w:ascii="Arial" w:hAnsi="Arial" w:cs="Arial"/>
                <w:b/>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4FD14124" w14:textId="77777777" w:rsidR="004257F3" w:rsidRPr="004257F3" w:rsidRDefault="004257F3" w:rsidP="00B03CCB">
            <w:pPr>
              <w:spacing w:after="0" w:line="240" w:lineRule="auto"/>
              <w:rPr>
                <w:rFonts w:ascii="Arial" w:hAnsi="Arial" w:cs="Arial"/>
                <w:b/>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29BCE450" w14:textId="77777777" w:rsidR="004257F3" w:rsidRPr="004257F3" w:rsidRDefault="004257F3" w:rsidP="00B03CCB">
            <w:pPr>
              <w:spacing w:after="0" w:line="240" w:lineRule="auto"/>
              <w:jc w:val="right"/>
              <w:rPr>
                <w:rFonts w:ascii="Arial" w:hAnsi="Arial" w:cs="Arial"/>
                <w:b/>
                <w:sz w:val="24"/>
                <w:szCs w:val="24"/>
              </w:rPr>
            </w:pPr>
            <w:r w:rsidRPr="004257F3">
              <w:rPr>
                <w:rFonts w:ascii="Arial" w:hAnsi="Arial" w:cs="Arial"/>
                <w:b/>
                <w:sz w:val="24"/>
                <w:szCs w:val="24"/>
              </w:rPr>
              <w:t>Software</w:t>
            </w:r>
          </w:p>
        </w:tc>
        <w:tc>
          <w:tcPr>
            <w:tcW w:w="1275" w:type="dxa"/>
            <w:tcBorders>
              <w:top w:val="single" w:sz="4" w:space="0" w:color="FFFFFF"/>
              <w:left w:val="single" w:sz="4" w:space="0" w:color="FFFFFF"/>
              <w:bottom w:val="single" w:sz="4" w:space="0" w:color="FFFFFF"/>
              <w:right w:val="single" w:sz="4" w:space="0" w:color="FFFFFF"/>
            </w:tcBorders>
          </w:tcPr>
          <w:p w14:paraId="4E8F898F" w14:textId="77777777" w:rsidR="004257F3" w:rsidRPr="004257F3" w:rsidRDefault="004257F3" w:rsidP="00B03CCB">
            <w:pPr>
              <w:spacing w:after="0" w:line="240" w:lineRule="auto"/>
              <w:jc w:val="right"/>
              <w:rPr>
                <w:rFonts w:ascii="Arial" w:hAnsi="Arial" w:cs="Arial"/>
                <w:b/>
                <w:sz w:val="24"/>
                <w:szCs w:val="24"/>
              </w:rPr>
            </w:pPr>
            <w:r w:rsidRPr="004257F3">
              <w:rPr>
                <w:rFonts w:ascii="Arial" w:hAnsi="Arial" w:cs="Arial"/>
                <w:b/>
                <w:sz w:val="24"/>
                <w:szCs w:val="24"/>
              </w:rPr>
              <w:t>Total</w:t>
            </w:r>
          </w:p>
        </w:tc>
      </w:tr>
      <w:tr w:rsidR="004257F3" w:rsidRPr="004257F3" w14:paraId="186BB3BF" w14:textId="77777777" w:rsidTr="00B03CCB">
        <w:tc>
          <w:tcPr>
            <w:tcW w:w="993" w:type="dxa"/>
            <w:tcBorders>
              <w:top w:val="single" w:sz="4" w:space="0" w:color="FFFFFF"/>
              <w:left w:val="single" w:sz="4" w:space="0" w:color="FFFFFF"/>
              <w:bottom w:val="single" w:sz="4" w:space="0" w:color="FFFFFF"/>
              <w:right w:val="single" w:sz="4" w:space="0" w:color="FFFFFF"/>
            </w:tcBorders>
          </w:tcPr>
          <w:p w14:paraId="6AC135E6" w14:textId="77777777" w:rsidR="004257F3" w:rsidRPr="004257F3" w:rsidRDefault="004257F3" w:rsidP="00B03CCB">
            <w:pPr>
              <w:spacing w:after="0" w:line="240" w:lineRule="auto"/>
              <w:rPr>
                <w:rFonts w:ascii="Arial" w:hAnsi="Arial" w:cs="Arial"/>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113D9FE2" w14:textId="77777777" w:rsidR="004257F3" w:rsidRPr="004257F3" w:rsidRDefault="004257F3" w:rsidP="00B03CCB">
            <w:pPr>
              <w:spacing w:after="0" w:line="240" w:lineRule="auto"/>
              <w:rPr>
                <w:rFonts w:ascii="Arial" w:hAnsi="Arial" w:cs="Arial"/>
                <w:sz w:val="24"/>
                <w:szCs w:val="24"/>
              </w:rPr>
            </w:pPr>
          </w:p>
        </w:tc>
        <w:tc>
          <w:tcPr>
            <w:tcW w:w="540" w:type="dxa"/>
            <w:tcBorders>
              <w:top w:val="single" w:sz="4" w:space="0" w:color="FFFFFF"/>
              <w:left w:val="single" w:sz="4" w:space="0" w:color="FFFFFF"/>
              <w:bottom w:val="single" w:sz="4" w:space="0" w:color="FFFFFF"/>
              <w:right w:val="single" w:sz="4" w:space="0" w:color="FFFFFF"/>
            </w:tcBorders>
          </w:tcPr>
          <w:p w14:paraId="042B6717"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101E837F"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7DA76411"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£’000</w:t>
            </w:r>
          </w:p>
        </w:tc>
        <w:tc>
          <w:tcPr>
            <w:tcW w:w="1275" w:type="dxa"/>
            <w:tcBorders>
              <w:top w:val="single" w:sz="4" w:space="0" w:color="FFFFFF"/>
              <w:left w:val="single" w:sz="4" w:space="0" w:color="FFFFFF"/>
              <w:bottom w:val="single" w:sz="4" w:space="0" w:color="FFFFFF"/>
              <w:right w:val="single" w:sz="4" w:space="0" w:color="FFFFFF"/>
            </w:tcBorders>
          </w:tcPr>
          <w:p w14:paraId="19B6E494"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£’000</w:t>
            </w:r>
          </w:p>
        </w:tc>
      </w:tr>
      <w:tr w:rsidR="004257F3" w:rsidRPr="004257F3" w14:paraId="4E1E6245" w14:textId="77777777" w:rsidTr="00B03CCB">
        <w:tc>
          <w:tcPr>
            <w:tcW w:w="993" w:type="dxa"/>
            <w:tcBorders>
              <w:top w:val="single" w:sz="4" w:space="0" w:color="FFFFFF"/>
              <w:left w:val="single" w:sz="4" w:space="0" w:color="FFFFFF"/>
              <w:bottom w:val="single" w:sz="4" w:space="0" w:color="FFFFFF"/>
              <w:right w:val="single" w:sz="4" w:space="0" w:color="FFFFFF"/>
            </w:tcBorders>
          </w:tcPr>
          <w:p w14:paraId="76DB5FC7"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58F65ABD" w14:textId="77777777" w:rsidR="004257F3" w:rsidRPr="004257F3" w:rsidRDefault="004257F3" w:rsidP="00B03CCB">
            <w:pPr>
              <w:spacing w:after="0" w:line="240" w:lineRule="auto"/>
              <w:rPr>
                <w:rFonts w:ascii="Arial" w:hAnsi="Arial" w:cs="Arial"/>
                <w:b/>
                <w:sz w:val="24"/>
                <w:szCs w:val="24"/>
              </w:rPr>
            </w:pPr>
            <w:r w:rsidRPr="004257F3">
              <w:rPr>
                <w:rFonts w:ascii="Arial" w:hAnsi="Arial" w:cs="Arial"/>
                <w:b/>
                <w:sz w:val="24"/>
                <w:szCs w:val="24"/>
              </w:rPr>
              <w:t>Cost</w:t>
            </w:r>
          </w:p>
        </w:tc>
        <w:tc>
          <w:tcPr>
            <w:tcW w:w="540" w:type="dxa"/>
            <w:tcBorders>
              <w:top w:val="single" w:sz="4" w:space="0" w:color="FFFFFF"/>
              <w:left w:val="single" w:sz="4" w:space="0" w:color="FFFFFF"/>
              <w:bottom w:val="single" w:sz="4" w:space="0" w:color="FFFFFF"/>
              <w:right w:val="single" w:sz="4" w:space="0" w:color="FFFFFF"/>
            </w:tcBorders>
          </w:tcPr>
          <w:p w14:paraId="7E03F1D4" w14:textId="77777777" w:rsidR="004257F3" w:rsidRPr="004257F3" w:rsidRDefault="004257F3" w:rsidP="00B03CCB">
            <w:pPr>
              <w:spacing w:after="0" w:line="240" w:lineRule="auto"/>
              <w:rPr>
                <w:rFonts w:ascii="Arial" w:hAnsi="Arial" w:cs="Arial"/>
                <w:b/>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786144CD" w14:textId="77777777" w:rsidR="004257F3" w:rsidRPr="004257F3" w:rsidRDefault="004257F3" w:rsidP="00B03CCB">
            <w:pPr>
              <w:spacing w:after="0" w:line="240" w:lineRule="auto"/>
              <w:rPr>
                <w:rFonts w:ascii="Arial" w:hAnsi="Arial" w:cs="Arial"/>
                <w:b/>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4699772A" w14:textId="77777777" w:rsidR="004257F3" w:rsidRPr="004257F3" w:rsidRDefault="004257F3" w:rsidP="00B03CCB">
            <w:pPr>
              <w:spacing w:after="0" w:line="240" w:lineRule="auto"/>
              <w:jc w:val="right"/>
              <w:rPr>
                <w:rFonts w:ascii="Arial" w:hAnsi="Arial" w:cs="Arial"/>
                <w:b/>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087D687E" w14:textId="77777777" w:rsidR="004257F3" w:rsidRPr="004257F3" w:rsidRDefault="004257F3" w:rsidP="00B03CCB">
            <w:pPr>
              <w:spacing w:after="0" w:line="240" w:lineRule="auto"/>
              <w:jc w:val="right"/>
              <w:rPr>
                <w:rFonts w:ascii="Arial" w:hAnsi="Arial" w:cs="Arial"/>
                <w:b/>
                <w:sz w:val="24"/>
                <w:szCs w:val="24"/>
              </w:rPr>
            </w:pPr>
          </w:p>
        </w:tc>
      </w:tr>
      <w:tr w:rsidR="004257F3" w:rsidRPr="004257F3" w14:paraId="264ED581" w14:textId="77777777" w:rsidTr="00B03CCB">
        <w:tc>
          <w:tcPr>
            <w:tcW w:w="993" w:type="dxa"/>
            <w:tcBorders>
              <w:top w:val="single" w:sz="4" w:space="0" w:color="FFFFFF"/>
              <w:left w:val="single" w:sz="4" w:space="0" w:color="FFFFFF"/>
              <w:bottom w:val="single" w:sz="4" w:space="0" w:color="FFFFFF"/>
              <w:right w:val="single" w:sz="4" w:space="0" w:color="FFFFFF"/>
            </w:tcBorders>
          </w:tcPr>
          <w:p w14:paraId="7EACC941"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45B1BACC"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At 1 April 2017</w:t>
            </w:r>
          </w:p>
        </w:tc>
        <w:tc>
          <w:tcPr>
            <w:tcW w:w="540" w:type="dxa"/>
            <w:tcBorders>
              <w:top w:val="single" w:sz="4" w:space="0" w:color="FFFFFF"/>
              <w:left w:val="single" w:sz="4" w:space="0" w:color="FFFFFF"/>
              <w:bottom w:val="single" w:sz="4" w:space="0" w:color="FFFFFF"/>
              <w:right w:val="single" w:sz="4" w:space="0" w:color="FFFFFF"/>
            </w:tcBorders>
          </w:tcPr>
          <w:p w14:paraId="4E580B6F"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22BB8DAC"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1036CBFD"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213C6DD9"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r>
      <w:tr w:rsidR="004257F3" w:rsidRPr="004257F3" w14:paraId="0AEC8D95" w14:textId="77777777" w:rsidTr="00B03CCB">
        <w:tc>
          <w:tcPr>
            <w:tcW w:w="993" w:type="dxa"/>
            <w:tcBorders>
              <w:top w:val="single" w:sz="4" w:space="0" w:color="FFFFFF"/>
              <w:left w:val="single" w:sz="4" w:space="0" w:color="FFFFFF"/>
              <w:bottom w:val="single" w:sz="4" w:space="0" w:color="FFFFFF"/>
              <w:right w:val="single" w:sz="4" w:space="0" w:color="FFFFFF"/>
            </w:tcBorders>
          </w:tcPr>
          <w:p w14:paraId="39618E21"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6E9660C7"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Additions</w:t>
            </w:r>
          </w:p>
        </w:tc>
        <w:tc>
          <w:tcPr>
            <w:tcW w:w="540" w:type="dxa"/>
            <w:tcBorders>
              <w:top w:val="single" w:sz="4" w:space="0" w:color="FFFFFF"/>
              <w:left w:val="single" w:sz="4" w:space="0" w:color="FFFFFF"/>
              <w:bottom w:val="single" w:sz="4" w:space="0" w:color="FFFFFF"/>
              <w:right w:val="single" w:sz="4" w:space="0" w:color="FFFFFF"/>
            </w:tcBorders>
          </w:tcPr>
          <w:p w14:paraId="1A0B9580"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497315DB"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5F1A61E7"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275" w:type="dxa"/>
            <w:tcBorders>
              <w:top w:val="single" w:sz="4" w:space="0" w:color="FFFFFF"/>
              <w:left w:val="single" w:sz="4" w:space="0" w:color="FFFFFF"/>
              <w:bottom w:val="single" w:sz="4" w:space="0" w:color="FFFFFF"/>
              <w:right w:val="single" w:sz="4" w:space="0" w:color="FFFFFF"/>
            </w:tcBorders>
          </w:tcPr>
          <w:p w14:paraId="122AB19D"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w:t>
            </w:r>
          </w:p>
        </w:tc>
      </w:tr>
      <w:tr w:rsidR="004257F3" w:rsidRPr="004257F3" w14:paraId="2A1E2206" w14:textId="77777777" w:rsidTr="00B03CCB">
        <w:tc>
          <w:tcPr>
            <w:tcW w:w="993" w:type="dxa"/>
            <w:tcBorders>
              <w:top w:val="single" w:sz="4" w:space="0" w:color="FFFFFF"/>
              <w:left w:val="single" w:sz="4" w:space="0" w:color="FFFFFF"/>
              <w:bottom w:val="single" w:sz="4" w:space="0" w:color="FFFFFF"/>
              <w:right w:val="single" w:sz="4" w:space="0" w:color="FFFFFF"/>
            </w:tcBorders>
          </w:tcPr>
          <w:p w14:paraId="0E17FB2E"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490BCDEE"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At 31 March 2018</w:t>
            </w:r>
          </w:p>
        </w:tc>
        <w:tc>
          <w:tcPr>
            <w:tcW w:w="540" w:type="dxa"/>
            <w:tcBorders>
              <w:top w:val="single" w:sz="4" w:space="0" w:color="FFFFFF"/>
              <w:left w:val="single" w:sz="4" w:space="0" w:color="FFFFFF"/>
              <w:bottom w:val="single" w:sz="4" w:space="0" w:color="FFFFFF"/>
              <w:right w:val="single" w:sz="4" w:space="0" w:color="FFFFFF"/>
            </w:tcBorders>
          </w:tcPr>
          <w:p w14:paraId="64E80278"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33B39BB9"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0C69D1CA"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52A1F418"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r>
      <w:tr w:rsidR="004257F3" w:rsidRPr="004257F3" w14:paraId="223C8160" w14:textId="77777777" w:rsidTr="00B03CCB">
        <w:tc>
          <w:tcPr>
            <w:tcW w:w="993" w:type="dxa"/>
            <w:tcBorders>
              <w:top w:val="single" w:sz="4" w:space="0" w:color="FFFFFF"/>
              <w:left w:val="single" w:sz="4" w:space="0" w:color="FFFFFF"/>
              <w:bottom w:val="single" w:sz="4" w:space="0" w:color="FFFFFF"/>
              <w:right w:val="single" w:sz="4" w:space="0" w:color="FFFFFF"/>
            </w:tcBorders>
          </w:tcPr>
          <w:p w14:paraId="610C09D5"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25E21F6D" w14:textId="77777777" w:rsidR="004257F3" w:rsidRPr="004257F3" w:rsidRDefault="004257F3" w:rsidP="00B03CCB">
            <w:pPr>
              <w:spacing w:after="0" w:line="240" w:lineRule="auto"/>
              <w:rPr>
                <w:rFonts w:ascii="Arial" w:hAnsi="Arial" w:cs="Arial"/>
                <w:b/>
                <w:sz w:val="24"/>
                <w:szCs w:val="24"/>
              </w:rPr>
            </w:pPr>
          </w:p>
        </w:tc>
        <w:tc>
          <w:tcPr>
            <w:tcW w:w="540" w:type="dxa"/>
            <w:tcBorders>
              <w:top w:val="single" w:sz="4" w:space="0" w:color="FFFFFF"/>
              <w:left w:val="single" w:sz="4" w:space="0" w:color="FFFFFF"/>
              <w:bottom w:val="single" w:sz="4" w:space="0" w:color="FFFFFF"/>
              <w:right w:val="single" w:sz="4" w:space="0" w:color="FFFFFF"/>
            </w:tcBorders>
          </w:tcPr>
          <w:p w14:paraId="6EDC536A"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1578F9E7"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5D17D813" w14:textId="77777777" w:rsidR="004257F3" w:rsidRPr="004257F3" w:rsidRDefault="004257F3" w:rsidP="00B03CCB">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76C943D7" w14:textId="77777777" w:rsidR="004257F3" w:rsidRPr="004257F3" w:rsidRDefault="004257F3" w:rsidP="00B03CCB">
            <w:pPr>
              <w:spacing w:after="0" w:line="240" w:lineRule="auto"/>
              <w:jc w:val="right"/>
              <w:rPr>
                <w:rFonts w:ascii="Arial" w:hAnsi="Arial" w:cs="Arial"/>
                <w:sz w:val="24"/>
                <w:szCs w:val="24"/>
              </w:rPr>
            </w:pPr>
          </w:p>
        </w:tc>
      </w:tr>
      <w:tr w:rsidR="004257F3" w:rsidRPr="004257F3" w14:paraId="19526C59" w14:textId="77777777" w:rsidTr="00B03CCB">
        <w:tc>
          <w:tcPr>
            <w:tcW w:w="993" w:type="dxa"/>
            <w:tcBorders>
              <w:top w:val="single" w:sz="4" w:space="0" w:color="FFFFFF"/>
              <w:left w:val="single" w:sz="4" w:space="0" w:color="FFFFFF"/>
              <w:bottom w:val="single" w:sz="4" w:space="0" w:color="FFFFFF"/>
              <w:right w:val="single" w:sz="4" w:space="0" w:color="FFFFFF"/>
            </w:tcBorders>
          </w:tcPr>
          <w:p w14:paraId="063BF381"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44F9551C"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b/>
                <w:sz w:val="24"/>
                <w:szCs w:val="24"/>
              </w:rPr>
              <w:t>Amortisation</w:t>
            </w:r>
          </w:p>
        </w:tc>
        <w:tc>
          <w:tcPr>
            <w:tcW w:w="540" w:type="dxa"/>
            <w:tcBorders>
              <w:top w:val="single" w:sz="4" w:space="0" w:color="FFFFFF"/>
              <w:left w:val="single" w:sz="4" w:space="0" w:color="FFFFFF"/>
              <w:bottom w:val="single" w:sz="4" w:space="0" w:color="FFFFFF"/>
              <w:right w:val="single" w:sz="4" w:space="0" w:color="FFFFFF"/>
            </w:tcBorders>
          </w:tcPr>
          <w:p w14:paraId="2C42E452"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1D3DECC4"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6BB0DFE9" w14:textId="77777777" w:rsidR="004257F3" w:rsidRPr="004257F3" w:rsidRDefault="004257F3" w:rsidP="00B03CCB">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FFFFFF"/>
              <w:right w:val="single" w:sz="4" w:space="0" w:color="FFFFFF"/>
            </w:tcBorders>
          </w:tcPr>
          <w:p w14:paraId="7B8ADD22" w14:textId="77777777" w:rsidR="004257F3" w:rsidRPr="004257F3" w:rsidRDefault="004257F3" w:rsidP="00B03CCB">
            <w:pPr>
              <w:spacing w:after="0" w:line="240" w:lineRule="auto"/>
              <w:jc w:val="right"/>
              <w:rPr>
                <w:rFonts w:ascii="Arial" w:hAnsi="Arial" w:cs="Arial"/>
                <w:sz w:val="24"/>
                <w:szCs w:val="24"/>
              </w:rPr>
            </w:pPr>
          </w:p>
        </w:tc>
      </w:tr>
      <w:tr w:rsidR="004257F3" w:rsidRPr="004257F3" w14:paraId="12B5E516" w14:textId="77777777" w:rsidTr="00B03CCB">
        <w:tc>
          <w:tcPr>
            <w:tcW w:w="993" w:type="dxa"/>
            <w:tcBorders>
              <w:top w:val="single" w:sz="4" w:space="0" w:color="FFFFFF"/>
              <w:left w:val="single" w:sz="4" w:space="0" w:color="FFFFFF"/>
              <w:bottom w:val="single" w:sz="4" w:space="0" w:color="FFFFFF"/>
              <w:right w:val="single" w:sz="4" w:space="0" w:color="FFFFFF"/>
            </w:tcBorders>
          </w:tcPr>
          <w:p w14:paraId="0A1343B7"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20196B7F"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At 1 April 2017</w:t>
            </w:r>
          </w:p>
        </w:tc>
        <w:tc>
          <w:tcPr>
            <w:tcW w:w="540" w:type="dxa"/>
            <w:tcBorders>
              <w:top w:val="single" w:sz="4" w:space="0" w:color="FFFFFF"/>
              <w:left w:val="single" w:sz="4" w:space="0" w:color="FFFFFF"/>
              <w:bottom w:val="single" w:sz="4" w:space="0" w:color="FFFFFF"/>
              <w:right w:val="single" w:sz="4" w:space="0" w:color="FFFFFF"/>
            </w:tcBorders>
          </w:tcPr>
          <w:p w14:paraId="0A3D9A77"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785B8AF6"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6AEF075C"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6EFA4855"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r>
      <w:tr w:rsidR="004257F3" w:rsidRPr="004257F3" w14:paraId="67223348" w14:textId="77777777" w:rsidTr="00B03CCB">
        <w:tc>
          <w:tcPr>
            <w:tcW w:w="993" w:type="dxa"/>
            <w:tcBorders>
              <w:top w:val="single" w:sz="4" w:space="0" w:color="FFFFFF"/>
              <w:left w:val="single" w:sz="4" w:space="0" w:color="FFFFFF"/>
              <w:bottom w:val="single" w:sz="4" w:space="0" w:color="FFFFFF"/>
              <w:right w:val="single" w:sz="4" w:space="0" w:color="FFFFFF"/>
            </w:tcBorders>
          </w:tcPr>
          <w:p w14:paraId="67222860"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2473CB3C"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Charge for Year</w:t>
            </w:r>
          </w:p>
        </w:tc>
        <w:tc>
          <w:tcPr>
            <w:tcW w:w="540" w:type="dxa"/>
            <w:tcBorders>
              <w:top w:val="single" w:sz="4" w:space="0" w:color="FFFFFF"/>
              <w:left w:val="single" w:sz="4" w:space="0" w:color="FFFFFF"/>
              <w:bottom w:val="single" w:sz="4" w:space="0" w:color="FFFFFF"/>
              <w:right w:val="single" w:sz="4" w:space="0" w:color="FFFFFF"/>
            </w:tcBorders>
          </w:tcPr>
          <w:p w14:paraId="094886E8"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3E6C180C"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53E34CD0"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w:t>
            </w:r>
          </w:p>
        </w:tc>
        <w:tc>
          <w:tcPr>
            <w:tcW w:w="1275" w:type="dxa"/>
            <w:tcBorders>
              <w:top w:val="single" w:sz="4" w:space="0" w:color="FFFFFF"/>
              <w:left w:val="single" w:sz="4" w:space="0" w:color="FFFFFF"/>
              <w:bottom w:val="single" w:sz="4" w:space="0" w:color="FFFFFF"/>
              <w:right w:val="single" w:sz="4" w:space="0" w:color="FFFFFF"/>
            </w:tcBorders>
          </w:tcPr>
          <w:p w14:paraId="5206BA34"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w:t>
            </w:r>
          </w:p>
        </w:tc>
      </w:tr>
      <w:tr w:rsidR="004257F3" w:rsidRPr="004257F3" w14:paraId="78427F18" w14:textId="77777777" w:rsidTr="00B03CCB">
        <w:tc>
          <w:tcPr>
            <w:tcW w:w="993" w:type="dxa"/>
            <w:tcBorders>
              <w:top w:val="single" w:sz="4" w:space="0" w:color="FFFFFF"/>
              <w:left w:val="single" w:sz="4" w:space="0" w:color="FFFFFF"/>
              <w:bottom w:val="single" w:sz="4" w:space="0" w:color="FFFFFF"/>
              <w:right w:val="single" w:sz="4" w:space="0" w:color="FFFFFF"/>
            </w:tcBorders>
          </w:tcPr>
          <w:p w14:paraId="740EAD54"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FFFFFF"/>
              <w:right w:val="single" w:sz="4" w:space="0" w:color="FFFFFF"/>
            </w:tcBorders>
          </w:tcPr>
          <w:p w14:paraId="721C581D"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At 31 March 2018</w:t>
            </w:r>
          </w:p>
        </w:tc>
        <w:tc>
          <w:tcPr>
            <w:tcW w:w="540" w:type="dxa"/>
            <w:tcBorders>
              <w:top w:val="single" w:sz="4" w:space="0" w:color="FFFFFF"/>
              <w:left w:val="single" w:sz="4" w:space="0" w:color="FFFFFF"/>
              <w:bottom w:val="single" w:sz="4" w:space="0" w:color="FFFFFF"/>
              <w:right w:val="single" w:sz="4" w:space="0" w:color="FFFFFF"/>
            </w:tcBorders>
          </w:tcPr>
          <w:p w14:paraId="446D4041"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FFFFFF"/>
              <w:right w:val="single" w:sz="4" w:space="0" w:color="FFFFFF"/>
            </w:tcBorders>
          </w:tcPr>
          <w:p w14:paraId="2E46D0DC"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FFFFFF"/>
              <w:right w:val="single" w:sz="4" w:space="0" w:color="FFFFFF"/>
            </w:tcBorders>
          </w:tcPr>
          <w:p w14:paraId="6DC75A31"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c>
          <w:tcPr>
            <w:tcW w:w="1275" w:type="dxa"/>
            <w:tcBorders>
              <w:top w:val="single" w:sz="4" w:space="0" w:color="FFFFFF"/>
              <w:left w:val="single" w:sz="4" w:space="0" w:color="FFFFFF"/>
              <w:bottom w:val="single" w:sz="4" w:space="0" w:color="FFFFFF"/>
              <w:right w:val="single" w:sz="4" w:space="0" w:color="FFFFFF"/>
            </w:tcBorders>
          </w:tcPr>
          <w:p w14:paraId="13DBF494" w14:textId="77777777" w:rsidR="004257F3" w:rsidRPr="004257F3" w:rsidRDefault="004257F3" w:rsidP="00B03CCB">
            <w:pPr>
              <w:spacing w:after="0" w:line="240" w:lineRule="auto"/>
              <w:jc w:val="right"/>
              <w:rPr>
                <w:rFonts w:ascii="Arial" w:hAnsi="Arial" w:cs="Arial"/>
                <w:sz w:val="24"/>
                <w:szCs w:val="24"/>
              </w:rPr>
            </w:pPr>
            <w:r w:rsidRPr="004257F3">
              <w:rPr>
                <w:rFonts w:ascii="Arial" w:hAnsi="Arial" w:cs="Arial"/>
                <w:sz w:val="24"/>
                <w:szCs w:val="24"/>
              </w:rPr>
              <w:t>3</w:t>
            </w:r>
          </w:p>
        </w:tc>
      </w:tr>
      <w:tr w:rsidR="004257F3" w:rsidRPr="004257F3" w14:paraId="407DD9CC" w14:textId="77777777" w:rsidTr="00B03CCB">
        <w:tc>
          <w:tcPr>
            <w:tcW w:w="993" w:type="dxa"/>
            <w:tcBorders>
              <w:top w:val="single" w:sz="4" w:space="0" w:color="FFFFFF"/>
              <w:left w:val="single" w:sz="4" w:space="0" w:color="FFFFFF"/>
              <w:bottom w:val="single" w:sz="4" w:space="0" w:color="FFFFFF"/>
              <w:right w:val="single" w:sz="4" w:space="0" w:color="FFFFFF"/>
            </w:tcBorders>
          </w:tcPr>
          <w:p w14:paraId="2A12B7CD" w14:textId="77777777" w:rsidR="004257F3" w:rsidRPr="004257F3" w:rsidRDefault="004257F3" w:rsidP="00B03CCB">
            <w:pPr>
              <w:spacing w:after="0" w:line="240" w:lineRule="auto"/>
              <w:rPr>
                <w:rFonts w:ascii="Arial" w:hAnsi="Arial" w:cs="Arial"/>
                <w:b/>
                <w:sz w:val="24"/>
                <w:szCs w:val="24"/>
              </w:rPr>
            </w:pPr>
          </w:p>
        </w:tc>
        <w:tc>
          <w:tcPr>
            <w:tcW w:w="2711" w:type="dxa"/>
            <w:tcBorders>
              <w:top w:val="single" w:sz="4" w:space="0" w:color="FFFFFF"/>
              <w:left w:val="single" w:sz="4" w:space="0" w:color="FFFFFF"/>
              <w:bottom w:val="single" w:sz="4" w:space="0" w:color="auto"/>
              <w:right w:val="single" w:sz="4" w:space="0" w:color="FFFFFF"/>
            </w:tcBorders>
          </w:tcPr>
          <w:p w14:paraId="2B220585" w14:textId="77777777" w:rsidR="004257F3" w:rsidRPr="004257F3" w:rsidRDefault="004257F3" w:rsidP="00B03CCB">
            <w:pPr>
              <w:spacing w:after="0" w:line="240" w:lineRule="auto"/>
              <w:rPr>
                <w:rFonts w:ascii="Arial" w:hAnsi="Arial" w:cs="Arial"/>
                <w:sz w:val="24"/>
                <w:szCs w:val="24"/>
              </w:rPr>
            </w:pPr>
          </w:p>
        </w:tc>
        <w:tc>
          <w:tcPr>
            <w:tcW w:w="540" w:type="dxa"/>
            <w:tcBorders>
              <w:top w:val="single" w:sz="4" w:space="0" w:color="FFFFFF"/>
              <w:left w:val="single" w:sz="4" w:space="0" w:color="FFFFFF"/>
              <w:bottom w:val="single" w:sz="4" w:space="0" w:color="auto"/>
              <w:right w:val="single" w:sz="4" w:space="0" w:color="FFFFFF"/>
            </w:tcBorders>
          </w:tcPr>
          <w:p w14:paraId="533A952F" w14:textId="77777777" w:rsidR="004257F3" w:rsidRPr="004257F3" w:rsidRDefault="004257F3" w:rsidP="00B03CCB">
            <w:pPr>
              <w:spacing w:after="0" w:line="240" w:lineRule="auto"/>
              <w:rPr>
                <w:rFonts w:ascii="Arial" w:hAnsi="Arial" w:cs="Arial"/>
                <w:sz w:val="24"/>
                <w:szCs w:val="24"/>
              </w:rPr>
            </w:pPr>
          </w:p>
        </w:tc>
        <w:tc>
          <w:tcPr>
            <w:tcW w:w="2277" w:type="dxa"/>
            <w:tcBorders>
              <w:top w:val="single" w:sz="4" w:space="0" w:color="FFFFFF"/>
              <w:left w:val="single" w:sz="4" w:space="0" w:color="FFFFFF"/>
              <w:bottom w:val="single" w:sz="4" w:space="0" w:color="auto"/>
              <w:right w:val="single" w:sz="4" w:space="0" w:color="FFFFFF"/>
            </w:tcBorders>
          </w:tcPr>
          <w:p w14:paraId="097A0C10" w14:textId="77777777" w:rsidR="004257F3" w:rsidRPr="004257F3" w:rsidRDefault="004257F3" w:rsidP="00B03CCB">
            <w:pPr>
              <w:spacing w:after="0" w:line="240" w:lineRule="auto"/>
              <w:rPr>
                <w:rFonts w:ascii="Arial" w:hAnsi="Arial" w:cs="Arial"/>
                <w:sz w:val="24"/>
                <w:szCs w:val="24"/>
              </w:rPr>
            </w:pPr>
          </w:p>
        </w:tc>
        <w:tc>
          <w:tcPr>
            <w:tcW w:w="1560" w:type="dxa"/>
            <w:tcBorders>
              <w:top w:val="single" w:sz="4" w:space="0" w:color="FFFFFF"/>
              <w:left w:val="single" w:sz="4" w:space="0" w:color="FFFFFF"/>
              <w:bottom w:val="single" w:sz="4" w:space="0" w:color="auto"/>
              <w:right w:val="single" w:sz="4" w:space="0" w:color="FFFFFF"/>
            </w:tcBorders>
          </w:tcPr>
          <w:p w14:paraId="2A2D6914" w14:textId="77777777" w:rsidR="004257F3" w:rsidRPr="004257F3" w:rsidRDefault="004257F3" w:rsidP="00B03CCB">
            <w:pPr>
              <w:spacing w:after="0" w:line="240" w:lineRule="auto"/>
              <w:jc w:val="right"/>
              <w:rPr>
                <w:rFonts w:ascii="Arial" w:hAnsi="Arial" w:cs="Arial"/>
                <w:sz w:val="24"/>
                <w:szCs w:val="24"/>
              </w:rPr>
            </w:pPr>
          </w:p>
        </w:tc>
        <w:tc>
          <w:tcPr>
            <w:tcW w:w="1275" w:type="dxa"/>
            <w:tcBorders>
              <w:top w:val="single" w:sz="4" w:space="0" w:color="FFFFFF"/>
              <w:left w:val="single" w:sz="4" w:space="0" w:color="FFFFFF"/>
              <w:bottom w:val="single" w:sz="4" w:space="0" w:color="auto"/>
              <w:right w:val="single" w:sz="4" w:space="0" w:color="FFFFFF"/>
            </w:tcBorders>
          </w:tcPr>
          <w:p w14:paraId="2B24DEA3" w14:textId="77777777" w:rsidR="004257F3" w:rsidRPr="004257F3" w:rsidRDefault="004257F3" w:rsidP="00B03CCB">
            <w:pPr>
              <w:spacing w:after="0" w:line="240" w:lineRule="auto"/>
              <w:jc w:val="right"/>
              <w:rPr>
                <w:rFonts w:ascii="Arial" w:hAnsi="Arial" w:cs="Arial"/>
                <w:sz w:val="24"/>
                <w:szCs w:val="24"/>
              </w:rPr>
            </w:pPr>
          </w:p>
        </w:tc>
      </w:tr>
      <w:tr w:rsidR="004257F3" w:rsidRPr="004257F3" w14:paraId="0AE18804" w14:textId="77777777" w:rsidTr="00B03CCB">
        <w:tc>
          <w:tcPr>
            <w:tcW w:w="993" w:type="dxa"/>
            <w:tcBorders>
              <w:top w:val="single" w:sz="4" w:space="0" w:color="FFFFFF"/>
              <w:left w:val="single" w:sz="4" w:space="0" w:color="FFFFFF"/>
              <w:bottom w:val="single" w:sz="4" w:space="0" w:color="FFFFFF"/>
              <w:right w:val="single" w:sz="4" w:space="0" w:color="FFFFFF"/>
            </w:tcBorders>
          </w:tcPr>
          <w:p w14:paraId="371944FF" w14:textId="77777777" w:rsidR="004257F3" w:rsidRPr="004257F3" w:rsidRDefault="004257F3" w:rsidP="00B03CCB">
            <w:pPr>
              <w:spacing w:after="0" w:line="240" w:lineRule="auto"/>
              <w:rPr>
                <w:rFonts w:ascii="Arial" w:hAnsi="Arial" w:cs="Arial"/>
                <w:b/>
                <w:sz w:val="24"/>
                <w:szCs w:val="24"/>
              </w:rPr>
            </w:pPr>
          </w:p>
        </w:tc>
        <w:tc>
          <w:tcPr>
            <w:tcW w:w="5528" w:type="dxa"/>
            <w:gridSpan w:val="3"/>
            <w:tcBorders>
              <w:top w:val="single" w:sz="4" w:space="0" w:color="auto"/>
              <w:left w:val="single" w:sz="4" w:space="0" w:color="FFFFFF"/>
              <w:bottom w:val="single" w:sz="4" w:space="0" w:color="auto"/>
              <w:right w:val="single" w:sz="4" w:space="0" w:color="FFFFFF"/>
            </w:tcBorders>
          </w:tcPr>
          <w:p w14:paraId="5F78B4F7" w14:textId="77777777" w:rsidR="004257F3" w:rsidRPr="004257F3" w:rsidRDefault="004257F3" w:rsidP="00B03CCB">
            <w:pPr>
              <w:spacing w:after="0" w:line="240" w:lineRule="auto"/>
              <w:rPr>
                <w:rFonts w:ascii="Arial" w:hAnsi="Arial" w:cs="Arial"/>
                <w:b/>
                <w:sz w:val="24"/>
                <w:szCs w:val="24"/>
              </w:rPr>
            </w:pPr>
            <w:r w:rsidRPr="004257F3">
              <w:rPr>
                <w:rFonts w:ascii="Arial" w:hAnsi="Arial" w:cs="Arial"/>
                <w:b/>
                <w:sz w:val="24"/>
                <w:szCs w:val="24"/>
              </w:rPr>
              <w:t>Net Book Value at 31 March 2018</w:t>
            </w:r>
          </w:p>
        </w:tc>
        <w:tc>
          <w:tcPr>
            <w:tcW w:w="1560" w:type="dxa"/>
            <w:tcBorders>
              <w:top w:val="single" w:sz="4" w:space="0" w:color="auto"/>
              <w:left w:val="single" w:sz="4" w:space="0" w:color="FFFFFF"/>
              <w:bottom w:val="single" w:sz="4" w:space="0" w:color="auto"/>
              <w:right w:val="single" w:sz="4" w:space="0" w:color="FFFFFF"/>
            </w:tcBorders>
            <w:vAlign w:val="bottom"/>
          </w:tcPr>
          <w:p w14:paraId="34C348C3" w14:textId="77777777" w:rsidR="004257F3" w:rsidRPr="004257F3" w:rsidRDefault="004257F3" w:rsidP="00B03CCB">
            <w:pPr>
              <w:spacing w:after="0" w:line="240" w:lineRule="auto"/>
              <w:jc w:val="right"/>
              <w:rPr>
                <w:rFonts w:ascii="Arial" w:hAnsi="Arial" w:cs="Arial"/>
                <w:b/>
                <w:sz w:val="24"/>
                <w:szCs w:val="24"/>
              </w:rPr>
            </w:pPr>
            <w:r w:rsidRPr="004257F3">
              <w:rPr>
                <w:rFonts w:ascii="Arial" w:hAnsi="Arial" w:cs="Arial"/>
                <w:b/>
                <w:sz w:val="24"/>
                <w:szCs w:val="24"/>
              </w:rPr>
              <w:t>-</w:t>
            </w:r>
          </w:p>
        </w:tc>
        <w:tc>
          <w:tcPr>
            <w:tcW w:w="1275" w:type="dxa"/>
            <w:tcBorders>
              <w:top w:val="single" w:sz="4" w:space="0" w:color="auto"/>
              <w:left w:val="single" w:sz="4" w:space="0" w:color="FFFFFF"/>
              <w:bottom w:val="single" w:sz="4" w:space="0" w:color="auto"/>
              <w:right w:val="single" w:sz="4" w:space="0" w:color="FFFFFF"/>
            </w:tcBorders>
            <w:vAlign w:val="bottom"/>
          </w:tcPr>
          <w:p w14:paraId="42CB434C" w14:textId="77777777" w:rsidR="004257F3" w:rsidRPr="004257F3" w:rsidRDefault="004257F3" w:rsidP="00B03CCB">
            <w:pPr>
              <w:spacing w:after="0" w:line="240" w:lineRule="auto"/>
              <w:jc w:val="right"/>
              <w:rPr>
                <w:rFonts w:ascii="Arial" w:hAnsi="Arial" w:cs="Arial"/>
                <w:b/>
                <w:sz w:val="24"/>
                <w:szCs w:val="24"/>
              </w:rPr>
            </w:pPr>
            <w:r w:rsidRPr="004257F3">
              <w:rPr>
                <w:rFonts w:ascii="Arial" w:hAnsi="Arial" w:cs="Arial"/>
                <w:b/>
                <w:sz w:val="24"/>
                <w:szCs w:val="24"/>
              </w:rPr>
              <w:t>-</w:t>
            </w:r>
          </w:p>
        </w:tc>
      </w:tr>
      <w:tr w:rsidR="004257F3" w:rsidRPr="004257F3" w14:paraId="40117500" w14:textId="77777777" w:rsidTr="00B03CCB">
        <w:tc>
          <w:tcPr>
            <w:tcW w:w="993" w:type="dxa"/>
            <w:tcBorders>
              <w:top w:val="single" w:sz="4" w:space="0" w:color="FFFFFF"/>
              <w:left w:val="single" w:sz="4" w:space="0" w:color="FFFFFF"/>
              <w:bottom w:val="single" w:sz="4" w:space="0" w:color="FFFFFF"/>
              <w:right w:val="single" w:sz="4" w:space="0" w:color="FFFFFF"/>
            </w:tcBorders>
          </w:tcPr>
          <w:p w14:paraId="092BA6EC" w14:textId="77777777" w:rsidR="004257F3" w:rsidRPr="004257F3" w:rsidRDefault="004257F3" w:rsidP="00B03CCB">
            <w:pPr>
              <w:spacing w:after="0" w:line="240" w:lineRule="auto"/>
              <w:rPr>
                <w:rFonts w:ascii="Arial" w:hAnsi="Arial" w:cs="Arial"/>
                <w:b/>
                <w:sz w:val="24"/>
                <w:szCs w:val="24"/>
              </w:rPr>
            </w:pPr>
          </w:p>
        </w:tc>
        <w:tc>
          <w:tcPr>
            <w:tcW w:w="5528" w:type="dxa"/>
            <w:gridSpan w:val="3"/>
            <w:tcBorders>
              <w:top w:val="single" w:sz="4" w:space="0" w:color="auto"/>
              <w:left w:val="single" w:sz="4" w:space="0" w:color="FFFFFF"/>
              <w:bottom w:val="single" w:sz="4" w:space="0" w:color="auto"/>
              <w:right w:val="single" w:sz="4" w:space="0" w:color="FFFFFF"/>
            </w:tcBorders>
          </w:tcPr>
          <w:p w14:paraId="6AAF5850" w14:textId="77777777" w:rsidR="004257F3" w:rsidRPr="004257F3" w:rsidRDefault="004257F3" w:rsidP="00B03CCB">
            <w:pPr>
              <w:spacing w:after="0" w:line="240" w:lineRule="auto"/>
              <w:rPr>
                <w:rFonts w:ascii="Arial" w:hAnsi="Arial" w:cs="Arial"/>
                <w:b/>
                <w:sz w:val="24"/>
                <w:szCs w:val="24"/>
              </w:rPr>
            </w:pPr>
          </w:p>
        </w:tc>
        <w:tc>
          <w:tcPr>
            <w:tcW w:w="1560" w:type="dxa"/>
            <w:tcBorders>
              <w:top w:val="single" w:sz="4" w:space="0" w:color="auto"/>
              <w:left w:val="single" w:sz="4" w:space="0" w:color="FFFFFF"/>
              <w:bottom w:val="single" w:sz="4" w:space="0" w:color="auto"/>
              <w:right w:val="single" w:sz="4" w:space="0" w:color="FFFFFF"/>
            </w:tcBorders>
            <w:vAlign w:val="bottom"/>
          </w:tcPr>
          <w:p w14:paraId="63DBF82F" w14:textId="77777777" w:rsidR="004257F3" w:rsidRPr="004257F3" w:rsidRDefault="004257F3" w:rsidP="00B03CCB">
            <w:pPr>
              <w:spacing w:after="0" w:line="240" w:lineRule="auto"/>
              <w:jc w:val="right"/>
              <w:rPr>
                <w:rFonts w:ascii="Arial" w:hAnsi="Arial" w:cs="Arial"/>
                <w:b/>
                <w:sz w:val="24"/>
                <w:szCs w:val="24"/>
              </w:rPr>
            </w:pPr>
          </w:p>
        </w:tc>
        <w:tc>
          <w:tcPr>
            <w:tcW w:w="1275" w:type="dxa"/>
            <w:tcBorders>
              <w:top w:val="single" w:sz="4" w:space="0" w:color="auto"/>
              <w:left w:val="single" w:sz="4" w:space="0" w:color="FFFFFF"/>
              <w:bottom w:val="single" w:sz="4" w:space="0" w:color="auto"/>
              <w:right w:val="single" w:sz="4" w:space="0" w:color="FFFFFF"/>
            </w:tcBorders>
            <w:vAlign w:val="bottom"/>
          </w:tcPr>
          <w:p w14:paraId="08CD1E56" w14:textId="77777777" w:rsidR="004257F3" w:rsidRPr="004257F3" w:rsidRDefault="004257F3" w:rsidP="00B03CCB">
            <w:pPr>
              <w:spacing w:after="0" w:line="240" w:lineRule="auto"/>
              <w:jc w:val="right"/>
              <w:rPr>
                <w:rFonts w:ascii="Arial" w:hAnsi="Arial" w:cs="Arial"/>
                <w:b/>
                <w:sz w:val="24"/>
                <w:szCs w:val="24"/>
              </w:rPr>
            </w:pPr>
          </w:p>
        </w:tc>
      </w:tr>
      <w:tr w:rsidR="004257F3" w:rsidRPr="004257F3" w14:paraId="3D9B73C4" w14:textId="77777777" w:rsidTr="00B03CCB">
        <w:tc>
          <w:tcPr>
            <w:tcW w:w="993" w:type="dxa"/>
            <w:tcBorders>
              <w:top w:val="single" w:sz="4" w:space="0" w:color="FFFFFF"/>
              <w:left w:val="single" w:sz="4" w:space="0" w:color="FFFFFF"/>
              <w:bottom w:val="single" w:sz="4" w:space="0" w:color="FFFFFF"/>
              <w:right w:val="single" w:sz="4" w:space="0" w:color="FFFFFF"/>
            </w:tcBorders>
          </w:tcPr>
          <w:p w14:paraId="78C25DD5" w14:textId="77777777" w:rsidR="004257F3" w:rsidRPr="004257F3" w:rsidRDefault="004257F3" w:rsidP="00B03CCB">
            <w:pPr>
              <w:spacing w:after="0" w:line="240" w:lineRule="auto"/>
              <w:rPr>
                <w:rFonts w:ascii="Arial" w:hAnsi="Arial" w:cs="Arial"/>
                <w:b/>
                <w:sz w:val="24"/>
                <w:szCs w:val="24"/>
              </w:rPr>
            </w:pPr>
          </w:p>
        </w:tc>
        <w:tc>
          <w:tcPr>
            <w:tcW w:w="5528" w:type="dxa"/>
            <w:gridSpan w:val="3"/>
            <w:tcBorders>
              <w:top w:val="single" w:sz="4" w:space="0" w:color="auto"/>
              <w:left w:val="single" w:sz="4" w:space="0" w:color="FFFFFF"/>
              <w:bottom w:val="single" w:sz="4" w:space="0" w:color="auto"/>
              <w:right w:val="single" w:sz="4" w:space="0" w:color="FFFFFF"/>
            </w:tcBorders>
          </w:tcPr>
          <w:p w14:paraId="5396B69A" w14:textId="77777777" w:rsidR="004257F3" w:rsidRPr="004257F3" w:rsidRDefault="004257F3" w:rsidP="00B03CCB">
            <w:pPr>
              <w:spacing w:after="0" w:line="240" w:lineRule="auto"/>
              <w:rPr>
                <w:rFonts w:ascii="Arial" w:hAnsi="Arial" w:cs="Arial"/>
                <w:b/>
                <w:sz w:val="24"/>
                <w:szCs w:val="24"/>
              </w:rPr>
            </w:pPr>
            <w:r w:rsidRPr="004257F3">
              <w:rPr>
                <w:rFonts w:ascii="Arial" w:hAnsi="Arial" w:cs="Arial"/>
                <w:b/>
                <w:sz w:val="24"/>
                <w:szCs w:val="24"/>
              </w:rPr>
              <w:t>Net Book Value at 31 March 2017</w:t>
            </w:r>
          </w:p>
        </w:tc>
        <w:tc>
          <w:tcPr>
            <w:tcW w:w="1560" w:type="dxa"/>
            <w:tcBorders>
              <w:top w:val="single" w:sz="4" w:space="0" w:color="auto"/>
              <w:left w:val="single" w:sz="4" w:space="0" w:color="FFFFFF"/>
              <w:bottom w:val="single" w:sz="4" w:space="0" w:color="auto"/>
              <w:right w:val="single" w:sz="4" w:space="0" w:color="FFFFFF"/>
            </w:tcBorders>
            <w:vAlign w:val="bottom"/>
          </w:tcPr>
          <w:p w14:paraId="57E82675" w14:textId="77777777" w:rsidR="004257F3" w:rsidRPr="004257F3" w:rsidRDefault="004257F3" w:rsidP="00B03CCB">
            <w:pPr>
              <w:spacing w:after="0" w:line="240" w:lineRule="auto"/>
              <w:jc w:val="right"/>
              <w:rPr>
                <w:rFonts w:ascii="Arial" w:hAnsi="Arial" w:cs="Arial"/>
                <w:b/>
                <w:sz w:val="24"/>
                <w:szCs w:val="24"/>
              </w:rPr>
            </w:pPr>
            <w:r w:rsidRPr="004257F3">
              <w:rPr>
                <w:rFonts w:ascii="Arial" w:hAnsi="Arial" w:cs="Arial"/>
                <w:b/>
                <w:sz w:val="24"/>
                <w:szCs w:val="24"/>
              </w:rPr>
              <w:t>-</w:t>
            </w:r>
          </w:p>
        </w:tc>
        <w:tc>
          <w:tcPr>
            <w:tcW w:w="1275" w:type="dxa"/>
            <w:tcBorders>
              <w:top w:val="single" w:sz="4" w:space="0" w:color="auto"/>
              <w:left w:val="single" w:sz="4" w:space="0" w:color="FFFFFF"/>
              <w:bottom w:val="single" w:sz="4" w:space="0" w:color="auto"/>
              <w:right w:val="single" w:sz="4" w:space="0" w:color="FFFFFF"/>
            </w:tcBorders>
            <w:vAlign w:val="bottom"/>
          </w:tcPr>
          <w:p w14:paraId="001841A8" w14:textId="77777777" w:rsidR="004257F3" w:rsidRPr="004257F3" w:rsidRDefault="004257F3" w:rsidP="00B03CCB">
            <w:pPr>
              <w:spacing w:after="0" w:line="240" w:lineRule="auto"/>
              <w:jc w:val="right"/>
              <w:rPr>
                <w:rFonts w:ascii="Arial" w:hAnsi="Arial" w:cs="Arial"/>
                <w:b/>
                <w:sz w:val="24"/>
                <w:szCs w:val="24"/>
                <w:highlight w:val="magenta"/>
              </w:rPr>
            </w:pPr>
            <w:r w:rsidRPr="004257F3">
              <w:rPr>
                <w:rFonts w:ascii="Arial" w:hAnsi="Arial" w:cs="Arial"/>
                <w:b/>
                <w:sz w:val="24"/>
                <w:szCs w:val="24"/>
              </w:rPr>
              <w:t>-</w:t>
            </w:r>
          </w:p>
        </w:tc>
      </w:tr>
      <w:tr w:rsidR="004257F3" w:rsidRPr="004257F3" w14:paraId="7B29A96B" w14:textId="77777777" w:rsidTr="00B03CCB">
        <w:tc>
          <w:tcPr>
            <w:tcW w:w="993" w:type="dxa"/>
            <w:tcBorders>
              <w:top w:val="single" w:sz="4" w:space="0" w:color="FFFFFF"/>
              <w:left w:val="single" w:sz="4" w:space="0" w:color="FFFFFF"/>
              <w:bottom w:val="single" w:sz="4" w:space="0" w:color="FFFFFF"/>
              <w:right w:val="single" w:sz="4" w:space="0" w:color="FFFFFF"/>
            </w:tcBorders>
          </w:tcPr>
          <w:p w14:paraId="0FB506B7" w14:textId="77777777" w:rsidR="004257F3" w:rsidRPr="004257F3" w:rsidRDefault="004257F3" w:rsidP="00B03CCB">
            <w:pPr>
              <w:spacing w:after="0" w:line="240" w:lineRule="auto"/>
              <w:rPr>
                <w:rFonts w:ascii="Arial" w:hAnsi="Arial" w:cs="Arial"/>
                <w:b/>
                <w:sz w:val="24"/>
                <w:szCs w:val="24"/>
              </w:rPr>
            </w:pPr>
          </w:p>
        </w:tc>
        <w:tc>
          <w:tcPr>
            <w:tcW w:w="8363" w:type="dxa"/>
            <w:gridSpan w:val="5"/>
            <w:tcBorders>
              <w:top w:val="single" w:sz="4" w:space="0" w:color="auto"/>
              <w:left w:val="single" w:sz="4" w:space="0" w:color="FFFFFF"/>
              <w:bottom w:val="single" w:sz="4" w:space="0" w:color="FFFFFF"/>
              <w:right w:val="single" w:sz="4" w:space="0" w:color="FFFFFF"/>
            </w:tcBorders>
          </w:tcPr>
          <w:p w14:paraId="2ECF59CC" w14:textId="77777777" w:rsidR="004257F3" w:rsidRPr="004257F3" w:rsidRDefault="004257F3" w:rsidP="00B03CCB">
            <w:pPr>
              <w:spacing w:after="0" w:line="240" w:lineRule="auto"/>
              <w:rPr>
                <w:rFonts w:ascii="Arial" w:hAnsi="Arial" w:cs="Arial"/>
                <w:sz w:val="24"/>
                <w:szCs w:val="24"/>
              </w:rPr>
            </w:pPr>
          </w:p>
          <w:p w14:paraId="63B4AD3E" w14:textId="77777777" w:rsidR="004257F3" w:rsidRPr="004257F3" w:rsidRDefault="004257F3" w:rsidP="00B03CCB">
            <w:pPr>
              <w:spacing w:after="0" w:line="240" w:lineRule="auto"/>
              <w:rPr>
                <w:rFonts w:ascii="Arial" w:hAnsi="Arial" w:cs="Arial"/>
                <w:sz w:val="24"/>
                <w:szCs w:val="24"/>
              </w:rPr>
            </w:pPr>
            <w:r w:rsidRPr="004257F3">
              <w:rPr>
                <w:rFonts w:ascii="Arial" w:hAnsi="Arial" w:cs="Arial"/>
                <w:sz w:val="24"/>
                <w:szCs w:val="24"/>
              </w:rPr>
              <w:t>The Commissioner purchased no additional intangible assets in 2017/18 (2016/17: Nil).</w:t>
            </w:r>
          </w:p>
          <w:p w14:paraId="2566FDF7" w14:textId="77777777" w:rsidR="004257F3" w:rsidRPr="004257F3" w:rsidRDefault="004257F3" w:rsidP="00B03CCB">
            <w:pPr>
              <w:spacing w:after="0" w:line="240" w:lineRule="auto"/>
              <w:rPr>
                <w:rFonts w:ascii="Arial" w:hAnsi="Arial" w:cs="Arial"/>
                <w:b/>
                <w:sz w:val="24"/>
                <w:szCs w:val="24"/>
              </w:rPr>
            </w:pPr>
          </w:p>
        </w:tc>
      </w:tr>
    </w:tbl>
    <w:p w14:paraId="41405189" w14:textId="7C3F61A0" w:rsidR="008C6AFC" w:rsidRDefault="008C6AFC" w:rsidP="008C6AFC">
      <w:r>
        <w:br w:type="page"/>
      </w: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6095"/>
        <w:gridCol w:w="993"/>
        <w:gridCol w:w="1417"/>
      </w:tblGrid>
      <w:tr w:rsidR="00AD2023" w:rsidRPr="00C87587" w14:paraId="520AD875" w14:textId="77777777" w:rsidTr="003075D3">
        <w:tc>
          <w:tcPr>
            <w:tcW w:w="993" w:type="dxa"/>
          </w:tcPr>
          <w:p w14:paraId="2E4C85B7" w14:textId="2E8963A4"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lastRenderedPageBreak/>
              <w:br w:type="page"/>
              <w:t>3</w:t>
            </w:r>
          </w:p>
        </w:tc>
        <w:tc>
          <w:tcPr>
            <w:tcW w:w="6095" w:type="dxa"/>
          </w:tcPr>
          <w:p w14:paraId="48B288A2"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RECEIVABLES</w:t>
            </w:r>
          </w:p>
        </w:tc>
        <w:tc>
          <w:tcPr>
            <w:tcW w:w="993" w:type="dxa"/>
          </w:tcPr>
          <w:p w14:paraId="04308FD0" w14:textId="77777777" w:rsidR="005C3EB9" w:rsidRPr="00C87587" w:rsidRDefault="005C3EB9" w:rsidP="005C3EB9">
            <w:pPr>
              <w:spacing w:after="0" w:line="240" w:lineRule="auto"/>
              <w:rPr>
                <w:rFonts w:ascii="Arial" w:hAnsi="Arial" w:cs="Arial"/>
                <w:color w:val="3368A3" w:themeColor="accent6" w:themeShade="BF"/>
                <w:sz w:val="24"/>
                <w:szCs w:val="24"/>
              </w:rPr>
            </w:pPr>
          </w:p>
        </w:tc>
        <w:tc>
          <w:tcPr>
            <w:tcW w:w="1417" w:type="dxa"/>
          </w:tcPr>
          <w:p w14:paraId="5609D3B0" w14:textId="77777777" w:rsidR="005C3EB9" w:rsidRPr="00C87587" w:rsidRDefault="005C3EB9" w:rsidP="005C3EB9">
            <w:pPr>
              <w:spacing w:after="0" w:line="240" w:lineRule="auto"/>
              <w:rPr>
                <w:rFonts w:ascii="Arial" w:hAnsi="Arial" w:cs="Arial"/>
                <w:color w:val="3368A3" w:themeColor="accent6" w:themeShade="BF"/>
                <w:sz w:val="24"/>
                <w:szCs w:val="24"/>
              </w:rPr>
            </w:pPr>
          </w:p>
        </w:tc>
      </w:tr>
      <w:tr w:rsidR="005C3EB9" w:rsidRPr="00C87587" w14:paraId="386B2E9F" w14:textId="77777777" w:rsidTr="003075D3">
        <w:tc>
          <w:tcPr>
            <w:tcW w:w="993" w:type="dxa"/>
          </w:tcPr>
          <w:p w14:paraId="051EF253" w14:textId="77777777" w:rsidR="005C3EB9" w:rsidRPr="00C87587" w:rsidRDefault="005C3EB9" w:rsidP="005C3EB9">
            <w:pPr>
              <w:spacing w:after="0" w:line="240" w:lineRule="auto"/>
              <w:rPr>
                <w:rFonts w:ascii="Arial" w:hAnsi="Arial" w:cs="Arial"/>
                <w:sz w:val="24"/>
                <w:szCs w:val="24"/>
              </w:rPr>
            </w:pPr>
          </w:p>
        </w:tc>
        <w:tc>
          <w:tcPr>
            <w:tcW w:w="6095" w:type="dxa"/>
          </w:tcPr>
          <w:p w14:paraId="0F430A42" w14:textId="77777777" w:rsidR="005C3EB9" w:rsidRPr="00C87587" w:rsidRDefault="005C3EB9" w:rsidP="005C3EB9">
            <w:pPr>
              <w:spacing w:after="0" w:line="240" w:lineRule="auto"/>
              <w:rPr>
                <w:rFonts w:ascii="Arial" w:hAnsi="Arial" w:cs="Arial"/>
                <w:sz w:val="24"/>
                <w:szCs w:val="24"/>
              </w:rPr>
            </w:pPr>
          </w:p>
        </w:tc>
        <w:tc>
          <w:tcPr>
            <w:tcW w:w="993" w:type="dxa"/>
          </w:tcPr>
          <w:p w14:paraId="19ED50FC" w14:textId="71F450F4"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201</w:t>
            </w:r>
            <w:r w:rsidR="00AD2023" w:rsidRPr="00C87587">
              <w:rPr>
                <w:rFonts w:ascii="Arial" w:hAnsi="Arial" w:cs="Arial"/>
                <w:b/>
                <w:sz w:val="24"/>
                <w:szCs w:val="24"/>
              </w:rPr>
              <w:t>9</w:t>
            </w:r>
          </w:p>
        </w:tc>
        <w:tc>
          <w:tcPr>
            <w:tcW w:w="1417" w:type="dxa"/>
          </w:tcPr>
          <w:p w14:paraId="40488034" w14:textId="2B49E009" w:rsidR="005C3EB9" w:rsidRPr="00C87587" w:rsidRDefault="00AD2023"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2018</w:t>
            </w:r>
          </w:p>
        </w:tc>
      </w:tr>
      <w:tr w:rsidR="005C3EB9" w:rsidRPr="00C87587" w14:paraId="11CD4213" w14:textId="77777777" w:rsidTr="003075D3">
        <w:tc>
          <w:tcPr>
            <w:tcW w:w="993" w:type="dxa"/>
          </w:tcPr>
          <w:p w14:paraId="02E85A8A" w14:textId="77777777" w:rsidR="005C3EB9" w:rsidRPr="00C87587" w:rsidRDefault="005C3EB9" w:rsidP="005C3EB9">
            <w:pPr>
              <w:spacing w:after="0" w:line="240" w:lineRule="auto"/>
              <w:rPr>
                <w:rFonts w:ascii="Arial" w:hAnsi="Arial" w:cs="Arial"/>
                <w:sz w:val="20"/>
                <w:szCs w:val="24"/>
              </w:rPr>
            </w:pPr>
          </w:p>
        </w:tc>
        <w:tc>
          <w:tcPr>
            <w:tcW w:w="6095" w:type="dxa"/>
          </w:tcPr>
          <w:p w14:paraId="26E60C44" w14:textId="77777777" w:rsidR="005C3EB9" w:rsidRPr="00C87587" w:rsidRDefault="005C3EB9" w:rsidP="005C3EB9">
            <w:pPr>
              <w:spacing w:after="0" w:line="240" w:lineRule="auto"/>
              <w:rPr>
                <w:rFonts w:ascii="Arial" w:hAnsi="Arial" w:cs="Arial"/>
                <w:sz w:val="20"/>
                <w:szCs w:val="24"/>
              </w:rPr>
            </w:pPr>
          </w:p>
        </w:tc>
        <w:tc>
          <w:tcPr>
            <w:tcW w:w="993" w:type="dxa"/>
          </w:tcPr>
          <w:p w14:paraId="62716605"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tcPr>
          <w:p w14:paraId="3363AC14" w14:textId="77777777" w:rsidR="005C3EB9" w:rsidRPr="00C87587" w:rsidRDefault="005C3EB9" w:rsidP="005C3EB9">
            <w:pPr>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00D730C5" w14:textId="77777777" w:rsidTr="003075D3">
        <w:tc>
          <w:tcPr>
            <w:tcW w:w="993" w:type="dxa"/>
          </w:tcPr>
          <w:p w14:paraId="0A6C9F55" w14:textId="77777777" w:rsidR="005C3EB9" w:rsidRPr="00C87587" w:rsidRDefault="005C3EB9" w:rsidP="005C3EB9">
            <w:pPr>
              <w:spacing w:after="0" w:line="240" w:lineRule="auto"/>
              <w:rPr>
                <w:rFonts w:ascii="Arial" w:hAnsi="Arial" w:cs="Arial"/>
                <w:sz w:val="24"/>
                <w:szCs w:val="24"/>
              </w:rPr>
            </w:pPr>
          </w:p>
        </w:tc>
        <w:tc>
          <w:tcPr>
            <w:tcW w:w="6095" w:type="dxa"/>
          </w:tcPr>
          <w:p w14:paraId="04293DD9" w14:textId="77777777" w:rsidR="005C3EB9" w:rsidRPr="00C87587" w:rsidRDefault="005C3EB9" w:rsidP="005C3EB9">
            <w:pPr>
              <w:spacing w:after="0" w:line="240" w:lineRule="auto"/>
              <w:rPr>
                <w:rFonts w:ascii="Arial" w:hAnsi="Arial" w:cs="Arial"/>
                <w:sz w:val="24"/>
                <w:szCs w:val="24"/>
              </w:rPr>
            </w:pPr>
          </w:p>
        </w:tc>
        <w:tc>
          <w:tcPr>
            <w:tcW w:w="993" w:type="dxa"/>
          </w:tcPr>
          <w:p w14:paraId="3D3669A0" w14:textId="77777777" w:rsidR="005C3EB9" w:rsidRPr="00C87587" w:rsidRDefault="005C3EB9" w:rsidP="005C3EB9">
            <w:pPr>
              <w:spacing w:after="0" w:line="240" w:lineRule="auto"/>
              <w:jc w:val="right"/>
              <w:rPr>
                <w:rFonts w:ascii="Arial" w:hAnsi="Arial" w:cs="Arial"/>
                <w:sz w:val="24"/>
                <w:szCs w:val="24"/>
              </w:rPr>
            </w:pPr>
          </w:p>
        </w:tc>
        <w:tc>
          <w:tcPr>
            <w:tcW w:w="1417" w:type="dxa"/>
          </w:tcPr>
          <w:p w14:paraId="6B7EF703" w14:textId="77777777" w:rsidR="005C3EB9" w:rsidRPr="00C87587" w:rsidRDefault="005C3EB9" w:rsidP="005C3EB9">
            <w:pPr>
              <w:spacing w:after="0" w:line="240" w:lineRule="auto"/>
              <w:jc w:val="right"/>
              <w:rPr>
                <w:rFonts w:ascii="Arial" w:hAnsi="Arial" w:cs="Arial"/>
                <w:color w:val="808080"/>
                <w:sz w:val="24"/>
                <w:szCs w:val="24"/>
              </w:rPr>
            </w:pPr>
          </w:p>
        </w:tc>
      </w:tr>
      <w:tr w:rsidR="005C3EB9" w:rsidRPr="00C87587" w14:paraId="795B4B08" w14:textId="77777777" w:rsidTr="003075D3">
        <w:tc>
          <w:tcPr>
            <w:tcW w:w="993" w:type="dxa"/>
          </w:tcPr>
          <w:p w14:paraId="3DB331B1" w14:textId="77777777" w:rsidR="005C3EB9" w:rsidRPr="00C87587" w:rsidRDefault="005C3EB9" w:rsidP="005C3EB9">
            <w:pPr>
              <w:spacing w:after="0" w:line="240" w:lineRule="auto"/>
              <w:rPr>
                <w:rFonts w:ascii="Arial" w:hAnsi="Arial" w:cs="Arial"/>
                <w:sz w:val="24"/>
                <w:szCs w:val="24"/>
              </w:rPr>
            </w:pPr>
          </w:p>
        </w:tc>
        <w:tc>
          <w:tcPr>
            <w:tcW w:w="6095" w:type="dxa"/>
            <w:tcBorders>
              <w:bottom w:val="single" w:sz="4" w:space="0" w:color="FFFFFF"/>
            </w:tcBorders>
          </w:tcPr>
          <w:p w14:paraId="1E86207B"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Prepayments</w:t>
            </w:r>
          </w:p>
        </w:tc>
        <w:tc>
          <w:tcPr>
            <w:tcW w:w="993" w:type="dxa"/>
            <w:tcBorders>
              <w:bottom w:val="single" w:sz="4" w:space="0" w:color="auto"/>
            </w:tcBorders>
          </w:tcPr>
          <w:p w14:paraId="1A98C59C" w14:textId="42870C81" w:rsidR="005C3EB9" w:rsidRPr="00C87587" w:rsidRDefault="00475DC7" w:rsidP="005C3EB9">
            <w:pPr>
              <w:spacing w:after="0" w:line="240" w:lineRule="auto"/>
              <w:jc w:val="right"/>
              <w:rPr>
                <w:rFonts w:ascii="Arial" w:hAnsi="Arial" w:cs="Arial"/>
                <w:sz w:val="24"/>
                <w:szCs w:val="24"/>
              </w:rPr>
            </w:pPr>
            <w:r w:rsidRPr="00C87587">
              <w:rPr>
                <w:rFonts w:ascii="Arial" w:hAnsi="Arial" w:cs="Arial"/>
                <w:sz w:val="24"/>
                <w:szCs w:val="24"/>
              </w:rPr>
              <w:t>15</w:t>
            </w:r>
          </w:p>
        </w:tc>
        <w:tc>
          <w:tcPr>
            <w:tcW w:w="1417" w:type="dxa"/>
            <w:tcBorders>
              <w:bottom w:val="single" w:sz="4" w:space="0" w:color="auto"/>
            </w:tcBorders>
          </w:tcPr>
          <w:p w14:paraId="71E1AA9D" w14:textId="4A46D8A3"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6</w:t>
            </w:r>
          </w:p>
        </w:tc>
      </w:tr>
      <w:tr w:rsidR="005C3EB9" w:rsidRPr="00C87587" w14:paraId="58A0FBE1" w14:textId="77777777" w:rsidTr="003075D3">
        <w:tc>
          <w:tcPr>
            <w:tcW w:w="993" w:type="dxa"/>
          </w:tcPr>
          <w:p w14:paraId="3E5A77CE" w14:textId="77777777" w:rsidR="005C3EB9" w:rsidRPr="00C87587" w:rsidRDefault="005C3EB9" w:rsidP="005C3EB9">
            <w:pPr>
              <w:spacing w:after="0" w:line="240" w:lineRule="auto"/>
              <w:rPr>
                <w:rFonts w:ascii="Arial" w:hAnsi="Arial" w:cs="Arial"/>
                <w:sz w:val="24"/>
                <w:szCs w:val="24"/>
              </w:rPr>
            </w:pPr>
          </w:p>
        </w:tc>
        <w:tc>
          <w:tcPr>
            <w:tcW w:w="6095" w:type="dxa"/>
            <w:tcBorders>
              <w:top w:val="single" w:sz="4" w:space="0" w:color="FFFFFF"/>
              <w:bottom w:val="single" w:sz="4" w:space="0" w:color="FFFFFF"/>
            </w:tcBorders>
          </w:tcPr>
          <w:p w14:paraId="2FB2E417" w14:textId="77777777" w:rsidR="005C3EB9" w:rsidRPr="00C87587" w:rsidRDefault="005C3EB9" w:rsidP="005C3EB9">
            <w:pPr>
              <w:spacing w:after="0" w:line="240" w:lineRule="auto"/>
              <w:rPr>
                <w:rFonts w:ascii="Arial" w:hAnsi="Arial" w:cs="Arial"/>
                <w:sz w:val="24"/>
                <w:szCs w:val="24"/>
              </w:rPr>
            </w:pPr>
          </w:p>
        </w:tc>
        <w:tc>
          <w:tcPr>
            <w:tcW w:w="993" w:type="dxa"/>
            <w:tcBorders>
              <w:top w:val="single" w:sz="4" w:space="0" w:color="auto"/>
              <w:bottom w:val="single" w:sz="4" w:space="0" w:color="auto"/>
            </w:tcBorders>
          </w:tcPr>
          <w:p w14:paraId="7CE5206A" w14:textId="51F78408" w:rsidR="005C3EB9" w:rsidRPr="00C87587" w:rsidRDefault="00475DC7" w:rsidP="005C3EB9">
            <w:pPr>
              <w:spacing w:after="0" w:line="240" w:lineRule="auto"/>
              <w:jc w:val="right"/>
              <w:rPr>
                <w:rFonts w:ascii="Arial" w:hAnsi="Arial" w:cs="Arial"/>
                <w:b/>
                <w:sz w:val="24"/>
                <w:szCs w:val="24"/>
              </w:rPr>
            </w:pPr>
            <w:r w:rsidRPr="00C87587">
              <w:rPr>
                <w:rFonts w:ascii="Arial" w:hAnsi="Arial" w:cs="Arial"/>
                <w:b/>
                <w:sz w:val="24"/>
                <w:szCs w:val="24"/>
              </w:rPr>
              <w:t>15</w:t>
            </w:r>
          </w:p>
        </w:tc>
        <w:tc>
          <w:tcPr>
            <w:tcW w:w="1417" w:type="dxa"/>
            <w:tcBorders>
              <w:top w:val="single" w:sz="4" w:space="0" w:color="auto"/>
              <w:bottom w:val="single" w:sz="4" w:space="0" w:color="auto"/>
            </w:tcBorders>
          </w:tcPr>
          <w:p w14:paraId="7D198F72" w14:textId="4521C5F1" w:rsidR="005C3EB9" w:rsidRPr="00C87587" w:rsidRDefault="00AD2023"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6</w:t>
            </w:r>
          </w:p>
        </w:tc>
      </w:tr>
    </w:tbl>
    <w:p w14:paraId="32EBBD22" w14:textId="77777777" w:rsidR="005C3EB9" w:rsidRPr="00C87587" w:rsidRDefault="005C3EB9" w:rsidP="005C3EB9">
      <w:pPr>
        <w:spacing w:after="0" w:line="240" w:lineRule="auto"/>
        <w:rPr>
          <w:rFonts w:ascii="Arial" w:hAnsi="Arial" w:cs="Arial"/>
          <w:b/>
          <w:sz w:val="24"/>
          <w:szCs w:val="24"/>
        </w:rPr>
      </w:pPr>
    </w:p>
    <w:p w14:paraId="18C38564" w14:textId="77777777" w:rsidR="005C3EB9" w:rsidRPr="00C87587" w:rsidRDefault="005C3EB9" w:rsidP="005C3EB9">
      <w:pPr>
        <w:spacing w:after="0" w:line="240" w:lineRule="auto"/>
        <w:rPr>
          <w:rFonts w:ascii="Arial" w:hAnsi="Arial" w:cs="Arial"/>
          <w:sz w:val="24"/>
          <w:szCs w:val="24"/>
        </w:rPr>
      </w:pP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6095"/>
        <w:gridCol w:w="993"/>
        <w:gridCol w:w="1417"/>
      </w:tblGrid>
      <w:tr w:rsidR="00AD2023" w:rsidRPr="00C87587" w14:paraId="107A8F99" w14:textId="77777777" w:rsidTr="00AD2023">
        <w:tc>
          <w:tcPr>
            <w:tcW w:w="993" w:type="dxa"/>
          </w:tcPr>
          <w:p w14:paraId="1FE0FE1C" w14:textId="77777777" w:rsidR="005C3EB9" w:rsidRPr="00C87587" w:rsidRDefault="005C3EB9" w:rsidP="005C3EB9">
            <w:pPr>
              <w:spacing w:after="0" w:line="240" w:lineRule="auto"/>
              <w:rPr>
                <w:rFonts w:ascii="Arial" w:hAnsi="Arial" w:cs="Arial"/>
                <w:color w:val="3368A3" w:themeColor="accent6" w:themeShade="BF"/>
                <w:sz w:val="24"/>
                <w:szCs w:val="24"/>
              </w:rPr>
            </w:pPr>
            <w:r w:rsidRPr="00C87587">
              <w:rPr>
                <w:rFonts w:ascii="Arial" w:hAnsi="Arial" w:cs="Arial"/>
                <w:color w:val="3368A3" w:themeColor="accent6" w:themeShade="BF"/>
                <w:sz w:val="24"/>
                <w:szCs w:val="24"/>
              </w:rPr>
              <w:t>4</w:t>
            </w:r>
          </w:p>
        </w:tc>
        <w:tc>
          <w:tcPr>
            <w:tcW w:w="6095" w:type="dxa"/>
          </w:tcPr>
          <w:p w14:paraId="1581352B"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Cash and Cash Equivalents</w:t>
            </w:r>
          </w:p>
        </w:tc>
        <w:tc>
          <w:tcPr>
            <w:tcW w:w="993" w:type="dxa"/>
          </w:tcPr>
          <w:p w14:paraId="18E1608E" w14:textId="77777777" w:rsidR="005C3EB9" w:rsidRPr="00C87587" w:rsidRDefault="005C3EB9" w:rsidP="005C3EB9">
            <w:pPr>
              <w:spacing w:after="0" w:line="240" w:lineRule="auto"/>
              <w:jc w:val="right"/>
              <w:rPr>
                <w:rFonts w:ascii="Arial" w:hAnsi="Arial" w:cs="Arial"/>
                <w:color w:val="3368A3" w:themeColor="accent6" w:themeShade="BF"/>
                <w:sz w:val="24"/>
                <w:szCs w:val="24"/>
              </w:rPr>
            </w:pPr>
          </w:p>
        </w:tc>
        <w:tc>
          <w:tcPr>
            <w:tcW w:w="1417" w:type="dxa"/>
          </w:tcPr>
          <w:p w14:paraId="1941E854" w14:textId="77777777" w:rsidR="005C3EB9" w:rsidRPr="00C87587" w:rsidRDefault="005C3EB9" w:rsidP="005C3EB9">
            <w:pPr>
              <w:spacing w:after="0" w:line="240" w:lineRule="auto"/>
              <w:jc w:val="right"/>
              <w:rPr>
                <w:rFonts w:ascii="Arial" w:hAnsi="Arial" w:cs="Arial"/>
                <w:color w:val="3368A3" w:themeColor="accent6" w:themeShade="BF"/>
                <w:sz w:val="24"/>
                <w:szCs w:val="24"/>
              </w:rPr>
            </w:pPr>
          </w:p>
        </w:tc>
      </w:tr>
      <w:tr w:rsidR="005C3EB9" w:rsidRPr="00C87587" w14:paraId="4DE74825" w14:textId="77777777" w:rsidTr="00AD2023">
        <w:tc>
          <w:tcPr>
            <w:tcW w:w="993" w:type="dxa"/>
          </w:tcPr>
          <w:p w14:paraId="48E39315" w14:textId="77777777" w:rsidR="005C3EB9" w:rsidRPr="00C87587" w:rsidRDefault="005C3EB9" w:rsidP="005C3EB9">
            <w:pPr>
              <w:spacing w:after="0" w:line="240" w:lineRule="auto"/>
              <w:rPr>
                <w:rFonts w:ascii="Arial" w:hAnsi="Arial" w:cs="Arial"/>
                <w:b/>
                <w:sz w:val="24"/>
                <w:szCs w:val="24"/>
              </w:rPr>
            </w:pPr>
          </w:p>
        </w:tc>
        <w:tc>
          <w:tcPr>
            <w:tcW w:w="6095" w:type="dxa"/>
          </w:tcPr>
          <w:p w14:paraId="5D8E76CD" w14:textId="77777777" w:rsidR="005C3EB9" w:rsidRPr="00C87587" w:rsidRDefault="005C3EB9" w:rsidP="005C3EB9">
            <w:pPr>
              <w:spacing w:after="0" w:line="240" w:lineRule="auto"/>
              <w:rPr>
                <w:rFonts w:ascii="Arial" w:hAnsi="Arial" w:cs="Arial"/>
                <w:b/>
                <w:sz w:val="24"/>
                <w:szCs w:val="24"/>
              </w:rPr>
            </w:pPr>
          </w:p>
        </w:tc>
        <w:tc>
          <w:tcPr>
            <w:tcW w:w="993" w:type="dxa"/>
          </w:tcPr>
          <w:p w14:paraId="3D707F13" w14:textId="0F1C603E" w:rsidR="005C3EB9" w:rsidRPr="00C87587" w:rsidRDefault="00AD2023" w:rsidP="005C3EB9">
            <w:pPr>
              <w:spacing w:after="0" w:line="240" w:lineRule="auto"/>
              <w:jc w:val="right"/>
              <w:rPr>
                <w:rFonts w:ascii="Arial" w:hAnsi="Arial" w:cs="Arial"/>
                <w:b/>
                <w:sz w:val="24"/>
                <w:szCs w:val="24"/>
              </w:rPr>
            </w:pPr>
            <w:r w:rsidRPr="00C87587">
              <w:rPr>
                <w:rFonts w:ascii="Arial" w:hAnsi="Arial" w:cs="Arial"/>
                <w:b/>
                <w:sz w:val="24"/>
                <w:szCs w:val="24"/>
              </w:rPr>
              <w:t>2019</w:t>
            </w:r>
          </w:p>
        </w:tc>
        <w:tc>
          <w:tcPr>
            <w:tcW w:w="1417" w:type="dxa"/>
          </w:tcPr>
          <w:p w14:paraId="1FC7C542" w14:textId="63C2AA59" w:rsidR="005C3EB9" w:rsidRPr="00C87587" w:rsidRDefault="00AD2023"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2018</w:t>
            </w:r>
          </w:p>
        </w:tc>
      </w:tr>
      <w:tr w:rsidR="005C3EB9" w:rsidRPr="00C87587" w14:paraId="51E225D2" w14:textId="77777777" w:rsidTr="00AD2023">
        <w:tc>
          <w:tcPr>
            <w:tcW w:w="993" w:type="dxa"/>
          </w:tcPr>
          <w:p w14:paraId="3CC7A51C" w14:textId="77777777" w:rsidR="005C3EB9" w:rsidRPr="00C87587" w:rsidRDefault="005C3EB9" w:rsidP="005C3EB9">
            <w:pPr>
              <w:spacing w:after="0" w:line="240" w:lineRule="auto"/>
              <w:rPr>
                <w:rFonts w:ascii="Arial" w:hAnsi="Arial" w:cs="Arial"/>
                <w:sz w:val="20"/>
                <w:szCs w:val="24"/>
              </w:rPr>
            </w:pPr>
          </w:p>
        </w:tc>
        <w:tc>
          <w:tcPr>
            <w:tcW w:w="6095" w:type="dxa"/>
          </w:tcPr>
          <w:p w14:paraId="5215EBB4" w14:textId="77777777" w:rsidR="005C3EB9" w:rsidRPr="00C87587" w:rsidRDefault="005C3EB9" w:rsidP="005C3EB9">
            <w:pPr>
              <w:spacing w:after="0" w:line="240" w:lineRule="auto"/>
              <w:rPr>
                <w:rFonts w:ascii="Arial" w:hAnsi="Arial" w:cs="Arial"/>
                <w:sz w:val="20"/>
                <w:szCs w:val="24"/>
                <w:u w:val="single"/>
              </w:rPr>
            </w:pPr>
          </w:p>
        </w:tc>
        <w:tc>
          <w:tcPr>
            <w:tcW w:w="993" w:type="dxa"/>
          </w:tcPr>
          <w:p w14:paraId="2E002BA3"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tcPr>
          <w:p w14:paraId="5796DE7C" w14:textId="77777777" w:rsidR="005C3EB9" w:rsidRPr="00C87587" w:rsidRDefault="005C3EB9" w:rsidP="005C3EB9">
            <w:pPr>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60D779E7" w14:textId="77777777" w:rsidTr="00AD2023">
        <w:tc>
          <w:tcPr>
            <w:tcW w:w="993" w:type="dxa"/>
          </w:tcPr>
          <w:p w14:paraId="6BD1BCE8" w14:textId="77777777" w:rsidR="005C3EB9" w:rsidRPr="00C87587" w:rsidRDefault="005C3EB9" w:rsidP="005C3EB9">
            <w:pPr>
              <w:spacing w:after="0" w:line="240" w:lineRule="auto"/>
              <w:rPr>
                <w:rFonts w:ascii="Arial" w:hAnsi="Arial" w:cs="Arial"/>
                <w:b/>
                <w:sz w:val="24"/>
                <w:szCs w:val="24"/>
              </w:rPr>
            </w:pPr>
          </w:p>
        </w:tc>
        <w:tc>
          <w:tcPr>
            <w:tcW w:w="6095" w:type="dxa"/>
          </w:tcPr>
          <w:p w14:paraId="68490564" w14:textId="77777777" w:rsidR="005C3EB9" w:rsidRPr="00C87587" w:rsidRDefault="005C3EB9" w:rsidP="005C3EB9">
            <w:pPr>
              <w:pStyle w:val="BodyText"/>
              <w:rPr>
                <w:rFonts w:ascii="Arial" w:hAnsi="Arial" w:cs="Arial"/>
                <w:snapToGrid w:val="0"/>
              </w:rPr>
            </w:pPr>
          </w:p>
        </w:tc>
        <w:tc>
          <w:tcPr>
            <w:tcW w:w="993" w:type="dxa"/>
          </w:tcPr>
          <w:p w14:paraId="5460C9EF" w14:textId="77777777" w:rsidR="005C3EB9" w:rsidRPr="00C87587" w:rsidRDefault="005C3EB9" w:rsidP="005C3EB9">
            <w:pPr>
              <w:pStyle w:val="BodyText"/>
              <w:jc w:val="right"/>
              <w:rPr>
                <w:rFonts w:ascii="Arial" w:hAnsi="Arial" w:cs="Arial"/>
                <w:snapToGrid w:val="0"/>
              </w:rPr>
            </w:pPr>
          </w:p>
        </w:tc>
        <w:tc>
          <w:tcPr>
            <w:tcW w:w="1417" w:type="dxa"/>
          </w:tcPr>
          <w:p w14:paraId="202FB24A" w14:textId="77777777" w:rsidR="005C3EB9" w:rsidRPr="00C87587" w:rsidRDefault="005C3EB9" w:rsidP="005C3EB9">
            <w:pPr>
              <w:pStyle w:val="BodyText"/>
              <w:jc w:val="right"/>
              <w:rPr>
                <w:rFonts w:ascii="Arial" w:hAnsi="Arial" w:cs="Arial"/>
                <w:snapToGrid w:val="0"/>
                <w:color w:val="808080"/>
              </w:rPr>
            </w:pPr>
          </w:p>
        </w:tc>
      </w:tr>
      <w:tr w:rsidR="005C3EB9" w:rsidRPr="00C87587" w14:paraId="1E6354FF" w14:textId="77777777" w:rsidTr="00AD2023">
        <w:tc>
          <w:tcPr>
            <w:tcW w:w="993" w:type="dxa"/>
          </w:tcPr>
          <w:p w14:paraId="456C7586" w14:textId="77777777" w:rsidR="005C3EB9" w:rsidRPr="00C87587" w:rsidRDefault="005C3EB9" w:rsidP="005C3EB9">
            <w:pPr>
              <w:spacing w:after="0" w:line="240" w:lineRule="auto"/>
              <w:rPr>
                <w:rFonts w:ascii="Arial" w:hAnsi="Arial" w:cs="Arial"/>
                <w:sz w:val="24"/>
                <w:szCs w:val="24"/>
              </w:rPr>
            </w:pPr>
          </w:p>
        </w:tc>
        <w:tc>
          <w:tcPr>
            <w:tcW w:w="6095" w:type="dxa"/>
          </w:tcPr>
          <w:p w14:paraId="6CE57104" w14:textId="77777777" w:rsidR="005C3EB9" w:rsidRPr="00C87587" w:rsidRDefault="005C3EB9" w:rsidP="005C3EB9">
            <w:pPr>
              <w:pStyle w:val="BodyText"/>
              <w:rPr>
                <w:rFonts w:ascii="Arial" w:hAnsi="Arial" w:cs="Arial"/>
                <w:b w:val="0"/>
                <w:snapToGrid w:val="0"/>
              </w:rPr>
            </w:pPr>
            <w:r w:rsidRPr="00C87587">
              <w:rPr>
                <w:rFonts w:ascii="Arial" w:hAnsi="Arial" w:cs="Arial"/>
                <w:b w:val="0"/>
                <w:snapToGrid w:val="0"/>
              </w:rPr>
              <w:t>Balance at 1 April</w:t>
            </w:r>
          </w:p>
        </w:tc>
        <w:tc>
          <w:tcPr>
            <w:tcW w:w="993" w:type="dxa"/>
          </w:tcPr>
          <w:p w14:paraId="392D9067" w14:textId="0A4C109D" w:rsidR="005C3EB9" w:rsidRPr="00C87587" w:rsidRDefault="003E58EF" w:rsidP="005C3EB9">
            <w:pPr>
              <w:pStyle w:val="BodyText"/>
              <w:jc w:val="right"/>
              <w:rPr>
                <w:rFonts w:ascii="Arial" w:hAnsi="Arial" w:cs="Arial"/>
                <w:b w:val="0"/>
                <w:snapToGrid w:val="0"/>
              </w:rPr>
            </w:pPr>
            <w:r w:rsidRPr="00C87587">
              <w:rPr>
                <w:rFonts w:ascii="Arial" w:hAnsi="Arial" w:cs="Arial"/>
                <w:b w:val="0"/>
                <w:snapToGrid w:val="0"/>
              </w:rPr>
              <w:t>148</w:t>
            </w:r>
          </w:p>
        </w:tc>
        <w:tc>
          <w:tcPr>
            <w:tcW w:w="1417" w:type="dxa"/>
          </w:tcPr>
          <w:p w14:paraId="24099344" w14:textId="7CD46FB8" w:rsidR="005C3EB9" w:rsidRPr="00C87587" w:rsidRDefault="00AD2023" w:rsidP="005C3EB9">
            <w:pPr>
              <w:pStyle w:val="BodyText"/>
              <w:jc w:val="right"/>
              <w:rPr>
                <w:rFonts w:ascii="Arial" w:hAnsi="Arial" w:cs="Arial"/>
                <w:b w:val="0"/>
                <w:snapToGrid w:val="0"/>
              </w:rPr>
            </w:pPr>
            <w:r w:rsidRPr="00C87587">
              <w:rPr>
                <w:rFonts w:ascii="Arial" w:hAnsi="Arial" w:cs="Arial"/>
                <w:b w:val="0"/>
                <w:snapToGrid w:val="0"/>
              </w:rPr>
              <w:t>88</w:t>
            </w:r>
          </w:p>
        </w:tc>
      </w:tr>
      <w:tr w:rsidR="005C3EB9" w:rsidRPr="00C87587" w14:paraId="3E197335" w14:textId="77777777" w:rsidTr="00AD2023">
        <w:tc>
          <w:tcPr>
            <w:tcW w:w="993" w:type="dxa"/>
          </w:tcPr>
          <w:p w14:paraId="63C08470" w14:textId="77777777" w:rsidR="005C3EB9" w:rsidRPr="00C87587" w:rsidRDefault="005C3EB9" w:rsidP="005C3EB9">
            <w:pPr>
              <w:spacing w:after="0" w:line="240" w:lineRule="auto"/>
              <w:rPr>
                <w:rFonts w:ascii="Arial" w:hAnsi="Arial" w:cs="Arial"/>
                <w:sz w:val="24"/>
                <w:szCs w:val="24"/>
              </w:rPr>
            </w:pPr>
          </w:p>
        </w:tc>
        <w:tc>
          <w:tcPr>
            <w:tcW w:w="6095" w:type="dxa"/>
            <w:tcBorders>
              <w:bottom w:val="single" w:sz="4" w:space="0" w:color="FFFFFF"/>
            </w:tcBorders>
          </w:tcPr>
          <w:p w14:paraId="6BA5B9AA" w14:textId="77777777" w:rsidR="005C3EB9" w:rsidRPr="00C87587" w:rsidRDefault="005C3EB9" w:rsidP="005C3EB9">
            <w:pPr>
              <w:pStyle w:val="BodyText"/>
              <w:rPr>
                <w:rFonts w:ascii="Arial" w:hAnsi="Arial" w:cs="Arial"/>
                <w:b w:val="0"/>
                <w:snapToGrid w:val="0"/>
              </w:rPr>
            </w:pPr>
            <w:r w:rsidRPr="00C87587">
              <w:rPr>
                <w:rFonts w:ascii="Arial" w:hAnsi="Arial" w:cs="Arial"/>
                <w:b w:val="0"/>
                <w:snapToGrid w:val="0"/>
              </w:rPr>
              <w:t>Net Change in cash and cash equivalent balances</w:t>
            </w:r>
          </w:p>
        </w:tc>
        <w:tc>
          <w:tcPr>
            <w:tcW w:w="993" w:type="dxa"/>
            <w:tcBorders>
              <w:bottom w:val="single" w:sz="4" w:space="0" w:color="auto"/>
            </w:tcBorders>
          </w:tcPr>
          <w:p w14:paraId="4FD0AE0F" w14:textId="7795177F" w:rsidR="005C3EB9" w:rsidRPr="00C87587" w:rsidRDefault="003E58EF" w:rsidP="005C3EB9">
            <w:pPr>
              <w:pStyle w:val="BodyText"/>
              <w:jc w:val="right"/>
              <w:rPr>
                <w:rFonts w:ascii="Arial" w:hAnsi="Arial" w:cs="Arial"/>
                <w:b w:val="0"/>
                <w:snapToGrid w:val="0"/>
              </w:rPr>
            </w:pPr>
            <w:r w:rsidRPr="00C87587">
              <w:rPr>
                <w:rFonts w:ascii="Arial" w:hAnsi="Arial" w:cs="Arial"/>
                <w:b w:val="0"/>
                <w:snapToGrid w:val="0"/>
              </w:rPr>
              <w:t>(5</w:t>
            </w:r>
            <w:r w:rsidR="00A52688">
              <w:rPr>
                <w:rFonts w:ascii="Arial" w:hAnsi="Arial" w:cs="Arial"/>
                <w:b w:val="0"/>
                <w:snapToGrid w:val="0"/>
              </w:rPr>
              <w:t>7</w:t>
            </w:r>
            <w:r w:rsidRPr="00C87587">
              <w:rPr>
                <w:rFonts w:ascii="Arial" w:hAnsi="Arial" w:cs="Arial"/>
                <w:b w:val="0"/>
                <w:snapToGrid w:val="0"/>
              </w:rPr>
              <w:t>)</w:t>
            </w:r>
          </w:p>
        </w:tc>
        <w:tc>
          <w:tcPr>
            <w:tcW w:w="1417" w:type="dxa"/>
            <w:tcBorders>
              <w:bottom w:val="single" w:sz="4" w:space="0" w:color="auto"/>
            </w:tcBorders>
          </w:tcPr>
          <w:p w14:paraId="13B266AB" w14:textId="16C64EAD" w:rsidR="005C3EB9" w:rsidRPr="00C87587" w:rsidRDefault="00AD2023" w:rsidP="005C3EB9">
            <w:pPr>
              <w:pStyle w:val="BodyText"/>
              <w:jc w:val="right"/>
              <w:rPr>
                <w:rFonts w:ascii="Arial" w:hAnsi="Arial" w:cs="Arial"/>
                <w:b w:val="0"/>
                <w:snapToGrid w:val="0"/>
              </w:rPr>
            </w:pPr>
            <w:r w:rsidRPr="00C87587">
              <w:rPr>
                <w:rFonts w:ascii="Arial" w:hAnsi="Arial" w:cs="Arial"/>
                <w:b w:val="0"/>
                <w:snapToGrid w:val="0"/>
              </w:rPr>
              <w:t>60</w:t>
            </w:r>
          </w:p>
        </w:tc>
      </w:tr>
      <w:tr w:rsidR="005C3EB9" w:rsidRPr="00C87587" w14:paraId="236516AA" w14:textId="77777777" w:rsidTr="00AD2023">
        <w:tc>
          <w:tcPr>
            <w:tcW w:w="993" w:type="dxa"/>
          </w:tcPr>
          <w:p w14:paraId="71657DDC" w14:textId="77777777" w:rsidR="005C3EB9" w:rsidRPr="00C87587" w:rsidRDefault="005C3EB9" w:rsidP="005C3EB9">
            <w:pPr>
              <w:spacing w:after="0" w:line="240" w:lineRule="auto"/>
              <w:rPr>
                <w:rFonts w:ascii="Arial" w:hAnsi="Arial" w:cs="Arial"/>
                <w:sz w:val="24"/>
                <w:szCs w:val="24"/>
              </w:rPr>
            </w:pPr>
          </w:p>
        </w:tc>
        <w:tc>
          <w:tcPr>
            <w:tcW w:w="6095" w:type="dxa"/>
            <w:tcBorders>
              <w:top w:val="single" w:sz="4" w:space="0" w:color="FFFFFF"/>
              <w:bottom w:val="single" w:sz="4" w:space="0" w:color="FFFFFF"/>
            </w:tcBorders>
          </w:tcPr>
          <w:p w14:paraId="5D9A574F" w14:textId="77777777" w:rsidR="005C3EB9" w:rsidRPr="00C87587" w:rsidRDefault="005C3EB9" w:rsidP="005C3EB9">
            <w:pPr>
              <w:pStyle w:val="BodyText"/>
              <w:rPr>
                <w:rFonts w:ascii="Arial" w:hAnsi="Arial" w:cs="Arial"/>
                <w:b w:val="0"/>
                <w:snapToGrid w:val="0"/>
              </w:rPr>
            </w:pPr>
            <w:r w:rsidRPr="00C87587">
              <w:rPr>
                <w:rFonts w:ascii="Arial" w:hAnsi="Arial" w:cs="Arial"/>
                <w:b w:val="0"/>
                <w:snapToGrid w:val="0"/>
              </w:rPr>
              <w:t>Balance at 31 March</w:t>
            </w:r>
          </w:p>
        </w:tc>
        <w:tc>
          <w:tcPr>
            <w:tcW w:w="993" w:type="dxa"/>
            <w:tcBorders>
              <w:top w:val="single" w:sz="4" w:space="0" w:color="auto"/>
              <w:bottom w:val="single" w:sz="4" w:space="0" w:color="auto"/>
            </w:tcBorders>
          </w:tcPr>
          <w:p w14:paraId="05144B3E" w14:textId="2DB35FBE" w:rsidR="005C3EB9" w:rsidRPr="00C87587" w:rsidRDefault="003E58EF" w:rsidP="005C3EB9">
            <w:pPr>
              <w:pStyle w:val="BodyText"/>
              <w:jc w:val="right"/>
              <w:rPr>
                <w:rFonts w:ascii="Arial" w:hAnsi="Arial" w:cs="Arial"/>
                <w:snapToGrid w:val="0"/>
              </w:rPr>
            </w:pPr>
            <w:r w:rsidRPr="00C87587">
              <w:rPr>
                <w:rFonts w:ascii="Arial" w:hAnsi="Arial" w:cs="Arial"/>
                <w:snapToGrid w:val="0"/>
              </w:rPr>
              <w:t>9</w:t>
            </w:r>
            <w:r w:rsidR="00A52688">
              <w:rPr>
                <w:rFonts w:ascii="Arial" w:hAnsi="Arial" w:cs="Arial"/>
                <w:snapToGrid w:val="0"/>
              </w:rPr>
              <w:t>1</w:t>
            </w:r>
          </w:p>
        </w:tc>
        <w:tc>
          <w:tcPr>
            <w:tcW w:w="1417" w:type="dxa"/>
            <w:tcBorders>
              <w:top w:val="single" w:sz="4" w:space="0" w:color="auto"/>
              <w:bottom w:val="single" w:sz="4" w:space="0" w:color="auto"/>
            </w:tcBorders>
          </w:tcPr>
          <w:p w14:paraId="76973F52" w14:textId="6381454D" w:rsidR="005C3EB9" w:rsidRPr="00C87587" w:rsidRDefault="00AD2023" w:rsidP="005C3EB9">
            <w:pPr>
              <w:pStyle w:val="BodyText"/>
              <w:jc w:val="right"/>
              <w:rPr>
                <w:rFonts w:ascii="Arial" w:hAnsi="Arial" w:cs="Arial"/>
                <w:snapToGrid w:val="0"/>
              </w:rPr>
            </w:pPr>
            <w:r w:rsidRPr="00C87587">
              <w:rPr>
                <w:rFonts w:ascii="Arial" w:hAnsi="Arial" w:cs="Arial"/>
              </w:rPr>
              <w:t>148</w:t>
            </w:r>
          </w:p>
        </w:tc>
      </w:tr>
      <w:tr w:rsidR="005C3EB9" w:rsidRPr="00C87587" w14:paraId="414EF946" w14:textId="77777777" w:rsidTr="00AD2023">
        <w:tc>
          <w:tcPr>
            <w:tcW w:w="993" w:type="dxa"/>
          </w:tcPr>
          <w:p w14:paraId="7823448E" w14:textId="77777777" w:rsidR="005C3EB9" w:rsidRPr="00C87587" w:rsidRDefault="005C3EB9" w:rsidP="005C3EB9">
            <w:pPr>
              <w:spacing w:after="0" w:line="240" w:lineRule="auto"/>
              <w:rPr>
                <w:rFonts w:ascii="Arial" w:hAnsi="Arial" w:cs="Arial"/>
                <w:b/>
                <w:sz w:val="24"/>
                <w:szCs w:val="24"/>
              </w:rPr>
            </w:pPr>
          </w:p>
        </w:tc>
        <w:tc>
          <w:tcPr>
            <w:tcW w:w="6095" w:type="dxa"/>
            <w:tcBorders>
              <w:top w:val="single" w:sz="4" w:space="0" w:color="FFFFFF"/>
              <w:bottom w:val="single" w:sz="4" w:space="0" w:color="FFFFFF"/>
            </w:tcBorders>
          </w:tcPr>
          <w:p w14:paraId="7C0A02C1" w14:textId="77777777" w:rsidR="005C3EB9" w:rsidRPr="00C87587" w:rsidRDefault="005C3EB9" w:rsidP="005C3EB9">
            <w:pPr>
              <w:spacing w:after="0" w:line="240" w:lineRule="auto"/>
              <w:rPr>
                <w:rFonts w:ascii="Arial" w:hAnsi="Arial" w:cs="Arial"/>
                <w:b/>
                <w:sz w:val="24"/>
                <w:szCs w:val="24"/>
                <w:u w:val="single"/>
              </w:rPr>
            </w:pPr>
          </w:p>
        </w:tc>
        <w:tc>
          <w:tcPr>
            <w:tcW w:w="993" w:type="dxa"/>
            <w:tcBorders>
              <w:top w:val="single" w:sz="4" w:space="0" w:color="auto"/>
              <w:bottom w:val="single" w:sz="4" w:space="0" w:color="auto"/>
            </w:tcBorders>
          </w:tcPr>
          <w:p w14:paraId="27189A07" w14:textId="77777777" w:rsidR="005C3EB9" w:rsidRPr="00C87587" w:rsidRDefault="005C3EB9" w:rsidP="005C3EB9">
            <w:pPr>
              <w:spacing w:after="0" w:line="240" w:lineRule="auto"/>
              <w:jc w:val="right"/>
              <w:rPr>
                <w:rFonts w:ascii="Arial" w:hAnsi="Arial" w:cs="Arial"/>
                <w:b/>
                <w:sz w:val="24"/>
                <w:szCs w:val="24"/>
                <w:u w:val="single"/>
              </w:rPr>
            </w:pPr>
          </w:p>
        </w:tc>
        <w:tc>
          <w:tcPr>
            <w:tcW w:w="1417" w:type="dxa"/>
            <w:tcBorders>
              <w:top w:val="single" w:sz="4" w:space="0" w:color="auto"/>
              <w:bottom w:val="single" w:sz="4" w:space="0" w:color="auto"/>
            </w:tcBorders>
          </w:tcPr>
          <w:p w14:paraId="75D9D861" w14:textId="77777777" w:rsidR="005C3EB9" w:rsidRPr="00C87587" w:rsidRDefault="005C3EB9" w:rsidP="005C3EB9">
            <w:pPr>
              <w:spacing w:after="0" w:line="240" w:lineRule="auto"/>
              <w:jc w:val="right"/>
              <w:rPr>
                <w:rFonts w:ascii="Arial" w:hAnsi="Arial" w:cs="Arial"/>
                <w:b/>
                <w:sz w:val="24"/>
                <w:szCs w:val="24"/>
                <w:u w:val="single"/>
              </w:rPr>
            </w:pPr>
          </w:p>
        </w:tc>
      </w:tr>
      <w:tr w:rsidR="005C3EB9" w:rsidRPr="00C87587" w14:paraId="3E14788E" w14:textId="77777777" w:rsidTr="00AD2023">
        <w:tc>
          <w:tcPr>
            <w:tcW w:w="993" w:type="dxa"/>
          </w:tcPr>
          <w:p w14:paraId="0DBDCBF9" w14:textId="77777777" w:rsidR="005C3EB9" w:rsidRPr="00C87587" w:rsidRDefault="005C3EB9" w:rsidP="005C3EB9">
            <w:pPr>
              <w:spacing w:after="0" w:line="240" w:lineRule="auto"/>
              <w:rPr>
                <w:rFonts w:ascii="Arial" w:hAnsi="Arial" w:cs="Arial"/>
                <w:b/>
                <w:sz w:val="24"/>
                <w:szCs w:val="24"/>
              </w:rPr>
            </w:pPr>
          </w:p>
        </w:tc>
        <w:tc>
          <w:tcPr>
            <w:tcW w:w="6095" w:type="dxa"/>
            <w:tcBorders>
              <w:top w:val="single" w:sz="4" w:space="0" w:color="FFFFFF"/>
              <w:bottom w:val="single" w:sz="4" w:space="0" w:color="FFFFFF"/>
            </w:tcBorders>
          </w:tcPr>
          <w:p w14:paraId="4546C541" w14:textId="77777777" w:rsidR="005C3EB9" w:rsidRPr="00C87587" w:rsidRDefault="005C3EB9" w:rsidP="005C3EB9">
            <w:pPr>
              <w:spacing w:after="0" w:line="240" w:lineRule="auto"/>
              <w:rPr>
                <w:rFonts w:ascii="Arial" w:hAnsi="Arial" w:cs="Arial"/>
                <w:b/>
                <w:sz w:val="24"/>
                <w:szCs w:val="24"/>
                <w:u w:val="single"/>
              </w:rPr>
            </w:pPr>
            <w:r w:rsidRPr="00C87587">
              <w:rPr>
                <w:rFonts w:ascii="Arial" w:hAnsi="Arial" w:cs="Arial"/>
                <w:sz w:val="24"/>
                <w:szCs w:val="24"/>
              </w:rPr>
              <w:t>Cash Held at Commercial Banks</w:t>
            </w:r>
          </w:p>
        </w:tc>
        <w:tc>
          <w:tcPr>
            <w:tcW w:w="993" w:type="dxa"/>
            <w:tcBorders>
              <w:top w:val="single" w:sz="4" w:space="0" w:color="auto"/>
              <w:bottom w:val="single" w:sz="4" w:space="0" w:color="auto"/>
            </w:tcBorders>
          </w:tcPr>
          <w:p w14:paraId="470A387D" w14:textId="556CD88F" w:rsidR="005C3EB9" w:rsidRPr="00C87587" w:rsidRDefault="003E58EF" w:rsidP="005C3EB9">
            <w:pPr>
              <w:spacing w:after="0" w:line="240" w:lineRule="auto"/>
              <w:jc w:val="right"/>
              <w:rPr>
                <w:rFonts w:ascii="Arial" w:hAnsi="Arial" w:cs="Arial"/>
                <w:b/>
                <w:sz w:val="24"/>
                <w:szCs w:val="24"/>
              </w:rPr>
            </w:pPr>
            <w:r w:rsidRPr="00C87587">
              <w:rPr>
                <w:rFonts w:ascii="Arial" w:hAnsi="Arial" w:cs="Arial"/>
                <w:b/>
                <w:sz w:val="24"/>
                <w:szCs w:val="24"/>
              </w:rPr>
              <w:t>9</w:t>
            </w:r>
            <w:r w:rsidR="00A52688">
              <w:rPr>
                <w:rFonts w:ascii="Arial" w:hAnsi="Arial" w:cs="Arial"/>
                <w:b/>
                <w:sz w:val="24"/>
                <w:szCs w:val="24"/>
              </w:rPr>
              <w:t>1</w:t>
            </w:r>
          </w:p>
        </w:tc>
        <w:tc>
          <w:tcPr>
            <w:tcW w:w="1417" w:type="dxa"/>
            <w:tcBorders>
              <w:top w:val="single" w:sz="4" w:space="0" w:color="auto"/>
              <w:bottom w:val="single" w:sz="4" w:space="0" w:color="auto"/>
            </w:tcBorders>
          </w:tcPr>
          <w:p w14:paraId="6E25E022" w14:textId="260DE72B" w:rsidR="005C3EB9" w:rsidRPr="00C87587" w:rsidRDefault="00AD2023" w:rsidP="005C3EB9">
            <w:pPr>
              <w:spacing w:after="0" w:line="240" w:lineRule="auto"/>
              <w:jc w:val="right"/>
              <w:rPr>
                <w:rFonts w:ascii="Arial" w:hAnsi="Arial" w:cs="Arial"/>
                <w:b/>
                <w:sz w:val="24"/>
                <w:szCs w:val="24"/>
              </w:rPr>
            </w:pPr>
            <w:r w:rsidRPr="00C87587">
              <w:rPr>
                <w:rFonts w:ascii="Arial" w:hAnsi="Arial" w:cs="Arial"/>
                <w:b/>
                <w:sz w:val="24"/>
                <w:szCs w:val="24"/>
              </w:rPr>
              <w:t>148</w:t>
            </w:r>
          </w:p>
        </w:tc>
      </w:tr>
    </w:tbl>
    <w:p w14:paraId="3261B155" w14:textId="77777777" w:rsidR="005C3EB9" w:rsidRPr="00C87587" w:rsidRDefault="005C3EB9" w:rsidP="005C3EB9">
      <w:pPr>
        <w:spacing w:after="0" w:line="240" w:lineRule="auto"/>
        <w:rPr>
          <w:rFonts w:ascii="Arial" w:hAnsi="Arial" w:cs="Arial"/>
          <w:sz w:val="24"/>
          <w:szCs w:val="24"/>
        </w:rPr>
      </w:pPr>
    </w:p>
    <w:p w14:paraId="68DCEA3C" w14:textId="77777777" w:rsidR="005C3EB9" w:rsidRPr="00C87587" w:rsidRDefault="005C3EB9" w:rsidP="005C3EB9">
      <w:pPr>
        <w:spacing w:after="0" w:line="240" w:lineRule="auto"/>
        <w:rPr>
          <w:rFonts w:ascii="Arial" w:hAnsi="Arial" w:cs="Arial"/>
          <w:sz w:val="24"/>
          <w:szCs w:val="24"/>
        </w:rPr>
      </w:pP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6095"/>
        <w:gridCol w:w="993"/>
        <w:gridCol w:w="1417"/>
      </w:tblGrid>
      <w:tr w:rsidR="00AD2023" w:rsidRPr="00C87587" w14:paraId="42E6A335" w14:textId="77777777" w:rsidTr="00AD2023">
        <w:tc>
          <w:tcPr>
            <w:tcW w:w="993" w:type="dxa"/>
          </w:tcPr>
          <w:p w14:paraId="7E12F043"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5</w:t>
            </w:r>
          </w:p>
        </w:tc>
        <w:tc>
          <w:tcPr>
            <w:tcW w:w="6095" w:type="dxa"/>
          </w:tcPr>
          <w:p w14:paraId="37982CD5"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Payables</w:t>
            </w:r>
          </w:p>
        </w:tc>
        <w:tc>
          <w:tcPr>
            <w:tcW w:w="993" w:type="dxa"/>
          </w:tcPr>
          <w:p w14:paraId="63FCAFD5" w14:textId="77777777" w:rsidR="005C3EB9" w:rsidRPr="00C87587" w:rsidRDefault="005C3EB9" w:rsidP="005C3EB9">
            <w:pPr>
              <w:spacing w:after="0" w:line="240" w:lineRule="auto"/>
              <w:rPr>
                <w:rFonts w:ascii="Arial" w:hAnsi="Arial" w:cs="Arial"/>
                <w:caps/>
                <w:color w:val="3368A3" w:themeColor="accent6" w:themeShade="BF"/>
                <w:sz w:val="24"/>
                <w:szCs w:val="24"/>
              </w:rPr>
            </w:pPr>
          </w:p>
        </w:tc>
        <w:tc>
          <w:tcPr>
            <w:tcW w:w="1417" w:type="dxa"/>
          </w:tcPr>
          <w:p w14:paraId="6FF27104" w14:textId="77777777" w:rsidR="005C3EB9" w:rsidRPr="00C87587" w:rsidRDefault="005C3EB9" w:rsidP="005C3EB9">
            <w:pPr>
              <w:spacing w:after="0" w:line="240" w:lineRule="auto"/>
              <w:rPr>
                <w:rFonts w:ascii="Arial" w:hAnsi="Arial" w:cs="Arial"/>
                <w:caps/>
                <w:color w:val="3368A3" w:themeColor="accent6" w:themeShade="BF"/>
                <w:sz w:val="24"/>
                <w:szCs w:val="24"/>
              </w:rPr>
            </w:pPr>
          </w:p>
        </w:tc>
      </w:tr>
      <w:tr w:rsidR="005C3EB9" w:rsidRPr="00C87587" w14:paraId="21BB5015" w14:textId="77777777" w:rsidTr="00AD2023">
        <w:tc>
          <w:tcPr>
            <w:tcW w:w="993" w:type="dxa"/>
          </w:tcPr>
          <w:p w14:paraId="251012BB" w14:textId="77777777" w:rsidR="005C3EB9" w:rsidRPr="00C87587" w:rsidRDefault="005C3EB9" w:rsidP="005C3EB9">
            <w:pPr>
              <w:spacing w:after="0" w:line="240" w:lineRule="auto"/>
              <w:rPr>
                <w:rFonts w:ascii="Arial" w:hAnsi="Arial" w:cs="Arial"/>
                <w:sz w:val="24"/>
                <w:szCs w:val="24"/>
              </w:rPr>
            </w:pPr>
          </w:p>
        </w:tc>
        <w:tc>
          <w:tcPr>
            <w:tcW w:w="6095" w:type="dxa"/>
          </w:tcPr>
          <w:p w14:paraId="74AB47AD" w14:textId="77777777" w:rsidR="005C3EB9" w:rsidRPr="00C87587" w:rsidRDefault="005C3EB9" w:rsidP="005C3EB9">
            <w:pPr>
              <w:spacing w:after="0" w:line="240" w:lineRule="auto"/>
              <w:rPr>
                <w:rFonts w:ascii="Arial" w:hAnsi="Arial" w:cs="Arial"/>
                <w:sz w:val="24"/>
                <w:szCs w:val="24"/>
              </w:rPr>
            </w:pPr>
          </w:p>
        </w:tc>
        <w:tc>
          <w:tcPr>
            <w:tcW w:w="993" w:type="dxa"/>
          </w:tcPr>
          <w:p w14:paraId="69E9BD71" w14:textId="671DBFB8" w:rsidR="005C3EB9" w:rsidRPr="00C87587" w:rsidRDefault="00AD2023" w:rsidP="005C3EB9">
            <w:pPr>
              <w:spacing w:after="0" w:line="240" w:lineRule="auto"/>
              <w:jc w:val="right"/>
              <w:rPr>
                <w:rFonts w:ascii="Arial" w:hAnsi="Arial" w:cs="Arial"/>
                <w:b/>
                <w:sz w:val="24"/>
                <w:szCs w:val="24"/>
              </w:rPr>
            </w:pPr>
            <w:r w:rsidRPr="00C87587">
              <w:rPr>
                <w:rFonts w:ascii="Arial" w:hAnsi="Arial" w:cs="Arial"/>
                <w:b/>
                <w:sz w:val="24"/>
                <w:szCs w:val="24"/>
              </w:rPr>
              <w:t>2019</w:t>
            </w:r>
          </w:p>
        </w:tc>
        <w:tc>
          <w:tcPr>
            <w:tcW w:w="1417" w:type="dxa"/>
          </w:tcPr>
          <w:p w14:paraId="47159328" w14:textId="09B897ED" w:rsidR="005C3EB9" w:rsidRPr="00C87587" w:rsidRDefault="00AD2023"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2018</w:t>
            </w:r>
          </w:p>
        </w:tc>
      </w:tr>
      <w:tr w:rsidR="005C3EB9" w:rsidRPr="00C87587" w14:paraId="5CE5AC17" w14:textId="77777777" w:rsidTr="00AD2023">
        <w:tc>
          <w:tcPr>
            <w:tcW w:w="993" w:type="dxa"/>
          </w:tcPr>
          <w:p w14:paraId="29FBF458" w14:textId="77777777" w:rsidR="005C3EB9" w:rsidRPr="00C87587" w:rsidRDefault="005C3EB9" w:rsidP="005C3EB9">
            <w:pPr>
              <w:spacing w:after="0" w:line="240" w:lineRule="auto"/>
              <w:rPr>
                <w:rFonts w:ascii="Arial" w:hAnsi="Arial" w:cs="Arial"/>
                <w:sz w:val="20"/>
                <w:szCs w:val="24"/>
              </w:rPr>
            </w:pPr>
          </w:p>
        </w:tc>
        <w:tc>
          <w:tcPr>
            <w:tcW w:w="6095" w:type="dxa"/>
          </w:tcPr>
          <w:p w14:paraId="41D9AF15" w14:textId="77777777" w:rsidR="005C3EB9" w:rsidRPr="00C87587" w:rsidRDefault="005C3EB9" w:rsidP="005C3EB9">
            <w:pPr>
              <w:spacing w:after="0" w:line="240" w:lineRule="auto"/>
              <w:rPr>
                <w:rFonts w:ascii="Arial" w:hAnsi="Arial" w:cs="Arial"/>
                <w:sz w:val="20"/>
                <w:szCs w:val="24"/>
              </w:rPr>
            </w:pPr>
          </w:p>
        </w:tc>
        <w:tc>
          <w:tcPr>
            <w:tcW w:w="993" w:type="dxa"/>
          </w:tcPr>
          <w:p w14:paraId="571E8DAC"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tcPr>
          <w:p w14:paraId="4A2DDF8B" w14:textId="77777777" w:rsidR="005C3EB9" w:rsidRPr="00C87587" w:rsidRDefault="005C3EB9" w:rsidP="005C3EB9">
            <w:pPr>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0D006811" w14:textId="77777777" w:rsidTr="00AD2023">
        <w:tc>
          <w:tcPr>
            <w:tcW w:w="993" w:type="dxa"/>
          </w:tcPr>
          <w:p w14:paraId="7207CAF7" w14:textId="77777777" w:rsidR="005C3EB9" w:rsidRPr="00C87587" w:rsidRDefault="005C3EB9" w:rsidP="005C3EB9">
            <w:pPr>
              <w:spacing w:after="0" w:line="240" w:lineRule="auto"/>
              <w:rPr>
                <w:rFonts w:ascii="Arial" w:hAnsi="Arial" w:cs="Arial"/>
                <w:sz w:val="24"/>
                <w:szCs w:val="24"/>
              </w:rPr>
            </w:pPr>
          </w:p>
        </w:tc>
        <w:tc>
          <w:tcPr>
            <w:tcW w:w="6095" w:type="dxa"/>
          </w:tcPr>
          <w:p w14:paraId="3002530D" w14:textId="77777777" w:rsidR="005C3EB9" w:rsidRPr="00C87587" w:rsidRDefault="005C3EB9" w:rsidP="005C3EB9">
            <w:pPr>
              <w:spacing w:after="0" w:line="240" w:lineRule="auto"/>
              <w:rPr>
                <w:rFonts w:ascii="Arial" w:hAnsi="Arial" w:cs="Arial"/>
                <w:sz w:val="24"/>
                <w:szCs w:val="24"/>
              </w:rPr>
            </w:pPr>
          </w:p>
        </w:tc>
        <w:tc>
          <w:tcPr>
            <w:tcW w:w="993" w:type="dxa"/>
          </w:tcPr>
          <w:p w14:paraId="6438F429" w14:textId="77777777" w:rsidR="005C3EB9" w:rsidRPr="00C87587" w:rsidRDefault="005C3EB9" w:rsidP="005C3EB9">
            <w:pPr>
              <w:spacing w:after="0" w:line="240" w:lineRule="auto"/>
              <w:jc w:val="right"/>
              <w:rPr>
                <w:rFonts w:ascii="Arial" w:hAnsi="Arial" w:cs="Arial"/>
                <w:sz w:val="24"/>
                <w:szCs w:val="24"/>
              </w:rPr>
            </w:pPr>
          </w:p>
        </w:tc>
        <w:tc>
          <w:tcPr>
            <w:tcW w:w="1417" w:type="dxa"/>
          </w:tcPr>
          <w:p w14:paraId="77FBABF2" w14:textId="77777777" w:rsidR="005C3EB9" w:rsidRPr="00C87587" w:rsidRDefault="005C3EB9" w:rsidP="005C3EB9">
            <w:pPr>
              <w:spacing w:after="0" w:line="240" w:lineRule="auto"/>
              <w:jc w:val="right"/>
              <w:rPr>
                <w:rFonts w:ascii="Arial" w:hAnsi="Arial" w:cs="Arial"/>
                <w:color w:val="808080"/>
                <w:sz w:val="24"/>
                <w:szCs w:val="24"/>
              </w:rPr>
            </w:pPr>
          </w:p>
        </w:tc>
      </w:tr>
      <w:tr w:rsidR="005C3EB9" w:rsidRPr="00C87587" w14:paraId="5CE3D6F9" w14:textId="77777777" w:rsidTr="00AD2023">
        <w:tc>
          <w:tcPr>
            <w:tcW w:w="993" w:type="dxa"/>
          </w:tcPr>
          <w:p w14:paraId="63A4FF1C" w14:textId="77777777" w:rsidR="005C3EB9" w:rsidRPr="00C87587" w:rsidRDefault="005C3EB9" w:rsidP="005C3EB9">
            <w:pPr>
              <w:spacing w:after="0" w:line="240" w:lineRule="auto"/>
              <w:rPr>
                <w:rFonts w:ascii="Arial" w:hAnsi="Arial" w:cs="Arial"/>
                <w:sz w:val="24"/>
                <w:szCs w:val="24"/>
              </w:rPr>
            </w:pPr>
          </w:p>
        </w:tc>
        <w:tc>
          <w:tcPr>
            <w:tcW w:w="6095" w:type="dxa"/>
          </w:tcPr>
          <w:p w14:paraId="4BDBB215" w14:textId="4BBCCC4D"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Trade</w:t>
            </w:r>
            <w:r w:rsidR="001C536B">
              <w:rPr>
                <w:rFonts w:ascii="Arial" w:hAnsi="Arial" w:cs="Arial"/>
                <w:sz w:val="24"/>
                <w:szCs w:val="24"/>
              </w:rPr>
              <w:t xml:space="preserve"> and other p</w:t>
            </w:r>
            <w:r w:rsidRPr="00C87587">
              <w:rPr>
                <w:rFonts w:ascii="Arial" w:hAnsi="Arial" w:cs="Arial"/>
                <w:sz w:val="24"/>
                <w:szCs w:val="24"/>
              </w:rPr>
              <w:t>ayables</w:t>
            </w:r>
          </w:p>
        </w:tc>
        <w:tc>
          <w:tcPr>
            <w:tcW w:w="993" w:type="dxa"/>
          </w:tcPr>
          <w:p w14:paraId="464BB276" w14:textId="2059A89F"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(52)</w:t>
            </w:r>
          </w:p>
        </w:tc>
        <w:tc>
          <w:tcPr>
            <w:tcW w:w="1417" w:type="dxa"/>
          </w:tcPr>
          <w:p w14:paraId="610A22BF" w14:textId="7AFDAA76"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w:t>
            </w:r>
            <w:r w:rsidR="00AD2023" w:rsidRPr="00C87587">
              <w:rPr>
                <w:rFonts w:ascii="Arial" w:hAnsi="Arial" w:cs="Arial"/>
                <w:color w:val="808080"/>
                <w:sz w:val="24"/>
                <w:szCs w:val="24"/>
              </w:rPr>
              <w:t>63</w:t>
            </w:r>
            <w:r w:rsidRPr="00C87587">
              <w:rPr>
                <w:rFonts w:ascii="Arial" w:hAnsi="Arial" w:cs="Arial"/>
                <w:color w:val="808080"/>
                <w:sz w:val="24"/>
                <w:szCs w:val="24"/>
              </w:rPr>
              <w:t>)</w:t>
            </w:r>
          </w:p>
        </w:tc>
      </w:tr>
      <w:tr w:rsidR="005C3EB9" w:rsidRPr="00C87587" w14:paraId="1ACA2B06" w14:textId="77777777" w:rsidTr="00AD2023">
        <w:tc>
          <w:tcPr>
            <w:tcW w:w="993" w:type="dxa"/>
          </w:tcPr>
          <w:p w14:paraId="2BBAE347" w14:textId="77777777" w:rsidR="005C3EB9" w:rsidRPr="00C87587" w:rsidRDefault="005C3EB9" w:rsidP="005C3EB9">
            <w:pPr>
              <w:spacing w:after="0" w:line="240" w:lineRule="auto"/>
              <w:rPr>
                <w:rFonts w:ascii="Arial" w:hAnsi="Arial" w:cs="Arial"/>
                <w:sz w:val="24"/>
                <w:szCs w:val="24"/>
              </w:rPr>
            </w:pPr>
          </w:p>
        </w:tc>
        <w:tc>
          <w:tcPr>
            <w:tcW w:w="6095" w:type="dxa"/>
          </w:tcPr>
          <w:p w14:paraId="3BADE5F2"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PAYE and National Insurance</w:t>
            </w:r>
          </w:p>
        </w:tc>
        <w:tc>
          <w:tcPr>
            <w:tcW w:w="993" w:type="dxa"/>
          </w:tcPr>
          <w:p w14:paraId="195B55E0" w14:textId="2AA6A9D7"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(9)</w:t>
            </w:r>
          </w:p>
        </w:tc>
        <w:tc>
          <w:tcPr>
            <w:tcW w:w="1417" w:type="dxa"/>
          </w:tcPr>
          <w:p w14:paraId="5FFA277F" w14:textId="37DD66C1"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w:t>
            </w:r>
            <w:r w:rsidR="00AD2023" w:rsidRPr="00C87587">
              <w:rPr>
                <w:rFonts w:ascii="Arial" w:hAnsi="Arial" w:cs="Arial"/>
                <w:color w:val="808080"/>
                <w:sz w:val="24"/>
                <w:szCs w:val="24"/>
              </w:rPr>
              <w:t>8</w:t>
            </w:r>
            <w:r w:rsidRPr="00C87587">
              <w:rPr>
                <w:rFonts w:ascii="Arial" w:hAnsi="Arial" w:cs="Arial"/>
                <w:color w:val="808080"/>
                <w:sz w:val="24"/>
                <w:szCs w:val="24"/>
              </w:rPr>
              <w:t>)</w:t>
            </w:r>
          </w:p>
        </w:tc>
      </w:tr>
      <w:tr w:rsidR="005C3EB9" w:rsidRPr="00C87587" w14:paraId="400C5DEF" w14:textId="77777777" w:rsidTr="00AD2023">
        <w:tc>
          <w:tcPr>
            <w:tcW w:w="993" w:type="dxa"/>
          </w:tcPr>
          <w:p w14:paraId="58E150A2" w14:textId="77777777" w:rsidR="005C3EB9" w:rsidRPr="00C87587" w:rsidRDefault="005C3EB9" w:rsidP="005C3EB9">
            <w:pPr>
              <w:spacing w:after="0" w:line="240" w:lineRule="auto"/>
              <w:rPr>
                <w:rFonts w:ascii="Arial" w:hAnsi="Arial" w:cs="Arial"/>
                <w:sz w:val="24"/>
                <w:szCs w:val="24"/>
              </w:rPr>
            </w:pPr>
          </w:p>
        </w:tc>
        <w:tc>
          <w:tcPr>
            <w:tcW w:w="6095" w:type="dxa"/>
          </w:tcPr>
          <w:p w14:paraId="56DF2D51"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Pension Contributions</w:t>
            </w:r>
          </w:p>
        </w:tc>
        <w:tc>
          <w:tcPr>
            <w:tcW w:w="993" w:type="dxa"/>
          </w:tcPr>
          <w:p w14:paraId="4ADA6DCB" w14:textId="56CE5AEC"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(7)</w:t>
            </w:r>
          </w:p>
        </w:tc>
        <w:tc>
          <w:tcPr>
            <w:tcW w:w="1417" w:type="dxa"/>
          </w:tcPr>
          <w:p w14:paraId="38B2D7C4" w14:textId="328D9A4F"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w:t>
            </w:r>
            <w:r w:rsidR="00AD2023" w:rsidRPr="00C87587">
              <w:rPr>
                <w:rFonts w:ascii="Arial" w:hAnsi="Arial" w:cs="Arial"/>
                <w:color w:val="808080"/>
                <w:sz w:val="24"/>
                <w:szCs w:val="24"/>
              </w:rPr>
              <w:t>7</w:t>
            </w:r>
            <w:r w:rsidRPr="00C87587">
              <w:rPr>
                <w:rFonts w:ascii="Arial" w:hAnsi="Arial" w:cs="Arial"/>
                <w:color w:val="808080"/>
                <w:sz w:val="24"/>
                <w:szCs w:val="24"/>
              </w:rPr>
              <w:t>)</w:t>
            </w:r>
          </w:p>
        </w:tc>
      </w:tr>
      <w:tr w:rsidR="005C3EB9" w:rsidRPr="00C87587" w14:paraId="75B26256" w14:textId="77777777" w:rsidTr="002C7D2D">
        <w:tc>
          <w:tcPr>
            <w:tcW w:w="993" w:type="dxa"/>
          </w:tcPr>
          <w:p w14:paraId="357C6A99" w14:textId="77777777" w:rsidR="005C3EB9" w:rsidRPr="00C87587" w:rsidRDefault="005C3EB9" w:rsidP="005C3EB9">
            <w:pPr>
              <w:spacing w:after="0" w:line="240" w:lineRule="auto"/>
              <w:rPr>
                <w:rFonts w:ascii="Arial" w:hAnsi="Arial" w:cs="Arial"/>
                <w:sz w:val="24"/>
                <w:szCs w:val="24"/>
              </w:rPr>
            </w:pPr>
          </w:p>
        </w:tc>
        <w:tc>
          <w:tcPr>
            <w:tcW w:w="6095" w:type="dxa"/>
            <w:tcBorders>
              <w:bottom w:val="single" w:sz="4" w:space="0" w:color="FFFFFF"/>
            </w:tcBorders>
          </w:tcPr>
          <w:p w14:paraId="01124215"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Accruals</w:t>
            </w:r>
          </w:p>
        </w:tc>
        <w:tc>
          <w:tcPr>
            <w:tcW w:w="993" w:type="dxa"/>
            <w:tcBorders>
              <w:bottom w:val="single" w:sz="4" w:space="0" w:color="FFFFFF"/>
            </w:tcBorders>
          </w:tcPr>
          <w:p w14:paraId="347DD295" w14:textId="7131144D"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w:t>
            </w:r>
            <w:r w:rsidR="002C7D2D" w:rsidRPr="00C87587">
              <w:rPr>
                <w:rFonts w:ascii="Arial" w:hAnsi="Arial" w:cs="Arial"/>
                <w:sz w:val="24"/>
                <w:szCs w:val="24"/>
              </w:rPr>
              <w:t>53</w:t>
            </w:r>
            <w:r w:rsidRPr="00C87587">
              <w:rPr>
                <w:rFonts w:ascii="Arial" w:hAnsi="Arial" w:cs="Arial"/>
                <w:sz w:val="24"/>
                <w:szCs w:val="24"/>
              </w:rPr>
              <w:t>)</w:t>
            </w:r>
          </w:p>
        </w:tc>
        <w:tc>
          <w:tcPr>
            <w:tcW w:w="1417" w:type="dxa"/>
            <w:tcBorders>
              <w:bottom w:val="single" w:sz="4" w:space="0" w:color="FFFFFF"/>
            </w:tcBorders>
          </w:tcPr>
          <w:p w14:paraId="5A046563" w14:textId="0199EE4F"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w:t>
            </w:r>
            <w:r w:rsidR="00AD2023" w:rsidRPr="00C87587">
              <w:rPr>
                <w:rFonts w:ascii="Arial" w:hAnsi="Arial" w:cs="Arial"/>
                <w:color w:val="808080"/>
                <w:sz w:val="24"/>
                <w:szCs w:val="24"/>
              </w:rPr>
              <w:t>27</w:t>
            </w:r>
            <w:r w:rsidRPr="00C87587">
              <w:rPr>
                <w:rFonts w:ascii="Arial" w:hAnsi="Arial" w:cs="Arial"/>
                <w:color w:val="808080"/>
                <w:sz w:val="24"/>
                <w:szCs w:val="24"/>
              </w:rPr>
              <w:t>)</w:t>
            </w:r>
          </w:p>
        </w:tc>
      </w:tr>
      <w:tr w:rsidR="005C3EB9" w:rsidRPr="00C87587" w14:paraId="357ACB9D" w14:textId="77777777" w:rsidTr="00AD2023">
        <w:tc>
          <w:tcPr>
            <w:tcW w:w="993" w:type="dxa"/>
          </w:tcPr>
          <w:p w14:paraId="57737DD1" w14:textId="77777777" w:rsidR="005C3EB9" w:rsidRPr="00C87587" w:rsidRDefault="005C3EB9" w:rsidP="005C3EB9">
            <w:pPr>
              <w:spacing w:after="0" w:line="240" w:lineRule="auto"/>
              <w:rPr>
                <w:rFonts w:ascii="Arial" w:hAnsi="Arial" w:cs="Arial"/>
                <w:sz w:val="24"/>
                <w:szCs w:val="24"/>
              </w:rPr>
            </w:pPr>
          </w:p>
        </w:tc>
        <w:tc>
          <w:tcPr>
            <w:tcW w:w="6095" w:type="dxa"/>
            <w:tcBorders>
              <w:top w:val="single" w:sz="4" w:space="0" w:color="FFFFFF"/>
              <w:bottom w:val="single" w:sz="4" w:space="0" w:color="FFFFFF"/>
            </w:tcBorders>
          </w:tcPr>
          <w:p w14:paraId="04AEAF71" w14:textId="77777777" w:rsidR="005C3EB9" w:rsidRPr="00C87587" w:rsidRDefault="005C3EB9" w:rsidP="005C3EB9">
            <w:pPr>
              <w:spacing w:after="0" w:line="240" w:lineRule="auto"/>
              <w:rPr>
                <w:rFonts w:ascii="Arial" w:hAnsi="Arial" w:cs="Arial"/>
                <w:sz w:val="24"/>
                <w:szCs w:val="24"/>
              </w:rPr>
            </w:pPr>
          </w:p>
        </w:tc>
        <w:tc>
          <w:tcPr>
            <w:tcW w:w="993" w:type="dxa"/>
            <w:tcBorders>
              <w:top w:val="single" w:sz="4" w:space="0" w:color="auto"/>
              <w:bottom w:val="single" w:sz="4" w:space="0" w:color="auto"/>
            </w:tcBorders>
          </w:tcPr>
          <w:p w14:paraId="3C8D46D6" w14:textId="24F68476" w:rsidR="005C3EB9" w:rsidRPr="00C87587" w:rsidRDefault="003E58EF" w:rsidP="005C3EB9">
            <w:pPr>
              <w:spacing w:after="0" w:line="240" w:lineRule="auto"/>
              <w:jc w:val="right"/>
              <w:rPr>
                <w:rFonts w:ascii="Arial" w:hAnsi="Arial" w:cs="Arial"/>
                <w:b/>
                <w:sz w:val="24"/>
                <w:szCs w:val="24"/>
              </w:rPr>
            </w:pPr>
            <w:r w:rsidRPr="00C87587">
              <w:rPr>
                <w:rFonts w:ascii="Arial" w:hAnsi="Arial" w:cs="Arial"/>
                <w:b/>
                <w:sz w:val="24"/>
                <w:szCs w:val="24"/>
              </w:rPr>
              <w:t>(</w:t>
            </w:r>
            <w:r w:rsidR="003075D3" w:rsidRPr="00C87587">
              <w:rPr>
                <w:rFonts w:ascii="Arial" w:hAnsi="Arial" w:cs="Arial"/>
                <w:b/>
                <w:sz w:val="24"/>
                <w:szCs w:val="24"/>
              </w:rPr>
              <w:t>1</w:t>
            </w:r>
            <w:r w:rsidR="001C536B">
              <w:rPr>
                <w:rFonts w:ascii="Arial" w:hAnsi="Arial" w:cs="Arial"/>
                <w:b/>
                <w:sz w:val="24"/>
                <w:szCs w:val="24"/>
              </w:rPr>
              <w:t>21</w:t>
            </w:r>
            <w:r w:rsidRPr="00C87587">
              <w:rPr>
                <w:rFonts w:ascii="Arial" w:hAnsi="Arial" w:cs="Arial"/>
                <w:b/>
                <w:sz w:val="24"/>
                <w:szCs w:val="24"/>
              </w:rPr>
              <w:t>)</w:t>
            </w:r>
          </w:p>
        </w:tc>
        <w:tc>
          <w:tcPr>
            <w:tcW w:w="1417" w:type="dxa"/>
            <w:tcBorders>
              <w:top w:val="single" w:sz="4" w:space="0" w:color="auto"/>
              <w:bottom w:val="single" w:sz="4" w:space="0" w:color="auto"/>
            </w:tcBorders>
          </w:tcPr>
          <w:p w14:paraId="12E34FD8" w14:textId="480B5568" w:rsidR="005C3EB9" w:rsidRPr="00C87587" w:rsidRDefault="005C3EB9"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w:t>
            </w:r>
            <w:r w:rsidR="00AD2023" w:rsidRPr="00C87587">
              <w:rPr>
                <w:rFonts w:ascii="Arial" w:hAnsi="Arial" w:cs="Arial"/>
                <w:b/>
                <w:color w:val="808080"/>
                <w:sz w:val="24"/>
                <w:szCs w:val="24"/>
              </w:rPr>
              <w:t>105</w:t>
            </w:r>
            <w:r w:rsidRPr="00C87587">
              <w:rPr>
                <w:rFonts w:ascii="Arial" w:hAnsi="Arial" w:cs="Arial"/>
                <w:b/>
                <w:color w:val="808080"/>
                <w:sz w:val="24"/>
                <w:szCs w:val="24"/>
              </w:rPr>
              <w:t>)</w:t>
            </w:r>
          </w:p>
        </w:tc>
      </w:tr>
    </w:tbl>
    <w:p w14:paraId="42E21E13" w14:textId="77777777" w:rsidR="005C3EB9" w:rsidRPr="00C87587" w:rsidRDefault="005C3EB9" w:rsidP="005C3EB9">
      <w:pPr>
        <w:spacing w:after="0" w:line="240" w:lineRule="auto"/>
        <w:rPr>
          <w:rFonts w:ascii="Arial" w:hAnsi="Arial" w:cs="Arial"/>
          <w:sz w:val="24"/>
          <w:szCs w:val="24"/>
        </w:rPr>
      </w:pPr>
    </w:p>
    <w:p w14:paraId="77A8A926" w14:textId="77777777" w:rsidR="005C3EB9" w:rsidRPr="00C87587" w:rsidRDefault="005C3EB9" w:rsidP="005C3EB9">
      <w:pPr>
        <w:spacing w:after="0" w:line="240" w:lineRule="auto"/>
        <w:rPr>
          <w:rFonts w:ascii="Arial" w:hAnsi="Arial" w:cs="Arial"/>
          <w:color w:val="93192D"/>
          <w:sz w:val="24"/>
          <w:szCs w:val="24"/>
        </w:rPr>
      </w:pPr>
    </w:p>
    <w:p w14:paraId="1C6E0660"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br w:type="page"/>
      </w: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6095"/>
        <w:gridCol w:w="993"/>
        <w:gridCol w:w="1417"/>
      </w:tblGrid>
      <w:tr w:rsidR="00AD2023" w:rsidRPr="00C87587" w14:paraId="6B7BA2FD" w14:textId="77777777" w:rsidTr="00AD2023">
        <w:trPr>
          <w:trHeight w:val="284"/>
        </w:trPr>
        <w:tc>
          <w:tcPr>
            <w:tcW w:w="993" w:type="dxa"/>
            <w:shd w:val="clear" w:color="auto" w:fill="auto"/>
            <w:vAlign w:val="center"/>
          </w:tcPr>
          <w:p w14:paraId="43F7562F" w14:textId="77777777" w:rsidR="005C3EB9" w:rsidRPr="00C87587" w:rsidRDefault="005C3EB9" w:rsidP="005C3EB9">
            <w:pPr>
              <w:spacing w:after="0" w:line="240" w:lineRule="auto"/>
              <w:rPr>
                <w:rFonts w:ascii="Arial" w:hAnsi="Arial" w:cs="Arial"/>
                <w:b/>
                <w:color w:val="3368A3" w:themeColor="accent6" w:themeShade="BF"/>
                <w:sz w:val="24"/>
                <w:szCs w:val="24"/>
              </w:rPr>
            </w:pPr>
            <w:r w:rsidRPr="00C87587">
              <w:rPr>
                <w:rFonts w:ascii="Arial" w:hAnsi="Arial" w:cs="Arial"/>
                <w:caps/>
                <w:color w:val="3368A3" w:themeColor="accent6" w:themeShade="BF"/>
                <w:sz w:val="24"/>
                <w:szCs w:val="24"/>
              </w:rPr>
              <w:lastRenderedPageBreak/>
              <w:t>6</w:t>
            </w:r>
          </w:p>
        </w:tc>
        <w:tc>
          <w:tcPr>
            <w:tcW w:w="6095" w:type="dxa"/>
            <w:shd w:val="clear" w:color="auto" w:fill="auto"/>
            <w:vAlign w:val="center"/>
          </w:tcPr>
          <w:p w14:paraId="02B22397" w14:textId="77777777" w:rsidR="005C3EB9" w:rsidRPr="00C87587" w:rsidRDefault="005C3EB9" w:rsidP="005C3EB9">
            <w:pPr>
              <w:spacing w:after="0" w:line="240" w:lineRule="auto"/>
              <w:rPr>
                <w:rFonts w:ascii="Arial" w:hAnsi="Arial" w:cs="Arial"/>
                <w:b/>
                <w:color w:val="3368A3" w:themeColor="accent6" w:themeShade="BF"/>
                <w:sz w:val="24"/>
                <w:szCs w:val="24"/>
              </w:rPr>
            </w:pPr>
            <w:r w:rsidRPr="00C87587">
              <w:rPr>
                <w:rFonts w:ascii="Arial" w:hAnsi="Arial" w:cs="Arial"/>
                <w:caps/>
                <w:color w:val="3368A3" w:themeColor="accent6" w:themeShade="BF"/>
                <w:sz w:val="24"/>
                <w:szCs w:val="24"/>
              </w:rPr>
              <w:t>EXPENDITURE BREAKDOWN</w:t>
            </w:r>
          </w:p>
        </w:tc>
        <w:tc>
          <w:tcPr>
            <w:tcW w:w="993" w:type="dxa"/>
            <w:shd w:val="clear" w:color="auto" w:fill="auto"/>
            <w:vAlign w:val="center"/>
          </w:tcPr>
          <w:p w14:paraId="070C1B85" w14:textId="77777777" w:rsidR="005C3EB9" w:rsidRPr="00C87587" w:rsidRDefault="005C3EB9" w:rsidP="005C3EB9">
            <w:pPr>
              <w:spacing w:after="0" w:line="240" w:lineRule="auto"/>
              <w:rPr>
                <w:rFonts w:ascii="Arial" w:hAnsi="Arial" w:cs="Arial"/>
                <w:b/>
                <w:color w:val="3368A3" w:themeColor="accent6" w:themeShade="BF"/>
                <w:sz w:val="24"/>
                <w:szCs w:val="24"/>
              </w:rPr>
            </w:pPr>
          </w:p>
        </w:tc>
        <w:tc>
          <w:tcPr>
            <w:tcW w:w="1417" w:type="dxa"/>
            <w:shd w:val="clear" w:color="auto" w:fill="auto"/>
            <w:vAlign w:val="center"/>
          </w:tcPr>
          <w:p w14:paraId="7688719E" w14:textId="77777777" w:rsidR="005C3EB9" w:rsidRPr="00C87587" w:rsidRDefault="005C3EB9" w:rsidP="005C3EB9">
            <w:pPr>
              <w:spacing w:after="0" w:line="240" w:lineRule="auto"/>
              <w:jc w:val="right"/>
              <w:rPr>
                <w:rFonts w:ascii="Arial" w:hAnsi="Arial" w:cs="Arial"/>
                <w:b/>
                <w:color w:val="3368A3" w:themeColor="accent6" w:themeShade="BF"/>
                <w:sz w:val="24"/>
                <w:szCs w:val="24"/>
              </w:rPr>
            </w:pPr>
          </w:p>
        </w:tc>
      </w:tr>
      <w:tr w:rsidR="005C3EB9" w:rsidRPr="00C87587" w14:paraId="5B869C1F" w14:textId="77777777" w:rsidTr="00AD2023">
        <w:trPr>
          <w:trHeight w:val="284"/>
        </w:trPr>
        <w:tc>
          <w:tcPr>
            <w:tcW w:w="993" w:type="dxa"/>
            <w:vAlign w:val="center"/>
          </w:tcPr>
          <w:p w14:paraId="0128A47F"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0F3B54DC" w14:textId="77777777" w:rsidR="005C3EB9" w:rsidRPr="00C87587" w:rsidRDefault="005C3EB9" w:rsidP="005C3EB9">
            <w:pPr>
              <w:spacing w:after="0" w:line="240" w:lineRule="auto"/>
              <w:rPr>
                <w:rFonts w:ascii="Arial" w:hAnsi="Arial" w:cs="Arial"/>
                <w:sz w:val="24"/>
                <w:szCs w:val="24"/>
              </w:rPr>
            </w:pPr>
          </w:p>
        </w:tc>
        <w:tc>
          <w:tcPr>
            <w:tcW w:w="993" w:type="dxa"/>
            <w:vAlign w:val="center"/>
          </w:tcPr>
          <w:p w14:paraId="723342A7" w14:textId="5DE4C6BD" w:rsidR="005C3EB9" w:rsidRPr="00C87587" w:rsidRDefault="00AD2023" w:rsidP="005C3EB9">
            <w:pPr>
              <w:spacing w:after="0" w:line="240" w:lineRule="auto"/>
              <w:jc w:val="right"/>
              <w:rPr>
                <w:rFonts w:ascii="Arial" w:hAnsi="Arial" w:cs="Arial"/>
                <w:sz w:val="24"/>
                <w:szCs w:val="24"/>
              </w:rPr>
            </w:pPr>
            <w:r w:rsidRPr="00C87587">
              <w:rPr>
                <w:rFonts w:ascii="Arial" w:hAnsi="Arial" w:cs="Arial"/>
                <w:b/>
                <w:sz w:val="24"/>
                <w:szCs w:val="24"/>
              </w:rPr>
              <w:t>2019</w:t>
            </w:r>
          </w:p>
        </w:tc>
        <w:tc>
          <w:tcPr>
            <w:tcW w:w="1417" w:type="dxa"/>
            <w:vAlign w:val="center"/>
          </w:tcPr>
          <w:p w14:paraId="3390F7FE" w14:textId="2234F79A"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b/>
                <w:color w:val="808080"/>
                <w:sz w:val="24"/>
                <w:szCs w:val="24"/>
              </w:rPr>
              <w:t>2018</w:t>
            </w:r>
          </w:p>
        </w:tc>
      </w:tr>
      <w:tr w:rsidR="005C3EB9" w:rsidRPr="00C87587" w14:paraId="210AC015" w14:textId="77777777" w:rsidTr="00AD2023">
        <w:trPr>
          <w:trHeight w:val="284"/>
        </w:trPr>
        <w:tc>
          <w:tcPr>
            <w:tcW w:w="993" w:type="dxa"/>
            <w:vAlign w:val="center"/>
          </w:tcPr>
          <w:p w14:paraId="56202ABA" w14:textId="77777777" w:rsidR="005C3EB9" w:rsidRPr="00C87587" w:rsidRDefault="005C3EB9" w:rsidP="005C3EB9">
            <w:pPr>
              <w:spacing w:after="0" w:line="240" w:lineRule="auto"/>
              <w:rPr>
                <w:rFonts w:ascii="Arial" w:hAnsi="Arial" w:cs="Arial"/>
                <w:sz w:val="20"/>
                <w:szCs w:val="24"/>
              </w:rPr>
            </w:pPr>
          </w:p>
        </w:tc>
        <w:tc>
          <w:tcPr>
            <w:tcW w:w="6095" w:type="dxa"/>
            <w:vAlign w:val="center"/>
          </w:tcPr>
          <w:p w14:paraId="2B13F6C4" w14:textId="77777777" w:rsidR="005C3EB9" w:rsidRPr="00C87587" w:rsidRDefault="005C3EB9" w:rsidP="005C3EB9">
            <w:pPr>
              <w:spacing w:after="0" w:line="240" w:lineRule="auto"/>
              <w:rPr>
                <w:rFonts w:ascii="Arial" w:hAnsi="Arial" w:cs="Arial"/>
                <w:sz w:val="20"/>
                <w:szCs w:val="24"/>
              </w:rPr>
            </w:pPr>
          </w:p>
        </w:tc>
        <w:tc>
          <w:tcPr>
            <w:tcW w:w="993" w:type="dxa"/>
            <w:vAlign w:val="center"/>
          </w:tcPr>
          <w:p w14:paraId="37EE84D6"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sz w:val="20"/>
                <w:szCs w:val="24"/>
              </w:rPr>
              <w:t>£’000</w:t>
            </w:r>
          </w:p>
        </w:tc>
        <w:tc>
          <w:tcPr>
            <w:tcW w:w="1417" w:type="dxa"/>
            <w:vAlign w:val="center"/>
          </w:tcPr>
          <w:p w14:paraId="546AD218" w14:textId="77777777" w:rsidR="005C3EB9" w:rsidRPr="00C87587" w:rsidRDefault="005C3EB9" w:rsidP="005C3EB9">
            <w:pPr>
              <w:spacing w:after="0" w:line="240" w:lineRule="auto"/>
              <w:jc w:val="right"/>
              <w:rPr>
                <w:rFonts w:ascii="Arial" w:hAnsi="Arial" w:cs="Arial"/>
                <w:color w:val="808080"/>
                <w:sz w:val="20"/>
                <w:szCs w:val="24"/>
              </w:rPr>
            </w:pPr>
            <w:r w:rsidRPr="00C87587">
              <w:rPr>
                <w:rFonts w:ascii="Arial" w:hAnsi="Arial" w:cs="Arial"/>
                <w:color w:val="808080"/>
                <w:sz w:val="20"/>
                <w:szCs w:val="24"/>
              </w:rPr>
              <w:t>£’000</w:t>
            </w:r>
          </w:p>
        </w:tc>
      </w:tr>
      <w:tr w:rsidR="005C3EB9" w:rsidRPr="00C87587" w14:paraId="19C0B1DE" w14:textId="77777777" w:rsidTr="00AD2023">
        <w:trPr>
          <w:trHeight w:val="284"/>
        </w:trPr>
        <w:tc>
          <w:tcPr>
            <w:tcW w:w="993" w:type="dxa"/>
            <w:vAlign w:val="center"/>
          </w:tcPr>
          <w:p w14:paraId="3477A58B" w14:textId="77777777" w:rsidR="005C3EB9" w:rsidRPr="00C87587" w:rsidRDefault="005C3EB9" w:rsidP="005C3EB9">
            <w:pPr>
              <w:spacing w:after="0" w:line="240" w:lineRule="auto"/>
              <w:rPr>
                <w:rFonts w:ascii="Arial" w:hAnsi="Arial" w:cs="Arial"/>
                <w:b/>
                <w:sz w:val="24"/>
                <w:szCs w:val="24"/>
              </w:rPr>
            </w:pPr>
          </w:p>
        </w:tc>
        <w:tc>
          <w:tcPr>
            <w:tcW w:w="6095" w:type="dxa"/>
            <w:vAlign w:val="center"/>
          </w:tcPr>
          <w:p w14:paraId="6D169D03"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Staffing Costs</w:t>
            </w:r>
          </w:p>
        </w:tc>
        <w:tc>
          <w:tcPr>
            <w:tcW w:w="993" w:type="dxa"/>
            <w:vAlign w:val="center"/>
          </w:tcPr>
          <w:p w14:paraId="17925BED" w14:textId="77777777" w:rsidR="005C3EB9" w:rsidRPr="00C87587" w:rsidRDefault="005C3EB9" w:rsidP="005C3EB9">
            <w:pPr>
              <w:spacing w:after="0" w:line="240" w:lineRule="auto"/>
              <w:jc w:val="right"/>
              <w:rPr>
                <w:rFonts w:ascii="Arial" w:hAnsi="Arial" w:cs="Arial"/>
                <w:sz w:val="24"/>
                <w:szCs w:val="24"/>
              </w:rPr>
            </w:pPr>
          </w:p>
        </w:tc>
        <w:tc>
          <w:tcPr>
            <w:tcW w:w="1417" w:type="dxa"/>
            <w:vAlign w:val="center"/>
          </w:tcPr>
          <w:p w14:paraId="64DD52DC" w14:textId="77777777" w:rsidR="005C3EB9" w:rsidRPr="00C87587" w:rsidRDefault="005C3EB9" w:rsidP="005C3EB9">
            <w:pPr>
              <w:spacing w:after="0" w:line="240" w:lineRule="auto"/>
              <w:jc w:val="right"/>
              <w:rPr>
                <w:rFonts w:ascii="Arial" w:hAnsi="Arial" w:cs="Arial"/>
                <w:color w:val="808080"/>
                <w:sz w:val="24"/>
                <w:szCs w:val="24"/>
              </w:rPr>
            </w:pPr>
          </w:p>
        </w:tc>
      </w:tr>
      <w:tr w:rsidR="005C3EB9" w:rsidRPr="00C87587" w14:paraId="767075EE" w14:textId="77777777" w:rsidTr="00AD2023">
        <w:trPr>
          <w:trHeight w:val="284"/>
        </w:trPr>
        <w:tc>
          <w:tcPr>
            <w:tcW w:w="993" w:type="dxa"/>
            <w:vAlign w:val="center"/>
          </w:tcPr>
          <w:p w14:paraId="1074535D"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59AED5B9"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Commissioner</w:t>
            </w:r>
          </w:p>
        </w:tc>
        <w:tc>
          <w:tcPr>
            <w:tcW w:w="993" w:type="dxa"/>
            <w:vAlign w:val="center"/>
          </w:tcPr>
          <w:p w14:paraId="234A0A3A" w14:textId="651B727D"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109</w:t>
            </w:r>
          </w:p>
        </w:tc>
        <w:tc>
          <w:tcPr>
            <w:tcW w:w="1417" w:type="dxa"/>
            <w:vAlign w:val="center"/>
          </w:tcPr>
          <w:p w14:paraId="6A771BC0" w14:textId="4C71CE9A"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105</w:t>
            </w:r>
          </w:p>
        </w:tc>
      </w:tr>
      <w:tr w:rsidR="005C3EB9" w:rsidRPr="00C87587" w14:paraId="4D70EEA2" w14:textId="77777777" w:rsidTr="00AD2023">
        <w:trPr>
          <w:trHeight w:val="284"/>
        </w:trPr>
        <w:tc>
          <w:tcPr>
            <w:tcW w:w="993" w:type="dxa"/>
            <w:vAlign w:val="center"/>
          </w:tcPr>
          <w:p w14:paraId="53691BDA"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025E65B9"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Investigating Officers</w:t>
            </w:r>
          </w:p>
        </w:tc>
        <w:tc>
          <w:tcPr>
            <w:tcW w:w="993" w:type="dxa"/>
            <w:vAlign w:val="center"/>
          </w:tcPr>
          <w:p w14:paraId="7A71106B" w14:textId="33CF7525" w:rsidR="005C3EB9" w:rsidRPr="00C87587" w:rsidRDefault="002C7D2D" w:rsidP="003E58EF">
            <w:pPr>
              <w:spacing w:after="0" w:line="240" w:lineRule="auto"/>
              <w:jc w:val="right"/>
              <w:rPr>
                <w:rFonts w:ascii="Arial" w:hAnsi="Arial" w:cs="Arial"/>
                <w:sz w:val="24"/>
                <w:szCs w:val="24"/>
              </w:rPr>
            </w:pPr>
            <w:r w:rsidRPr="00C87587">
              <w:rPr>
                <w:rFonts w:ascii="Arial" w:hAnsi="Arial" w:cs="Arial"/>
                <w:sz w:val="24"/>
                <w:szCs w:val="24"/>
              </w:rPr>
              <w:t>152</w:t>
            </w:r>
          </w:p>
        </w:tc>
        <w:tc>
          <w:tcPr>
            <w:tcW w:w="1417" w:type="dxa"/>
            <w:vAlign w:val="center"/>
          </w:tcPr>
          <w:p w14:paraId="5E8FCB23" w14:textId="15024B94"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143</w:t>
            </w:r>
          </w:p>
        </w:tc>
      </w:tr>
      <w:tr w:rsidR="005C3EB9" w:rsidRPr="00C87587" w14:paraId="1A6416DD" w14:textId="77777777" w:rsidTr="00AD2023">
        <w:trPr>
          <w:trHeight w:val="284"/>
        </w:trPr>
        <w:tc>
          <w:tcPr>
            <w:tcW w:w="993" w:type="dxa"/>
            <w:vAlign w:val="center"/>
          </w:tcPr>
          <w:p w14:paraId="007F8C6E"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383B07B1"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Other Staff</w:t>
            </w:r>
          </w:p>
        </w:tc>
        <w:tc>
          <w:tcPr>
            <w:tcW w:w="993" w:type="dxa"/>
            <w:tcBorders>
              <w:bottom w:val="single" w:sz="4" w:space="0" w:color="auto"/>
            </w:tcBorders>
            <w:vAlign w:val="center"/>
          </w:tcPr>
          <w:p w14:paraId="4BA2DFD4" w14:textId="49C7EDF0" w:rsidR="005C3EB9" w:rsidRPr="00C87587" w:rsidRDefault="003E58EF" w:rsidP="003E58EF">
            <w:pPr>
              <w:spacing w:after="0" w:line="240" w:lineRule="auto"/>
              <w:jc w:val="right"/>
              <w:rPr>
                <w:rFonts w:ascii="Arial" w:hAnsi="Arial" w:cs="Arial"/>
                <w:sz w:val="24"/>
                <w:szCs w:val="24"/>
              </w:rPr>
            </w:pPr>
            <w:r w:rsidRPr="00C87587">
              <w:rPr>
                <w:rFonts w:ascii="Arial" w:hAnsi="Arial" w:cs="Arial"/>
                <w:sz w:val="24"/>
                <w:szCs w:val="24"/>
              </w:rPr>
              <w:t>3</w:t>
            </w:r>
            <w:r w:rsidR="002C7D2D" w:rsidRPr="00C87587">
              <w:rPr>
                <w:rFonts w:ascii="Arial" w:hAnsi="Arial" w:cs="Arial"/>
                <w:sz w:val="24"/>
                <w:szCs w:val="24"/>
              </w:rPr>
              <w:t>55</w:t>
            </w:r>
          </w:p>
        </w:tc>
        <w:tc>
          <w:tcPr>
            <w:tcW w:w="1417" w:type="dxa"/>
            <w:tcBorders>
              <w:bottom w:val="single" w:sz="4" w:space="0" w:color="auto"/>
            </w:tcBorders>
            <w:vAlign w:val="center"/>
          </w:tcPr>
          <w:p w14:paraId="427194BE" w14:textId="77668A60"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3</w:t>
            </w:r>
            <w:r w:rsidR="00AD2023" w:rsidRPr="00C87587">
              <w:rPr>
                <w:rFonts w:ascii="Arial" w:hAnsi="Arial" w:cs="Arial"/>
                <w:color w:val="808080"/>
                <w:sz w:val="24"/>
                <w:szCs w:val="24"/>
              </w:rPr>
              <w:t>23</w:t>
            </w:r>
          </w:p>
        </w:tc>
      </w:tr>
      <w:tr w:rsidR="005C3EB9" w:rsidRPr="00C87587" w14:paraId="74056B99" w14:textId="77777777" w:rsidTr="00AD2023">
        <w:trPr>
          <w:trHeight w:val="284"/>
        </w:trPr>
        <w:tc>
          <w:tcPr>
            <w:tcW w:w="993" w:type="dxa"/>
            <w:vAlign w:val="center"/>
          </w:tcPr>
          <w:p w14:paraId="0CCDEDF6" w14:textId="77777777" w:rsidR="005C3EB9" w:rsidRPr="00C87587" w:rsidRDefault="005C3EB9" w:rsidP="005C3EB9">
            <w:pPr>
              <w:spacing w:after="0" w:line="240" w:lineRule="auto"/>
              <w:rPr>
                <w:rFonts w:ascii="Arial" w:hAnsi="Arial" w:cs="Arial"/>
                <w:b/>
                <w:sz w:val="24"/>
                <w:szCs w:val="24"/>
              </w:rPr>
            </w:pPr>
          </w:p>
        </w:tc>
        <w:tc>
          <w:tcPr>
            <w:tcW w:w="6095" w:type="dxa"/>
            <w:shd w:val="clear" w:color="auto" w:fill="auto"/>
            <w:vAlign w:val="center"/>
          </w:tcPr>
          <w:p w14:paraId="532EA964" w14:textId="77777777" w:rsidR="005C3EB9" w:rsidRPr="00C87587" w:rsidRDefault="005C3EB9" w:rsidP="005C3EB9">
            <w:pPr>
              <w:spacing w:after="0" w:line="240" w:lineRule="auto"/>
              <w:rPr>
                <w:rFonts w:ascii="Arial" w:hAnsi="Arial" w:cs="Arial"/>
                <w:b/>
                <w:sz w:val="24"/>
                <w:szCs w:val="24"/>
              </w:rPr>
            </w:pPr>
          </w:p>
        </w:tc>
        <w:tc>
          <w:tcPr>
            <w:tcW w:w="993" w:type="dxa"/>
            <w:tcBorders>
              <w:top w:val="single" w:sz="4" w:space="0" w:color="auto"/>
              <w:bottom w:val="single" w:sz="4" w:space="0" w:color="auto"/>
            </w:tcBorders>
            <w:shd w:val="clear" w:color="auto" w:fill="auto"/>
            <w:vAlign w:val="center"/>
          </w:tcPr>
          <w:p w14:paraId="402555EB" w14:textId="0982CBDD" w:rsidR="005C3EB9" w:rsidRPr="00C87587" w:rsidRDefault="003E58EF" w:rsidP="005C3EB9">
            <w:pPr>
              <w:spacing w:after="0" w:line="240" w:lineRule="auto"/>
              <w:jc w:val="right"/>
              <w:rPr>
                <w:rFonts w:ascii="Arial" w:hAnsi="Arial" w:cs="Arial"/>
                <w:b/>
                <w:sz w:val="24"/>
                <w:szCs w:val="24"/>
              </w:rPr>
            </w:pPr>
            <w:r w:rsidRPr="00C87587">
              <w:rPr>
                <w:rFonts w:ascii="Arial" w:hAnsi="Arial" w:cs="Arial"/>
                <w:b/>
                <w:sz w:val="24"/>
                <w:szCs w:val="24"/>
              </w:rPr>
              <w:t>6</w:t>
            </w:r>
            <w:r w:rsidR="002C7D2D" w:rsidRPr="00C87587">
              <w:rPr>
                <w:rFonts w:ascii="Arial" w:hAnsi="Arial" w:cs="Arial"/>
                <w:b/>
                <w:sz w:val="24"/>
                <w:szCs w:val="24"/>
              </w:rPr>
              <w:t>16</w:t>
            </w:r>
          </w:p>
        </w:tc>
        <w:tc>
          <w:tcPr>
            <w:tcW w:w="1417" w:type="dxa"/>
            <w:tcBorders>
              <w:top w:val="single" w:sz="4" w:space="0" w:color="auto"/>
              <w:bottom w:val="single" w:sz="4" w:space="0" w:color="auto"/>
            </w:tcBorders>
            <w:vAlign w:val="center"/>
          </w:tcPr>
          <w:p w14:paraId="735DE41F" w14:textId="7FEBBE71" w:rsidR="005C3EB9" w:rsidRPr="00C87587" w:rsidRDefault="00AD2023"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571</w:t>
            </w:r>
          </w:p>
        </w:tc>
      </w:tr>
      <w:tr w:rsidR="005C3EB9" w:rsidRPr="00C87587" w14:paraId="502A716C" w14:textId="77777777" w:rsidTr="00AD2023">
        <w:trPr>
          <w:trHeight w:val="284"/>
        </w:trPr>
        <w:tc>
          <w:tcPr>
            <w:tcW w:w="993" w:type="dxa"/>
            <w:vAlign w:val="center"/>
          </w:tcPr>
          <w:p w14:paraId="0EFDD3FB" w14:textId="77777777" w:rsidR="005C3EB9" w:rsidRPr="00C87587" w:rsidRDefault="005C3EB9" w:rsidP="005C3EB9">
            <w:pPr>
              <w:spacing w:after="0" w:line="240" w:lineRule="auto"/>
              <w:rPr>
                <w:rFonts w:ascii="Arial" w:hAnsi="Arial" w:cs="Arial"/>
                <w:b/>
                <w:sz w:val="24"/>
                <w:szCs w:val="24"/>
              </w:rPr>
            </w:pPr>
          </w:p>
        </w:tc>
        <w:tc>
          <w:tcPr>
            <w:tcW w:w="6095" w:type="dxa"/>
            <w:vAlign w:val="center"/>
          </w:tcPr>
          <w:p w14:paraId="3ABA005A" w14:textId="77777777" w:rsidR="005C3EB9" w:rsidRPr="00C87587" w:rsidRDefault="005C3EB9" w:rsidP="005C3EB9">
            <w:pPr>
              <w:spacing w:after="0" w:line="240" w:lineRule="auto"/>
              <w:rPr>
                <w:rFonts w:ascii="Arial" w:hAnsi="Arial" w:cs="Arial"/>
                <w:b/>
                <w:sz w:val="24"/>
                <w:szCs w:val="24"/>
              </w:rPr>
            </w:pPr>
            <w:r w:rsidRPr="00C87587">
              <w:rPr>
                <w:rFonts w:ascii="Arial" w:hAnsi="Arial" w:cs="Arial"/>
                <w:b/>
                <w:sz w:val="24"/>
                <w:szCs w:val="24"/>
              </w:rPr>
              <w:t>Other Administrative Costs</w:t>
            </w:r>
          </w:p>
        </w:tc>
        <w:tc>
          <w:tcPr>
            <w:tcW w:w="993" w:type="dxa"/>
            <w:tcBorders>
              <w:top w:val="single" w:sz="4" w:space="0" w:color="auto"/>
            </w:tcBorders>
            <w:vAlign w:val="center"/>
          </w:tcPr>
          <w:p w14:paraId="0CAC5111" w14:textId="77777777" w:rsidR="005C3EB9" w:rsidRPr="00C87587" w:rsidRDefault="005C3EB9" w:rsidP="005C3EB9">
            <w:pPr>
              <w:spacing w:after="0" w:line="240" w:lineRule="auto"/>
              <w:jc w:val="right"/>
              <w:rPr>
                <w:rFonts w:ascii="Arial" w:hAnsi="Arial" w:cs="Arial"/>
                <w:sz w:val="24"/>
                <w:szCs w:val="24"/>
              </w:rPr>
            </w:pPr>
          </w:p>
        </w:tc>
        <w:tc>
          <w:tcPr>
            <w:tcW w:w="1417" w:type="dxa"/>
            <w:tcBorders>
              <w:top w:val="single" w:sz="4" w:space="0" w:color="auto"/>
            </w:tcBorders>
            <w:vAlign w:val="center"/>
          </w:tcPr>
          <w:p w14:paraId="49AEC0E2" w14:textId="77777777" w:rsidR="005C3EB9" w:rsidRPr="00C87587" w:rsidRDefault="005C3EB9" w:rsidP="005C3EB9">
            <w:pPr>
              <w:spacing w:after="0" w:line="240" w:lineRule="auto"/>
              <w:jc w:val="right"/>
              <w:rPr>
                <w:rFonts w:ascii="Arial" w:hAnsi="Arial" w:cs="Arial"/>
                <w:color w:val="808080"/>
                <w:sz w:val="24"/>
                <w:szCs w:val="24"/>
              </w:rPr>
            </w:pPr>
          </w:p>
        </w:tc>
      </w:tr>
      <w:tr w:rsidR="005C3EB9" w:rsidRPr="00C87587" w14:paraId="60CF3E42" w14:textId="77777777" w:rsidTr="00AD2023">
        <w:trPr>
          <w:trHeight w:val="284"/>
        </w:trPr>
        <w:tc>
          <w:tcPr>
            <w:tcW w:w="993" w:type="dxa"/>
            <w:vAlign w:val="center"/>
          </w:tcPr>
          <w:p w14:paraId="074E157A"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599AA99C"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Auditor &amp; financial advisers</w:t>
            </w:r>
          </w:p>
        </w:tc>
        <w:tc>
          <w:tcPr>
            <w:tcW w:w="993" w:type="dxa"/>
            <w:vAlign w:val="center"/>
          </w:tcPr>
          <w:p w14:paraId="1D6999AB" w14:textId="425E273B"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14</w:t>
            </w:r>
          </w:p>
        </w:tc>
        <w:tc>
          <w:tcPr>
            <w:tcW w:w="1417" w:type="dxa"/>
            <w:vAlign w:val="center"/>
          </w:tcPr>
          <w:p w14:paraId="77390059"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13</w:t>
            </w:r>
          </w:p>
        </w:tc>
      </w:tr>
      <w:tr w:rsidR="005C3EB9" w:rsidRPr="00C87587" w14:paraId="402DD785" w14:textId="77777777" w:rsidTr="00AD2023">
        <w:trPr>
          <w:trHeight w:val="284"/>
        </w:trPr>
        <w:tc>
          <w:tcPr>
            <w:tcW w:w="993" w:type="dxa"/>
            <w:vAlign w:val="center"/>
          </w:tcPr>
          <w:p w14:paraId="0994416C"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179E7EBD"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Hospitality</w:t>
            </w:r>
          </w:p>
        </w:tc>
        <w:tc>
          <w:tcPr>
            <w:tcW w:w="993" w:type="dxa"/>
            <w:vAlign w:val="center"/>
          </w:tcPr>
          <w:p w14:paraId="3670DC79" w14:textId="3113E09F"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2</w:t>
            </w:r>
          </w:p>
        </w:tc>
        <w:tc>
          <w:tcPr>
            <w:tcW w:w="1417" w:type="dxa"/>
            <w:vAlign w:val="center"/>
          </w:tcPr>
          <w:p w14:paraId="22C6D032"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w:t>
            </w:r>
          </w:p>
        </w:tc>
      </w:tr>
      <w:tr w:rsidR="005C3EB9" w:rsidRPr="00C87587" w14:paraId="3808FA84" w14:textId="77777777" w:rsidTr="00AD2023">
        <w:trPr>
          <w:trHeight w:val="284"/>
        </w:trPr>
        <w:tc>
          <w:tcPr>
            <w:tcW w:w="993" w:type="dxa"/>
            <w:vAlign w:val="center"/>
          </w:tcPr>
          <w:p w14:paraId="39B1DC7D"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776472B6"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IT</w:t>
            </w:r>
          </w:p>
        </w:tc>
        <w:tc>
          <w:tcPr>
            <w:tcW w:w="993" w:type="dxa"/>
            <w:vAlign w:val="center"/>
          </w:tcPr>
          <w:p w14:paraId="63919F02" w14:textId="5ED674BD"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38</w:t>
            </w:r>
          </w:p>
        </w:tc>
        <w:tc>
          <w:tcPr>
            <w:tcW w:w="1417" w:type="dxa"/>
            <w:vAlign w:val="center"/>
          </w:tcPr>
          <w:p w14:paraId="648E0955" w14:textId="23B4B19A"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w:t>
            </w:r>
            <w:r w:rsidR="00AD2023" w:rsidRPr="00C87587">
              <w:rPr>
                <w:rFonts w:ascii="Arial" w:hAnsi="Arial" w:cs="Arial"/>
                <w:color w:val="808080"/>
                <w:sz w:val="24"/>
                <w:szCs w:val="24"/>
              </w:rPr>
              <w:t>8</w:t>
            </w:r>
          </w:p>
        </w:tc>
      </w:tr>
      <w:tr w:rsidR="005C3EB9" w:rsidRPr="00C87587" w14:paraId="0A2AC8C5" w14:textId="77777777" w:rsidTr="00AD2023">
        <w:trPr>
          <w:trHeight w:val="284"/>
        </w:trPr>
        <w:tc>
          <w:tcPr>
            <w:tcW w:w="993" w:type="dxa"/>
            <w:vAlign w:val="center"/>
          </w:tcPr>
          <w:p w14:paraId="4B7F5E5D"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7053E967"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Legal advisers</w:t>
            </w:r>
          </w:p>
        </w:tc>
        <w:tc>
          <w:tcPr>
            <w:tcW w:w="993" w:type="dxa"/>
            <w:vAlign w:val="center"/>
          </w:tcPr>
          <w:p w14:paraId="5E2E0988" w14:textId="7D991E5B"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8</w:t>
            </w:r>
          </w:p>
        </w:tc>
        <w:tc>
          <w:tcPr>
            <w:tcW w:w="1417" w:type="dxa"/>
            <w:vAlign w:val="center"/>
          </w:tcPr>
          <w:p w14:paraId="27307CA7" w14:textId="4706CFD3"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9</w:t>
            </w:r>
          </w:p>
        </w:tc>
      </w:tr>
      <w:tr w:rsidR="005C3EB9" w:rsidRPr="00C87587" w14:paraId="2899B723" w14:textId="77777777" w:rsidTr="00AD2023">
        <w:trPr>
          <w:trHeight w:val="284"/>
        </w:trPr>
        <w:tc>
          <w:tcPr>
            <w:tcW w:w="993" w:type="dxa"/>
            <w:vAlign w:val="center"/>
          </w:tcPr>
          <w:p w14:paraId="2664E697"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07EEEB1A"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Other professional fees</w:t>
            </w:r>
          </w:p>
        </w:tc>
        <w:tc>
          <w:tcPr>
            <w:tcW w:w="993" w:type="dxa"/>
            <w:vAlign w:val="center"/>
          </w:tcPr>
          <w:p w14:paraId="73BDF96B" w14:textId="0536365D"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5</w:t>
            </w:r>
          </w:p>
        </w:tc>
        <w:tc>
          <w:tcPr>
            <w:tcW w:w="1417" w:type="dxa"/>
            <w:vAlign w:val="center"/>
          </w:tcPr>
          <w:p w14:paraId="5A1667D2" w14:textId="530312C2"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5</w:t>
            </w:r>
          </w:p>
        </w:tc>
      </w:tr>
      <w:tr w:rsidR="005C3EB9" w:rsidRPr="00C87587" w14:paraId="280D770C" w14:textId="77777777" w:rsidTr="00AD2023">
        <w:trPr>
          <w:trHeight w:val="284"/>
        </w:trPr>
        <w:tc>
          <w:tcPr>
            <w:tcW w:w="993" w:type="dxa"/>
            <w:vAlign w:val="center"/>
          </w:tcPr>
          <w:p w14:paraId="2C137702"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01C95189"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Office costs</w:t>
            </w:r>
          </w:p>
        </w:tc>
        <w:tc>
          <w:tcPr>
            <w:tcW w:w="993" w:type="dxa"/>
            <w:vAlign w:val="center"/>
          </w:tcPr>
          <w:p w14:paraId="2349A507" w14:textId="34CDF40B" w:rsidR="005C3EB9" w:rsidRPr="00C87587" w:rsidRDefault="003E58EF" w:rsidP="003E58EF">
            <w:pPr>
              <w:spacing w:after="0" w:line="240" w:lineRule="auto"/>
              <w:jc w:val="right"/>
              <w:rPr>
                <w:rFonts w:ascii="Arial" w:hAnsi="Arial" w:cs="Arial"/>
                <w:sz w:val="24"/>
                <w:szCs w:val="24"/>
              </w:rPr>
            </w:pPr>
            <w:r w:rsidRPr="00C87587">
              <w:rPr>
                <w:rFonts w:ascii="Arial" w:hAnsi="Arial" w:cs="Arial"/>
                <w:sz w:val="24"/>
                <w:szCs w:val="24"/>
              </w:rPr>
              <w:t>13</w:t>
            </w:r>
          </w:p>
        </w:tc>
        <w:tc>
          <w:tcPr>
            <w:tcW w:w="1417" w:type="dxa"/>
            <w:vAlign w:val="center"/>
          </w:tcPr>
          <w:p w14:paraId="5B4CB01F" w14:textId="15EBA69D"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w:t>
            </w:r>
            <w:r w:rsidR="00AD2023" w:rsidRPr="00C87587">
              <w:rPr>
                <w:rFonts w:ascii="Arial" w:hAnsi="Arial" w:cs="Arial"/>
                <w:color w:val="808080"/>
                <w:sz w:val="24"/>
                <w:szCs w:val="24"/>
              </w:rPr>
              <w:t>5</w:t>
            </w:r>
          </w:p>
        </w:tc>
      </w:tr>
      <w:tr w:rsidR="005C3EB9" w:rsidRPr="00C87587" w14:paraId="67669C28" w14:textId="77777777" w:rsidTr="00AD2023">
        <w:trPr>
          <w:trHeight w:val="284"/>
        </w:trPr>
        <w:tc>
          <w:tcPr>
            <w:tcW w:w="993" w:type="dxa"/>
            <w:vAlign w:val="center"/>
          </w:tcPr>
          <w:p w14:paraId="279CBC69"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42F4D2B3"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PAA costs</w:t>
            </w:r>
          </w:p>
        </w:tc>
        <w:tc>
          <w:tcPr>
            <w:tcW w:w="993" w:type="dxa"/>
            <w:vAlign w:val="center"/>
          </w:tcPr>
          <w:p w14:paraId="4543EC9A" w14:textId="50E8C66E" w:rsidR="005C3EB9" w:rsidRPr="00C87587" w:rsidRDefault="003E58EF" w:rsidP="00AD2023">
            <w:pPr>
              <w:spacing w:after="0" w:line="240" w:lineRule="auto"/>
              <w:jc w:val="right"/>
              <w:rPr>
                <w:rFonts w:ascii="Arial" w:hAnsi="Arial" w:cs="Arial"/>
                <w:sz w:val="24"/>
                <w:szCs w:val="24"/>
              </w:rPr>
            </w:pPr>
            <w:r w:rsidRPr="00C87587">
              <w:rPr>
                <w:rFonts w:ascii="Arial" w:hAnsi="Arial" w:cs="Arial"/>
                <w:sz w:val="24"/>
                <w:szCs w:val="24"/>
              </w:rPr>
              <w:t>136</w:t>
            </w:r>
          </w:p>
        </w:tc>
        <w:tc>
          <w:tcPr>
            <w:tcW w:w="1417" w:type="dxa"/>
            <w:vAlign w:val="center"/>
          </w:tcPr>
          <w:p w14:paraId="59D8A609" w14:textId="5AB29B4A"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98</w:t>
            </w:r>
          </w:p>
        </w:tc>
      </w:tr>
      <w:tr w:rsidR="005C3EB9" w:rsidRPr="00C87587" w14:paraId="534E6527" w14:textId="77777777" w:rsidTr="00AD2023">
        <w:trPr>
          <w:trHeight w:val="284"/>
        </w:trPr>
        <w:tc>
          <w:tcPr>
            <w:tcW w:w="993" w:type="dxa"/>
            <w:vAlign w:val="center"/>
          </w:tcPr>
          <w:p w14:paraId="66819228"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13D0EA64"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Printing</w:t>
            </w:r>
          </w:p>
        </w:tc>
        <w:tc>
          <w:tcPr>
            <w:tcW w:w="993" w:type="dxa"/>
            <w:vAlign w:val="center"/>
          </w:tcPr>
          <w:p w14:paraId="50BCBA58" w14:textId="0D113FE8"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3</w:t>
            </w:r>
          </w:p>
        </w:tc>
        <w:tc>
          <w:tcPr>
            <w:tcW w:w="1417" w:type="dxa"/>
            <w:vAlign w:val="center"/>
          </w:tcPr>
          <w:p w14:paraId="7345AEC3"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5</w:t>
            </w:r>
          </w:p>
        </w:tc>
      </w:tr>
      <w:tr w:rsidR="005C3EB9" w:rsidRPr="00C87587" w14:paraId="0E9CFA20" w14:textId="77777777" w:rsidTr="00AD2023">
        <w:trPr>
          <w:trHeight w:val="284"/>
        </w:trPr>
        <w:tc>
          <w:tcPr>
            <w:tcW w:w="993" w:type="dxa"/>
            <w:vAlign w:val="center"/>
          </w:tcPr>
          <w:p w14:paraId="018B5BD1"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5A4E21D0"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Property</w:t>
            </w:r>
          </w:p>
        </w:tc>
        <w:tc>
          <w:tcPr>
            <w:tcW w:w="993" w:type="dxa"/>
            <w:vAlign w:val="center"/>
          </w:tcPr>
          <w:p w14:paraId="02740DF2" w14:textId="69CD67DE"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76</w:t>
            </w:r>
          </w:p>
        </w:tc>
        <w:tc>
          <w:tcPr>
            <w:tcW w:w="1417" w:type="dxa"/>
            <w:vAlign w:val="center"/>
          </w:tcPr>
          <w:p w14:paraId="3947B2A3" w14:textId="37FA4FD2"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6</w:t>
            </w:r>
            <w:r w:rsidR="00AD2023" w:rsidRPr="00C87587">
              <w:rPr>
                <w:rFonts w:ascii="Arial" w:hAnsi="Arial" w:cs="Arial"/>
                <w:color w:val="808080"/>
                <w:sz w:val="24"/>
                <w:szCs w:val="24"/>
              </w:rPr>
              <w:t>9</w:t>
            </w:r>
          </w:p>
        </w:tc>
      </w:tr>
      <w:tr w:rsidR="005C3EB9" w:rsidRPr="00C87587" w14:paraId="36694CED" w14:textId="77777777" w:rsidTr="00AD2023">
        <w:trPr>
          <w:trHeight w:val="284"/>
        </w:trPr>
        <w:tc>
          <w:tcPr>
            <w:tcW w:w="993" w:type="dxa"/>
            <w:vAlign w:val="center"/>
          </w:tcPr>
          <w:p w14:paraId="37345F1D"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6F31ABEE"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Training &amp; recruitment</w:t>
            </w:r>
          </w:p>
        </w:tc>
        <w:tc>
          <w:tcPr>
            <w:tcW w:w="993" w:type="dxa"/>
            <w:vAlign w:val="center"/>
          </w:tcPr>
          <w:p w14:paraId="5F9DC5D7" w14:textId="4F89E5B4" w:rsidR="005C3EB9" w:rsidRPr="00C87587" w:rsidRDefault="002C7D2D" w:rsidP="005C3EB9">
            <w:pPr>
              <w:spacing w:after="0" w:line="240" w:lineRule="auto"/>
              <w:jc w:val="right"/>
              <w:rPr>
                <w:rFonts w:ascii="Arial" w:hAnsi="Arial" w:cs="Arial"/>
                <w:sz w:val="24"/>
                <w:szCs w:val="24"/>
              </w:rPr>
            </w:pPr>
            <w:r w:rsidRPr="00C87587">
              <w:rPr>
                <w:rFonts w:ascii="Arial" w:hAnsi="Arial" w:cs="Arial"/>
                <w:sz w:val="24"/>
                <w:szCs w:val="24"/>
              </w:rPr>
              <w:t>2</w:t>
            </w:r>
          </w:p>
        </w:tc>
        <w:tc>
          <w:tcPr>
            <w:tcW w:w="1417" w:type="dxa"/>
            <w:vAlign w:val="center"/>
          </w:tcPr>
          <w:p w14:paraId="42BBB707" w14:textId="77777777" w:rsidR="005C3EB9" w:rsidRPr="00C87587" w:rsidRDefault="005C3EB9"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2</w:t>
            </w:r>
          </w:p>
        </w:tc>
      </w:tr>
      <w:tr w:rsidR="005C3EB9" w:rsidRPr="00C87587" w14:paraId="7FB5877C" w14:textId="77777777" w:rsidTr="00AD2023">
        <w:trPr>
          <w:trHeight w:val="284"/>
        </w:trPr>
        <w:tc>
          <w:tcPr>
            <w:tcW w:w="993" w:type="dxa"/>
            <w:vAlign w:val="center"/>
          </w:tcPr>
          <w:p w14:paraId="00B90195" w14:textId="77777777" w:rsidR="005C3EB9" w:rsidRPr="00C87587" w:rsidRDefault="005C3EB9" w:rsidP="005C3EB9">
            <w:pPr>
              <w:spacing w:after="0" w:line="240" w:lineRule="auto"/>
              <w:rPr>
                <w:rFonts w:ascii="Arial" w:hAnsi="Arial" w:cs="Arial"/>
                <w:sz w:val="24"/>
                <w:szCs w:val="24"/>
              </w:rPr>
            </w:pPr>
          </w:p>
        </w:tc>
        <w:tc>
          <w:tcPr>
            <w:tcW w:w="6095" w:type="dxa"/>
            <w:vAlign w:val="center"/>
          </w:tcPr>
          <w:p w14:paraId="547E70AB"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Travel &amp; expenses</w:t>
            </w:r>
          </w:p>
        </w:tc>
        <w:tc>
          <w:tcPr>
            <w:tcW w:w="993" w:type="dxa"/>
            <w:tcBorders>
              <w:bottom w:val="single" w:sz="4" w:space="0" w:color="auto"/>
            </w:tcBorders>
            <w:vAlign w:val="center"/>
          </w:tcPr>
          <w:p w14:paraId="11B52B2A" w14:textId="66F26C0F" w:rsidR="005C3EB9" w:rsidRPr="00C87587" w:rsidRDefault="003E58EF" w:rsidP="005C3EB9">
            <w:pPr>
              <w:spacing w:after="0" w:line="240" w:lineRule="auto"/>
              <w:jc w:val="right"/>
              <w:rPr>
                <w:rFonts w:ascii="Arial" w:hAnsi="Arial" w:cs="Arial"/>
                <w:sz w:val="24"/>
                <w:szCs w:val="24"/>
              </w:rPr>
            </w:pPr>
            <w:r w:rsidRPr="00C87587">
              <w:rPr>
                <w:rFonts w:ascii="Arial" w:hAnsi="Arial" w:cs="Arial"/>
                <w:sz w:val="24"/>
                <w:szCs w:val="24"/>
              </w:rPr>
              <w:t>5</w:t>
            </w:r>
          </w:p>
        </w:tc>
        <w:tc>
          <w:tcPr>
            <w:tcW w:w="1417" w:type="dxa"/>
            <w:tcBorders>
              <w:bottom w:val="single" w:sz="4" w:space="0" w:color="auto"/>
            </w:tcBorders>
            <w:vAlign w:val="center"/>
          </w:tcPr>
          <w:p w14:paraId="6E459D6E" w14:textId="441B2533"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6</w:t>
            </w:r>
          </w:p>
        </w:tc>
      </w:tr>
      <w:tr w:rsidR="005C3EB9" w:rsidRPr="00C87587" w14:paraId="55F597D1" w14:textId="77777777" w:rsidTr="00A65D55">
        <w:trPr>
          <w:trHeight w:val="284"/>
        </w:trPr>
        <w:tc>
          <w:tcPr>
            <w:tcW w:w="993" w:type="dxa"/>
            <w:vAlign w:val="center"/>
          </w:tcPr>
          <w:p w14:paraId="721B8A11" w14:textId="77777777" w:rsidR="005C3EB9" w:rsidRPr="00C87587" w:rsidRDefault="005C3EB9" w:rsidP="005C3EB9">
            <w:pPr>
              <w:spacing w:after="0" w:line="240" w:lineRule="auto"/>
              <w:rPr>
                <w:rFonts w:ascii="Arial" w:hAnsi="Arial" w:cs="Arial"/>
                <w:sz w:val="24"/>
                <w:szCs w:val="24"/>
              </w:rPr>
            </w:pPr>
          </w:p>
        </w:tc>
        <w:tc>
          <w:tcPr>
            <w:tcW w:w="6095" w:type="dxa"/>
            <w:shd w:val="clear" w:color="auto" w:fill="auto"/>
            <w:vAlign w:val="center"/>
          </w:tcPr>
          <w:p w14:paraId="258CAF47" w14:textId="77777777" w:rsidR="005C3EB9" w:rsidRPr="00C87587" w:rsidRDefault="005C3EB9" w:rsidP="005C3EB9">
            <w:pPr>
              <w:spacing w:after="0" w:line="240" w:lineRule="auto"/>
              <w:rPr>
                <w:rFonts w:ascii="Arial" w:hAnsi="Arial" w:cs="Arial"/>
                <w:sz w:val="24"/>
                <w:szCs w:val="24"/>
              </w:rPr>
            </w:pPr>
          </w:p>
        </w:tc>
        <w:tc>
          <w:tcPr>
            <w:tcW w:w="993" w:type="dxa"/>
            <w:tcBorders>
              <w:top w:val="single" w:sz="4" w:space="0" w:color="auto"/>
              <w:bottom w:val="single" w:sz="4" w:space="0" w:color="auto"/>
            </w:tcBorders>
            <w:shd w:val="clear" w:color="auto" w:fill="auto"/>
            <w:vAlign w:val="center"/>
          </w:tcPr>
          <w:p w14:paraId="212D0F6F" w14:textId="011BB965" w:rsidR="005C3EB9" w:rsidRPr="00C87587" w:rsidRDefault="003E58EF" w:rsidP="005C3EB9">
            <w:pPr>
              <w:spacing w:after="0" w:line="240" w:lineRule="auto"/>
              <w:jc w:val="right"/>
              <w:rPr>
                <w:rFonts w:ascii="Arial" w:hAnsi="Arial" w:cs="Arial"/>
                <w:b/>
                <w:sz w:val="24"/>
                <w:szCs w:val="24"/>
              </w:rPr>
            </w:pPr>
            <w:r w:rsidRPr="00C87587">
              <w:rPr>
                <w:rFonts w:ascii="Arial" w:hAnsi="Arial" w:cs="Arial"/>
                <w:b/>
                <w:sz w:val="24"/>
                <w:szCs w:val="24"/>
              </w:rPr>
              <w:t>3</w:t>
            </w:r>
            <w:r w:rsidR="00A65D55" w:rsidRPr="00C87587">
              <w:rPr>
                <w:rFonts w:ascii="Arial" w:hAnsi="Arial" w:cs="Arial"/>
                <w:b/>
                <w:sz w:val="24"/>
                <w:szCs w:val="24"/>
              </w:rPr>
              <w:t>02</w:t>
            </w:r>
          </w:p>
        </w:tc>
        <w:tc>
          <w:tcPr>
            <w:tcW w:w="1417" w:type="dxa"/>
            <w:tcBorders>
              <w:top w:val="single" w:sz="4" w:space="0" w:color="auto"/>
              <w:bottom w:val="single" w:sz="4" w:space="0" w:color="auto"/>
            </w:tcBorders>
            <w:vAlign w:val="center"/>
          </w:tcPr>
          <w:p w14:paraId="58B5EA97" w14:textId="19214EFF" w:rsidR="005C3EB9" w:rsidRPr="00C87587" w:rsidRDefault="005C3EB9"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24</w:t>
            </w:r>
            <w:r w:rsidR="00AD2023" w:rsidRPr="00C87587">
              <w:rPr>
                <w:rFonts w:ascii="Arial" w:hAnsi="Arial" w:cs="Arial"/>
                <w:b/>
                <w:color w:val="808080"/>
                <w:sz w:val="24"/>
                <w:szCs w:val="24"/>
              </w:rPr>
              <w:t>1</w:t>
            </w:r>
          </w:p>
        </w:tc>
      </w:tr>
      <w:tr w:rsidR="005C3EB9" w:rsidRPr="00C87587" w14:paraId="0CC9D0EF" w14:textId="77777777" w:rsidTr="00A65D55">
        <w:trPr>
          <w:trHeight w:val="284"/>
        </w:trPr>
        <w:tc>
          <w:tcPr>
            <w:tcW w:w="993" w:type="dxa"/>
            <w:vAlign w:val="center"/>
          </w:tcPr>
          <w:p w14:paraId="49CE1B85" w14:textId="77777777" w:rsidR="005C3EB9" w:rsidRPr="00C87587" w:rsidRDefault="005C3EB9" w:rsidP="005C3EB9">
            <w:pPr>
              <w:spacing w:after="0" w:line="240" w:lineRule="auto"/>
              <w:rPr>
                <w:rFonts w:ascii="Arial" w:hAnsi="Arial" w:cs="Arial"/>
                <w:sz w:val="24"/>
                <w:szCs w:val="24"/>
              </w:rPr>
            </w:pPr>
          </w:p>
        </w:tc>
        <w:tc>
          <w:tcPr>
            <w:tcW w:w="6095" w:type="dxa"/>
            <w:shd w:val="clear" w:color="auto" w:fill="auto"/>
            <w:vAlign w:val="center"/>
          </w:tcPr>
          <w:p w14:paraId="03029B0E" w14:textId="77777777" w:rsidR="005C3EB9" w:rsidRPr="00C87587" w:rsidRDefault="005C3EB9" w:rsidP="005C3EB9">
            <w:pPr>
              <w:spacing w:after="0" w:line="240" w:lineRule="auto"/>
              <w:rPr>
                <w:rFonts w:ascii="Arial" w:hAnsi="Arial" w:cs="Arial"/>
                <w:sz w:val="24"/>
                <w:szCs w:val="24"/>
              </w:rPr>
            </w:pPr>
          </w:p>
        </w:tc>
        <w:tc>
          <w:tcPr>
            <w:tcW w:w="993" w:type="dxa"/>
            <w:tcBorders>
              <w:top w:val="single" w:sz="4" w:space="0" w:color="auto"/>
              <w:bottom w:val="single" w:sz="4" w:space="0" w:color="FFFFFF" w:themeColor="background1"/>
            </w:tcBorders>
            <w:shd w:val="clear" w:color="auto" w:fill="auto"/>
            <w:vAlign w:val="center"/>
          </w:tcPr>
          <w:p w14:paraId="1603247B" w14:textId="77777777" w:rsidR="005C3EB9" w:rsidRPr="00C87587" w:rsidRDefault="005C3EB9" w:rsidP="005C3EB9">
            <w:pPr>
              <w:spacing w:after="0" w:line="240" w:lineRule="auto"/>
              <w:jc w:val="right"/>
              <w:rPr>
                <w:rFonts w:ascii="Arial" w:hAnsi="Arial" w:cs="Arial"/>
                <w:color w:val="FF0000"/>
                <w:sz w:val="24"/>
                <w:szCs w:val="24"/>
              </w:rPr>
            </w:pPr>
          </w:p>
        </w:tc>
        <w:tc>
          <w:tcPr>
            <w:tcW w:w="1417" w:type="dxa"/>
            <w:tcBorders>
              <w:top w:val="single" w:sz="4" w:space="0" w:color="auto"/>
              <w:bottom w:val="single" w:sz="4" w:space="0" w:color="FFFFFF" w:themeColor="background1"/>
            </w:tcBorders>
            <w:vAlign w:val="center"/>
          </w:tcPr>
          <w:p w14:paraId="119B459A" w14:textId="77777777" w:rsidR="005C3EB9" w:rsidRPr="00C87587" w:rsidRDefault="005C3EB9" w:rsidP="005C3EB9">
            <w:pPr>
              <w:spacing w:after="0" w:line="240" w:lineRule="auto"/>
              <w:jc w:val="right"/>
              <w:rPr>
                <w:rFonts w:ascii="Arial" w:hAnsi="Arial" w:cs="Arial"/>
                <w:color w:val="808080"/>
                <w:sz w:val="24"/>
                <w:szCs w:val="24"/>
              </w:rPr>
            </w:pPr>
          </w:p>
        </w:tc>
      </w:tr>
      <w:tr w:rsidR="00A65D55" w:rsidRPr="00C87587" w14:paraId="192355BF" w14:textId="77777777" w:rsidTr="00A65D55">
        <w:trPr>
          <w:trHeight w:val="284"/>
        </w:trPr>
        <w:tc>
          <w:tcPr>
            <w:tcW w:w="993" w:type="dxa"/>
            <w:vAlign w:val="center"/>
          </w:tcPr>
          <w:p w14:paraId="417D7CB3" w14:textId="77777777" w:rsidR="00A65D55" w:rsidRPr="00C87587" w:rsidRDefault="00A65D55" w:rsidP="005C3EB9">
            <w:pPr>
              <w:spacing w:after="0" w:line="240" w:lineRule="auto"/>
              <w:rPr>
                <w:rFonts w:ascii="Arial" w:hAnsi="Arial" w:cs="Arial"/>
                <w:sz w:val="24"/>
                <w:szCs w:val="24"/>
              </w:rPr>
            </w:pPr>
          </w:p>
        </w:tc>
        <w:tc>
          <w:tcPr>
            <w:tcW w:w="6095" w:type="dxa"/>
            <w:shd w:val="clear" w:color="auto" w:fill="auto"/>
            <w:vAlign w:val="center"/>
          </w:tcPr>
          <w:p w14:paraId="0625C3E2" w14:textId="2526F3BD" w:rsidR="00A65D55" w:rsidRPr="00C87587" w:rsidRDefault="00B56CFB" w:rsidP="005C3EB9">
            <w:pPr>
              <w:spacing w:after="0" w:line="240" w:lineRule="auto"/>
              <w:rPr>
                <w:rFonts w:ascii="Arial" w:hAnsi="Arial" w:cs="Arial"/>
                <w:sz w:val="24"/>
                <w:szCs w:val="24"/>
              </w:rPr>
            </w:pPr>
            <w:r>
              <w:rPr>
                <w:rFonts w:ascii="Arial" w:hAnsi="Arial" w:cs="Arial"/>
                <w:sz w:val="24"/>
                <w:szCs w:val="24"/>
              </w:rPr>
              <w:t>Additional legal support costs</w:t>
            </w:r>
          </w:p>
        </w:tc>
        <w:tc>
          <w:tcPr>
            <w:tcW w:w="993" w:type="dxa"/>
            <w:tcBorders>
              <w:top w:val="single" w:sz="4" w:space="0" w:color="FFFFFF" w:themeColor="background1"/>
              <w:bottom w:val="single" w:sz="4" w:space="0" w:color="FFFFFF"/>
            </w:tcBorders>
            <w:shd w:val="clear" w:color="auto" w:fill="auto"/>
            <w:vAlign w:val="center"/>
          </w:tcPr>
          <w:p w14:paraId="71D87B4F" w14:textId="02A50454" w:rsidR="00A65D55" w:rsidRPr="00C87587" w:rsidRDefault="00A65D55" w:rsidP="005C3EB9">
            <w:pPr>
              <w:spacing w:after="0" w:line="240" w:lineRule="auto"/>
              <w:jc w:val="right"/>
              <w:rPr>
                <w:rFonts w:ascii="Arial" w:hAnsi="Arial" w:cs="Arial"/>
                <w:sz w:val="24"/>
                <w:szCs w:val="24"/>
              </w:rPr>
            </w:pPr>
            <w:r w:rsidRPr="00C87587">
              <w:rPr>
                <w:rFonts w:ascii="Arial" w:hAnsi="Arial" w:cs="Arial"/>
                <w:sz w:val="24"/>
                <w:szCs w:val="24"/>
              </w:rPr>
              <w:t>49</w:t>
            </w:r>
          </w:p>
        </w:tc>
        <w:tc>
          <w:tcPr>
            <w:tcW w:w="1417" w:type="dxa"/>
            <w:tcBorders>
              <w:top w:val="single" w:sz="4" w:space="0" w:color="FFFFFF" w:themeColor="background1"/>
              <w:bottom w:val="single" w:sz="4" w:space="0" w:color="FFFFFF"/>
            </w:tcBorders>
            <w:vAlign w:val="center"/>
          </w:tcPr>
          <w:p w14:paraId="18FF671C" w14:textId="4DA48737" w:rsidR="00A65D55" w:rsidRPr="00C87587" w:rsidRDefault="001C536B" w:rsidP="005C3EB9">
            <w:pPr>
              <w:spacing w:after="0" w:line="240" w:lineRule="auto"/>
              <w:jc w:val="right"/>
              <w:rPr>
                <w:rFonts w:ascii="Arial" w:hAnsi="Arial" w:cs="Arial"/>
                <w:color w:val="808080"/>
                <w:sz w:val="24"/>
                <w:szCs w:val="24"/>
              </w:rPr>
            </w:pPr>
            <w:r>
              <w:rPr>
                <w:rFonts w:ascii="Arial" w:hAnsi="Arial" w:cs="Arial"/>
                <w:color w:val="808080"/>
                <w:sz w:val="24"/>
                <w:szCs w:val="24"/>
              </w:rPr>
              <w:t>0</w:t>
            </w:r>
          </w:p>
        </w:tc>
      </w:tr>
      <w:tr w:rsidR="005C3EB9" w:rsidRPr="00C87587" w14:paraId="2C9E7E6C" w14:textId="77777777" w:rsidTr="00AD2023">
        <w:trPr>
          <w:trHeight w:val="284"/>
        </w:trPr>
        <w:tc>
          <w:tcPr>
            <w:tcW w:w="993" w:type="dxa"/>
            <w:vAlign w:val="center"/>
          </w:tcPr>
          <w:p w14:paraId="356105D7" w14:textId="77777777" w:rsidR="005C3EB9" w:rsidRPr="00C87587" w:rsidRDefault="005C3EB9" w:rsidP="005C3EB9">
            <w:pPr>
              <w:spacing w:after="0" w:line="240" w:lineRule="auto"/>
              <w:rPr>
                <w:rFonts w:ascii="Arial" w:hAnsi="Arial" w:cs="Arial"/>
                <w:sz w:val="24"/>
                <w:szCs w:val="24"/>
              </w:rPr>
            </w:pPr>
          </w:p>
        </w:tc>
        <w:tc>
          <w:tcPr>
            <w:tcW w:w="6095" w:type="dxa"/>
            <w:shd w:val="clear" w:color="auto" w:fill="auto"/>
            <w:vAlign w:val="center"/>
          </w:tcPr>
          <w:p w14:paraId="6629D89A" w14:textId="0BDD26F0"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Depreciation</w:t>
            </w:r>
          </w:p>
        </w:tc>
        <w:tc>
          <w:tcPr>
            <w:tcW w:w="993" w:type="dxa"/>
            <w:tcBorders>
              <w:top w:val="single" w:sz="4" w:space="0" w:color="FFFFFF"/>
            </w:tcBorders>
            <w:shd w:val="clear" w:color="auto" w:fill="auto"/>
            <w:vAlign w:val="center"/>
          </w:tcPr>
          <w:p w14:paraId="6E67816E" w14:textId="78F91C67" w:rsidR="005C3EB9" w:rsidRPr="00C87587" w:rsidRDefault="00A52688" w:rsidP="005C3EB9">
            <w:pPr>
              <w:spacing w:after="0" w:line="240" w:lineRule="auto"/>
              <w:jc w:val="right"/>
              <w:rPr>
                <w:rFonts w:ascii="Arial" w:hAnsi="Arial" w:cs="Arial"/>
                <w:sz w:val="24"/>
                <w:szCs w:val="24"/>
              </w:rPr>
            </w:pPr>
            <w:r>
              <w:rPr>
                <w:rFonts w:ascii="Arial" w:hAnsi="Arial" w:cs="Arial"/>
                <w:sz w:val="24"/>
                <w:szCs w:val="24"/>
              </w:rPr>
              <w:t>4</w:t>
            </w:r>
          </w:p>
        </w:tc>
        <w:tc>
          <w:tcPr>
            <w:tcW w:w="1417" w:type="dxa"/>
            <w:tcBorders>
              <w:top w:val="single" w:sz="4" w:space="0" w:color="FFFFFF"/>
            </w:tcBorders>
            <w:vAlign w:val="center"/>
          </w:tcPr>
          <w:p w14:paraId="13DD51F9" w14:textId="70B2065C" w:rsidR="005C3EB9" w:rsidRPr="00C87587" w:rsidRDefault="00AD2023" w:rsidP="005C3EB9">
            <w:pPr>
              <w:spacing w:after="0" w:line="240" w:lineRule="auto"/>
              <w:jc w:val="right"/>
              <w:rPr>
                <w:rFonts w:ascii="Arial" w:hAnsi="Arial" w:cs="Arial"/>
                <w:color w:val="808080"/>
                <w:sz w:val="24"/>
                <w:szCs w:val="24"/>
              </w:rPr>
            </w:pPr>
            <w:r w:rsidRPr="00C87587">
              <w:rPr>
                <w:rFonts w:ascii="Arial" w:hAnsi="Arial" w:cs="Arial"/>
                <w:color w:val="808080"/>
                <w:sz w:val="24"/>
                <w:szCs w:val="24"/>
              </w:rPr>
              <w:t>(1)</w:t>
            </w:r>
          </w:p>
        </w:tc>
      </w:tr>
      <w:tr w:rsidR="005C3EB9" w:rsidRPr="00C87587" w14:paraId="6053116D" w14:textId="77777777" w:rsidTr="00AD2023">
        <w:trPr>
          <w:trHeight w:val="284"/>
        </w:trPr>
        <w:tc>
          <w:tcPr>
            <w:tcW w:w="993" w:type="dxa"/>
            <w:shd w:val="clear" w:color="auto" w:fill="auto"/>
            <w:vAlign w:val="center"/>
          </w:tcPr>
          <w:p w14:paraId="5764BB37" w14:textId="77777777" w:rsidR="005C3EB9" w:rsidRPr="00C87587" w:rsidRDefault="005C3EB9" w:rsidP="005C3EB9">
            <w:pPr>
              <w:spacing w:after="0" w:line="240" w:lineRule="auto"/>
              <w:rPr>
                <w:rFonts w:ascii="Arial" w:hAnsi="Arial" w:cs="Arial"/>
                <w:b/>
                <w:sz w:val="24"/>
                <w:szCs w:val="24"/>
              </w:rPr>
            </w:pPr>
          </w:p>
        </w:tc>
        <w:tc>
          <w:tcPr>
            <w:tcW w:w="6095" w:type="dxa"/>
            <w:tcBorders>
              <w:bottom w:val="single" w:sz="4" w:space="0" w:color="FFFFFF"/>
            </w:tcBorders>
            <w:shd w:val="clear" w:color="auto" w:fill="auto"/>
            <w:vAlign w:val="center"/>
          </w:tcPr>
          <w:p w14:paraId="4E6F1FD8" w14:textId="77777777" w:rsidR="005C3EB9" w:rsidRPr="00C87587" w:rsidRDefault="005C3EB9" w:rsidP="005C3EB9">
            <w:pPr>
              <w:spacing w:after="0" w:line="240" w:lineRule="auto"/>
              <w:rPr>
                <w:rFonts w:ascii="Arial" w:hAnsi="Arial" w:cs="Arial"/>
                <w:b/>
                <w:sz w:val="24"/>
                <w:szCs w:val="24"/>
              </w:rPr>
            </w:pPr>
          </w:p>
        </w:tc>
        <w:tc>
          <w:tcPr>
            <w:tcW w:w="993" w:type="dxa"/>
            <w:tcBorders>
              <w:bottom w:val="single" w:sz="4" w:space="0" w:color="auto"/>
            </w:tcBorders>
            <w:shd w:val="clear" w:color="auto" w:fill="auto"/>
            <w:vAlign w:val="center"/>
          </w:tcPr>
          <w:p w14:paraId="18258CC5" w14:textId="77777777" w:rsidR="005C3EB9" w:rsidRPr="00C87587" w:rsidRDefault="005C3EB9" w:rsidP="005C3EB9">
            <w:pPr>
              <w:spacing w:after="0" w:line="240" w:lineRule="auto"/>
              <w:jc w:val="right"/>
              <w:rPr>
                <w:rFonts w:ascii="Arial" w:hAnsi="Arial" w:cs="Arial"/>
                <w:b/>
                <w:sz w:val="24"/>
                <w:szCs w:val="24"/>
              </w:rPr>
            </w:pPr>
          </w:p>
        </w:tc>
        <w:tc>
          <w:tcPr>
            <w:tcW w:w="1417" w:type="dxa"/>
            <w:tcBorders>
              <w:bottom w:val="single" w:sz="4" w:space="0" w:color="auto"/>
            </w:tcBorders>
            <w:shd w:val="clear" w:color="auto" w:fill="auto"/>
            <w:vAlign w:val="center"/>
          </w:tcPr>
          <w:p w14:paraId="7396193C" w14:textId="77777777" w:rsidR="005C3EB9" w:rsidRPr="00C87587" w:rsidRDefault="005C3EB9" w:rsidP="005C3EB9">
            <w:pPr>
              <w:spacing w:after="0" w:line="240" w:lineRule="auto"/>
              <w:jc w:val="right"/>
              <w:rPr>
                <w:rFonts w:ascii="Arial" w:hAnsi="Arial" w:cs="Arial"/>
                <w:b/>
                <w:color w:val="808080"/>
                <w:sz w:val="24"/>
                <w:szCs w:val="24"/>
              </w:rPr>
            </w:pPr>
          </w:p>
        </w:tc>
      </w:tr>
      <w:tr w:rsidR="005C3EB9" w:rsidRPr="00C87587" w14:paraId="6FA6715B" w14:textId="77777777" w:rsidTr="00AD2023">
        <w:trPr>
          <w:trHeight w:val="284"/>
        </w:trPr>
        <w:tc>
          <w:tcPr>
            <w:tcW w:w="993" w:type="dxa"/>
            <w:shd w:val="clear" w:color="auto" w:fill="auto"/>
            <w:vAlign w:val="center"/>
          </w:tcPr>
          <w:p w14:paraId="6DD05B89" w14:textId="77777777" w:rsidR="005C3EB9" w:rsidRPr="00C87587" w:rsidRDefault="005C3EB9" w:rsidP="005C3EB9">
            <w:pPr>
              <w:spacing w:after="0" w:line="240" w:lineRule="auto"/>
              <w:rPr>
                <w:rFonts w:ascii="Arial" w:hAnsi="Arial" w:cs="Arial"/>
                <w:b/>
                <w:sz w:val="24"/>
                <w:szCs w:val="24"/>
              </w:rPr>
            </w:pPr>
          </w:p>
        </w:tc>
        <w:tc>
          <w:tcPr>
            <w:tcW w:w="6095" w:type="dxa"/>
            <w:tcBorders>
              <w:top w:val="single" w:sz="4" w:space="0" w:color="FFFFFF"/>
              <w:bottom w:val="single" w:sz="4" w:space="0" w:color="FFFFFF"/>
            </w:tcBorders>
            <w:shd w:val="clear" w:color="auto" w:fill="auto"/>
            <w:vAlign w:val="center"/>
          </w:tcPr>
          <w:p w14:paraId="6D5487E9" w14:textId="77777777" w:rsidR="005C3EB9" w:rsidRPr="00C87587" w:rsidRDefault="005C3EB9" w:rsidP="005C3EB9">
            <w:pPr>
              <w:spacing w:after="0" w:line="240" w:lineRule="auto"/>
              <w:rPr>
                <w:rFonts w:ascii="Arial" w:hAnsi="Arial" w:cs="Arial"/>
                <w:b/>
                <w:sz w:val="24"/>
                <w:szCs w:val="24"/>
              </w:rPr>
            </w:pPr>
          </w:p>
        </w:tc>
        <w:tc>
          <w:tcPr>
            <w:tcW w:w="993" w:type="dxa"/>
            <w:tcBorders>
              <w:top w:val="single" w:sz="4" w:space="0" w:color="auto"/>
              <w:bottom w:val="single" w:sz="4" w:space="0" w:color="auto"/>
            </w:tcBorders>
            <w:shd w:val="clear" w:color="auto" w:fill="auto"/>
            <w:vAlign w:val="center"/>
          </w:tcPr>
          <w:p w14:paraId="5EEEDA46" w14:textId="07C3A73D" w:rsidR="005C3EB9" w:rsidRPr="00C87587" w:rsidRDefault="00A65D55" w:rsidP="005C3EB9">
            <w:pPr>
              <w:spacing w:after="0" w:line="240" w:lineRule="auto"/>
              <w:jc w:val="right"/>
              <w:rPr>
                <w:rFonts w:ascii="Arial" w:hAnsi="Arial" w:cs="Arial"/>
                <w:b/>
                <w:sz w:val="24"/>
                <w:szCs w:val="24"/>
              </w:rPr>
            </w:pPr>
            <w:r w:rsidRPr="00C87587">
              <w:rPr>
                <w:rFonts w:ascii="Arial" w:hAnsi="Arial" w:cs="Arial"/>
                <w:b/>
                <w:sz w:val="24"/>
                <w:szCs w:val="24"/>
              </w:rPr>
              <w:t>97</w:t>
            </w:r>
            <w:r w:rsidR="00A52688">
              <w:rPr>
                <w:rFonts w:ascii="Arial" w:hAnsi="Arial" w:cs="Arial"/>
                <w:b/>
                <w:sz w:val="24"/>
                <w:szCs w:val="24"/>
              </w:rPr>
              <w:t>1</w:t>
            </w:r>
          </w:p>
        </w:tc>
        <w:tc>
          <w:tcPr>
            <w:tcW w:w="1417" w:type="dxa"/>
            <w:tcBorders>
              <w:top w:val="single" w:sz="4" w:space="0" w:color="auto"/>
              <w:bottom w:val="single" w:sz="4" w:space="0" w:color="auto"/>
            </w:tcBorders>
            <w:shd w:val="clear" w:color="auto" w:fill="auto"/>
            <w:vAlign w:val="center"/>
          </w:tcPr>
          <w:p w14:paraId="0C38872D" w14:textId="5D5BF2F4" w:rsidR="005C3EB9" w:rsidRPr="00C87587" w:rsidRDefault="00AD2023" w:rsidP="005C3EB9">
            <w:pPr>
              <w:spacing w:after="0" w:line="240" w:lineRule="auto"/>
              <w:jc w:val="right"/>
              <w:rPr>
                <w:rFonts w:ascii="Arial" w:hAnsi="Arial" w:cs="Arial"/>
                <w:b/>
                <w:color w:val="808080"/>
                <w:sz w:val="24"/>
                <w:szCs w:val="24"/>
              </w:rPr>
            </w:pPr>
            <w:r w:rsidRPr="00C87587">
              <w:rPr>
                <w:rFonts w:ascii="Arial" w:hAnsi="Arial" w:cs="Arial"/>
                <w:b/>
                <w:color w:val="808080"/>
                <w:sz w:val="24"/>
                <w:szCs w:val="24"/>
              </w:rPr>
              <w:t>811</w:t>
            </w:r>
          </w:p>
        </w:tc>
      </w:tr>
      <w:tr w:rsidR="005C3EB9" w:rsidRPr="00C87587" w14:paraId="4D59A896" w14:textId="77777777" w:rsidTr="00AD2023">
        <w:trPr>
          <w:trHeight w:val="284"/>
        </w:trPr>
        <w:tc>
          <w:tcPr>
            <w:tcW w:w="993" w:type="dxa"/>
            <w:shd w:val="clear" w:color="auto" w:fill="auto"/>
            <w:vAlign w:val="center"/>
          </w:tcPr>
          <w:p w14:paraId="5F57B01C" w14:textId="77777777" w:rsidR="005C3EB9" w:rsidRPr="00C87587" w:rsidRDefault="005C3EB9" w:rsidP="005C3EB9">
            <w:pPr>
              <w:spacing w:after="0" w:line="240" w:lineRule="auto"/>
              <w:rPr>
                <w:rFonts w:ascii="Arial" w:hAnsi="Arial" w:cs="Arial"/>
                <w:b/>
                <w:sz w:val="24"/>
                <w:szCs w:val="24"/>
              </w:rPr>
            </w:pPr>
          </w:p>
        </w:tc>
        <w:tc>
          <w:tcPr>
            <w:tcW w:w="8505" w:type="dxa"/>
            <w:gridSpan w:val="3"/>
            <w:tcBorders>
              <w:top w:val="single" w:sz="4" w:space="0" w:color="FFFFFF"/>
              <w:bottom w:val="single" w:sz="4" w:space="0" w:color="FFFFFF"/>
            </w:tcBorders>
            <w:shd w:val="clear" w:color="auto" w:fill="auto"/>
            <w:vAlign w:val="center"/>
          </w:tcPr>
          <w:p w14:paraId="420C0C58" w14:textId="77777777" w:rsidR="005C3EB9" w:rsidRPr="00C87587" w:rsidRDefault="005C3EB9" w:rsidP="005C3EB9">
            <w:pPr>
              <w:spacing w:after="0" w:line="240" w:lineRule="auto"/>
              <w:rPr>
                <w:rFonts w:ascii="Arial" w:hAnsi="Arial" w:cs="Arial"/>
                <w:sz w:val="24"/>
                <w:szCs w:val="24"/>
              </w:rPr>
            </w:pPr>
          </w:p>
          <w:p w14:paraId="63427491" w14:textId="6261E110"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w:t>
            </w:r>
            <w:r w:rsidR="003E58EF" w:rsidRPr="00C87587">
              <w:rPr>
                <w:rFonts w:ascii="Arial" w:hAnsi="Arial" w:cs="Arial"/>
                <w:sz w:val="24"/>
                <w:szCs w:val="24"/>
              </w:rPr>
              <w:t>13,700</w:t>
            </w:r>
            <w:r w:rsidRPr="00C87587">
              <w:rPr>
                <w:rFonts w:ascii="Arial" w:hAnsi="Arial" w:cs="Arial"/>
                <w:sz w:val="24"/>
                <w:szCs w:val="24"/>
              </w:rPr>
              <w:t xml:space="preserve"> for Auditor &amp; financial advisers includes £1</w:t>
            </w:r>
            <w:r w:rsidR="00AD2023" w:rsidRPr="00C87587">
              <w:rPr>
                <w:rFonts w:ascii="Arial" w:hAnsi="Arial" w:cs="Arial"/>
                <w:sz w:val="24"/>
                <w:szCs w:val="24"/>
              </w:rPr>
              <w:t>2</w:t>
            </w:r>
            <w:r w:rsidRPr="00C87587">
              <w:rPr>
                <w:rFonts w:ascii="Arial" w:hAnsi="Arial" w:cs="Arial"/>
                <w:sz w:val="24"/>
                <w:szCs w:val="24"/>
              </w:rPr>
              <w:t>,</w:t>
            </w:r>
            <w:r w:rsidR="00AD2023" w:rsidRPr="00C87587">
              <w:rPr>
                <w:rFonts w:ascii="Arial" w:hAnsi="Arial" w:cs="Arial"/>
                <w:sz w:val="24"/>
                <w:szCs w:val="24"/>
              </w:rPr>
              <w:t>900</w:t>
            </w:r>
            <w:r w:rsidRPr="00C87587">
              <w:rPr>
                <w:rFonts w:ascii="Arial" w:hAnsi="Arial" w:cs="Arial"/>
                <w:sz w:val="24"/>
                <w:szCs w:val="24"/>
              </w:rPr>
              <w:t xml:space="preserve"> for external auditor’s remuneration</w:t>
            </w:r>
            <w:r w:rsidR="00D90CBB">
              <w:rPr>
                <w:rFonts w:ascii="Arial" w:hAnsi="Arial" w:cs="Arial"/>
                <w:sz w:val="24"/>
                <w:szCs w:val="24"/>
              </w:rPr>
              <w:t>. T</w:t>
            </w:r>
            <w:r w:rsidRPr="00C87587">
              <w:rPr>
                <w:rFonts w:ascii="Arial" w:hAnsi="Arial" w:cs="Arial"/>
                <w:sz w:val="24"/>
                <w:szCs w:val="24"/>
              </w:rPr>
              <w:t xml:space="preserve">he balance </w:t>
            </w:r>
            <w:r w:rsidR="00D90CBB">
              <w:rPr>
                <w:rFonts w:ascii="Arial" w:hAnsi="Arial" w:cs="Arial"/>
                <w:sz w:val="24"/>
                <w:szCs w:val="24"/>
              </w:rPr>
              <w:t>covers</w:t>
            </w:r>
            <w:r w:rsidRPr="00C87587">
              <w:rPr>
                <w:rFonts w:ascii="Arial" w:hAnsi="Arial" w:cs="Arial"/>
                <w:sz w:val="24"/>
                <w:szCs w:val="24"/>
              </w:rPr>
              <w:t xml:space="preserve"> accounting services</w:t>
            </w:r>
            <w:r w:rsidR="00D90CBB">
              <w:rPr>
                <w:rFonts w:ascii="Arial" w:hAnsi="Arial" w:cs="Arial"/>
                <w:sz w:val="24"/>
                <w:szCs w:val="24"/>
              </w:rPr>
              <w:t xml:space="preserve"> provided by a third party</w:t>
            </w:r>
            <w:r w:rsidRPr="00C87587">
              <w:rPr>
                <w:rFonts w:ascii="Arial" w:hAnsi="Arial" w:cs="Arial"/>
                <w:sz w:val="24"/>
                <w:szCs w:val="24"/>
              </w:rPr>
              <w:t>. The external auditor received no fees in relation to non-audit work.</w:t>
            </w:r>
            <w:r w:rsidR="001C536B">
              <w:rPr>
                <w:rFonts w:ascii="Arial" w:hAnsi="Arial" w:cs="Arial"/>
                <w:sz w:val="24"/>
                <w:szCs w:val="24"/>
              </w:rPr>
              <w:t xml:space="preserve"> </w:t>
            </w:r>
          </w:p>
          <w:p w14:paraId="077ECE66" w14:textId="77777777" w:rsidR="005C3EB9" w:rsidRPr="00C87587" w:rsidRDefault="005C3EB9" w:rsidP="005C3EB9">
            <w:pPr>
              <w:spacing w:after="0" w:line="240" w:lineRule="auto"/>
              <w:rPr>
                <w:rFonts w:ascii="Arial" w:hAnsi="Arial" w:cs="Arial"/>
                <w:sz w:val="24"/>
                <w:szCs w:val="24"/>
              </w:rPr>
            </w:pPr>
          </w:p>
          <w:p w14:paraId="26C0CBDD" w14:textId="0EE52BD7" w:rsidR="005C3EB9" w:rsidRPr="00C87587" w:rsidRDefault="005C3EB9" w:rsidP="003E58EF">
            <w:pPr>
              <w:spacing w:after="0" w:line="240" w:lineRule="auto"/>
              <w:rPr>
                <w:rFonts w:ascii="Arial" w:hAnsi="Arial" w:cs="Arial"/>
                <w:b/>
                <w:color w:val="808080"/>
                <w:sz w:val="24"/>
                <w:szCs w:val="24"/>
              </w:rPr>
            </w:pPr>
            <w:r w:rsidRPr="00C87587">
              <w:rPr>
                <w:rFonts w:ascii="Arial" w:hAnsi="Arial" w:cs="Arial"/>
                <w:sz w:val="24"/>
                <w:szCs w:val="24"/>
              </w:rPr>
              <w:t>During the financial year, £</w:t>
            </w:r>
            <w:r w:rsidR="00A65D55" w:rsidRPr="00C87587">
              <w:rPr>
                <w:rFonts w:ascii="Arial" w:hAnsi="Arial" w:cs="Arial"/>
                <w:sz w:val="24"/>
                <w:szCs w:val="24"/>
              </w:rPr>
              <w:t>62</w:t>
            </w:r>
            <w:r w:rsidR="003E58EF" w:rsidRPr="00C87587">
              <w:rPr>
                <w:rFonts w:ascii="Arial" w:hAnsi="Arial" w:cs="Arial"/>
                <w:sz w:val="24"/>
                <w:szCs w:val="24"/>
              </w:rPr>
              <w:t>,000</w:t>
            </w:r>
            <w:r w:rsidRPr="00C87587">
              <w:rPr>
                <w:rFonts w:ascii="Arial" w:hAnsi="Arial" w:cs="Arial"/>
                <w:sz w:val="24"/>
                <w:szCs w:val="24"/>
              </w:rPr>
              <w:t xml:space="preserve"> was used to purchase non-current assets (2017</w:t>
            </w:r>
            <w:r w:rsidR="00AD2023" w:rsidRPr="00C87587">
              <w:rPr>
                <w:rFonts w:ascii="Arial" w:hAnsi="Arial" w:cs="Arial"/>
                <w:sz w:val="24"/>
                <w:szCs w:val="24"/>
              </w:rPr>
              <w:t>/18</w:t>
            </w:r>
            <w:r w:rsidRPr="00C87587">
              <w:rPr>
                <w:rFonts w:ascii="Arial" w:hAnsi="Arial" w:cs="Arial"/>
                <w:sz w:val="24"/>
                <w:szCs w:val="24"/>
              </w:rPr>
              <w:t xml:space="preserve">: £2,000) as detailed in note 2 to the accounts. </w:t>
            </w:r>
          </w:p>
        </w:tc>
      </w:tr>
    </w:tbl>
    <w:p w14:paraId="7CFBB635" w14:textId="08CF7D9F" w:rsidR="005C3EB9" w:rsidRPr="00C87587" w:rsidRDefault="005C3EB9" w:rsidP="005C3EB9">
      <w:pPr>
        <w:spacing w:after="0" w:line="240" w:lineRule="auto"/>
        <w:rPr>
          <w:rFonts w:ascii="Arial" w:hAnsi="Arial" w:cs="Arial"/>
          <w:sz w:val="24"/>
          <w:szCs w:val="24"/>
        </w:rPr>
      </w:pPr>
    </w:p>
    <w:p w14:paraId="0DA7EF5D" w14:textId="77777777" w:rsidR="008C524D" w:rsidRPr="00C87587" w:rsidRDefault="008C524D">
      <w:r w:rsidRPr="00C87587">
        <w:br w:type="page"/>
      </w: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4417"/>
        <w:gridCol w:w="544"/>
        <w:gridCol w:w="851"/>
        <w:gridCol w:w="850"/>
        <w:gridCol w:w="1701"/>
      </w:tblGrid>
      <w:tr w:rsidR="00AD2023" w:rsidRPr="00C87587" w14:paraId="162D0986" w14:textId="77777777" w:rsidTr="00AD2023">
        <w:tc>
          <w:tcPr>
            <w:tcW w:w="993" w:type="dxa"/>
          </w:tcPr>
          <w:p w14:paraId="5F8A07E3" w14:textId="4CAFC1BB"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lastRenderedPageBreak/>
              <w:t>7</w:t>
            </w:r>
          </w:p>
        </w:tc>
        <w:tc>
          <w:tcPr>
            <w:tcW w:w="8363" w:type="dxa"/>
            <w:gridSpan w:val="5"/>
          </w:tcPr>
          <w:p w14:paraId="4D5D7A63"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Leasing commitments</w:t>
            </w:r>
          </w:p>
        </w:tc>
      </w:tr>
      <w:tr w:rsidR="005C3EB9" w:rsidRPr="00C87587" w14:paraId="724350E2" w14:textId="77777777" w:rsidTr="00AD2023">
        <w:tc>
          <w:tcPr>
            <w:tcW w:w="993" w:type="dxa"/>
          </w:tcPr>
          <w:p w14:paraId="58D32030" w14:textId="77777777" w:rsidR="005C3EB9" w:rsidRPr="00C87587" w:rsidRDefault="005C3EB9" w:rsidP="005C3EB9">
            <w:pPr>
              <w:spacing w:after="0" w:line="240" w:lineRule="auto"/>
              <w:rPr>
                <w:rFonts w:ascii="Arial" w:hAnsi="Arial" w:cs="Arial"/>
                <w:sz w:val="24"/>
                <w:szCs w:val="24"/>
              </w:rPr>
            </w:pPr>
          </w:p>
        </w:tc>
        <w:tc>
          <w:tcPr>
            <w:tcW w:w="8363" w:type="dxa"/>
            <w:gridSpan w:val="5"/>
          </w:tcPr>
          <w:p w14:paraId="3686A85B" w14:textId="77777777" w:rsidR="005C3EB9" w:rsidRPr="00C87587" w:rsidRDefault="005C3EB9" w:rsidP="005C3EB9">
            <w:pPr>
              <w:spacing w:after="0" w:line="240" w:lineRule="auto"/>
              <w:rPr>
                <w:rFonts w:ascii="Arial" w:hAnsi="Arial" w:cs="Arial"/>
                <w:sz w:val="24"/>
                <w:szCs w:val="24"/>
              </w:rPr>
            </w:pPr>
          </w:p>
          <w:p w14:paraId="66F57982" w14:textId="60041AD9"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At 31 March 201</w:t>
            </w:r>
            <w:r w:rsidR="00AD2023" w:rsidRPr="00C87587">
              <w:rPr>
                <w:rFonts w:ascii="Arial" w:hAnsi="Arial" w:cs="Arial"/>
                <w:sz w:val="24"/>
                <w:szCs w:val="24"/>
              </w:rPr>
              <w:t>9</w:t>
            </w:r>
            <w:r w:rsidRPr="00C87587">
              <w:rPr>
                <w:rFonts w:ascii="Arial" w:hAnsi="Arial" w:cs="Arial"/>
                <w:sz w:val="24"/>
                <w:szCs w:val="24"/>
              </w:rPr>
              <w:t xml:space="preserve"> the Commissioner had </w:t>
            </w:r>
            <w:r w:rsidR="001C536B">
              <w:rPr>
                <w:rFonts w:ascii="Arial" w:hAnsi="Arial" w:cs="Arial"/>
                <w:sz w:val="24"/>
                <w:szCs w:val="24"/>
              </w:rPr>
              <w:t>minimum lease payments</w:t>
            </w:r>
            <w:r w:rsidRPr="00C87587">
              <w:rPr>
                <w:rFonts w:ascii="Arial" w:hAnsi="Arial" w:cs="Arial"/>
                <w:sz w:val="24"/>
                <w:szCs w:val="24"/>
              </w:rPr>
              <w:t xml:space="preserve"> under non-cancellable operating leases as set out below.</w:t>
            </w:r>
          </w:p>
        </w:tc>
      </w:tr>
      <w:tr w:rsidR="005C3EB9" w:rsidRPr="00C87587" w14:paraId="2823960C" w14:textId="77777777" w:rsidTr="00AD2023">
        <w:tc>
          <w:tcPr>
            <w:tcW w:w="993" w:type="dxa"/>
          </w:tcPr>
          <w:p w14:paraId="1B82D415" w14:textId="77777777" w:rsidR="005C3EB9" w:rsidRPr="00C87587" w:rsidRDefault="005C3EB9" w:rsidP="005C3EB9">
            <w:pPr>
              <w:spacing w:after="0" w:line="240" w:lineRule="auto"/>
              <w:rPr>
                <w:rFonts w:ascii="Arial" w:hAnsi="Arial" w:cs="Arial"/>
                <w:sz w:val="24"/>
                <w:szCs w:val="24"/>
              </w:rPr>
            </w:pPr>
          </w:p>
        </w:tc>
        <w:tc>
          <w:tcPr>
            <w:tcW w:w="4417" w:type="dxa"/>
          </w:tcPr>
          <w:p w14:paraId="050EE55A" w14:textId="77777777" w:rsidR="005C3EB9" w:rsidRPr="00C87587" w:rsidRDefault="005C3EB9" w:rsidP="005C3EB9">
            <w:pPr>
              <w:spacing w:after="0" w:line="240" w:lineRule="auto"/>
              <w:rPr>
                <w:rFonts w:ascii="Arial" w:hAnsi="Arial" w:cs="Arial"/>
                <w:sz w:val="24"/>
                <w:szCs w:val="24"/>
              </w:rPr>
            </w:pPr>
          </w:p>
        </w:tc>
        <w:tc>
          <w:tcPr>
            <w:tcW w:w="3946" w:type="dxa"/>
            <w:gridSpan w:val="4"/>
          </w:tcPr>
          <w:p w14:paraId="27815842" w14:textId="77777777" w:rsidR="005C3EB9" w:rsidRPr="00C87587" w:rsidRDefault="005C3EB9" w:rsidP="005C3EB9">
            <w:pPr>
              <w:spacing w:after="0" w:line="240" w:lineRule="auto"/>
              <w:jc w:val="right"/>
              <w:rPr>
                <w:rFonts w:ascii="Arial" w:hAnsi="Arial" w:cs="Arial"/>
                <w:b/>
                <w:sz w:val="24"/>
                <w:szCs w:val="24"/>
              </w:rPr>
            </w:pPr>
            <w:r w:rsidRPr="00C87587">
              <w:rPr>
                <w:rFonts w:ascii="Arial" w:hAnsi="Arial" w:cs="Arial"/>
                <w:b/>
                <w:sz w:val="24"/>
                <w:szCs w:val="24"/>
              </w:rPr>
              <w:t>Land &amp; Buildings</w:t>
            </w:r>
          </w:p>
        </w:tc>
      </w:tr>
      <w:tr w:rsidR="005C3EB9" w:rsidRPr="00C87587" w14:paraId="458CA85E" w14:textId="77777777" w:rsidTr="00AD2023">
        <w:tc>
          <w:tcPr>
            <w:tcW w:w="993" w:type="dxa"/>
          </w:tcPr>
          <w:p w14:paraId="78401B6E" w14:textId="77777777" w:rsidR="005C3EB9" w:rsidRPr="00C87587" w:rsidRDefault="005C3EB9" w:rsidP="005C3EB9">
            <w:pPr>
              <w:spacing w:after="0" w:line="240" w:lineRule="auto"/>
              <w:rPr>
                <w:rFonts w:ascii="Arial" w:hAnsi="Arial" w:cs="Arial"/>
                <w:sz w:val="24"/>
                <w:szCs w:val="24"/>
              </w:rPr>
            </w:pPr>
          </w:p>
        </w:tc>
        <w:tc>
          <w:tcPr>
            <w:tcW w:w="4417" w:type="dxa"/>
          </w:tcPr>
          <w:p w14:paraId="4E693954" w14:textId="77777777" w:rsidR="005C3EB9" w:rsidRPr="00C87587" w:rsidRDefault="005C3EB9" w:rsidP="005C3EB9">
            <w:pPr>
              <w:spacing w:after="0" w:line="240" w:lineRule="auto"/>
              <w:rPr>
                <w:rFonts w:ascii="Arial" w:hAnsi="Arial" w:cs="Arial"/>
                <w:sz w:val="24"/>
                <w:szCs w:val="24"/>
              </w:rPr>
            </w:pPr>
          </w:p>
        </w:tc>
        <w:tc>
          <w:tcPr>
            <w:tcW w:w="544" w:type="dxa"/>
          </w:tcPr>
          <w:p w14:paraId="35C93AC9" w14:textId="77777777" w:rsidR="005C3EB9" w:rsidRPr="00C87587" w:rsidRDefault="005C3EB9" w:rsidP="005C3EB9">
            <w:pPr>
              <w:spacing w:after="0" w:line="240" w:lineRule="auto"/>
              <w:rPr>
                <w:rFonts w:ascii="Arial" w:hAnsi="Arial" w:cs="Arial"/>
                <w:b/>
                <w:sz w:val="24"/>
                <w:szCs w:val="24"/>
                <w:u w:val="single"/>
              </w:rPr>
            </w:pPr>
          </w:p>
        </w:tc>
        <w:tc>
          <w:tcPr>
            <w:tcW w:w="1701" w:type="dxa"/>
            <w:gridSpan w:val="2"/>
          </w:tcPr>
          <w:p w14:paraId="03E100BF" w14:textId="70B4E1D6" w:rsidR="005C3EB9" w:rsidRPr="00C87587" w:rsidRDefault="005C3EB9" w:rsidP="005C3EB9">
            <w:pPr>
              <w:spacing w:after="0" w:line="240" w:lineRule="auto"/>
              <w:jc w:val="right"/>
              <w:rPr>
                <w:rFonts w:ascii="Arial" w:hAnsi="Arial" w:cs="Arial"/>
                <w:b/>
                <w:sz w:val="24"/>
                <w:szCs w:val="24"/>
                <w:u w:val="single"/>
              </w:rPr>
            </w:pPr>
            <w:r w:rsidRPr="00C87587">
              <w:rPr>
                <w:rFonts w:ascii="Arial" w:hAnsi="Arial" w:cs="Arial"/>
                <w:b/>
                <w:sz w:val="24"/>
                <w:szCs w:val="24"/>
                <w:u w:val="single"/>
              </w:rPr>
              <w:t>As at 31 March 201</w:t>
            </w:r>
            <w:r w:rsidR="00AD2023" w:rsidRPr="00C87587">
              <w:rPr>
                <w:rFonts w:ascii="Arial" w:hAnsi="Arial" w:cs="Arial"/>
                <w:b/>
                <w:sz w:val="24"/>
                <w:szCs w:val="24"/>
                <w:u w:val="single"/>
              </w:rPr>
              <w:t>9</w:t>
            </w:r>
          </w:p>
        </w:tc>
        <w:tc>
          <w:tcPr>
            <w:tcW w:w="1701" w:type="dxa"/>
          </w:tcPr>
          <w:p w14:paraId="69E65D0D" w14:textId="241CA759" w:rsidR="005C3EB9" w:rsidRPr="00C87587" w:rsidRDefault="005C3EB9" w:rsidP="005C3EB9">
            <w:pPr>
              <w:spacing w:after="0" w:line="240" w:lineRule="auto"/>
              <w:jc w:val="right"/>
              <w:rPr>
                <w:rFonts w:ascii="Arial" w:hAnsi="Arial" w:cs="Arial"/>
                <w:b/>
                <w:sz w:val="24"/>
                <w:szCs w:val="24"/>
                <w:u w:val="single"/>
              </w:rPr>
            </w:pPr>
            <w:r w:rsidRPr="00C87587">
              <w:rPr>
                <w:rFonts w:ascii="Arial" w:hAnsi="Arial" w:cs="Arial"/>
                <w:b/>
                <w:sz w:val="24"/>
                <w:szCs w:val="24"/>
                <w:u w:val="single"/>
              </w:rPr>
              <w:t>As at 31 March 201</w:t>
            </w:r>
            <w:r w:rsidR="00AD2023" w:rsidRPr="00C87587">
              <w:rPr>
                <w:rFonts w:ascii="Arial" w:hAnsi="Arial" w:cs="Arial"/>
                <w:b/>
                <w:sz w:val="24"/>
                <w:szCs w:val="24"/>
                <w:u w:val="single"/>
              </w:rPr>
              <w:t>8</w:t>
            </w:r>
          </w:p>
        </w:tc>
      </w:tr>
      <w:tr w:rsidR="005C3EB9" w:rsidRPr="00C87587" w14:paraId="513B0A27" w14:textId="77777777" w:rsidTr="00AD2023">
        <w:tc>
          <w:tcPr>
            <w:tcW w:w="993" w:type="dxa"/>
          </w:tcPr>
          <w:p w14:paraId="40240686" w14:textId="77777777" w:rsidR="005C3EB9" w:rsidRPr="00C87587" w:rsidRDefault="005C3EB9" w:rsidP="005C3EB9">
            <w:pPr>
              <w:spacing w:after="0" w:line="240" w:lineRule="auto"/>
              <w:rPr>
                <w:rFonts w:ascii="Arial" w:hAnsi="Arial" w:cs="Arial"/>
                <w:sz w:val="20"/>
                <w:szCs w:val="24"/>
              </w:rPr>
            </w:pPr>
          </w:p>
        </w:tc>
        <w:tc>
          <w:tcPr>
            <w:tcW w:w="4417" w:type="dxa"/>
          </w:tcPr>
          <w:p w14:paraId="411B1D7E" w14:textId="77777777" w:rsidR="005C3EB9" w:rsidRPr="00C87587" w:rsidRDefault="005C3EB9" w:rsidP="005C3EB9">
            <w:pPr>
              <w:spacing w:after="0" w:line="240" w:lineRule="auto"/>
              <w:rPr>
                <w:rFonts w:ascii="Arial" w:hAnsi="Arial" w:cs="Arial"/>
                <w:sz w:val="20"/>
                <w:szCs w:val="24"/>
              </w:rPr>
            </w:pPr>
          </w:p>
        </w:tc>
        <w:tc>
          <w:tcPr>
            <w:tcW w:w="544" w:type="dxa"/>
          </w:tcPr>
          <w:p w14:paraId="48474A4F" w14:textId="77777777" w:rsidR="005C3EB9" w:rsidRPr="00C87587" w:rsidRDefault="005C3EB9" w:rsidP="005C3EB9">
            <w:pPr>
              <w:spacing w:after="0" w:line="240" w:lineRule="auto"/>
              <w:rPr>
                <w:rFonts w:ascii="Arial" w:hAnsi="Arial" w:cs="Arial"/>
                <w:sz w:val="20"/>
                <w:szCs w:val="24"/>
              </w:rPr>
            </w:pPr>
          </w:p>
        </w:tc>
        <w:tc>
          <w:tcPr>
            <w:tcW w:w="1701" w:type="dxa"/>
            <w:gridSpan w:val="2"/>
          </w:tcPr>
          <w:p w14:paraId="71FA82E0"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b/>
                <w:sz w:val="20"/>
                <w:szCs w:val="24"/>
              </w:rPr>
              <w:t>£’000</w:t>
            </w:r>
          </w:p>
        </w:tc>
        <w:tc>
          <w:tcPr>
            <w:tcW w:w="1701" w:type="dxa"/>
          </w:tcPr>
          <w:p w14:paraId="327BC4D6" w14:textId="77777777" w:rsidR="005C3EB9" w:rsidRPr="00C87587" w:rsidRDefault="005C3EB9" w:rsidP="005C3EB9">
            <w:pPr>
              <w:spacing w:after="0" w:line="240" w:lineRule="auto"/>
              <w:jc w:val="right"/>
              <w:rPr>
                <w:rFonts w:ascii="Arial" w:hAnsi="Arial" w:cs="Arial"/>
                <w:sz w:val="20"/>
                <w:szCs w:val="24"/>
              </w:rPr>
            </w:pPr>
            <w:r w:rsidRPr="00C87587">
              <w:rPr>
                <w:rFonts w:ascii="Arial" w:hAnsi="Arial" w:cs="Arial"/>
                <w:b/>
                <w:sz w:val="20"/>
                <w:szCs w:val="24"/>
              </w:rPr>
              <w:t>£’000</w:t>
            </w:r>
          </w:p>
        </w:tc>
      </w:tr>
      <w:tr w:rsidR="005C3EB9" w:rsidRPr="00C87587" w14:paraId="477F617E" w14:textId="77777777" w:rsidTr="00AD2023">
        <w:tc>
          <w:tcPr>
            <w:tcW w:w="993" w:type="dxa"/>
          </w:tcPr>
          <w:p w14:paraId="61014DC9" w14:textId="77777777" w:rsidR="005C3EB9" w:rsidRPr="00C87587" w:rsidRDefault="005C3EB9" w:rsidP="005C3EB9">
            <w:pPr>
              <w:spacing w:after="0" w:line="240" w:lineRule="auto"/>
              <w:rPr>
                <w:rFonts w:ascii="Arial" w:hAnsi="Arial" w:cs="Arial"/>
                <w:sz w:val="24"/>
                <w:szCs w:val="24"/>
              </w:rPr>
            </w:pPr>
          </w:p>
        </w:tc>
        <w:tc>
          <w:tcPr>
            <w:tcW w:w="4417" w:type="dxa"/>
          </w:tcPr>
          <w:p w14:paraId="0A120D23" w14:textId="77777777" w:rsidR="005C3EB9" w:rsidRPr="00C87587" w:rsidRDefault="005C3EB9" w:rsidP="005C3EB9">
            <w:pPr>
              <w:spacing w:after="0" w:line="240" w:lineRule="auto"/>
              <w:rPr>
                <w:rFonts w:ascii="Arial" w:hAnsi="Arial" w:cs="Arial"/>
                <w:sz w:val="24"/>
                <w:szCs w:val="24"/>
              </w:rPr>
            </w:pPr>
          </w:p>
        </w:tc>
        <w:tc>
          <w:tcPr>
            <w:tcW w:w="544" w:type="dxa"/>
          </w:tcPr>
          <w:p w14:paraId="718EA784" w14:textId="77777777" w:rsidR="005C3EB9" w:rsidRPr="00C87587" w:rsidRDefault="005C3EB9" w:rsidP="005C3EB9">
            <w:pPr>
              <w:spacing w:after="0" w:line="240" w:lineRule="auto"/>
              <w:rPr>
                <w:rFonts w:ascii="Arial" w:hAnsi="Arial" w:cs="Arial"/>
                <w:sz w:val="24"/>
                <w:szCs w:val="24"/>
              </w:rPr>
            </w:pPr>
          </w:p>
        </w:tc>
        <w:tc>
          <w:tcPr>
            <w:tcW w:w="1701" w:type="dxa"/>
            <w:gridSpan w:val="2"/>
          </w:tcPr>
          <w:p w14:paraId="08BD6ED0" w14:textId="77777777" w:rsidR="005C3EB9" w:rsidRPr="00C87587" w:rsidRDefault="005C3EB9" w:rsidP="005C3EB9">
            <w:pPr>
              <w:spacing w:after="0" w:line="240" w:lineRule="auto"/>
              <w:jc w:val="right"/>
              <w:rPr>
                <w:rFonts w:ascii="Arial" w:hAnsi="Arial" w:cs="Arial"/>
                <w:sz w:val="24"/>
                <w:szCs w:val="24"/>
              </w:rPr>
            </w:pPr>
          </w:p>
        </w:tc>
        <w:tc>
          <w:tcPr>
            <w:tcW w:w="1701" w:type="dxa"/>
          </w:tcPr>
          <w:p w14:paraId="6650DEC7"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73DE2DA2" w14:textId="77777777" w:rsidTr="00AD2023">
        <w:tc>
          <w:tcPr>
            <w:tcW w:w="993" w:type="dxa"/>
          </w:tcPr>
          <w:p w14:paraId="7CCBF982" w14:textId="77777777" w:rsidR="005C3EB9" w:rsidRPr="00C87587" w:rsidRDefault="005C3EB9" w:rsidP="005C3EB9">
            <w:pPr>
              <w:spacing w:after="0" w:line="240" w:lineRule="auto"/>
              <w:rPr>
                <w:rFonts w:ascii="Arial" w:hAnsi="Arial" w:cs="Arial"/>
                <w:sz w:val="24"/>
                <w:szCs w:val="24"/>
              </w:rPr>
            </w:pPr>
          </w:p>
        </w:tc>
        <w:tc>
          <w:tcPr>
            <w:tcW w:w="4417" w:type="dxa"/>
          </w:tcPr>
          <w:p w14:paraId="382FEF28"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Operating leases which expire:</w:t>
            </w:r>
          </w:p>
        </w:tc>
        <w:tc>
          <w:tcPr>
            <w:tcW w:w="544" w:type="dxa"/>
          </w:tcPr>
          <w:p w14:paraId="21F69FFC" w14:textId="77777777" w:rsidR="005C3EB9" w:rsidRPr="00C87587" w:rsidRDefault="005C3EB9" w:rsidP="005C3EB9">
            <w:pPr>
              <w:spacing w:after="0" w:line="240" w:lineRule="auto"/>
              <w:rPr>
                <w:rFonts w:ascii="Arial" w:hAnsi="Arial" w:cs="Arial"/>
                <w:sz w:val="24"/>
                <w:szCs w:val="24"/>
              </w:rPr>
            </w:pPr>
          </w:p>
        </w:tc>
        <w:tc>
          <w:tcPr>
            <w:tcW w:w="1701" w:type="dxa"/>
            <w:gridSpan w:val="2"/>
          </w:tcPr>
          <w:p w14:paraId="0D6440D8" w14:textId="77777777" w:rsidR="005C3EB9" w:rsidRPr="00C87587" w:rsidRDefault="005C3EB9" w:rsidP="005C3EB9">
            <w:pPr>
              <w:spacing w:after="0" w:line="240" w:lineRule="auto"/>
              <w:jc w:val="right"/>
              <w:rPr>
                <w:rFonts w:ascii="Arial" w:hAnsi="Arial" w:cs="Arial"/>
                <w:sz w:val="24"/>
                <w:szCs w:val="24"/>
              </w:rPr>
            </w:pPr>
          </w:p>
        </w:tc>
        <w:tc>
          <w:tcPr>
            <w:tcW w:w="1701" w:type="dxa"/>
          </w:tcPr>
          <w:p w14:paraId="5A185E15" w14:textId="77777777" w:rsidR="005C3EB9" w:rsidRPr="00C87587" w:rsidRDefault="005C3EB9" w:rsidP="005C3EB9">
            <w:pPr>
              <w:spacing w:after="0" w:line="240" w:lineRule="auto"/>
              <w:jc w:val="right"/>
              <w:rPr>
                <w:rFonts w:ascii="Arial" w:hAnsi="Arial" w:cs="Arial"/>
                <w:sz w:val="24"/>
                <w:szCs w:val="24"/>
              </w:rPr>
            </w:pPr>
          </w:p>
        </w:tc>
      </w:tr>
      <w:tr w:rsidR="005C3EB9" w:rsidRPr="00C87587" w14:paraId="00C4D92C" w14:textId="77777777" w:rsidTr="00AD2023">
        <w:tc>
          <w:tcPr>
            <w:tcW w:w="993" w:type="dxa"/>
          </w:tcPr>
          <w:p w14:paraId="2D89902C" w14:textId="77777777" w:rsidR="005C3EB9" w:rsidRPr="00C87587" w:rsidRDefault="005C3EB9" w:rsidP="005C3EB9">
            <w:pPr>
              <w:spacing w:after="0" w:line="240" w:lineRule="auto"/>
              <w:rPr>
                <w:rFonts w:ascii="Arial" w:hAnsi="Arial" w:cs="Arial"/>
                <w:sz w:val="24"/>
                <w:szCs w:val="24"/>
              </w:rPr>
            </w:pPr>
          </w:p>
        </w:tc>
        <w:tc>
          <w:tcPr>
            <w:tcW w:w="4417" w:type="dxa"/>
          </w:tcPr>
          <w:p w14:paraId="116CA641"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Within one year</w:t>
            </w:r>
          </w:p>
        </w:tc>
        <w:tc>
          <w:tcPr>
            <w:tcW w:w="544" w:type="dxa"/>
          </w:tcPr>
          <w:p w14:paraId="1032BCEB" w14:textId="77777777" w:rsidR="005C3EB9" w:rsidRPr="00C87587" w:rsidRDefault="005C3EB9" w:rsidP="005C3EB9">
            <w:pPr>
              <w:spacing w:after="0" w:line="240" w:lineRule="auto"/>
              <w:rPr>
                <w:rFonts w:ascii="Arial" w:hAnsi="Arial" w:cs="Arial"/>
                <w:sz w:val="24"/>
                <w:szCs w:val="24"/>
              </w:rPr>
            </w:pPr>
          </w:p>
        </w:tc>
        <w:tc>
          <w:tcPr>
            <w:tcW w:w="1701" w:type="dxa"/>
            <w:gridSpan w:val="2"/>
          </w:tcPr>
          <w:p w14:paraId="05864AC8" w14:textId="439485A8" w:rsidR="005C3EB9" w:rsidRPr="00C87587" w:rsidRDefault="00096594" w:rsidP="005C3EB9">
            <w:pPr>
              <w:spacing w:after="0" w:line="240" w:lineRule="auto"/>
              <w:jc w:val="right"/>
              <w:rPr>
                <w:rFonts w:ascii="Arial" w:hAnsi="Arial" w:cs="Arial"/>
                <w:sz w:val="24"/>
                <w:szCs w:val="24"/>
              </w:rPr>
            </w:pPr>
            <w:r w:rsidRPr="00C87587">
              <w:rPr>
                <w:rFonts w:ascii="Arial" w:hAnsi="Arial" w:cs="Arial"/>
                <w:sz w:val="24"/>
                <w:szCs w:val="24"/>
              </w:rPr>
              <w:t>82</w:t>
            </w:r>
          </w:p>
        </w:tc>
        <w:tc>
          <w:tcPr>
            <w:tcW w:w="1701" w:type="dxa"/>
          </w:tcPr>
          <w:p w14:paraId="0BEF921B" w14:textId="4B085FD4" w:rsidR="005C3EB9" w:rsidRPr="00C87587" w:rsidRDefault="00AD2023" w:rsidP="005C3EB9">
            <w:pPr>
              <w:spacing w:after="0" w:line="240" w:lineRule="auto"/>
              <w:jc w:val="right"/>
              <w:rPr>
                <w:rFonts w:ascii="Arial" w:hAnsi="Arial" w:cs="Arial"/>
                <w:sz w:val="24"/>
                <w:szCs w:val="24"/>
              </w:rPr>
            </w:pPr>
            <w:r w:rsidRPr="00C87587">
              <w:rPr>
                <w:rFonts w:ascii="Arial" w:hAnsi="Arial" w:cs="Arial"/>
                <w:sz w:val="24"/>
                <w:szCs w:val="24"/>
              </w:rPr>
              <w:t>76</w:t>
            </w:r>
          </w:p>
        </w:tc>
      </w:tr>
      <w:tr w:rsidR="005C3EB9" w:rsidRPr="00C87587" w14:paraId="08F4383F" w14:textId="77777777" w:rsidTr="00AD2023">
        <w:tc>
          <w:tcPr>
            <w:tcW w:w="993" w:type="dxa"/>
          </w:tcPr>
          <w:p w14:paraId="1ACC2BC7" w14:textId="77777777" w:rsidR="005C3EB9" w:rsidRPr="00C87587" w:rsidRDefault="005C3EB9" w:rsidP="005C3EB9">
            <w:pPr>
              <w:spacing w:after="0" w:line="240" w:lineRule="auto"/>
              <w:rPr>
                <w:rFonts w:ascii="Arial" w:hAnsi="Arial" w:cs="Arial"/>
                <w:sz w:val="24"/>
                <w:szCs w:val="24"/>
              </w:rPr>
            </w:pPr>
          </w:p>
        </w:tc>
        <w:tc>
          <w:tcPr>
            <w:tcW w:w="4417" w:type="dxa"/>
            <w:tcBorders>
              <w:bottom w:val="single" w:sz="4" w:space="0" w:color="FFFFFF"/>
            </w:tcBorders>
          </w:tcPr>
          <w:p w14:paraId="25B82D04" w14:textId="77777777"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Two to five years</w:t>
            </w:r>
          </w:p>
        </w:tc>
        <w:tc>
          <w:tcPr>
            <w:tcW w:w="544" w:type="dxa"/>
            <w:tcBorders>
              <w:bottom w:val="single" w:sz="4" w:space="0" w:color="auto"/>
            </w:tcBorders>
          </w:tcPr>
          <w:p w14:paraId="25A3A884" w14:textId="77777777" w:rsidR="005C3EB9" w:rsidRPr="00C87587" w:rsidRDefault="005C3EB9" w:rsidP="005C3EB9">
            <w:pPr>
              <w:spacing w:after="0" w:line="240" w:lineRule="auto"/>
              <w:rPr>
                <w:rFonts w:ascii="Arial" w:hAnsi="Arial" w:cs="Arial"/>
                <w:b/>
                <w:sz w:val="24"/>
                <w:szCs w:val="24"/>
              </w:rPr>
            </w:pPr>
          </w:p>
        </w:tc>
        <w:tc>
          <w:tcPr>
            <w:tcW w:w="1701" w:type="dxa"/>
            <w:gridSpan w:val="2"/>
            <w:tcBorders>
              <w:bottom w:val="single" w:sz="4" w:space="0" w:color="auto"/>
            </w:tcBorders>
          </w:tcPr>
          <w:p w14:paraId="128498AD" w14:textId="0B79912A" w:rsidR="005C3EB9" w:rsidRPr="00C87587" w:rsidRDefault="00096594" w:rsidP="005C3EB9">
            <w:pPr>
              <w:spacing w:after="0" w:line="240" w:lineRule="auto"/>
              <w:jc w:val="right"/>
              <w:rPr>
                <w:rFonts w:ascii="Arial" w:hAnsi="Arial" w:cs="Arial"/>
                <w:sz w:val="24"/>
                <w:szCs w:val="24"/>
              </w:rPr>
            </w:pPr>
            <w:r w:rsidRPr="00C87587">
              <w:rPr>
                <w:rFonts w:ascii="Arial" w:hAnsi="Arial" w:cs="Arial"/>
                <w:sz w:val="24"/>
                <w:szCs w:val="24"/>
              </w:rPr>
              <w:t>88</w:t>
            </w:r>
          </w:p>
        </w:tc>
        <w:tc>
          <w:tcPr>
            <w:tcW w:w="1701" w:type="dxa"/>
            <w:tcBorders>
              <w:bottom w:val="single" w:sz="4" w:space="0" w:color="auto"/>
            </w:tcBorders>
          </w:tcPr>
          <w:p w14:paraId="03E1CFF9" w14:textId="52F4B32A" w:rsidR="005C3EB9" w:rsidRPr="00C87587" w:rsidRDefault="00AD2023" w:rsidP="005C3EB9">
            <w:pPr>
              <w:spacing w:after="0" w:line="240" w:lineRule="auto"/>
              <w:jc w:val="right"/>
              <w:rPr>
                <w:rFonts w:ascii="Arial" w:hAnsi="Arial" w:cs="Arial"/>
                <w:snapToGrid w:val="0"/>
                <w:sz w:val="24"/>
                <w:szCs w:val="24"/>
              </w:rPr>
            </w:pPr>
            <w:r w:rsidRPr="00C87587">
              <w:rPr>
                <w:rFonts w:ascii="Arial" w:hAnsi="Arial" w:cs="Arial"/>
                <w:snapToGrid w:val="0"/>
                <w:sz w:val="24"/>
                <w:szCs w:val="24"/>
              </w:rPr>
              <w:t>155</w:t>
            </w:r>
          </w:p>
        </w:tc>
      </w:tr>
      <w:tr w:rsidR="005C3EB9" w:rsidRPr="00C87587" w14:paraId="29418358" w14:textId="77777777" w:rsidTr="00AD2023">
        <w:tc>
          <w:tcPr>
            <w:tcW w:w="993" w:type="dxa"/>
          </w:tcPr>
          <w:p w14:paraId="1C1E8E3C" w14:textId="77777777" w:rsidR="005C3EB9" w:rsidRPr="00C87587" w:rsidRDefault="005C3EB9" w:rsidP="005C3EB9">
            <w:pPr>
              <w:spacing w:after="0" w:line="240" w:lineRule="auto"/>
              <w:rPr>
                <w:rFonts w:ascii="Arial" w:hAnsi="Arial" w:cs="Arial"/>
                <w:sz w:val="24"/>
                <w:szCs w:val="24"/>
              </w:rPr>
            </w:pPr>
          </w:p>
        </w:tc>
        <w:tc>
          <w:tcPr>
            <w:tcW w:w="4417" w:type="dxa"/>
            <w:tcBorders>
              <w:top w:val="single" w:sz="4" w:space="0" w:color="FFFFFF"/>
              <w:bottom w:val="single" w:sz="4" w:space="0" w:color="FFFFFF"/>
            </w:tcBorders>
          </w:tcPr>
          <w:p w14:paraId="5B435E9D" w14:textId="77777777" w:rsidR="005C3EB9" w:rsidRPr="00C87587" w:rsidRDefault="005C3EB9" w:rsidP="005C3EB9">
            <w:pPr>
              <w:spacing w:after="0" w:line="240" w:lineRule="auto"/>
              <w:rPr>
                <w:rFonts w:ascii="Arial" w:hAnsi="Arial" w:cs="Arial"/>
                <w:sz w:val="24"/>
                <w:szCs w:val="24"/>
              </w:rPr>
            </w:pPr>
          </w:p>
        </w:tc>
        <w:tc>
          <w:tcPr>
            <w:tcW w:w="544" w:type="dxa"/>
            <w:tcBorders>
              <w:top w:val="single" w:sz="4" w:space="0" w:color="auto"/>
              <w:bottom w:val="single" w:sz="4" w:space="0" w:color="auto"/>
            </w:tcBorders>
          </w:tcPr>
          <w:p w14:paraId="429181D1" w14:textId="77777777" w:rsidR="005C3EB9" w:rsidRPr="00C87587" w:rsidRDefault="005C3EB9" w:rsidP="005C3EB9">
            <w:pPr>
              <w:spacing w:after="0" w:line="240" w:lineRule="auto"/>
              <w:rPr>
                <w:rFonts w:ascii="Arial" w:hAnsi="Arial" w:cs="Arial"/>
                <w:b/>
                <w:sz w:val="24"/>
                <w:szCs w:val="24"/>
              </w:rPr>
            </w:pPr>
          </w:p>
        </w:tc>
        <w:tc>
          <w:tcPr>
            <w:tcW w:w="1701" w:type="dxa"/>
            <w:gridSpan w:val="2"/>
            <w:tcBorders>
              <w:top w:val="single" w:sz="4" w:space="0" w:color="auto"/>
              <w:bottom w:val="single" w:sz="4" w:space="0" w:color="auto"/>
            </w:tcBorders>
          </w:tcPr>
          <w:p w14:paraId="632E09BD" w14:textId="5F0D95E2" w:rsidR="005C3EB9" w:rsidRPr="00C87587" w:rsidRDefault="003E58EF" w:rsidP="005C3EB9">
            <w:pPr>
              <w:spacing w:after="0" w:line="240" w:lineRule="auto"/>
              <w:jc w:val="right"/>
              <w:rPr>
                <w:rFonts w:ascii="Arial" w:hAnsi="Arial" w:cs="Arial"/>
                <w:b/>
                <w:sz w:val="24"/>
                <w:szCs w:val="24"/>
              </w:rPr>
            </w:pPr>
            <w:r w:rsidRPr="00C87587">
              <w:rPr>
                <w:rFonts w:ascii="Arial" w:hAnsi="Arial" w:cs="Arial"/>
                <w:b/>
                <w:sz w:val="24"/>
                <w:szCs w:val="24"/>
              </w:rPr>
              <w:t>1</w:t>
            </w:r>
            <w:r w:rsidR="00096594" w:rsidRPr="00C87587">
              <w:rPr>
                <w:rFonts w:ascii="Arial" w:hAnsi="Arial" w:cs="Arial"/>
                <w:b/>
                <w:sz w:val="24"/>
                <w:szCs w:val="24"/>
              </w:rPr>
              <w:t>70</w:t>
            </w:r>
          </w:p>
        </w:tc>
        <w:tc>
          <w:tcPr>
            <w:tcW w:w="1701" w:type="dxa"/>
            <w:tcBorders>
              <w:top w:val="single" w:sz="4" w:space="0" w:color="auto"/>
              <w:bottom w:val="single" w:sz="4" w:space="0" w:color="auto"/>
            </w:tcBorders>
          </w:tcPr>
          <w:p w14:paraId="78387731" w14:textId="387079FD" w:rsidR="005C3EB9" w:rsidRPr="00C87587" w:rsidRDefault="00AD2023" w:rsidP="005C3EB9">
            <w:pPr>
              <w:spacing w:after="0" w:line="240" w:lineRule="auto"/>
              <w:jc w:val="right"/>
              <w:rPr>
                <w:rFonts w:ascii="Arial" w:hAnsi="Arial" w:cs="Arial"/>
                <w:b/>
                <w:sz w:val="24"/>
                <w:szCs w:val="24"/>
              </w:rPr>
            </w:pPr>
            <w:r w:rsidRPr="00C87587">
              <w:rPr>
                <w:rFonts w:ascii="Arial" w:hAnsi="Arial" w:cs="Arial"/>
                <w:b/>
                <w:snapToGrid w:val="0"/>
                <w:sz w:val="24"/>
                <w:szCs w:val="24"/>
              </w:rPr>
              <w:t>231</w:t>
            </w:r>
          </w:p>
        </w:tc>
      </w:tr>
      <w:tr w:rsidR="005C3EB9" w:rsidRPr="00C87587" w14:paraId="46EB85CD" w14:textId="77777777" w:rsidTr="00AD2023">
        <w:tc>
          <w:tcPr>
            <w:tcW w:w="993" w:type="dxa"/>
          </w:tcPr>
          <w:p w14:paraId="51589A37" w14:textId="77777777" w:rsidR="005C3EB9" w:rsidRPr="00C87587" w:rsidRDefault="005C3EB9" w:rsidP="005C3EB9">
            <w:pPr>
              <w:spacing w:after="0" w:line="240" w:lineRule="auto"/>
              <w:rPr>
                <w:rFonts w:ascii="Arial" w:hAnsi="Arial" w:cs="Arial"/>
                <w:sz w:val="24"/>
                <w:szCs w:val="24"/>
              </w:rPr>
            </w:pPr>
          </w:p>
        </w:tc>
        <w:tc>
          <w:tcPr>
            <w:tcW w:w="8363" w:type="dxa"/>
            <w:gridSpan w:val="5"/>
            <w:tcBorders>
              <w:top w:val="single" w:sz="4" w:space="0" w:color="FFFFFF"/>
              <w:bottom w:val="single" w:sz="4" w:space="0" w:color="FFFFFF"/>
            </w:tcBorders>
          </w:tcPr>
          <w:p w14:paraId="4F210240" w14:textId="77777777" w:rsidR="005C3EB9" w:rsidRPr="00C87587" w:rsidRDefault="005C3EB9" w:rsidP="005C3EB9">
            <w:pPr>
              <w:spacing w:after="0" w:line="240" w:lineRule="auto"/>
              <w:rPr>
                <w:rFonts w:ascii="Arial" w:hAnsi="Arial" w:cs="Arial"/>
                <w:sz w:val="24"/>
                <w:szCs w:val="24"/>
              </w:rPr>
            </w:pPr>
          </w:p>
          <w:p w14:paraId="40603C06" w14:textId="16283970" w:rsidR="005C3EB9" w:rsidRPr="00C87587" w:rsidRDefault="005C3EB9" w:rsidP="009966ED">
            <w:pPr>
              <w:spacing w:after="0" w:line="240" w:lineRule="auto"/>
              <w:rPr>
                <w:rFonts w:ascii="Arial" w:hAnsi="Arial" w:cs="Arial"/>
                <w:b/>
                <w:snapToGrid w:val="0"/>
                <w:sz w:val="24"/>
                <w:szCs w:val="24"/>
              </w:rPr>
            </w:pPr>
            <w:r w:rsidRPr="00C87587">
              <w:rPr>
                <w:rFonts w:ascii="Arial" w:hAnsi="Arial" w:cs="Arial"/>
                <w:sz w:val="24"/>
                <w:szCs w:val="24"/>
              </w:rPr>
              <w:t>The Commissioner leases office accommodation from the Scottish Legal Aid Board. The current lease runs for five years from 1 April 2016 to 31 March 2021. Either party may give one year’s written notice. Accommodation fees are recharged at cost as agreed each year. The Commissioner’s lease cost for the period 1 April 201</w:t>
            </w:r>
            <w:r w:rsidR="00846B2A" w:rsidRPr="00C87587">
              <w:rPr>
                <w:rFonts w:ascii="Arial" w:hAnsi="Arial" w:cs="Arial"/>
                <w:sz w:val="24"/>
                <w:szCs w:val="24"/>
              </w:rPr>
              <w:t>9</w:t>
            </w:r>
            <w:r w:rsidRPr="00C87587">
              <w:rPr>
                <w:rFonts w:ascii="Arial" w:hAnsi="Arial" w:cs="Arial"/>
                <w:sz w:val="24"/>
                <w:szCs w:val="24"/>
              </w:rPr>
              <w:t xml:space="preserve"> to 31 March 20</w:t>
            </w:r>
            <w:r w:rsidR="00846B2A" w:rsidRPr="00C87587">
              <w:rPr>
                <w:rFonts w:ascii="Arial" w:hAnsi="Arial" w:cs="Arial"/>
                <w:sz w:val="24"/>
                <w:szCs w:val="24"/>
              </w:rPr>
              <w:t>20</w:t>
            </w:r>
            <w:r w:rsidRPr="00C87587">
              <w:rPr>
                <w:rFonts w:ascii="Arial" w:hAnsi="Arial" w:cs="Arial"/>
                <w:sz w:val="24"/>
                <w:szCs w:val="24"/>
              </w:rPr>
              <w:t xml:space="preserve"> is £</w:t>
            </w:r>
            <w:r w:rsidR="00096594" w:rsidRPr="00C87587">
              <w:rPr>
                <w:rFonts w:ascii="Arial" w:hAnsi="Arial" w:cs="Arial"/>
                <w:sz w:val="24"/>
                <w:szCs w:val="24"/>
              </w:rPr>
              <w:t>81,400</w:t>
            </w:r>
            <w:r w:rsidRPr="00C87587">
              <w:rPr>
                <w:rFonts w:ascii="Arial" w:hAnsi="Arial" w:cs="Arial"/>
                <w:sz w:val="24"/>
                <w:szCs w:val="24"/>
              </w:rPr>
              <w:t xml:space="preserve">. Costs for year five </w:t>
            </w:r>
            <w:r w:rsidR="00C667FD">
              <w:rPr>
                <w:rFonts w:ascii="Arial" w:hAnsi="Arial" w:cs="Arial"/>
                <w:sz w:val="24"/>
                <w:szCs w:val="24"/>
              </w:rPr>
              <w:t>are</w:t>
            </w:r>
            <w:r w:rsidRPr="00C87587">
              <w:rPr>
                <w:rFonts w:ascii="Arial" w:hAnsi="Arial" w:cs="Arial"/>
                <w:sz w:val="24"/>
                <w:szCs w:val="24"/>
              </w:rPr>
              <w:t xml:space="preserve"> estimated. The actual cost of the Commissioner’s accommodation lease in 2018</w:t>
            </w:r>
            <w:r w:rsidR="00846B2A" w:rsidRPr="00C87587">
              <w:rPr>
                <w:rFonts w:ascii="Arial" w:hAnsi="Arial" w:cs="Arial"/>
                <w:sz w:val="24"/>
                <w:szCs w:val="24"/>
              </w:rPr>
              <w:t>/19</w:t>
            </w:r>
            <w:r w:rsidRPr="00C87587">
              <w:rPr>
                <w:rFonts w:ascii="Arial" w:hAnsi="Arial" w:cs="Arial"/>
                <w:sz w:val="24"/>
                <w:szCs w:val="24"/>
              </w:rPr>
              <w:t xml:space="preserve"> was £</w:t>
            </w:r>
            <w:r w:rsidR="00096594" w:rsidRPr="00C87587">
              <w:rPr>
                <w:rFonts w:ascii="Arial" w:hAnsi="Arial" w:cs="Arial"/>
                <w:sz w:val="24"/>
                <w:szCs w:val="24"/>
              </w:rPr>
              <w:t>75,900</w:t>
            </w:r>
            <w:r w:rsidRPr="00C87587">
              <w:rPr>
                <w:rFonts w:ascii="Arial" w:hAnsi="Arial" w:cs="Arial"/>
                <w:sz w:val="24"/>
                <w:szCs w:val="24"/>
              </w:rPr>
              <w:t xml:space="preserve"> (2017</w:t>
            </w:r>
            <w:r w:rsidR="00846B2A" w:rsidRPr="00C87587">
              <w:rPr>
                <w:rFonts w:ascii="Arial" w:hAnsi="Arial" w:cs="Arial"/>
                <w:sz w:val="24"/>
                <w:szCs w:val="24"/>
              </w:rPr>
              <w:t>/18</w:t>
            </w:r>
            <w:r w:rsidRPr="00C87587">
              <w:rPr>
                <w:rFonts w:ascii="Arial" w:hAnsi="Arial" w:cs="Arial"/>
                <w:sz w:val="24"/>
                <w:szCs w:val="24"/>
              </w:rPr>
              <w:t>: £6</w:t>
            </w:r>
            <w:r w:rsidR="00846B2A" w:rsidRPr="00C87587">
              <w:rPr>
                <w:rFonts w:ascii="Arial" w:hAnsi="Arial" w:cs="Arial"/>
                <w:sz w:val="24"/>
                <w:szCs w:val="24"/>
              </w:rPr>
              <w:t>8,8</w:t>
            </w:r>
            <w:r w:rsidRPr="00C87587">
              <w:rPr>
                <w:rFonts w:ascii="Arial" w:hAnsi="Arial" w:cs="Arial"/>
                <w:sz w:val="24"/>
                <w:szCs w:val="24"/>
              </w:rPr>
              <w:t>00). The increase in costs is due to a revaluation of Thistle House in 2017. The revised valuation was more than double the previous one and has affected the capital charge applied to our lease.</w:t>
            </w:r>
          </w:p>
        </w:tc>
      </w:tr>
      <w:tr w:rsidR="005C3EB9" w:rsidRPr="00C87587" w14:paraId="508BDEDE" w14:textId="77777777" w:rsidTr="00AD2023">
        <w:tc>
          <w:tcPr>
            <w:tcW w:w="993" w:type="dxa"/>
          </w:tcPr>
          <w:p w14:paraId="5478D839" w14:textId="77777777" w:rsidR="005C3EB9" w:rsidRPr="00C87587" w:rsidRDefault="005C3EB9" w:rsidP="005C3EB9">
            <w:pPr>
              <w:spacing w:after="0" w:line="240" w:lineRule="auto"/>
              <w:rPr>
                <w:rFonts w:ascii="Arial" w:hAnsi="Arial" w:cs="Arial"/>
                <w:sz w:val="24"/>
                <w:szCs w:val="24"/>
              </w:rPr>
            </w:pPr>
          </w:p>
        </w:tc>
        <w:tc>
          <w:tcPr>
            <w:tcW w:w="8363" w:type="dxa"/>
            <w:gridSpan w:val="5"/>
            <w:tcBorders>
              <w:top w:val="single" w:sz="4" w:space="0" w:color="FFFFFF"/>
              <w:bottom w:val="single" w:sz="4" w:space="0" w:color="FFFFFF"/>
            </w:tcBorders>
          </w:tcPr>
          <w:p w14:paraId="3B0BD8E0" w14:textId="77777777" w:rsidR="005C3EB9" w:rsidRPr="00C87587" w:rsidRDefault="005C3EB9" w:rsidP="005C3EB9">
            <w:pPr>
              <w:spacing w:after="0" w:line="240" w:lineRule="auto"/>
              <w:rPr>
                <w:rFonts w:ascii="Arial" w:hAnsi="Arial" w:cs="Arial"/>
                <w:sz w:val="24"/>
                <w:szCs w:val="24"/>
              </w:rPr>
            </w:pPr>
          </w:p>
        </w:tc>
      </w:tr>
      <w:tr w:rsidR="005C3EB9" w:rsidRPr="00C87587" w14:paraId="54E32459" w14:textId="77777777" w:rsidTr="00AD2023">
        <w:tc>
          <w:tcPr>
            <w:tcW w:w="993" w:type="dxa"/>
          </w:tcPr>
          <w:p w14:paraId="20F1CE28"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8</w:t>
            </w:r>
          </w:p>
        </w:tc>
        <w:tc>
          <w:tcPr>
            <w:tcW w:w="5812" w:type="dxa"/>
            <w:gridSpan w:val="3"/>
          </w:tcPr>
          <w:p w14:paraId="777E9065"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Capital Commitments</w:t>
            </w:r>
          </w:p>
        </w:tc>
        <w:tc>
          <w:tcPr>
            <w:tcW w:w="2551" w:type="dxa"/>
            <w:gridSpan w:val="2"/>
          </w:tcPr>
          <w:p w14:paraId="4D7677EA" w14:textId="77777777" w:rsidR="005C3EB9" w:rsidRPr="00C87587" w:rsidRDefault="005C3EB9" w:rsidP="005C3EB9">
            <w:pPr>
              <w:spacing w:after="0" w:line="240" w:lineRule="auto"/>
              <w:rPr>
                <w:rFonts w:ascii="Arial" w:hAnsi="Arial" w:cs="Arial"/>
                <w:caps/>
                <w:color w:val="3368A3" w:themeColor="accent6" w:themeShade="BF"/>
                <w:sz w:val="24"/>
                <w:szCs w:val="24"/>
              </w:rPr>
            </w:pPr>
          </w:p>
        </w:tc>
      </w:tr>
      <w:tr w:rsidR="005C3EB9" w:rsidRPr="00C87587" w14:paraId="10133CC9" w14:textId="77777777" w:rsidTr="00AD2023">
        <w:tc>
          <w:tcPr>
            <w:tcW w:w="993" w:type="dxa"/>
          </w:tcPr>
          <w:p w14:paraId="28F64A18" w14:textId="77777777" w:rsidR="005C3EB9" w:rsidRPr="00C87587" w:rsidRDefault="005C3EB9" w:rsidP="005C3EB9">
            <w:pPr>
              <w:spacing w:after="0" w:line="240" w:lineRule="auto"/>
              <w:rPr>
                <w:rFonts w:ascii="Arial" w:hAnsi="Arial" w:cs="Arial"/>
                <w:b/>
                <w:sz w:val="24"/>
                <w:szCs w:val="24"/>
              </w:rPr>
            </w:pPr>
          </w:p>
        </w:tc>
        <w:tc>
          <w:tcPr>
            <w:tcW w:w="8363" w:type="dxa"/>
            <w:gridSpan w:val="5"/>
          </w:tcPr>
          <w:p w14:paraId="0B853371" w14:textId="412505FF"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There were no contracted capital commitments as at 31 March 201</w:t>
            </w:r>
            <w:r w:rsidR="00846B2A" w:rsidRPr="00C87587">
              <w:rPr>
                <w:rFonts w:ascii="Arial" w:hAnsi="Arial" w:cs="Arial"/>
                <w:sz w:val="24"/>
                <w:szCs w:val="24"/>
              </w:rPr>
              <w:t>9</w:t>
            </w:r>
            <w:r w:rsidRPr="00C87587">
              <w:rPr>
                <w:rFonts w:ascii="Arial" w:hAnsi="Arial" w:cs="Arial"/>
                <w:sz w:val="24"/>
                <w:szCs w:val="24"/>
              </w:rPr>
              <w:t xml:space="preserve"> (201</w:t>
            </w:r>
            <w:r w:rsidR="00846B2A" w:rsidRPr="00C87587">
              <w:rPr>
                <w:rFonts w:ascii="Arial" w:hAnsi="Arial" w:cs="Arial"/>
                <w:sz w:val="24"/>
                <w:szCs w:val="24"/>
              </w:rPr>
              <w:t>8</w:t>
            </w:r>
            <w:r w:rsidRPr="00C87587">
              <w:rPr>
                <w:rFonts w:ascii="Arial" w:hAnsi="Arial" w:cs="Arial"/>
                <w:sz w:val="24"/>
                <w:szCs w:val="24"/>
              </w:rPr>
              <w:t>: Nil).</w:t>
            </w:r>
          </w:p>
        </w:tc>
      </w:tr>
    </w:tbl>
    <w:p w14:paraId="4D0FB07A" w14:textId="77777777" w:rsidR="005C3EB9" w:rsidRPr="00C87587" w:rsidRDefault="005C3EB9" w:rsidP="005C3EB9">
      <w:pPr>
        <w:spacing w:after="0" w:line="240" w:lineRule="auto"/>
        <w:rPr>
          <w:rFonts w:ascii="Arial" w:hAnsi="Arial" w:cs="Arial"/>
          <w:sz w:val="24"/>
          <w:szCs w:val="24"/>
        </w:rPr>
      </w:pP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8363"/>
      </w:tblGrid>
      <w:tr w:rsidR="005C3EB9" w:rsidRPr="00C87587" w14:paraId="3986BCD2" w14:textId="77777777" w:rsidTr="00AD2023">
        <w:tc>
          <w:tcPr>
            <w:tcW w:w="993" w:type="dxa"/>
          </w:tcPr>
          <w:p w14:paraId="6DF220C5"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9</w:t>
            </w:r>
          </w:p>
        </w:tc>
        <w:tc>
          <w:tcPr>
            <w:tcW w:w="8363" w:type="dxa"/>
          </w:tcPr>
          <w:p w14:paraId="7CE00758"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Contingent Liabilities</w:t>
            </w:r>
          </w:p>
        </w:tc>
      </w:tr>
      <w:tr w:rsidR="005C3EB9" w:rsidRPr="00C87587" w14:paraId="7D40AF8D" w14:textId="77777777" w:rsidTr="00AD2023">
        <w:tc>
          <w:tcPr>
            <w:tcW w:w="993" w:type="dxa"/>
          </w:tcPr>
          <w:p w14:paraId="010695E4" w14:textId="77777777" w:rsidR="005C3EB9" w:rsidRPr="00C87587" w:rsidRDefault="005C3EB9" w:rsidP="005C3EB9">
            <w:pPr>
              <w:spacing w:after="0" w:line="240" w:lineRule="auto"/>
              <w:rPr>
                <w:rFonts w:ascii="Arial" w:hAnsi="Arial" w:cs="Arial"/>
                <w:b/>
                <w:sz w:val="24"/>
                <w:szCs w:val="24"/>
              </w:rPr>
            </w:pPr>
          </w:p>
        </w:tc>
        <w:tc>
          <w:tcPr>
            <w:tcW w:w="8363" w:type="dxa"/>
          </w:tcPr>
          <w:p w14:paraId="74B0F7E2" w14:textId="2C1F89A8"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Commissioner had no contingent liabilities as at 31 March 201</w:t>
            </w:r>
            <w:r w:rsidR="00846B2A" w:rsidRPr="00C87587">
              <w:rPr>
                <w:rFonts w:ascii="Arial" w:hAnsi="Arial" w:cs="Arial"/>
                <w:sz w:val="24"/>
                <w:szCs w:val="24"/>
              </w:rPr>
              <w:t>9</w:t>
            </w:r>
            <w:r w:rsidRPr="00C87587">
              <w:rPr>
                <w:rFonts w:ascii="Arial" w:hAnsi="Arial" w:cs="Arial"/>
                <w:sz w:val="24"/>
                <w:szCs w:val="24"/>
              </w:rPr>
              <w:t xml:space="preserve"> (201</w:t>
            </w:r>
            <w:r w:rsidR="00846B2A" w:rsidRPr="00C87587">
              <w:rPr>
                <w:rFonts w:ascii="Arial" w:hAnsi="Arial" w:cs="Arial"/>
                <w:sz w:val="24"/>
                <w:szCs w:val="24"/>
              </w:rPr>
              <w:t>8</w:t>
            </w:r>
            <w:r w:rsidRPr="00C87587">
              <w:rPr>
                <w:rFonts w:ascii="Arial" w:hAnsi="Arial" w:cs="Arial"/>
                <w:sz w:val="24"/>
                <w:szCs w:val="24"/>
              </w:rPr>
              <w:t xml:space="preserve">: Nil). </w:t>
            </w:r>
          </w:p>
          <w:p w14:paraId="442291D0" w14:textId="77777777" w:rsidR="005C3EB9" w:rsidRPr="00C87587" w:rsidRDefault="005C3EB9" w:rsidP="005C3EB9">
            <w:pPr>
              <w:spacing w:after="0" w:line="240" w:lineRule="auto"/>
              <w:rPr>
                <w:rFonts w:ascii="Arial" w:hAnsi="Arial" w:cs="Arial"/>
                <w:sz w:val="24"/>
                <w:szCs w:val="24"/>
              </w:rPr>
            </w:pPr>
          </w:p>
        </w:tc>
      </w:tr>
      <w:tr w:rsidR="005C3EB9" w:rsidRPr="00C87587" w14:paraId="356247E8" w14:textId="77777777" w:rsidTr="00AD2023">
        <w:tc>
          <w:tcPr>
            <w:tcW w:w="993" w:type="dxa"/>
          </w:tcPr>
          <w:p w14:paraId="359BB001"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10</w:t>
            </w:r>
          </w:p>
        </w:tc>
        <w:tc>
          <w:tcPr>
            <w:tcW w:w="8363" w:type="dxa"/>
          </w:tcPr>
          <w:p w14:paraId="30BBF2E7"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Related Party Transactions</w:t>
            </w:r>
          </w:p>
        </w:tc>
      </w:tr>
      <w:tr w:rsidR="005C3EB9" w:rsidRPr="00C87587" w14:paraId="42F888AA" w14:textId="77777777" w:rsidTr="00EF14EA">
        <w:tc>
          <w:tcPr>
            <w:tcW w:w="993" w:type="dxa"/>
            <w:tcBorders>
              <w:bottom w:val="single" w:sz="4" w:space="0" w:color="FFFFFF" w:themeColor="background1"/>
            </w:tcBorders>
          </w:tcPr>
          <w:p w14:paraId="166D6DC5" w14:textId="77777777" w:rsidR="005C3EB9" w:rsidRPr="00C87587" w:rsidRDefault="005C3EB9" w:rsidP="005C3EB9">
            <w:pPr>
              <w:spacing w:after="0" w:line="240" w:lineRule="auto"/>
              <w:rPr>
                <w:rFonts w:ascii="Arial" w:hAnsi="Arial" w:cs="Arial"/>
                <w:b/>
                <w:sz w:val="24"/>
                <w:szCs w:val="24"/>
              </w:rPr>
            </w:pPr>
          </w:p>
        </w:tc>
        <w:tc>
          <w:tcPr>
            <w:tcW w:w="8363" w:type="dxa"/>
            <w:tcBorders>
              <w:bottom w:val="single" w:sz="4" w:space="0" w:color="FFFFFF" w:themeColor="background1"/>
            </w:tcBorders>
          </w:tcPr>
          <w:p w14:paraId="7F18D3E9" w14:textId="4900FECD"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The Commissioner was constituted by legislation enacted by the Scottish Parliament which provides funding via the SPCB. The SPCB is regarded as a related body. The SPCB provided funding of £</w:t>
            </w:r>
            <w:r w:rsidR="007E56B0" w:rsidRPr="00C87587">
              <w:rPr>
                <w:rFonts w:ascii="Arial" w:hAnsi="Arial" w:cs="Arial"/>
                <w:sz w:val="24"/>
                <w:szCs w:val="24"/>
              </w:rPr>
              <w:t>916,000</w:t>
            </w:r>
            <w:r w:rsidRPr="00C87587">
              <w:rPr>
                <w:rFonts w:ascii="Arial" w:hAnsi="Arial" w:cs="Arial"/>
                <w:sz w:val="24"/>
                <w:szCs w:val="24"/>
              </w:rPr>
              <w:t xml:space="preserve"> during the year</w:t>
            </w:r>
            <w:r w:rsidR="001C536B">
              <w:rPr>
                <w:rFonts w:ascii="Arial" w:hAnsi="Arial" w:cs="Arial"/>
                <w:sz w:val="24"/>
                <w:szCs w:val="24"/>
              </w:rPr>
              <w:t xml:space="preserve"> (2018: £838,000)</w:t>
            </w:r>
            <w:r w:rsidRPr="00C87587">
              <w:rPr>
                <w:rFonts w:ascii="Arial" w:hAnsi="Arial" w:cs="Arial"/>
                <w:sz w:val="24"/>
                <w:szCs w:val="24"/>
              </w:rPr>
              <w:t>.</w:t>
            </w:r>
          </w:p>
          <w:p w14:paraId="76869E6F" w14:textId="77777777" w:rsidR="005C3EB9" w:rsidRPr="00C87587" w:rsidRDefault="005C3EB9" w:rsidP="005C3EB9">
            <w:pPr>
              <w:spacing w:after="0" w:line="240" w:lineRule="auto"/>
              <w:rPr>
                <w:rFonts w:ascii="Arial" w:hAnsi="Arial" w:cs="Arial"/>
                <w:sz w:val="24"/>
                <w:szCs w:val="24"/>
              </w:rPr>
            </w:pPr>
          </w:p>
          <w:p w14:paraId="2578EDDB" w14:textId="1886D039" w:rsidR="005C3EB9" w:rsidRPr="00C87587" w:rsidRDefault="005C3EB9" w:rsidP="005C3EB9">
            <w:pPr>
              <w:spacing w:after="0" w:line="240" w:lineRule="auto"/>
              <w:rPr>
                <w:rFonts w:ascii="Arial" w:hAnsi="Arial" w:cs="Arial"/>
                <w:sz w:val="24"/>
                <w:szCs w:val="24"/>
              </w:rPr>
            </w:pPr>
            <w:r w:rsidRPr="00C87587">
              <w:rPr>
                <w:rFonts w:ascii="Arial" w:hAnsi="Arial" w:cs="Arial"/>
                <w:sz w:val="24"/>
                <w:szCs w:val="24"/>
              </w:rPr>
              <w:t>Neither the Commissioner, nor h</w:t>
            </w:r>
            <w:r w:rsidR="001C536B">
              <w:rPr>
                <w:rFonts w:ascii="Arial" w:hAnsi="Arial" w:cs="Arial"/>
                <w:sz w:val="24"/>
                <w:szCs w:val="24"/>
              </w:rPr>
              <w:t>er</w:t>
            </w:r>
            <w:r w:rsidRPr="00C87587">
              <w:rPr>
                <w:rFonts w:ascii="Arial" w:hAnsi="Arial" w:cs="Arial"/>
                <w:sz w:val="24"/>
                <w:szCs w:val="24"/>
              </w:rPr>
              <w:t xml:space="preserve"> staff or related parties has undertaken material transactions with SPCB during the year. </w:t>
            </w:r>
          </w:p>
          <w:p w14:paraId="2B49A2D5" w14:textId="77777777" w:rsidR="005C3EB9" w:rsidRPr="00C87587" w:rsidRDefault="005C3EB9" w:rsidP="005C3EB9">
            <w:pPr>
              <w:spacing w:after="0" w:line="240" w:lineRule="auto"/>
              <w:rPr>
                <w:rFonts w:ascii="Arial" w:hAnsi="Arial" w:cs="Arial"/>
                <w:sz w:val="24"/>
                <w:szCs w:val="24"/>
              </w:rPr>
            </w:pPr>
          </w:p>
        </w:tc>
      </w:tr>
    </w:tbl>
    <w:p w14:paraId="63675447" w14:textId="77777777" w:rsidR="003075D3" w:rsidRPr="00C87587" w:rsidRDefault="003075D3">
      <w:r w:rsidRPr="00C87587">
        <w:br w:type="page"/>
      </w: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312"/>
        <w:gridCol w:w="5954"/>
        <w:gridCol w:w="2097"/>
      </w:tblGrid>
      <w:tr w:rsidR="005C3EB9" w:rsidRPr="00C87587" w14:paraId="5BD9CAA9" w14:textId="77777777" w:rsidTr="00EF14EA">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9FBFF1" w14:textId="399D5233"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lastRenderedPageBreak/>
              <w:t>11</w:t>
            </w:r>
          </w:p>
        </w:tc>
        <w:tc>
          <w:tcPr>
            <w:tcW w:w="8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9366C1" w14:textId="62616FC0" w:rsidR="005C3EB9" w:rsidRPr="00C87587" w:rsidRDefault="00B56CFB" w:rsidP="005C3EB9">
            <w:pPr>
              <w:spacing w:after="0" w:line="240" w:lineRule="auto"/>
              <w:rPr>
                <w:rFonts w:ascii="Arial" w:hAnsi="Arial" w:cs="Arial"/>
                <w:caps/>
                <w:color w:val="3368A3" w:themeColor="accent6" w:themeShade="BF"/>
                <w:sz w:val="24"/>
                <w:szCs w:val="24"/>
              </w:rPr>
            </w:pPr>
            <w:r>
              <w:rPr>
                <w:rFonts w:ascii="Arial" w:hAnsi="Arial" w:cs="Arial"/>
                <w:caps/>
                <w:color w:val="3368A3" w:themeColor="accent6" w:themeShade="BF"/>
                <w:sz w:val="24"/>
                <w:szCs w:val="24"/>
              </w:rPr>
              <w:t>Additional legal support costs</w:t>
            </w:r>
          </w:p>
        </w:tc>
      </w:tr>
      <w:tr w:rsidR="00CD0E63" w:rsidRPr="00C87587" w14:paraId="36F2810B" w14:textId="77777777" w:rsidTr="00EF14EA">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CB682" w14:textId="77777777" w:rsidR="00CD0E63" w:rsidRPr="00C87587" w:rsidRDefault="00CD0E63" w:rsidP="005C3EB9">
            <w:pPr>
              <w:spacing w:after="0" w:line="240" w:lineRule="auto"/>
              <w:rPr>
                <w:rFonts w:ascii="Arial" w:hAnsi="Arial" w:cs="Arial"/>
                <w:caps/>
                <w:sz w:val="24"/>
                <w:szCs w:val="24"/>
              </w:rPr>
            </w:pPr>
          </w:p>
        </w:tc>
        <w:tc>
          <w:tcPr>
            <w:tcW w:w="8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509165" w14:textId="2573B4A4" w:rsidR="00CD0E63" w:rsidRPr="00C87587" w:rsidRDefault="00CD0E63" w:rsidP="005C3EB9">
            <w:pPr>
              <w:spacing w:after="0" w:line="240" w:lineRule="auto"/>
              <w:rPr>
                <w:rFonts w:ascii="Arial" w:hAnsi="Arial" w:cs="Arial"/>
                <w:sz w:val="24"/>
                <w:szCs w:val="24"/>
              </w:rPr>
            </w:pPr>
            <w:r w:rsidRPr="00C87587">
              <w:rPr>
                <w:rFonts w:ascii="Arial" w:hAnsi="Arial" w:cs="Arial"/>
                <w:sz w:val="24"/>
                <w:szCs w:val="24"/>
              </w:rPr>
              <w:t xml:space="preserve">The incoming Commissioner faced </w:t>
            </w:r>
            <w:r w:rsidR="00900F88" w:rsidRPr="00C87587">
              <w:rPr>
                <w:rFonts w:ascii="Arial" w:hAnsi="Arial" w:cs="Arial"/>
                <w:sz w:val="24"/>
                <w:szCs w:val="24"/>
              </w:rPr>
              <w:t>several</w:t>
            </w:r>
            <w:r w:rsidRPr="00C87587">
              <w:rPr>
                <w:rFonts w:ascii="Arial" w:hAnsi="Arial" w:cs="Arial"/>
                <w:sz w:val="24"/>
                <w:szCs w:val="24"/>
              </w:rPr>
              <w:t xml:space="preserve"> issues when taking up post on 1 April 2019. These have been outlined in the Key Risks and Issues section. There were financial implications in their management and resolution.</w:t>
            </w:r>
          </w:p>
          <w:p w14:paraId="7BE262BA" w14:textId="05DAD601" w:rsidR="00EF14EA" w:rsidRPr="00C87587" w:rsidRDefault="00EF14EA" w:rsidP="005C3EB9">
            <w:pPr>
              <w:spacing w:after="0" w:line="240" w:lineRule="auto"/>
              <w:rPr>
                <w:rFonts w:ascii="Arial" w:hAnsi="Arial" w:cs="Arial"/>
                <w:sz w:val="24"/>
                <w:szCs w:val="24"/>
              </w:rPr>
            </w:pPr>
          </w:p>
        </w:tc>
      </w:tr>
      <w:tr w:rsidR="00CD0E63" w:rsidRPr="00C87587" w14:paraId="442F3140" w14:textId="77777777" w:rsidTr="00EF14EA">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AE4BD9" w14:textId="77777777" w:rsidR="00CD0E63" w:rsidRPr="00C87587" w:rsidRDefault="00CD0E63" w:rsidP="005C3EB9">
            <w:pPr>
              <w:spacing w:after="0" w:line="240" w:lineRule="auto"/>
              <w:rPr>
                <w:rFonts w:ascii="Arial" w:hAnsi="Arial" w:cs="Arial"/>
                <w:caps/>
                <w:sz w:val="24"/>
                <w:szCs w:val="24"/>
              </w:rPr>
            </w:pPr>
          </w:p>
        </w:tc>
        <w:tc>
          <w:tcPr>
            <w:tcW w:w="8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A0A6E4" w14:textId="29730575" w:rsidR="00CD0E63" w:rsidRPr="00C87587" w:rsidRDefault="00CD0E63" w:rsidP="005C3EB9">
            <w:pPr>
              <w:spacing w:after="0" w:line="240" w:lineRule="auto"/>
              <w:rPr>
                <w:rFonts w:ascii="Arial" w:hAnsi="Arial" w:cs="Arial"/>
                <w:sz w:val="24"/>
                <w:szCs w:val="24"/>
              </w:rPr>
            </w:pPr>
            <w:r w:rsidRPr="00C87587">
              <w:rPr>
                <w:rFonts w:ascii="Arial" w:hAnsi="Arial" w:cs="Arial"/>
                <w:sz w:val="24"/>
                <w:szCs w:val="24"/>
              </w:rPr>
              <w:t>Costs can be summarised as follows:</w:t>
            </w:r>
          </w:p>
        </w:tc>
      </w:tr>
      <w:tr w:rsidR="00EF14EA" w:rsidRPr="00C87587" w14:paraId="15024B1D" w14:textId="77777777" w:rsidTr="00EF14EA">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6DA2AE" w14:textId="77777777" w:rsidR="00EF14EA" w:rsidRPr="00C87587" w:rsidRDefault="00EF14EA" w:rsidP="001C0B88">
            <w:pPr>
              <w:spacing w:after="0" w:line="240" w:lineRule="auto"/>
              <w:rPr>
                <w:rFonts w:ascii="Arial" w:hAnsi="Arial" w:cs="Arial"/>
                <w:b/>
                <w:sz w:val="24"/>
                <w:szCs w:val="2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DDED4" w14:textId="7A9D3C05" w:rsidR="00EF14EA" w:rsidRPr="00C87587" w:rsidRDefault="00D33C93" w:rsidP="001C0B88">
            <w:pPr>
              <w:spacing w:after="0" w:line="240" w:lineRule="auto"/>
              <w:rPr>
                <w:rFonts w:ascii="Arial" w:hAnsi="Arial" w:cs="Arial"/>
                <w:sz w:val="24"/>
                <w:szCs w:val="24"/>
              </w:rPr>
            </w:pPr>
            <w:r w:rsidRPr="00C87587">
              <w:rPr>
                <w:rFonts w:ascii="Arial" w:hAnsi="Arial" w:cs="Arial"/>
                <w:sz w:val="24"/>
                <w:szCs w:val="24"/>
              </w:rPr>
              <w:t>1</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6A781" w14:textId="4BEA2703" w:rsidR="00EF14EA" w:rsidRPr="00C87587" w:rsidRDefault="00EF14EA" w:rsidP="001C0B88">
            <w:pPr>
              <w:spacing w:after="0" w:line="240" w:lineRule="auto"/>
              <w:rPr>
                <w:rFonts w:ascii="Arial" w:hAnsi="Arial" w:cs="Arial"/>
                <w:sz w:val="24"/>
                <w:szCs w:val="24"/>
              </w:rPr>
            </w:pPr>
            <w:r w:rsidRPr="00C87587">
              <w:rPr>
                <w:rFonts w:ascii="Arial" w:hAnsi="Arial" w:cs="Arial"/>
                <w:sz w:val="24"/>
                <w:szCs w:val="24"/>
              </w:rPr>
              <w:t>Legal representation at hearings held by the Standards Commission for Scotland scheduled prior to 31 March 2019 and held in April-June 2019</w:t>
            </w:r>
          </w:p>
        </w:tc>
        <w:tc>
          <w:tcPr>
            <w:tcW w:w="2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4E5D7" w14:textId="21EBE6FE" w:rsidR="00EF14EA" w:rsidRPr="00C87587" w:rsidRDefault="00EF14EA" w:rsidP="00EF14EA">
            <w:pPr>
              <w:spacing w:after="0" w:line="240" w:lineRule="auto"/>
              <w:jc w:val="right"/>
              <w:rPr>
                <w:rFonts w:ascii="Arial" w:hAnsi="Arial" w:cs="Arial"/>
                <w:sz w:val="24"/>
                <w:szCs w:val="24"/>
              </w:rPr>
            </w:pPr>
            <w:r w:rsidRPr="00C87587">
              <w:rPr>
                <w:rFonts w:ascii="Arial" w:hAnsi="Arial" w:cs="Arial"/>
                <w:sz w:val="24"/>
                <w:szCs w:val="24"/>
              </w:rPr>
              <w:t>£21,</w:t>
            </w:r>
            <w:r w:rsidR="00A65D55" w:rsidRPr="00C87587">
              <w:rPr>
                <w:rFonts w:ascii="Arial" w:hAnsi="Arial" w:cs="Arial"/>
                <w:sz w:val="24"/>
                <w:szCs w:val="24"/>
              </w:rPr>
              <w:t>7</w:t>
            </w:r>
            <w:r w:rsidRPr="00C87587">
              <w:rPr>
                <w:rFonts w:ascii="Arial" w:hAnsi="Arial" w:cs="Arial"/>
                <w:sz w:val="24"/>
                <w:szCs w:val="24"/>
              </w:rPr>
              <w:t>00</w:t>
            </w:r>
          </w:p>
        </w:tc>
      </w:tr>
      <w:tr w:rsidR="00EF14EA" w:rsidRPr="00C87587" w14:paraId="2FB0625E" w14:textId="77777777" w:rsidTr="00EF14EA">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430670" w14:textId="77777777" w:rsidR="00EF14EA" w:rsidRPr="00C87587" w:rsidRDefault="00EF14EA" w:rsidP="001C0B88">
            <w:pPr>
              <w:spacing w:after="0" w:line="240" w:lineRule="auto"/>
              <w:rPr>
                <w:rFonts w:ascii="Arial" w:hAnsi="Arial" w:cs="Arial"/>
                <w:b/>
                <w:sz w:val="24"/>
                <w:szCs w:val="2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AC356" w14:textId="7D147BD5" w:rsidR="00EF14EA" w:rsidRPr="00C87587" w:rsidRDefault="00D33C93" w:rsidP="001C0B88">
            <w:pPr>
              <w:spacing w:after="0" w:line="240" w:lineRule="auto"/>
              <w:rPr>
                <w:rFonts w:ascii="Arial" w:hAnsi="Arial" w:cs="Arial"/>
                <w:sz w:val="24"/>
                <w:szCs w:val="24"/>
              </w:rPr>
            </w:pPr>
            <w:r w:rsidRPr="00C87587">
              <w:rPr>
                <w:rFonts w:ascii="Arial" w:hAnsi="Arial" w:cs="Arial"/>
                <w:sz w:val="24"/>
                <w:szCs w:val="24"/>
              </w:rPr>
              <w:t>2</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4B379" w14:textId="202FBC67" w:rsidR="00EF14EA" w:rsidRPr="00C87587" w:rsidRDefault="00EF14EA" w:rsidP="001C0B88">
            <w:pPr>
              <w:spacing w:after="0" w:line="240" w:lineRule="auto"/>
              <w:rPr>
                <w:rFonts w:ascii="Arial" w:hAnsi="Arial" w:cs="Arial"/>
                <w:sz w:val="24"/>
                <w:szCs w:val="24"/>
              </w:rPr>
            </w:pPr>
            <w:r w:rsidRPr="00C87587">
              <w:rPr>
                <w:rFonts w:ascii="Arial" w:hAnsi="Arial" w:cs="Arial"/>
                <w:sz w:val="24"/>
                <w:szCs w:val="24"/>
              </w:rPr>
              <w:t>External cover in absence of SIO</w:t>
            </w:r>
          </w:p>
        </w:tc>
        <w:tc>
          <w:tcPr>
            <w:tcW w:w="2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662542" w14:textId="1FB9C131" w:rsidR="00EF14EA" w:rsidRPr="00C87587" w:rsidRDefault="00EF14EA" w:rsidP="00EF14EA">
            <w:pPr>
              <w:spacing w:after="0" w:line="240" w:lineRule="auto"/>
              <w:jc w:val="right"/>
              <w:rPr>
                <w:rFonts w:ascii="Arial" w:hAnsi="Arial" w:cs="Arial"/>
                <w:sz w:val="24"/>
                <w:szCs w:val="24"/>
              </w:rPr>
            </w:pPr>
            <w:r w:rsidRPr="00C87587">
              <w:rPr>
                <w:rFonts w:ascii="Arial" w:hAnsi="Arial" w:cs="Arial"/>
                <w:sz w:val="24"/>
                <w:szCs w:val="24"/>
              </w:rPr>
              <w:t>£1</w:t>
            </w:r>
            <w:r w:rsidR="00D33C93" w:rsidRPr="00C87587">
              <w:rPr>
                <w:rFonts w:ascii="Arial" w:hAnsi="Arial" w:cs="Arial"/>
                <w:sz w:val="24"/>
                <w:szCs w:val="24"/>
              </w:rPr>
              <w:t>2,1</w:t>
            </w:r>
            <w:r w:rsidRPr="00C87587">
              <w:rPr>
                <w:rFonts w:ascii="Arial" w:hAnsi="Arial" w:cs="Arial"/>
                <w:sz w:val="24"/>
                <w:szCs w:val="24"/>
              </w:rPr>
              <w:t>00</w:t>
            </w:r>
          </w:p>
        </w:tc>
      </w:tr>
      <w:tr w:rsidR="00EF14EA" w:rsidRPr="00C87587" w14:paraId="10D9564A" w14:textId="77777777" w:rsidTr="00A65D55">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D3907" w14:textId="77777777" w:rsidR="00EF14EA" w:rsidRPr="00C87587" w:rsidRDefault="00EF14EA" w:rsidP="001C0B88">
            <w:pPr>
              <w:spacing w:after="0" w:line="240" w:lineRule="auto"/>
              <w:rPr>
                <w:rFonts w:ascii="Arial" w:hAnsi="Arial" w:cs="Arial"/>
                <w:b/>
                <w:sz w:val="24"/>
                <w:szCs w:val="2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B1C4A9" w14:textId="15DF8980" w:rsidR="00EF14EA" w:rsidRPr="00C87587" w:rsidRDefault="00D33C93" w:rsidP="001C0B88">
            <w:pPr>
              <w:spacing w:after="0" w:line="240" w:lineRule="auto"/>
              <w:rPr>
                <w:rFonts w:ascii="Arial" w:hAnsi="Arial" w:cs="Arial"/>
                <w:sz w:val="24"/>
                <w:szCs w:val="24"/>
              </w:rPr>
            </w:pPr>
            <w:r w:rsidRPr="00C87587">
              <w:rPr>
                <w:rFonts w:ascii="Arial" w:hAnsi="Arial" w:cs="Arial"/>
                <w:sz w:val="24"/>
                <w:szCs w:val="24"/>
              </w:rPr>
              <w:t>3</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24D28" w14:textId="62E5C042" w:rsidR="00EF14EA" w:rsidRPr="00C87587" w:rsidRDefault="00EF14EA" w:rsidP="001C0B88">
            <w:pPr>
              <w:spacing w:after="0" w:line="240" w:lineRule="auto"/>
              <w:rPr>
                <w:rFonts w:ascii="Arial" w:hAnsi="Arial" w:cs="Arial"/>
                <w:sz w:val="24"/>
                <w:szCs w:val="24"/>
              </w:rPr>
            </w:pPr>
            <w:r w:rsidRPr="00C87587">
              <w:rPr>
                <w:rFonts w:ascii="Arial" w:hAnsi="Arial" w:cs="Arial"/>
                <w:sz w:val="24"/>
                <w:szCs w:val="24"/>
              </w:rPr>
              <w:t xml:space="preserve">Resolving historic </w:t>
            </w:r>
            <w:r w:rsidR="00900F88" w:rsidRPr="00C87587">
              <w:rPr>
                <w:rFonts w:ascii="Arial" w:hAnsi="Arial" w:cs="Arial"/>
                <w:sz w:val="24"/>
                <w:szCs w:val="24"/>
              </w:rPr>
              <w:t>staffing issue</w:t>
            </w:r>
          </w:p>
        </w:tc>
        <w:tc>
          <w:tcPr>
            <w:tcW w:w="209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4E6AF21" w14:textId="017E35B6" w:rsidR="00EF14EA" w:rsidRPr="00C87587" w:rsidRDefault="00EF14EA" w:rsidP="00EF14EA">
            <w:pPr>
              <w:spacing w:after="0" w:line="240" w:lineRule="auto"/>
              <w:jc w:val="right"/>
              <w:rPr>
                <w:rFonts w:ascii="Arial" w:hAnsi="Arial" w:cs="Arial"/>
                <w:sz w:val="24"/>
                <w:szCs w:val="24"/>
              </w:rPr>
            </w:pPr>
            <w:r w:rsidRPr="00C87587">
              <w:rPr>
                <w:rFonts w:ascii="Arial" w:hAnsi="Arial" w:cs="Arial"/>
                <w:sz w:val="24"/>
                <w:szCs w:val="24"/>
              </w:rPr>
              <w:t>£15,400</w:t>
            </w:r>
          </w:p>
        </w:tc>
      </w:tr>
      <w:tr w:rsidR="00A65D55" w:rsidRPr="00C87587" w14:paraId="0EA79964" w14:textId="77777777" w:rsidTr="00A65D55">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6F7623" w14:textId="77777777" w:rsidR="00A65D55" w:rsidRPr="00C87587" w:rsidRDefault="00A65D55" w:rsidP="001C0B88">
            <w:pPr>
              <w:spacing w:after="0" w:line="240" w:lineRule="auto"/>
              <w:rPr>
                <w:rFonts w:ascii="Arial" w:hAnsi="Arial" w:cs="Arial"/>
                <w:b/>
                <w:sz w:val="24"/>
                <w:szCs w:val="2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13C627" w14:textId="77777777" w:rsidR="00A65D55" w:rsidRPr="00C87587" w:rsidRDefault="00A65D55" w:rsidP="001C0B88">
            <w:pPr>
              <w:spacing w:after="0" w:line="240" w:lineRule="auto"/>
              <w:rPr>
                <w:rFonts w:ascii="Arial" w:hAnsi="Arial" w:cs="Arial"/>
                <w:sz w:val="24"/>
                <w:szCs w:val="24"/>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A58ACE" w14:textId="166AE494" w:rsidR="00A65D55" w:rsidRPr="00C87587" w:rsidRDefault="00EC407D" w:rsidP="001C0B88">
            <w:pPr>
              <w:spacing w:after="0" w:line="240" w:lineRule="auto"/>
              <w:rPr>
                <w:rFonts w:ascii="Arial" w:hAnsi="Arial" w:cs="Arial"/>
                <w:sz w:val="24"/>
                <w:szCs w:val="24"/>
              </w:rPr>
            </w:pPr>
            <w:r>
              <w:rPr>
                <w:rFonts w:ascii="Arial" w:hAnsi="Arial" w:cs="Arial"/>
                <w:sz w:val="24"/>
                <w:szCs w:val="24"/>
              </w:rPr>
              <w:t>Total</w:t>
            </w:r>
          </w:p>
        </w:tc>
        <w:tc>
          <w:tcPr>
            <w:tcW w:w="209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5CAC2FF" w14:textId="6BC87674" w:rsidR="00A65D55" w:rsidRPr="00C87587" w:rsidRDefault="00A65D55" w:rsidP="00EF14EA">
            <w:pPr>
              <w:spacing w:after="0" w:line="240" w:lineRule="auto"/>
              <w:jc w:val="right"/>
              <w:rPr>
                <w:rFonts w:ascii="Arial" w:hAnsi="Arial" w:cs="Arial"/>
                <w:sz w:val="24"/>
                <w:szCs w:val="24"/>
              </w:rPr>
            </w:pPr>
            <w:r w:rsidRPr="00C87587">
              <w:rPr>
                <w:rFonts w:ascii="Arial" w:hAnsi="Arial" w:cs="Arial"/>
                <w:sz w:val="24"/>
                <w:szCs w:val="24"/>
              </w:rPr>
              <w:t>£49,200</w:t>
            </w:r>
          </w:p>
        </w:tc>
      </w:tr>
      <w:tr w:rsidR="00D33C93" w:rsidRPr="00C87587" w14:paraId="1313D68F" w14:textId="77777777" w:rsidTr="00D33C93">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A9450" w14:textId="77777777" w:rsidR="00D33C93" w:rsidRPr="00C87587" w:rsidRDefault="00D33C93" w:rsidP="001C0B88">
            <w:pPr>
              <w:spacing w:after="0" w:line="240" w:lineRule="auto"/>
              <w:rPr>
                <w:rFonts w:ascii="Arial" w:hAnsi="Arial" w:cs="Arial"/>
                <w:b/>
                <w:sz w:val="24"/>
                <w:szCs w:val="2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38B726" w14:textId="77777777" w:rsidR="00D33C93" w:rsidRPr="00C87587" w:rsidRDefault="00D33C93" w:rsidP="001C0B88">
            <w:pPr>
              <w:spacing w:after="0" w:line="240" w:lineRule="auto"/>
              <w:rPr>
                <w:rFonts w:ascii="Arial" w:hAnsi="Arial" w:cs="Arial"/>
                <w:color w:val="FF0000"/>
                <w:sz w:val="24"/>
                <w:szCs w:val="24"/>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710D6" w14:textId="77777777" w:rsidR="00D33C93" w:rsidRPr="00C87587" w:rsidRDefault="00D33C93" w:rsidP="001C0B88">
            <w:pPr>
              <w:spacing w:after="0" w:line="240" w:lineRule="auto"/>
              <w:rPr>
                <w:rFonts w:ascii="Arial" w:hAnsi="Arial" w:cs="Arial"/>
                <w:sz w:val="24"/>
                <w:szCs w:val="24"/>
              </w:rPr>
            </w:pPr>
          </w:p>
        </w:tc>
        <w:tc>
          <w:tcPr>
            <w:tcW w:w="209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ADA807" w14:textId="77777777" w:rsidR="00D33C93" w:rsidRPr="00C87587" w:rsidRDefault="00D33C93" w:rsidP="00EF14EA">
            <w:pPr>
              <w:spacing w:after="0" w:line="240" w:lineRule="auto"/>
              <w:jc w:val="right"/>
              <w:rPr>
                <w:rFonts w:ascii="Arial" w:hAnsi="Arial" w:cs="Arial"/>
                <w:sz w:val="24"/>
                <w:szCs w:val="24"/>
              </w:rPr>
            </w:pPr>
          </w:p>
        </w:tc>
      </w:tr>
      <w:tr w:rsidR="00D33C93" w:rsidRPr="00C87587" w14:paraId="1E26AB81" w14:textId="77777777" w:rsidTr="009850D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BAEB60" w14:textId="77777777" w:rsidR="00D33C93" w:rsidRPr="00C87587" w:rsidRDefault="00D33C93" w:rsidP="001C0B88">
            <w:pPr>
              <w:spacing w:after="0" w:line="240" w:lineRule="auto"/>
              <w:rPr>
                <w:rFonts w:ascii="Arial" w:hAnsi="Arial" w:cs="Arial"/>
                <w:b/>
                <w:sz w:val="24"/>
                <w:szCs w:val="24"/>
              </w:rPr>
            </w:pPr>
          </w:p>
        </w:tc>
        <w:tc>
          <w:tcPr>
            <w:tcW w:w="8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92F42" w14:textId="3168A81E" w:rsidR="00D33C93" w:rsidRPr="00C87587" w:rsidRDefault="00EC407D" w:rsidP="00D33C93">
            <w:pPr>
              <w:spacing w:after="0" w:line="240" w:lineRule="auto"/>
              <w:rPr>
                <w:rFonts w:ascii="Arial" w:hAnsi="Arial" w:cs="Arial"/>
                <w:sz w:val="24"/>
                <w:szCs w:val="24"/>
              </w:rPr>
            </w:pPr>
            <w:r>
              <w:rPr>
                <w:rFonts w:ascii="Arial" w:hAnsi="Arial" w:cs="Arial"/>
                <w:sz w:val="24"/>
                <w:szCs w:val="24"/>
              </w:rPr>
              <w:t xml:space="preserve">We have concluded that that these items represent a liability based on past events. It is probable that there will be an outflow and </w:t>
            </w:r>
            <w:r w:rsidR="00E166FA">
              <w:rPr>
                <w:rFonts w:ascii="Arial" w:hAnsi="Arial" w:cs="Arial"/>
                <w:sz w:val="24"/>
                <w:szCs w:val="24"/>
              </w:rPr>
              <w:t>a reliable estimate has been provided. Therefore, t</w:t>
            </w:r>
            <w:r>
              <w:rPr>
                <w:rFonts w:ascii="Arial" w:hAnsi="Arial" w:cs="Arial"/>
                <w:sz w:val="24"/>
                <w:szCs w:val="24"/>
              </w:rPr>
              <w:t>hese i</w:t>
            </w:r>
            <w:r w:rsidR="00D33C93" w:rsidRPr="00C87587">
              <w:rPr>
                <w:rFonts w:ascii="Arial" w:hAnsi="Arial" w:cs="Arial"/>
                <w:sz w:val="24"/>
                <w:szCs w:val="24"/>
              </w:rPr>
              <w:t xml:space="preserve">tems </w:t>
            </w:r>
            <w:proofErr w:type="gramStart"/>
            <w:r w:rsidR="00D33C93" w:rsidRPr="00C87587">
              <w:rPr>
                <w:rFonts w:ascii="Arial" w:hAnsi="Arial" w:cs="Arial"/>
                <w:sz w:val="24"/>
                <w:szCs w:val="24"/>
              </w:rPr>
              <w:t>are considered to be</w:t>
            </w:r>
            <w:proofErr w:type="gramEnd"/>
            <w:r w:rsidR="00D33C93" w:rsidRPr="00C87587">
              <w:rPr>
                <w:rFonts w:ascii="Arial" w:hAnsi="Arial" w:cs="Arial"/>
                <w:sz w:val="24"/>
                <w:szCs w:val="24"/>
              </w:rPr>
              <w:t xml:space="preserve"> </w:t>
            </w:r>
            <w:r w:rsidR="00493018">
              <w:rPr>
                <w:rFonts w:ascii="Arial" w:hAnsi="Arial" w:cs="Arial"/>
                <w:sz w:val="24"/>
                <w:szCs w:val="24"/>
              </w:rPr>
              <w:t>a provision</w:t>
            </w:r>
            <w:r w:rsidR="00D33C93" w:rsidRPr="00C87587">
              <w:rPr>
                <w:rFonts w:ascii="Arial" w:hAnsi="Arial" w:cs="Arial"/>
                <w:sz w:val="24"/>
                <w:szCs w:val="24"/>
              </w:rPr>
              <w:t xml:space="preserve"> and have been accrued into our expenditure for 2018/19. </w:t>
            </w:r>
          </w:p>
        </w:tc>
      </w:tr>
    </w:tbl>
    <w:p w14:paraId="66456570" w14:textId="77777777" w:rsidR="00EF14EA" w:rsidRPr="00C87587" w:rsidRDefault="00EF14EA" w:rsidP="00EF14EA">
      <w:pPr>
        <w:pStyle w:val="ListParagraph"/>
        <w:spacing w:after="0" w:line="240" w:lineRule="auto"/>
        <w:ind w:left="426"/>
        <w:rPr>
          <w:rFonts w:ascii="Arial" w:hAnsi="Arial" w:cs="Arial"/>
          <w:sz w:val="24"/>
          <w:szCs w:val="24"/>
        </w:rPr>
      </w:pPr>
    </w:p>
    <w:tbl>
      <w:tblPr>
        <w:tblW w:w="9356"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93"/>
        <w:gridCol w:w="312"/>
        <w:gridCol w:w="5954"/>
        <w:gridCol w:w="2097"/>
      </w:tblGrid>
      <w:tr w:rsidR="005C3EB9" w:rsidRPr="00C87587" w14:paraId="4D9F19F5" w14:textId="77777777" w:rsidTr="00AD2023">
        <w:tc>
          <w:tcPr>
            <w:tcW w:w="993" w:type="dxa"/>
          </w:tcPr>
          <w:p w14:paraId="4FFBF57F" w14:textId="77777777" w:rsidR="005C3EB9" w:rsidRPr="00C87587" w:rsidRDefault="005C3EB9"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12</w:t>
            </w:r>
          </w:p>
        </w:tc>
        <w:tc>
          <w:tcPr>
            <w:tcW w:w="8363" w:type="dxa"/>
            <w:gridSpan w:val="3"/>
          </w:tcPr>
          <w:p w14:paraId="1005E7ED" w14:textId="170651FB" w:rsidR="005C3EB9" w:rsidRPr="00C87587" w:rsidRDefault="00EC407D" w:rsidP="005C3EB9">
            <w:pPr>
              <w:spacing w:after="0" w:line="240" w:lineRule="auto"/>
              <w:rPr>
                <w:rFonts w:ascii="Arial" w:hAnsi="Arial" w:cs="Arial"/>
                <w:caps/>
                <w:color w:val="3368A3" w:themeColor="accent6" w:themeShade="BF"/>
                <w:sz w:val="24"/>
                <w:szCs w:val="24"/>
              </w:rPr>
            </w:pPr>
            <w:r w:rsidRPr="00C87587">
              <w:rPr>
                <w:rFonts w:ascii="Arial" w:hAnsi="Arial" w:cs="Arial"/>
                <w:caps/>
                <w:color w:val="3368A3" w:themeColor="accent6" w:themeShade="BF"/>
                <w:sz w:val="24"/>
                <w:szCs w:val="24"/>
              </w:rPr>
              <w:t>Post Balance Sheet Events</w:t>
            </w:r>
          </w:p>
        </w:tc>
      </w:tr>
      <w:tr w:rsidR="00EC407D" w:rsidRPr="00C87587" w14:paraId="45C63843" w14:textId="77777777" w:rsidTr="00B03CCB">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677A29" w14:textId="77777777" w:rsidR="00EC407D" w:rsidRPr="00C87587" w:rsidRDefault="00EC407D" w:rsidP="00B03CCB">
            <w:pPr>
              <w:spacing w:after="0" w:line="240" w:lineRule="auto"/>
              <w:rPr>
                <w:rFonts w:ascii="Arial" w:hAnsi="Arial" w:cs="Arial"/>
                <w:caps/>
                <w:sz w:val="24"/>
                <w:szCs w:val="24"/>
              </w:rPr>
            </w:pPr>
          </w:p>
        </w:tc>
        <w:tc>
          <w:tcPr>
            <w:tcW w:w="8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65648" w14:textId="3519C59D" w:rsidR="00EC407D" w:rsidRPr="00C87587" w:rsidRDefault="00EC407D" w:rsidP="00B03CCB">
            <w:pPr>
              <w:spacing w:after="0" w:line="240" w:lineRule="auto"/>
              <w:rPr>
                <w:rFonts w:ascii="Arial" w:hAnsi="Arial" w:cs="Arial"/>
                <w:sz w:val="24"/>
                <w:szCs w:val="24"/>
              </w:rPr>
            </w:pPr>
            <w:r w:rsidRPr="00C87587">
              <w:rPr>
                <w:rFonts w:ascii="Arial" w:hAnsi="Arial" w:cs="Arial"/>
                <w:sz w:val="24"/>
                <w:szCs w:val="24"/>
              </w:rPr>
              <w:t>The incoming Commissioner faced several issues when taking up post on 1 April 2019</w:t>
            </w:r>
            <w:r>
              <w:rPr>
                <w:rFonts w:ascii="Arial" w:hAnsi="Arial" w:cs="Arial"/>
                <w:sz w:val="24"/>
                <w:szCs w:val="24"/>
              </w:rPr>
              <w:t xml:space="preserve"> as outlined in note 11 above. The following items </w:t>
            </w:r>
            <w:proofErr w:type="gramStart"/>
            <w:r>
              <w:rPr>
                <w:rFonts w:ascii="Arial" w:hAnsi="Arial" w:cs="Arial"/>
                <w:sz w:val="24"/>
                <w:szCs w:val="24"/>
              </w:rPr>
              <w:t>are considered to be</w:t>
            </w:r>
            <w:proofErr w:type="gramEnd"/>
            <w:r>
              <w:rPr>
                <w:rFonts w:ascii="Arial" w:hAnsi="Arial" w:cs="Arial"/>
                <w:sz w:val="24"/>
                <w:szCs w:val="24"/>
              </w:rPr>
              <w:t xml:space="preserve"> non-adjusting events.</w:t>
            </w:r>
          </w:p>
          <w:p w14:paraId="5DE8C479" w14:textId="77777777" w:rsidR="00EC407D" w:rsidRPr="00C87587" w:rsidRDefault="00EC407D" w:rsidP="00B03CCB">
            <w:pPr>
              <w:spacing w:after="0" w:line="240" w:lineRule="auto"/>
              <w:rPr>
                <w:rFonts w:ascii="Arial" w:hAnsi="Arial" w:cs="Arial"/>
                <w:sz w:val="24"/>
                <w:szCs w:val="24"/>
              </w:rPr>
            </w:pPr>
          </w:p>
        </w:tc>
      </w:tr>
      <w:tr w:rsidR="00EC407D" w:rsidRPr="00C87587" w14:paraId="7236F17F" w14:textId="77777777" w:rsidTr="00B03CCB">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9482A" w14:textId="77777777" w:rsidR="00EC407D" w:rsidRPr="00C87587" w:rsidRDefault="00EC407D" w:rsidP="00B03CCB">
            <w:pPr>
              <w:spacing w:after="0" w:line="240" w:lineRule="auto"/>
              <w:rPr>
                <w:rFonts w:ascii="Arial" w:hAnsi="Arial" w:cs="Arial"/>
                <w:caps/>
                <w:sz w:val="24"/>
                <w:szCs w:val="24"/>
              </w:rPr>
            </w:pPr>
          </w:p>
        </w:tc>
        <w:tc>
          <w:tcPr>
            <w:tcW w:w="83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026DB1" w14:textId="77777777" w:rsidR="00EC407D" w:rsidRPr="00C87587" w:rsidRDefault="00EC407D" w:rsidP="00B03CCB">
            <w:pPr>
              <w:spacing w:after="0" w:line="240" w:lineRule="auto"/>
              <w:rPr>
                <w:rFonts w:ascii="Arial" w:hAnsi="Arial" w:cs="Arial"/>
                <w:sz w:val="24"/>
                <w:szCs w:val="24"/>
              </w:rPr>
            </w:pPr>
            <w:r w:rsidRPr="00C87587">
              <w:rPr>
                <w:rFonts w:ascii="Arial" w:hAnsi="Arial" w:cs="Arial"/>
                <w:sz w:val="24"/>
                <w:szCs w:val="24"/>
              </w:rPr>
              <w:t>Costs can be summarised as follows:</w:t>
            </w:r>
          </w:p>
        </w:tc>
      </w:tr>
      <w:tr w:rsidR="00EC407D" w:rsidRPr="00C87587" w14:paraId="79B7A686" w14:textId="77777777" w:rsidTr="00B03CCB">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8EC526" w14:textId="77777777" w:rsidR="00EC407D" w:rsidRPr="00C87587" w:rsidRDefault="00EC407D" w:rsidP="00B03CCB">
            <w:pPr>
              <w:spacing w:after="0" w:line="240" w:lineRule="auto"/>
              <w:rPr>
                <w:rFonts w:ascii="Arial" w:hAnsi="Arial" w:cs="Arial"/>
                <w:b/>
                <w:sz w:val="24"/>
                <w:szCs w:val="2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2DEEB7" w14:textId="7C275323" w:rsidR="00EC407D" w:rsidRPr="00C87587" w:rsidRDefault="00EC407D" w:rsidP="00B03CCB">
            <w:pPr>
              <w:spacing w:after="0" w:line="240" w:lineRule="auto"/>
              <w:rPr>
                <w:rFonts w:ascii="Arial" w:hAnsi="Arial" w:cs="Arial"/>
                <w:sz w:val="24"/>
                <w:szCs w:val="24"/>
              </w:rPr>
            </w:pPr>
            <w:r>
              <w:rPr>
                <w:rFonts w:ascii="Arial" w:hAnsi="Arial" w:cs="Arial"/>
                <w:sz w:val="24"/>
                <w:szCs w:val="24"/>
              </w:rPr>
              <w:t>1</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BA6E4" w14:textId="77777777" w:rsidR="00EC407D" w:rsidRPr="00C87587" w:rsidRDefault="00EC407D" w:rsidP="00B03CCB">
            <w:pPr>
              <w:spacing w:after="0" w:line="240" w:lineRule="auto"/>
              <w:rPr>
                <w:rFonts w:ascii="Arial" w:hAnsi="Arial" w:cs="Arial"/>
                <w:sz w:val="24"/>
                <w:szCs w:val="24"/>
              </w:rPr>
            </w:pPr>
            <w:r w:rsidRPr="00C87587">
              <w:rPr>
                <w:rFonts w:ascii="Arial" w:hAnsi="Arial" w:cs="Arial"/>
                <w:sz w:val="24"/>
                <w:szCs w:val="24"/>
              </w:rPr>
              <w:t>HR advice relating to the restructure</w:t>
            </w:r>
          </w:p>
        </w:tc>
        <w:tc>
          <w:tcPr>
            <w:tcW w:w="2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AE4C73" w14:textId="77777777" w:rsidR="00EC407D" w:rsidRPr="00C87587" w:rsidRDefault="00EC407D" w:rsidP="00B03CCB">
            <w:pPr>
              <w:spacing w:after="0" w:line="240" w:lineRule="auto"/>
              <w:jc w:val="right"/>
              <w:rPr>
                <w:rFonts w:ascii="Arial" w:hAnsi="Arial" w:cs="Arial"/>
                <w:sz w:val="24"/>
                <w:szCs w:val="24"/>
              </w:rPr>
            </w:pPr>
            <w:r w:rsidRPr="00C87587">
              <w:rPr>
                <w:rFonts w:ascii="Arial" w:hAnsi="Arial" w:cs="Arial"/>
                <w:sz w:val="24"/>
                <w:szCs w:val="24"/>
              </w:rPr>
              <w:t>£11,200</w:t>
            </w:r>
          </w:p>
        </w:tc>
      </w:tr>
      <w:tr w:rsidR="00EC407D" w:rsidRPr="00C87587" w14:paraId="75B95E87" w14:textId="77777777" w:rsidTr="00B03CCB">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7C5F37" w14:textId="77777777" w:rsidR="00EC407D" w:rsidRPr="00C87587" w:rsidRDefault="00EC407D" w:rsidP="00B03CCB">
            <w:pPr>
              <w:spacing w:after="0" w:line="240" w:lineRule="auto"/>
              <w:rPr>
                <w:rFonts w:ascii="Arial" w:hAnsi="Arial" w:cs="Arial"/>
                <w:b/>
                <w:sz w:val="24"/>
                <w:szCs w:val="2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5D7042" w14:textId="70504486" w:rsidR="00EC407D" w:rsidRPr="00C87587" w:rsidRDefault="00EC407D" w:rsidP="00B03CCB">
            <w:pPr>
              <w:spacing w:after="0" w:line="240" w:lineRule="auto"/>
              <w:rPr>
                <w:rFonts w:ascii="Arial" w:hAnsi="Arial" w:cs="Arial"/>
                <w:sz w:val="24"/>
                <w:szCs w:val="24"/>
              </w:rPr>
            </w:pPr>
            <w:r>
              <w:rPr>
                <w:rFonts w:ascii="Arial" w:hAnsi="Arial" w:cs="Arial"/>
                <w:sz w:val="24"/>
                <w:szCs w:val="24"/>
              </w:rPr>
              <w:t>2</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A8856C" w14:textId="77777777" w:rsidR="00EC407D" w:rsidRPr="00C87587" w:rsidRDefault="00EC407D" w:rsidP="00B03CCB">
            <w:pPr>
              <w:spacing w:after="0" w:line="240" w:lineRule="auto"/>
              <w:rPr>
                <w:rFonts w:ascii="Arial" w:hAnsi="Arial" w:cs="Arial"/>
                <w:sz w:val="24"/>
                <w:szCs w:val="24"/>
              </w:rPr>
            </w:pPr>
            <w:r w:rsidRPr="00C87587">
              <w:rPr>
                <w:rFonts w:ascii="Arial" w:hAnsi="Arial" w:cs="Arial"/>
                <w:sz w:val="24"/>
                <w:szCs w:val="24"/>
              </w:rPr>
              <w:t>Other restructuring costs</w:t>
            </w:r>
          </w:p>
        </w:tc>
        <w:tc>
          <w:tcPr>
            <w:tcW w:w="209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21333DC" w14:textId="77777777" w:rsidR="00EC407D" w:rsidRPr="00C87587" w:rsidRDefault="00EC407D" w:rsidP="00B03CCB">
            <w:pPr>
              <w:spacing w:after="0" w:line="240" w:lineRule="auto"/>
              <w:jc w:val="right"/>
              <w:rPr>
                <w:rFonts w:ascii="Arial" w:hAnsi="Arial" w:cs="Arial"/>
                <w:sz w:val="24"/>
                <w:szCs w:val="24"/>
              </w:rPr>
            </w:pPr>
            <w:r w:rsidRPr="00C87587">
              <w:rPr>
                <w:rFonts w:ascii="Arial" w:hAnsi="Arial" w:cs="Arial"/>
                <w:sz w:val="24"/>
                <w:szCs w:val="24"/>
              </w:rPr>
              <w:t>£58,700</w:t>
            </w:r>
          </w:p>
        </w:tc>
      </w:tr>
      <w:tr w:rsidR="00EC407D" w:rsidRPr="00C87587" w14:paraId="10807717" w14:textId="77777777" w:rsidTr="00B03CCB">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38C68D" w14:textId="77777777" w:rsidR="00EC407D" w:rsidRPr="00C87587" w:rsidRDefault="00EC407D" w:rsidP="00B03CCB">
            <w:pPr>
              <w:spacing w:after="0" w:line="240" w:lineRule="auto"/>
              <w:rPr>
                <w:rFonts w:ascii="Arial" w:hAnsi="Arial" w:cs="Arial"/>
                <w:b/>
                <w:sz w:val="24"/>
                <w:szCs w:val="2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5E864" w14:textId="77777777" w:rsidR="00EC407D" w:rsidRPr="00C87587" w:rsidRDefault="00EC407D" w:rsidP="00B03CCB">
            <w:pPr>
              <w:spacing w:after="0" w:line="240" w:lineRule="auto"/>
              <w:rPr>
                <w:rFonts w:ascii="Arial" w:hAnsi="Arial" w:cs="Arial"/>
                <w:sz w:val="24"/>
                <w:szCs w:val="24"/>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50FDA7" w14:textId="2A11B0BA" w:rsidR="00EC407D" w:rsidRPr="00C87587" w:rsidRDefault="00EC407D" w:rsidP="00B03CCB">
            <w:pPr>
              <w:spacing w:after="0" w:line="240" w:lineRule="auto"/>
              <w:rPr>
                <w:rFonts w:ascii="Arial" w:hAnsi="Arial" w:cs="Arial"/>
                <w:sz w:val="24"/>
                <w:szCs w:val="24"/>
              </w:rPr>
            </w:pPr>
            <w:r w:rsidRPr="00C87587">
              <w:rPr>
                <w:rFonts w:ascii="Arial" w:hAnsi="Arial" w:cs="Arial"/>
                <w:sz w:val="24"/>
                <w:szCs w:val="24"/>
              </w:rPr>
              <w:t>Tota</w:t>
            </w:r>
            <w:r>
              <w:rPr>
                <w:rFonts w:ascii="Arial" w:hAnsi="Arial" w:cs="Arial"/>
                <w:sz w:val="24"/>
                <w:szCs w:val="24"/>
              </w:rPr>
              <w:t>l</w:t>
            </w:r>
          </w:p>
        </w:tc>
        <w:tc>
          <w:tcPr>
            <w:tcW w:w="2097" w:type="dxa"/>
            <w:tcBorders>
              <w:top w:val="single" w:sz="4" w:space="0" w:color="auto"/>
              <w:left w:val="single" w:sz="4" w:space="0" w:color="FFFFFF" w:themeColor="background1"/>
              <w:bottom w:val="single" w:sz="4" w:space="0" w:color="auto"/>
              <w:right w:val="single" w:sz="4" w:space="0" w:color="FFFFFF" w:themeColor="background1"/>
            </w:tcBorders>
          </w:tcPr>
          <w:p w14:paraId="181FA16C" w14:textId="73AA0B50" w:rsidR="00EC407D" w:rsidRPr="00C87587" w:rsidRDefault="00EC407D" w:rsidP="00B03CCB">
            <w:pPr>
              <w:spacing w:after="0" w:line="240" w:lineRule="auto"/>
              <w:jc w:val="right"/>
              <w:rPr>
                <w:rFonts w:ascii="Arial" w:hAnsi="Arial" w:cs="Arial"/>
                <w:sz w:val="24"/>
                <w:szCs w:val="24"/>
              </w:rPr>
            </w:pPr>
            <w:r w:rsidRPr="00C87587">
              <w:rPr>
                <w:rFonts w:ascii="Arial" w:hAnsi="Arial" w:cs="Arial"/>
                <w:sz w:val="24"/>
                <w:szCs w:val="24"/>
              </w:rPr>
              <w:t>£</w:t>
            </w:r>
            <w:r>
              <w:rPr>
                <w:rFonts w:ascii="Arial" w:hAnsi="Arial" w:cs="Arial"/>
                <w:sz w:val="24"/>
                <w:szCs w:val="24"/>
              </w:rPr>
              <w:t>69,9</w:t>
            </w:r>
            <w:r w:rsidRPr="00C87587">
              <w:rPr>
                <w:rFonts w:ascii="Arial" w:hAnsi="Arial" w:cs="Arial"/>
                <w:sz w:val="24"/>
                <w:szCs w:val="24"/>
              </w:rPr>
              <w:t>00</w:t>
            </w:r>
          </w:p>
        </w:tc>
      </w:tr>
      <w:tr w:rsidR="00EC407D" w:rsidRPr="00C87587" w14:paraId="6AD3C34E" w14:textId="77777777" w:rsidTr="00B03CCB">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57271" w14:textId="77777777" w:rsidR="00EC407D" w:rsidRPr="00C87587" w:rsidRDefault="00EC407D" w:rsidP="00B03CCB">
            <w:pPr>
              <w:spacing w:after="0" w:line="240" w:lineRule="auto"/>
              <w:rPr>
                <w:rFonts w:ascii="Arial" w:hAnsi="Arial" w:cs="Arial"/>
                <w:b/>
                <w:sz w:val="24"/>
                <w:szCs w:val="24"/>
              </w:rPr>
            </w:pPr>
          </w:p>
        </w:tc>
        <w:tc>
          <w:tcPr>
            <w:tcW w:w="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41EA8" w14:textId="77777777" w:rsidR="00EC407D" w:rsidRPr="00C87587" w:rsidRDefault="00EC407D" w:rsidP="00B03CCB">
            <w:pPr>
              <w:spacing w:after="0" w:line="240" w:lineRule="auto"/>
              <w:rPr>
                <w:rFonts w:ascii="Arial" w:hAnsi="Arial" w:cs="Arial"/>
                <w:color w:val="FF0000"/>
                <w:sz w:val="24"/>
                <w:szCs w:val="24"/>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79096B" w14:textId="77777777" w:rsidR="00EC407D" w:rsidRPr="00C87587" w:rsidRDefault="00EC407D" w:rsidP="00B03CCB">
            <w:pPr>
              <w:spacing w:after="0" w:line="240" w:lineRule="auto"/>
              <w:rPr>
                <w:rFonts w:ascii="Arial" w:hAnsi="Arial" w:cs="Arial"/>
                <w:sz w:val="24"/>
                <w:szCs w:val="24"/>
              </w:rPr>
            </w:pPr>
          </w:p>
        </w:tc>
        <w:tc>
          <w:tcPr>
            <w:tcW w:w="209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56B2769" w14:textId="77777777" w:rsidR="00EC407D" w:rsidRPr="00C87587" w:rsidRDefault="00EC407D" w:rsidP="00B03CCB">
            <w:pPr>
              <w:spacing w:after="0" w:line="240" w:lineRule="auto"/>
              <w:jc w:val="right"/>
              <w:rPr>
                <w:rFonts w:ascii="Arial" w:hAnsi="Arial" w:cs="Arial"/>
                <w:sz w:val="24"/>
                <w:szCs w:val="24"/>
              </w:rPr>
            </w:pPr>
          </w:p>
        </w:tc>
      </w:tr>
      <w:tr w:rsidR="005C3EB9" w:rsidRPr="00C87587" w14:paraId="25BB18E6" w14:textId="77777777" w:rsidTr="00AD2023">
        <w:tc>
          <w:tcPr>
            <w:tcW w:w="993" w:type="dxa"/>
          </w:tcPr>
          <w:p w14:paraId="6A8E0AC0" w14:textId="77777777" w:rsidR="005C3EB9" w:rsidRPr="00C87587" w:rsidRDefault="005C3EB9" w:rsidP="005C3EB9">
            <w:pPr>
              <w:spacing w:after="0" w:line="240" w:lineRule="auto"/>
              <w:rPr>
                <w:rFonts w:ascii="Arial" w:hAnsi="Arial" w:cs="Arial"/>
                <w:b/>
                <w:sz w:val="24"/>
                <w:szCs w:val="24"/>
              </w:rPr>
            </w:pPr>
          </w:p>
        </w:tc>
        <w:tc>
          <w:tcPr>
            <w:tcW w:w="8363" w:type="dxa"/>
            <w:gridSpan w:val="3"/>
          </w:tcPr>
          <w:p w14:paraId="663F4EB3" w14:textId="77777777" w:rsidR="005C3EB9" w:rsidRPr="00C87587" w:rsidRDefault="005C3EB9" w:rsidP="005C3EB9">
            <w:pPr>
              <w:spacing w:after="0" w:line="240" w:lineRule="auto"/>
              <w:rPr>
                <w:rFonts w:ascii="Arial" w:hAnsi="Arial" w:cs="Arial"/>
                <w:sz w:val="24"/>
                <w:szCs w:val="24"/>
              </w:rPr>
            </w:pPr>
          </w:p>
        </w:tc>
      </w:tr>
    </w:tbl>
    <w:p w14:paraId="15B6EA4D" w14:textId="77777777" w:rsidR="005C3EB9" w:rsidRPr="00C87587" w:rsidRDefault="005C3EB9" w:rsidP="005C3EB9">
      <w:pPr>
        <w:shd w:val="clear" w:color="auto" w:fill="FFFFFF"/>
        <w:spacing w:after="0" w:line="240" w:lineRule="auto"/>
        <w:rPr>
          <w:rFonts w:ascii="Arial" w:hAnsi="Arial" w:cs="Arial"/>
          <w:b/>
          <w:sz w:val="24"/>
          <w:szCs w:val="24"/>
        </w:rPr>
      </w:pPr>
    </w:p>
    <w:p w14:paraId="25474F09" w14:textId="77777777" w:rsidR="005C3EB9" w:rsidRPr="00C87587" w:rsidRDefault="005C3EB9" w:rsidP="005C3EB9">
      <w:pPr>
        <w:shd w:val="clear" w:color="auto" w:fill="FFFFFF"/>
        <w:spacing w:after="0" w:line="240" w:lineRule="auto"/>
        <w:rPr>
          <w:rFonts w:ascii="Arial" w:hAnsi="Arial" w:cs="Arial"/>
          <w:caps/>
          <w:color w:val="00A19A" w:themeColor="accent2"/>
          <w:sz w:val="24"/>
          <w:szCs w:val="24"/>
        </w:rPr>
      </w:pPr>
      <w:r w:rsidRPr="00C87587">
        <w:rPr>
          <w:rFonts w:ascii="Arial" w:hAnsi="Arial" w:cs="Arial"/>
          <w:b/>
          <w:color w:val="FF0000"/>
          <w:sz w:val="24"/>
          <w:szCs w:val="24"/>
        </w:rPr>
        <w:br w:type="page"/>
      </w:r>
      <w:r w:rsidRPr="00C87587">
        <w:rPr>
          <w:rFonts w:ascii="Arial" w:hAnsi="Arial" w:cs="Arial"/>
          <w:caps/>
          <w:color w:val="00A19A" w:themeColor="accent2"/>
          <w:sz w:val="24"/>
          <w:szCs w:val="24"/>
        </w:rPr>
        <w:lastRenderedPageBreak/>
        <w:t>Appendix 1: ACCOUNTS DIRECTION</w:t>
      </w:r>
    </w:p>
    <w:p w14:paraId="3BAFD58D" w14:textId="3D5BBAB7" w:rsidR="005C3EB9" w:rsidRPr="00C87587" w:rsidRDefault="005C3EB9" w:rsidP="005C3EB9">
      <w:pPr>
        <w:shd w:val="clear" w:color="auto" w:fill="FFFFFF"/>
        <w:spacing w:after="0" w:line="240" w:lineRule="auto"/>
        <w:rPr>
          <w:rFonts w:ascii="Arial" w:hAnsi="Arial" w:cs="Arial"/>
          <w:color w:val="FF0000"/>
          <w:sz w:val="24"/>
          <w:szCs w:val="24"/>
        </w:rPr>
      </w:pPr>
      <w:r w:rsidRPr="00C87587">
        <w:rPr>
          <w:rFonts w:ascii="Arial" w:hAnsi="Arial" w:cs="Arial"/>
          <w:noProof/>
          <w:sz w:val="24"/>
          <w:szCs w:val="24"/>
          <w:lang w:eastAsia="en-GB"/>
        </w:rPr>
        <w:drawing>
          <wp:inline distT="0" distB="0" distL="0" distR="0" wp14:anchorId="7D1DD777" wp14:editId="44D869B2">
            <wp:extent cx="5730240" cy="8100060"/>
            <wp:effectExtent l="0" t="0" r="3810" b="0"/>
            <wp:docPr id="10" name="Picture 10" descr="2012-05-22 CESPLS Accounts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2-05-22 CESPLS Accounts Direction"/>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0240" cy="8100060"/>
                    </a:xfrm>
                    <a:prstGeom prst="rect">
                      <a:avLst/>
                    </a:prstGeom>
                    <a:noFill/>
                    <a:ln>
                      <a:noFill/>
                    </a:ln>
                  </pic:spPr>
                </pic:pic>
              </a:graphicData>
            </a:graphic>
          </wp:inline>
        </w:drawing>
      </w:r>
    </w:p>
    <w:p w14:paraId="63A04E6C" w14:textId="77777777" w:rsidR="005C3EB9" w:rsidRPr="00C87587" w:rsidRDefault="005C3EB9" w:rsidP="005C3EB9">
      <w:pPr>
        <w:spacing w:after="0" w:line="240" w:lineRule="auto"/>
        <w:rPr>
          <w:rFonts w:ascii="Arial" w:hAnsi="Arial" w:cs="Arial"/>
          <w:color w:val="FF0000"/>
          <w:sz w:val="24"/>
          <w:szCs w:val="24"/>
        </w:rPr>
      </w:pPr>
    </w:p>
    <w:p w14:paraId="422E01C3" w14:textId="28F2F054" w:rsidR="003917EF" w:rsidRPr="00C87587" w:rsidRDefault="005C3EB9" w:rsidP="005C3EB9">
      <w:pPr>
        <w:spacing w:after="0" w:line="240" w:lineRule="auto"/>
        <w:rPr>
          <w:rFonts w:ascii="Arial" w:hAnsi="Arial" w:cs="Arial"/>
          <w:color w:val="FF0000"/>
          <w:sz w:val="24"/>
          <w:szCs w:val="24"/>
        </w:rPr>
      </w:pPr>
      <w:r w:rsidRPr="00C87587">
        <w:rPr>
          <w:rFonts w:ascii="Arial" w:hAnsi="Arial" w:cs="Arial"/>
          <w:color w:val="FF0000"/>
          <w:sz w:val="24"/>
          <w:szCs w:val="24"/>
        </w:rPr>
        <w:t xml:space="preserve"> </w:t>
      </w:r>
    </w:p>
    <w:p w14:paraId="47FBA841" w14:textId="77777777" w:rsidR="00107622" w:rsidRPr="00C87587" w:rsidRDefault="00107622" w:rsidP="005C3EB9">
      <w:pPr>
        <w:spacing w:after="0" w:line="240" w:lineRule="auto"/>
        <w:rPr>
          <w:rFonts w:ascii="Arial" w:hAnsi="Arial" w:cs="Arial"/>
          <w:bCs/>
          <w:color w:val="00A19A" w:themeColor="accent2"/>
          <w:sz w:val="24"/>
          <w:szCs w:val="24"/>
        </w:rPr>
        <w:sectPr w:rsidR="00107622" w:rsidRPr="00C87587" w:rsidSect="003776A9">
          <w:pgSz w:w="11906" w:h="16838"/>
          <w:pgMar w:top="1440" w:right="1080" w:bottom="1440" w:left="1080" w:header="454" w:footer="0" w:gutter="0"/>
          <w:cols w:space="708"/>
          <w:docGrid w:linePitch="360"/>
        </w:sectPr>
      </w:pPr>
    </w:p>
    <w:p w14:paraId="59A44CF0" w14:textId="77777777" w:rsidR="00107622" w:rsidRPr="00C87587" w:rsidRDefault="00107622" w:rsidP="005C3EB9">
      <w:pPr>
        <w:spacing w:after="0" w:line="240" w:lineRule="auto"/>
        <w:rPr>
          <w:rFonts w:ascii="Arial" w:hAnsi="Arial" w:cs="Arial"/>
          <w:bCs/>
          <w:color w:val="00A19A" w:themeColor="accent2"/>
          <w:sz w:val="24"/>
          <w:szCs w:val="24"/>
        </w:rPr>
      </w:pPr>
    </w:p>
    <w:p w14:paraId="1D97EF75" w14:textId="77777777" w:rsidR="00107622" w:rsidRPr="00C87587" w:rsidRDefault="00107622" w:rsidP="005C3EB9">
      <w:pPr>
        <w:spacing w:after="0" w:line="240" w:lineRule="auto"/>
        <w:rPr>
          <w:rFonts w:ascii="Arial" w:hAnsi="Arial" w:cs="Arial"/>
          <w:bCs/>
          <w:color w:val="00A19A" w:themeColor="accent2"/>
          <w:sz w:val="24"/>
          <w:szCs w:val="24"/>
        </w:rPr>
      </w:pPr>
    </w:p>
    <w:p w14:paraId="2DCCA0E7" w14:textId="77777777" w:rsidR="00107622" w:rsidRPr="00C87587" w:rsidRDefault="00107622" w:rsidP="005C3EB9">
      <w:pPr>
        <w:spacing w:after="0" w:line="240" w:lineRule="auto"/>
        <w:rPr>
          <w:rFonts w:ascii="Arial" w:hAnsi="Arial" w:cs="Arial"/>
          <w:bCs/>
          <w:color w:val="00A19A" w:themeColor="accent2"/>
          <w:sz w:val="24"/>
          <w:szCs w:val="24"/>
        </w:rPr>
      </w:pPr>
    </w:p>
    <w:p w14:paraId="6F93B6DE" w14:textId="77777777" w:rsidR="00107622" w:rsidRPr="00C87587" w:rsidRDefault="00107622" w:rsidP="005C3EB9">
      <w:pPr>
        <w:spacing w:after="0" w:line="240" w:lineRule="auto"/>
        <w:rPr>
          <w:rFonts w:ascii="Arial" w:hAnsi="Arial" w:cs="Arial"/>
          <w:bCs/>
          <w:color w:val="00A19A" w:themeColor="accent2"/>
          <w:sz w:val="24"/>
          <w:szCs w:val="24"/>
        </w:rPr>
      </w:pPr>
    </w:p>
    <w:p w14:paraId="4C12CF71" w14:textId="77777777" w:rsidR="00107622" w:rsidRPr="00C87587" w:rsidRDefault="00107622" w:rsidP="005C3EB9">
      <w:pPr>
        <w:spacing w:after="0" w:line="240" w:lineRule="auto"/>
        <w:rPr>
          <w:rFonts w:ascii="Arial" w:hAnsi="Arial" w:cs="Arial"/>
          <w:bCs/>
          <w:color w:val="00A19A" w:themeColor="accent2"/>
          <w:sz w:val="24"/>
          <w:szCs w:val="24"/>
        </w:rPr>
      </w:pPr>
    </w:p>
    <w:p w14:paraId="6EEF0F82" w14:textId="77777777" w:rsidR="00107622" w:rsidRPr="00C87587" w:rsidRDefault="00107622" w:rsidP="005C3EB9">
      <w:pPr>
        <w:spacing w:after="0" w:line="240" w:lineRule="auto"/>
        <w:rPr>
          <w:rFonts w:ascii="Arial" w:hAnsi="Arial" w:cs="Arial"/>
          <w:bCs/>
          <w:color w:val="00A19A" w:themeColor="accent2"/>
          <w:sz w:val="24"/>
          <w:szCs w:val="24"/>
        </w:rPr>
      </w:pPr>
    </w:p>
    <w:p w14:paraId="0D0690EC" w14:textId="77777777" w:rsidR="00107622" w:rsidRPr="00C87587" w:rsidRDefault="00107622" w:rsidP="005C3EB9">
      <w:pPr>
        <w:spacing w:after="0" w:line="240" w:lineRule="auto"/>
        <w:rPr>
          <w:rFonts w:ascii="Arial" w:hAnsi="Arial" w:cs="Arial"/>
          <w:bCs/>
          <w:color w:val="00A19A" w:themeColor="accent2"/>
          <w:sz w:val="24"/>
          <w:szCs w:val="24"/>
        </w:rPr>
      </w:pPr>
    </w:p>
    <w:p w14:paraId="1F9F50C4" w14:textId="77777777" w:rsidR="00107622" w:rsidRPr="00C87587" w:rsidRDefault="00107622" w:rsidP="005C3EB9">
      <w:pPr>
        <w:spacing w:after="0" w:line="240" w:lineRule="auto"/>
        <w:rPr>
          <w:rFonts w:ascii="Arial" w:hAnsi="Arial" w:cs="Arial"/>
          <w:bCs/>
          <w:color w:val="00A19A" w:themeColor="accent2"/>
          <w:sz w:val="24"/>
          <w:szCs w:val="24"/>
        </w:rPr>
      </w:pPr>
    </w:p>
    <w:p w14:paraId="5E37F13B" w14:textId="77777777" w:rsidR="00107622" w:rsidRPr="00C87587" w:rsidRDefault="00107622" w:rsidP="005C3EB9">
      <w:pPr>
        <w:spacing w:after="0" w:line="240" w:lineRule="auto"/>
        <w:rPr>
          <w:rFonts w:ascii="Arial" w:hAnsi="Arial" w:cs="Arial"/>
          <w:bCs/>
          <w:color w:val="00A19A" w:themeColor="accent2"/>
          <w:sz w:val="24"/>
          <w:szCs w:val="24"/>
        </w:rPr>
      </w:pPr>
    </w:p>
    <w:p w14:paraId="407C7093" w14:textId="77777777" w:rsidR="00107622" w:rsidRPr="00C87587" w:rsidRDefault="00107622" w:rsidP="005C3EB9">
      <w:pPr>
        <w:spacing w:after="0" w:line="240" w:lineRule="auto"/>
        <w:rPr>
          <w:rFonts w:ascii="Arial" w:hAnsi="Arial" w:cs="Arial"/>
          <w:bCs/>
          <w:color w:val="00A19A" w:themeColor="accent2"/>
          <w:sz w:val="24"/>
          <w:szCs w:val="24"/>
        </w:rPr>
      </w:pPr>
    </w:p>
    <w:p w14:paraId="35DC1A11" w14:textId="77777777" w:rsidR="00107622" w:rsidRPr="00C87587" w:rsidRDefault="00107622" w:rsidP="005C3EB9">
      <w:pPr>
        <w:spacing w:after="0" w:line="240" w:lineRule="auto"/>
        <w:rPr>
          <w:rFonts w:ascii="Arial" w:hAnsi="Arial" w:cs="Arial"/>
          <w:bCs/>
          <w:color w:val="00A19A" w:themeColor="accent2"/>
          <w:sz w:val="24"/>
          <w:szCs w:val="24"/>
        </w:rPr>
      </w:pPr>
    </w:p>
    <w:p w14:paraId="647634FF" w14:textId="77777777" w:rsidR="00107622" w:rsidRPr="00C87587" w:rsidRDefault="00107622" w:rsidP="005C3EB9">
      <w:pPr>
        <w:spacing w:after="0" w:line="240" w:lineRule="auto"/>
        <w:rPr>
          <w:rFonts w:ascii="Arial" w:hAnsi="Arial" w:cs="Arial"/>
          <w:bCs/>
          <w:color w:val="00A19A" w:themeColor="accent2"/>
          <w:sz w:val="24"/>
          <w:szCs w:val="24"/>
        </w:rPr>
      </w:pPr>
    </w:p>
    <w:p w14:paraId="062CD0BB" w14:textId="77777777" w:rsidR="00107622" w:rsidRPr="00C87587" w:rsidRDefault="00107622" w:rsidP="005C3EB9">
      <w:pPr>
        <w:spacing w:after="0" w:line="240" w:lineRule="auto"/>
        <w:rPr>
          <w:rFonts w:ascii="Arial" w:hAnsi="Arial" w:cs="Arial"/>
          <w:bCs/>
          <w:color w:val="00A19A" w:themeColor="accent2"/>
          <w:sz w:val="24"/>
          <w:szCs w:val="24"/>
        </w:rPr>
      </w:pPr>
    </w:p>
    <w:p w14:paraId="255BF8F4" w14:textId="77777777" w:rsidR="00107622" w:rsidRPr="00C87587" w:rsidRDefault="00107622" w:rsidP="005C3EB9">
      <w:pPr>
        <w:spacing w:after="0" w:line="240" w:lineRule="auto"/>
        <w:rPr>
          <w:rFonts w:ascii="Arial" w:hAnsi="Arial" w:cs="Arial"/>
          <w:bCs/>
          <w:color w:val="00A19A" w:themeColor="accent2"/>
          <w:sz w:val="24"/>
          <w:szCs w:val="24"/>
        </w:rPr>
      </w:pPr>
    </w:p>
    <w:p w14:paraId="12426998" w14:textId="77777777" w:rsidR="00107622" w:rsidRPr="00C87587" w:rsidRDefault="00107622" w:rsidP="005C3EB9">
      <w:pPr>
        <w:spacing w:after="0" w:line="240" w:lineRule="auto"/>
        <w:rPr>
          <w:rFonts w:ascii="Arial" w:hAnsi="Arial" w:cs="Arial"/>
          <w:bCs/>
          <w:color w:val="00A19A" w:themeColor="accent2"/>
          <w:sz w:val="24"/>
          <w:szCs w:val="24"/>
        </w:rPr>
      </w:pPr>
    </w:p>
    <w:p w14:paraId="70AAB781" w14:textId="77777777" w:rsidR="00107622" w:rsidRPr="00C87587" w:rsidRDefault="00107622" w:rsidP="005C3EB9">
      <w:pPr>
        <w:spacing w:after="0" w:line="240" w:lineRule="auto"/>
        <w:rPr>
          <w:rFonts w:ascii="Arial" w:hAnsi="Arial" w:cs="Arial"/>
          <w:bCs/>
          <w:color w:val="00A19A" w:themeColor="accent2"/>
          <w:sz w:val="24"/>
          <w:szCs w:val="24"/>
        </w:rPr>
      </w:pPr>
    </w:p>
    <w:p w14:paraId="5236444B" w14:textId="18D9A564" w:rsidR="00107622" w:rsidRPr="00C87587" w:rsidRDefault="00107622" w:rsidP="005C3EB9">
      <w:pPr>
        <w:spacing w:after="0" w:line="240" w:lineRule="auto"/>
        <w:rPr>
          <w:rFonts w:ascii="Arial" w:hAnsi="Arial" w:cs="Arial"/>
          <w:bCs/>
          <w:color w:val="00A19A" w:themeColor="accent2"/>
          <w:sz w:val="24"/>
          <w:szCs w:val="24"/>
        </w:rPr>
      </w:pPr>
      <w:r w:rsidRPr="00C87587">
        <w:rPr>
          <w:rFonts w:ascii="Arial" w:hAnsi="Arial" w:cs="Arial"/>
          <w:bCs/>
          <w:color w:val="00A19A" w:themeColor="accent2"/>
          <w:sz w:val="24"/>
          <w:szCs w:val="24"/>
        </w:rPr>
        <w:t>Contact details</w:t>
      </w:r>
    </w:p>
    <w:p w14:paraId="49AB7191" w14:textId="51309646" w:rsidR="00107622" w:rsidRPr="00C87587" w:rsidRDefault="00107622" w:rsidP="005C3EB9">
      <w:pPr>
        <w:spacing w:after="0" w:line="240" w:lineRule="auto"/>
        <w:rPr>
          <w:rFonts w:ascii="Arial" w:hAnsi="Arial" w:cs="Arial"/>
          <w:bCs/>
          <w:sz w:val="24"/>
          <w:szCs w:val="24"/>
        </w:rPr>
      </w:pPr>
    </w:p>
    <w:p w14:paraId="5001EA06" w14:textId="46FA8E7A"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Ethical Standards Commissioner</w:t>
      </w:r>
    </w:p>
    <w:p w14:paraId="1538ACB3" w14:textId="552ECD06"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Thistle House</w:t>
      </w:r>
    </w:p>
    <w:p w14:paraId="7F7C54E3" w14:textId="618A851E"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91 Haymarket Terrace</w:t>
      </w:r>
    </w:p>
    <w:p w14:paraId="1A21B0A2" w14:textId="023F2CDF"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Edinburgh</w:t>
      </w:r>
    </w:p>
    <w:p w14:paraId="4CA915B1" w14:textId="5576A32A"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EH12 5HE</w:t>
      </w:r>
    </w:p>
    <w:p w14:paraId="248F5EED" w14:textId="435E6829" w:rsidR="00107622" w:rsidRPr="00C87587" w:rsidRDefault="00107622" w:rsidP="005C3EB9">
      <w:pPr>
        <w:spacing w:after="0" w:line="240" w:lineRule="auto"/>
        <w:rPr>
          <w:rFonts w:ascii="Arial" w:hAnsi="Arial" w:cs="Arial"/>
          <w:bCs/>
          <w:sz w:val="24"/>
          <w:szCs w:val="24"/>
        </w:rPr>
      </w:pPr>
    </w:p>
    <w:p w14:paraId="17CEC7EF" w14:textId="2FC60FDB"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0300 011 0550</w:t>
      </w:r>
    </w:p>
    <w:p w14:paraId="5C5B0BF7" w14:textId="2BE6E08B" w:rsidR="00107622" w:rsidRPr="00C87587" w:rsidRDefault="00107622" w:rsidP="005C3EB9">
      <w:pPr>
        <w:spacing w:after="0" w:line="240" w:lineRule="auto"/>
        <w:rPr>
          <w:rFonts w:ascii="Arial" w:hAnsi="Arial" w:cs="Arial"/>
          <w:bCs/>
          <w:sz w:val="24"/>
          <w:szCs w:val="24"/>
        </w:rPr>
      </w:pPr>
    </w:p>
    <w:p w14:paraId="5340F7DB" w14:textId="6991DA6E" w:rsidR="00107622" w:rsidRPr="00C87587" w:rsidRDefault="00107622" w:rsidP="005C3EB9">
      <w:pPr>
        <w:spacing w:after="0" w:line="240" w:lineRule="auto"/>
        <w:rPr>
          <w:rFonts w:ascii="Arial" w:hAnsi="Arial" w:cs="Arial"/>
          <w:bCs/>
          <w:sz w:val="24"/>
          <w:szCs w:val="24"/>
        </w:rPr>
      </w:pPr>
      <w:r w:rsidRPr="00C87587">
        <w:rPr>
          <w:rFonts w:ascii="Arial" w:hAnsi="Arial" w:cs="Arial"/>
          <w:bCs/>
          <w:sz w:val="24"/>
          <w:szCs w:val="24"/>
        </w:rPr>
        <w:t>info@ethicalstandards.org.uk</w:t>
      </w:r>
    </w:p>
    <w:sectPr w:rsidR="00107622" w:rsidRPr="00C87587" w:rsidSect="00E27C73">
      <w:headerReference w:type="even" r:id="rId45"/>
      <w:headerReference w:type="default" r:id="rId46"/>
      <w:headerReference w:type="first" r:id="rId47"/>
      <w:footerReference w:type="first" r:id="rId48"/>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F9A46" w14:textId="77777777" w:rsidR="00126911" w:rsidRDefault="00126911" w:rsidP="00110ADF">
      <w:pPr>
        <w:spacing w:after="0" w:line="240" w:lineRule="auto"/>
      </w:pPr>
      <w:r>
        <w:separator/>
      </w:r>
    </w:p>
  </w:endnote>
  <w:endnote w:type="continuationSeparator" w:id="0">
    <w:p w14:paraId="3072539E" w14:textId="77777777" w:rsidR="00126911" w:rsidRDefault="00126911" w:rsidP="00110ADF">
      <w:pPr>
        <w:spacing w:after="0" w:line="240" w:lineRule="auto"/>
      </w:pPr>
      <w:r>
        <w:continuationSeparator/>
      </w:r>
    </w:p>
  </w:endnote>
  <w:endnote w:type="continuationNotice" w:id="1">
    <w:p w14:paraId="3D58DAE8" w14:textId="77777777" w:rsidR="00126911" w:rsidRDefault="00126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0B4C" w14:textId="77777777" w:rsidR="00126911" w:rsidRDefault="00126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26911" w:rsidRPr="000214C5" w14:paraId="45CD8754" w14:textId="77777777" w:rsidTr="005626E4">
      <w:trPr>
        <w:trHeight w:hRule="exact" w:val="454"/>
        <w:jc w:val="center"/>
      </w:trPr>
      <w:tc>
        <w:tcPr>
          <w:tcW w:w="9776" w:type="dxa"/>
          <w:gridSpan w:val="2"/>
          <w:shd w:val="clear" w:color="auto" w:fill="auto"/>
          <w:vAlign w:val="center"/>
        </w:tcPr>
        <w:p w14:paraId="3EDD2B29" w14:textId="77777777" w:rsidR="00126911" w:rsidRPr="000214C5" w:rsidRDefault="00126911"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26911" w:rsidRPr="001165DC" w14:paraId="4E3E83CB" w14:textId="77777777" w:rsidTr="005626E4">
      <w:trPr>
        <w:jc w:val="center"/>
      </w:trPr>
      <w:tc>
        <w:tcPr>
          <w:tcW w:w="5528" w:type="dxa"/>
          <w:shd w:val="clear" w:color="auto" w:fill="auto"/>
          <w:vAlign w:val="center"/>
        </w:tcPr>
        <w:p w14:paraId="78CD8DA2" w14:textId="0EFFF92A" w:rsidR="00126911" w:rsidRPr="001165DC" w:rsidRDefault="00126911" w:rsidP="00A54E64">
          <w:pPr>
            <w:pStyle w:val="Footer"/>
            <w:rPr>
              <w:rFonts w:ascii="Arial" w:hAnsi="Arial" w:cs="Arial"/>
              <w:noProof/>
              <w:color w:val="323E48"/>
              <w:sz w:val="16"/>
            </w:rPr>
          </w:pPr>
        </w:p>
      </w:tc>
      <w:tc>
        <w:tcPr>
          <w:tcW w:w="4248" w:type="dxa"/>
          <w:shd w:val="clear" w:color="auto" w:fill="auto"/>
          <w:vAlign w:val="center"/>
        </w:tcPr>
        <w:p w14:paraId="00BF842E" w14:textId="324AF270" w:rsidR="00126911" w:rsidRPr="001165DC" w:rsidRDefault="00126911" w:rsidP="00A54E64">
          <w:pPr>
            <w:pStyle w:val="Footer"/>
            <w:jc w:val="right"/>
            <w:rPr>
              <w:rFonts w:ascii="Arial" w:hAnsi="Arial" w:cs="Arial"/>
              <w:noProof/>
              <w:color w:val="323E48"/>
              <w:sz w:val="16"/>
            </w:rPr>
          </w:pP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57</w:t>
          </w:r>
          <w:r>
            <w:rPr>
              <w:rFonts w:ascii="Arial" w:hAnsi="Arial" w:cs="Arial"/>
              <w:noProof/>
              <w:color w:val="323E48"/>
              <w:sz w:val="16"/>
            </w:rPr>
            <w:fldChar w:fldCharType="end"/>
          </w:r>
        </w:p>
      </w:tc>
    </w:tr>
  </w:tbl>
  <w:p w14:paraId="4D4C001E" w14:textId="77777777" w:rsidR="00126911" w:rsidRDefault="00126911" w:rsidP="003776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F0D2" w14:textId="09B397CA" w:rsidR="00126911" w:rsidRPr="00E27C73" w:rsidRDefault="00126911" w:rsidP="00E27C73">
    <w:pPr>
      <w:pStyle w:val="Footer"/>
    </w:pPr>
    <w:r>
      <w:rPr>
        <w:noProof/>
        <w:lang w:eastAsia="en-GB"/>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126911" w:rsidRPr="00813A7B" w:rsidRDefault="00126911"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34"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126911" w:rsidRPr="00813A7B" w:rsidRDefault="00126911"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lang w:eastAsia="en-GB"/>
      </w:rPr>
      <w:drawing>
        <wp:anchor distT="0" distB="0" distL="114300" distR="114300" simplePos="0" relativeHeight="25166131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CB57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6233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646A9"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26911" w:rsidRPr="000214C5" w14:paraId="72D7D643" w14:textId="77777777" w:rsidTr="001C4EBE">
      <w:trPr>
        <w:trHeight w:hRule="exact" w:val="454"/>
        <w:jc w:val="center"/>
      </w:trPr>
      <w:tc>
        <w:tcPr>
          <w:tcW w:w="9776" w:type="dxa"/>
          <w:gridSpan w:val="2"/>
          <w:shd w:val="clear" w:color="auto" w:fill="auto"/>
          <w:vAlign w:val="center"/>
        </w:tcPr>
        <w:p w14:paraId="1F8CAD0F" w14:textId="77777777" w:rsidR="00126911" w:rsidRPr="000214C5" w:rsidRDefault="00126911" w:rsidP="003776A9">
          <w:pPr>
            <w:pStyle w:val="Footer"/>
            <w:jc w:val="center"/>
            <w:rPr>
              <w:color w:val="323E48"/>
              <w:sz w:val="20"/>
            </w:rPr>
          </w:pPr>
          <w:r w:rsidRPr="000214C5">
            <w:rPr>
              <w:rFonts w:ascii="Arial" w:hAnsi="Arial" w:cs="Arial"/>
              <w:b/>
              <w:noProof/>
              <w:color w:val="323E48"/>
              <w:sz w:val="20"/>
              <w:lang w:eastAsia="en-GB"/>
            </w:rPr>
            <w:drawing>
              <wp:inline distT="0" distB="0" distL="0" distR="0" wp14:anchorId="781BDC80" wp14:editId="5FE717B4">
                <wp:extent cx="230265" cy="97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26911" w:rsidRPr="001165DC" w14:paraId="232F9B37" w14:textId="77777777" w:rsidTr="001C4EBE">
      <w:trPr>
        <w:jc w:val="center"/>
      </w:trPr>
      <w:tc>
        <w:tcPr>
          <w:tcW w:w="5528" w:type="dxa"/>
          <w:shd w:val="clear" w:color="auto" w:fill="auto"/>
          <w:vAlign w:val="center"/>
        </w:tcPr>
        <w:p w14:paraId="5D43C2EC" w14:textId="77777777" w:rsidR="00126911" w:rsidRPr="001165DC" w:rsidRDefault="00126911" w:rsidP="003776A9">
          <w:pPr>
            <w:pStyle w:val="Footer"/>
            <w:rPr>
              <w:rFonts w:ascii="Arial" w:hAnsi="Arial" w:cs="Arial"/>
              <w:noProof/>
              <w:color w:val="323E48"/>
              <w:sz w:val="16"/>
            </w:rPr>
          </w:pPr>
        </w:p>
      </w:tc>
      <w:tc>
        <w:tcPr>
          <w:tcW w:w="4248" w:type="dxa"/>
          <w:shd w:val="clear" w:color="auto" w:fill="auto"/>
          <w:vAlign w:val="center"/>
        </w:tcPr>
        <w:p w14:paraId="0B99B7DF" w14:textId="2938EA50" w:rsidR="00126911" w:rsidRPr="001165DC" w:rsidRDefault="00126911" w:rsidP="003776A9">
          <w:pPr>
            <w:pStyle w:val="Footer"/>
            <w:jc w:val="right"/>
            <w:rPr>
              <w:rFonts w:ascii="Arial" w:hAnsi="Arial" w:cs="Arial"/>
              <w:noProof/>
              <w:color w:val="323E48"/>
              <w:sz w:val="16"/>
            </w:rPr>
          </w:pPr>
          <w:r w:rsidRPr="003776A9">
            <w:rPr>
              <w:rFonts w:ascii="Arial" w:hAnsi="Arial" w:cs="Arial"/>
              <w:noProof/>
              <w:sz w:val="16"/>
            </w:rPr>
            <w:fldChar w:fldCharType="begin"/>
          </w:r>
          <w:r w:rsidRPr="003776A9">
            <w:rPr>
              <w:rFonts w:ascii="Arial" w:hAnsi="Arial" w:cs="Arial"/>
              <w:noProof/>
              <w:sz w:val="16"/>
            </w:rPr>
            <w:instrText xml:space="preserve"> PAGE   \* MERGEFORMAT </w:instrText>
          </w:r>
          <w:r w:rsidRPr="003776A9">
            <w:rPr>
              <w:rFonts w:ascii="Arial" w:hAnsi="Arial" w:cs="Arial"/>
              <w:noProof/>
              <w:sz w:val="16"/>
            </w:rPr>
            <w:fldChar w:fldCharType="separate"/>
          </w:r>
          <w:r w:rsidRPr="003776A9">
            <w:rPr>
              <w:rFonts w:ascii="Arial" w:hAnsi="Arial" w:cs="Arial"/>
              <w:noProof/>
              <w:sz w:val="16"/>
            </w:rPr>
            <w:t>10</w:t>
          </w:r>
          <w:r w:rsidRPr="003776A9">
            <w:rPr>
              <w:rFonts w:ascii="Arial" w:hAnsi="Arial" w:cs="Arial"/>
              <w:noProof/>
              <w:sz w:val="16"/>
            </w:rPr>
            <w:fldChar w:fldCharType="end"/>
          </w:r>
        </w:p>
      </w:tc>
    </w:tr>
  </w:tbl>
  <w:p w14:paraId="7F380469" w14:textId="31276959" w:rsidR="00126911" w:rsidRPr="00E27C73" w:rsidRDefault="00126911" w:rsidP="00E27C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53F1" w14:textId="77777777" w:rsidR="00126911" w:rsidRPr="00E27C73" w:rsidRDefault="00126911" w:rsidP="00E27C73">
    <w:pPr>
      <w:pStyle w:val="Footer"/>
    </w:pPr>
    <w:r>
      <w:rPr>
        <w:noProof/>
        <w:lang w:eastAsia="en-GB"/>
      </w:rPr>
      <mc:AlternateContent>
        <mc:Choice Requires="wps">
          <w:drawing>
            <wp:anchor distT="0" distB="0" distL="114300" distR="114300" simplePos="0" relativeHeight="251674624" behindDoc="0" locked="0" layoutInCell="1" allowOverlap="1" wp14:anchorId="31DD03CB" wp14:editId="06E741EA">
              <wp:simplePos x="0" y="0"/>
              <wp:positionH relativeFrom="margin">
                <wp:posOffset>-693420</wp:posOffset>
              </wp:positionH>
              <wp:positionV relativeFrom="margin">
                <wp:posOffset>9530715</wp:posOffset>
              </wp:positionV>
              <wp:extent cx="1531620" cy="236220"/>
              <wp:effectExtent l="0" t="0" r="11430" b="11430"/>
              <wp:wrapNone/>
              <wp:docPr id="18" name="Text Box 1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7EBE5F23" w14:textId="77777777" w:rsidR="00126911" w:rsidRPr="00813A7B" w:rsidRDefault="00126911"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D03CB" id="_x0000_t202" coordsize="21600,21600" o:spt="202" path="m,l,21600r21600,l21600,xe">
              <v:stroke joinstyle="miter"/>
              <v:path gradientshapeok="t" o:connecttype="rect"/>
            </v:shapetype>
            <v:shape id="Text Box 18" o:spid="_x0000_s1035" type="#_x0000_t202" style="position:absolute;margin-left:-54.6pt;margin-top:750.45pt;width:120.6pt;height:18.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" fillcolor="#00a19a [3205]" strokecolor="#00a19a [3205]" strokeweight=".5pt">
              <v:textbox>
                <w:txbxContent>
                  <w:p w14:paraId="7EBE5F23" w14:textId="77777777" w:rsidR="00CA321D" w:rsidRPr="00813A7B" w:rsidRDefault="00CA321D"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lang w:eastAsia="en-GB"/>
      </w:rPr>
      <w:drawing>
        <wp:anchor distT="0" distB="0" distL="114300" distR="114300" simplePos="0" relativeHeight="251672576" behindDoc="0" locked="0" layoutInCell="1" allowOverlap="1" wp14:anchorId="70D86634" wp14:editId="38D5BB92">
          <wp:simplePos x="0" y="0"/>
          <wp:positionH relativeFrom="column">
            <wp:posOffset>6170295</wp:posOffset>
          </wp:positionH>
          <wp:positionV relativeFrom="paragraph">
            <wp:posOffset>-317500</wp:posOffset>
          </wp:positionV>
          <wp:extent cx="469343" cy="19812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0" locked="0" layoutInCell="1" allowOverlap="1" wp14:anchorId="7A89B26B" wp14:editId="0F8E9FAC">
              <wp:simplePos x="0" y="0"/>
              <wp:positionH relativeFrom="column">
                <wp:posOffset>5829300</wp:posOffset>
              </wp:positionH>
              <wp:positionV relativeFrom="paragraph">
                <wp:posOffset>-661035</wp:posOffset>
              </wp:positionV>
              <wp:extent cx="1260000" cy="1260000"/>
              <wp:effectExtent l="0" t="0" r="16510" b="16510"/>
              <wp:wrapNone/>
              <wp:docPr id="23" name="Flowchart: Connector 23"/>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298B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3" o:spid="_x0000_s1026" type="#_x0000_t120" style="position:absolute;margin-left:459pt;margin-top:-52.0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73600" behindDoc="1" locked="0" layoutInCell="1" allowOverlap="1" wp14:anchorId="6D903311" wp14:editId="50040C1C">
              <wp:simplePos x="0" y="0"/>
              <wp:positionH relativeFrom="column">
                <wp:posOffset>-769620</wp:posOffset>
              </wp:positionH>
              <wp:positionV relativeFrom="paragraph">
                <wp:posOffset>-752475</wp:posOffset>
              </wp:positionV>
              <wp:extent cx="7688580" cy="937260"/>
              <wp:effectExtent l="0" t="0" r="26670" b="15240"/>
              <wp:wrapNone/>
              <wp:docPr id="24" name="Rectangle 24"/>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CA71D" id="Rectangle 24" o:spid="_x0000_s1026" style="position:absolute;margin-left:-60.6pt;margin-top:-59.25pt;width:605.4pt;height:7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" fillcolor="#00a19a [3205]" strokecolor="#00a19a [3205]"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53DB" w14:textId="77777777" w:rsidR="00126911" w:rsidRDefault="00126911" w:rsidP="00110ADF">
      <w:pPr>
        <w:spacing w:after="0" w:line="240" w:lineRule="auto"/>
      </w:pPr>
      <w:r>
        <w:separator/>
      </w:r>
    </w:p>
  </w:footnote>
  <w:footnote w:type="continuationSeparator" w:id="0">
    <w:p w14:paraId="057FFC02" w14:textId="77777777" w:rsidR="00126911" w:rsidRDefault="00126911" w:rsidP="00110ADF">
      <w:pPr>
        <w:spacing w:after="0" w:line="240" w:lineRule="auto"/>
      </w:pPr>
      <w:r>
        <w:continuationSeparator/>
      </w:r>
    </w:p>
  </w:footnote>
  <w:footnote w:type="continuationNotice" w:id="1">
    <w:p w14:paraId="3133A318" w14:textId="77777777" w:rsidR="00126911" w:rsidRDefault="00126911">
      <w:pPr>
        <w:spacing w:after="0" w:line="240" w:lineRule="auto"/>
      </w:pPr>
    </w:p>
  </w:footnote>
  <w:footnote w:id="2">
    <w:p w14:paraId="49B577FE" w14:textId="77777777" w:rsidR="00126911" w:rsidRPr="0013222E" w:rsidRDefault="00126911" w:rsidP="008E7018">
      <w:pPr>
        <w:pStyle w:val="FootnoteText"/>
        <w:rPr>
          <w:lang w:val="en-US"/>
        </w:rPr>
      </w:pPr>
      <w:r>
        <w:rPr>
          <w:rStyle w:val="FootnoteReference"/>
        </w:rPr>
        <w:footnoteRef/>
      </w:r>
      <w:r>
        <w:t xml:space="preserve"> </w:t>
      </w:r>
      <w:r>
        <w:rPr>
          <w:lang w:val="en-US"/>
        </w:rPr>
        <w:t>Scottish Parliament Corporate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1626E" w14:textId="77777777" w:rsidR="00126911" w:rsidRDefault="00126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7AD30093" w:rsidR="00126911" w:rsidRDefault="00126911">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2F99F6CB" w:rsidR="00126911" w:rsidRDefault="00126911"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21801"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C9A8" w14:textId="5FA6E1A9" w:rsidR="00126911" w:rsidRDefault="001269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C18B" w14:textId="6F7284E7" w:rsidR="00126911" w:rsidRDefault="00126911">
    <w:pPr>
      <w:pStyle w:val="Header"/>
    </w:pPr>
    <w:r>
      <w:rPr>
        <w:noProof/>
        <w:lang w:eastAsia="en-GB"/>
      </w:rPr>
      <w:drawing>
        <wp:inline distT="0" distB="0" distL="0" distR="0" wp14:anchorId="4BFE3816" wp14:editId="1846CEA6">
          <wp:extent cx="1767840" cy="38417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38417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B5B8" w14:textId="0BCA0177" w:rsidR="00126911" w:rsidRDefault="00126911" w:rsidP="00446F00">
    <w:pPr>
      <w:pStyle w:val="Header"/>
      <w:tabs>
        <w:tab w:val="clear" w:pos="4513"/>
        <w:tab w:val="clear" w:pos="9026"/>
        <w:tab w:val="left" w:pos="5448"/>
        <w:tab w:val="left" w:pos="5868"/>
      </w:tabs>
    </w:pPr>
    <w:r>
      <w:rPr>
        <w:noProof/>
        <w:lang w:eastAsia="en-GB"/>
      </w:rPr>
      <w:drawing>
        <wp:inline distT="0" distB="0" distL="0" distR="0" wp14:anchorId="15FEFB3F" wp14:editId="71F94DAA">
          <wp:extent cx="1766237" cy="38160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DD2A" w14:textId="4FA632E4" w:rsidR="00126911" w:rsidRDefault="001269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3ECA" w14:textId="35FB3530" w:rsidR="00126911" w:rsidRDefault="001269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BC93" w14:textId="202BE969" w:rsidR="00126911" w:rsidRDefault="00126911" w:rsidP="00107622">
    <w:pPr>
      <w:pStyle w:val="Header"/>
      <w:tabs>
        <w:tab w:val="clear" w:pos="4513"/>
        <w:tab w:val="clear" w:pos="9026"/>
        <w:tab w:val="left" w:pos="540"/>
        <w:tab w:val="left" w:pos="5448"/>
        <w:tab w:val="left" w:pos="5868"/>
      </w:tabs>
    </w:pPr>
    <w:r>
      <w:rPr>
        <w:noProof/>
        <w:lang w:eastAsia="en-GB"/>
      </w:rPr>
      <w:drawing>
        <wp:inline distT="0" distB="0" distL="0" distR="0" wp14:anchorId="528F2FFA" wp14:editId="5A30659B">
          <wp:extent cx="1766237" cy="38160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6FB"/>
    <w:multiLevelType w:val="hybridMultilevel"/>
    <w:tmpl w:val="D1843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54675"/>
    <w:multiLevelType w:val="hybridMultilevel"/>
    <w:tmpl w:val="19145D42"/>
    <w:lvl w:ilvl="0" w:tplc="24B20E2C">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83363"/>
    <w:multiLevelType w:val="hybridMultilevel"/>
    <w:tmpl w:val="4D204232"/>
    <w:lvl w:ilvl="0" w:tplc="5B0A287A">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60EB3"/>
    <w:multiLevelType w:val="hybridMultilevel"/>
    <w:tmpl w:val="EE469F98"/>
    <w:lvl w:ilvl="0" w:tplc="3A1A7ACE">
      <w:start w:val="1"/>
      <w:numFmt w:val="bullet"/>
      <w:lvlText w:val=""/>
      <w:lvlJc w:val="left"/>
      <w:pPr>
        <w:ind w:left="720" w:hanging="360"/>
      </w:pPr>
      <w:rPr>
        <w:rFonts w:ascii="Symbol" w:hAnsi="Symbol" w:hint="default"/>
        <w:color w:val="457F7C"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55F6A"/>
    <w:multiLevelType w:val="hybridMultilevel"/>
    <w:tmpl w:val="8690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356BF"/>
    <w:multiLevelType w:val="hybridMultilevel"/>
    <w:tmpl w:val="27900C9C"/>
    <w:lvl w:ilvl="0" w:tplc="8228A05A">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44F16"/>
    <w:multiLevelType w:val="hybridMultilevel"/>
    <w:tmpl w:val="82C6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307FE"/>
    <w:multiLevelType w:val="hybridMultilevel"/>
    <w:tmpl w:val="92E4B7CC"/>
    <w:lvl w:ilvl="0" w:tplc="9CB0ADFA">
      <w:start w:val="1"/>
      <w:numFmt w:val="bullet"/>
      <w:lvlText w:val=""/>
      <w:lvlJc w:val="left"/>
      <w:pPr>
        <w:ind w:left="720" w:hanging="360"/>
      </w:pPr>
      <w:rPr>
        <w:rFonts w:ascii="Symbol" w:hAnsi="Symbol" w:hint="default"/>
        <w:color w:val="457F7C"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F74EC"/>
    <w:multiLevelType w:val="hybridMultilevel"/>
    <w:tmpl w:val="64A0C9D4"/>
    <w:lvl w:ilvl="0" w:tplc="5B0A287A">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32590"/>
    <w:multiLevelType w:val="hybridMultilevel"/>
    <w:tmpl w:val="924283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9055E6"/>
    <w:multiLevelType w:val="hybridMultilevel"/>
    <w:tmpl w:val="2ABE2764"/>
    <w:lvl w:ilvl="0" w:tplc="8228A05A">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C6727"/>
    <w:multiLevelType w:val="hybridMultilevel"/>
    <w:tmpl w:val="23E2DA50"/>
    <w:lvl w:ilvl="0" w:tplc="F0A69EA2">
      <w:start w:val="1"/>
      <w:numFmt w:val="decimal"/>
      <w:lvlText w:val="%1."/>
      <w:lvlJc w:val="left"/>
      <w:pPr>
        <w:ind w:left="720" w:hanging="360"/>
      </w:pPr>
      <w:rPr>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D6E57"/>
    <w:multiLevelType w:val="hybridMultilevel"/>
    <w:tmpl w:val="D08AD2F6"/>
    <w:lvl w:ilvl="0" w:tplc="A1965E7C">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C1F59"/>
    <w:multiLevelType w:val="hybridMultilevel"/>
    <w:tmpl w:val="315ACC30"/>
    <w:lvl w:ilvl="0" w:tplc="E1D66B34">
      <w:start w:val="1"/>
      <w:numFmt w:val="bullet"/>
      <w:lvlText w:val=""/>
      <w:lvlJc w:val="left"/>
      <w:pPr>
        <w:ind w:left="720" w:hanging="360"/>
      </w:pPr>
      <w:rPr>
        <w:rFonts w:ascii="Symbol" w:hAnsi="Symbol" w:hint="default"/>
        <w:color w:val="457F7C"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B7D00"/>
    <w:multiLevelType w:val="hybridMultilevel"/>
    <w:tmpl w:val="6EC2A778"/>
    <w:lvl w:ilvl="0" w:tplc="CF741AD8">
      <w:start w:val="1"/>
      <w:numFmt w:val="bullet"/>
      <w:lvlText w:val=""/>
      <w:lvlJc w:val="left"/>
      <w:pPr>
        <w:ind w:left="1080" w:hanging="360"/>
      </w:pPr>
      <w:rPr>
        <w:rFonts w:ascii="Symbol" w:hAnsi="Symbol" w:hint="default"/>
        <w:color w:val="457F7C" w:themeColor="accent5"/>
      </w:rPr>
    </w:lvl>
    <w:lvl w:ilvl="1" w:tplc="373ED0FC">
      <w:start w:val="1"/>
      <w:numFmt w:val="bullet"/>
      <w:lvlText w:val="o"/>
      <w:lvlJc w:val="left"/>
      <w:pPr>
        <w:ind w:left="1800" w:hanging="360"/>
      </w:pPr>
      <w:rPr>
        <w:rFonts w:ascii="Courier New" w:hAnsi="Courier New" w:cs="Courier New" w:hint="default"/>
        <w:color w:val="457F7C" w:themeColor="accent5"/>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850706"/>
    <w:multiLevelType w:val="hybridMultilevel"/>
    <w:tmpl w:val="C77EEAFA"/>
    <w:lvl w:ilvl="0" w:tplc="F6AA5F24">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81393"/>
    <w:multiLevelType w:val="hybridMultilevel"/>
    <w:tmpl w:val="51AA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123FE"/>
    <w:multiLevelType w:val="hybridMultilevel"/>
    <w:tmpl w:val="4E847A62"/>
    <w:lvl w:ilvl="0" w:tplc="382EACEC">
      <w:start w:val="1"/>
      <w:numFmt w:val="decimal"/>
      <w:lvlText w:val="%1."/>
      <w:lvlJc w:val="left"/>
      <w:pPr>
        <w:ind w:left="720" w:hanging="360"/>
      </w:pPr>
      <w:rPr>
        <w:color w:val="457F7C" w:themeColor="accent5"/>
      </w:rPr>
    </w:lvl>
    <w:lvl w:ilvl="1" w:tplc="81BEE944">
      <w:start w:val="1"/>
      <w:numFmt w:val="bullet"/>
      <w:lvlText w:val="o"/>
      <w:lvlJc w:val="left"/>
      <w:pPr>
        <w:ind w:left="1440" w:hanging="360"/>
      </w:pPr>
      <w:rPr>
        <w:rFonts w:ascii="Courier New" w:hAnsi="Courier New" w:cs="Courier New" w:hint="default"/>
        <w:color w:val="457F7C" w:themeColor="accent5"/>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458D5"/>
    <w:multiLevelType w:val="multilevel"/>
    <w:tmpl w:val="92041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5A518B0"/>
    <w:multiLevelType w:val="hybridMultilevel"/>
    <w:tmpl w:val="9154D8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4AA56EB8"/>
    <w:multiLevelType w:val="hybridMultilevel"/>
    <w:tmpl w:val="94ECB428"/>
    <w:lvl w:ilvl="0" w:tplc="B5669AA6">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B1E76"/>
    <w:multiLevelType w:val="hybridMultilevel"/>
    <w:tmpl w:val="85F46466"/>
    <w:lvl w:ilvl="0" w:tplc="1854A140">
      <w:start w:val="1"/>
      <w:numFmt w:val="bullet"/>
      <w:lvlText w:val=""/>
      <w:lvlJc w:val="left"/>
      <w:pPr>
        <w:ind w:left="720" w:hanging="360"/>
      </w:pPr>
      <w:rPr>
        <w:rFonts w:ascii="Symbol" w:hAnsi="Symbol" w:hint="default"/>
        <w:color w:val="00A19A" w:themeColor="accent2"/>
      </w:rPr>
    </w:lvl>
    <w:lvl w:ilvl="1" w:tplc="F176F588">
      <w:start w:val="1"/>
      <w:numFmt w:val="bullet"/>
      <w:lvlText w:val="o"/>
      <w:lvlJc w:val="left"/>
      <w:pPr>
        <w:ind w:left="1440" w:hanging="360"/>
      </w:pPr>
      <w:rPr>
        <w:rFonts w:ascii="Courier New" w:hAnsi="Courier New" w:cs="Courier New" w:hint="default"/>
        <w:color w:val="00A19A" w:themeColor="accen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A69A9"/>
    <w:multiLevelType w:val="hybridMultilevel"/>
    <w:tmpl w:val="704A2826"/>
    <w:lvl w:ilvl="0" w:tplc="87B24A18">
      <w:start w:val="1"/>
      <w:numFmt w:val="bullet"/>
      <w:lvlText w:val=""/>
      <w:lvlJc w:val="left"/>
      <w:pPr>
        <w:ind w:left="720" w:hanging="360"/>
      </w:pPr>
      <w:rPr>
        <w:rFonts w:ascii="Symbol" w:hAnsi="Symbol" w:hint="default"/>
        <w:color w:val="457F7C"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649D9"/>
    <w:multiLevelType w:val="hybridMultilevel"/>
    <w:tmpl w:val="40603360"/>
    <w:lvl w:ilvl="0" w:tplc="49CA356E">
      <w:start w:val="1"/>
      <w:numFmt w:val="bullet"/>
      <w:lvlText w:val=""/>
      <w:lvlJc w:val="left"/>
      <w:pPr>
        <w:ind w:left="720" w:hanging="360"/>
      </w:pPr>
      <w:rPr>
        <w:rFonts w:ascii="Symbol" w:hAnsi="Symbol" w:hint="default"/>
        <w:color w:val="457F7C" w:themeColor="accent5"/>
      </w:rPr>
    </w:lvl>
    <w:lvl w:ilvl="1" w:tplc="50461C7C">
      <w:start w:val="1"/>
      <w:numFmt w:val="bullet"/>
      <w:lvlText w:val="o"/>
      <w:lvlJc w:val="left"/>
      <w:pPr>
        <w:ind w:left="1440" w:hanging="360"/>
      </w:pPr>
      <w:rPr>
        <w:rFonts w:ascii="Courier New" w:hAnsi="Courier New" w:cs="Courier New" w:hint="default"/>
        <w:color w:val="457F7C" w:themeColor="accent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D44BF"/>
    <w:multiLevelType w:val="hybridMultilevel"/>
    <w:tmpl w:val="4B9295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63CF4EBC"/>
    <w:multiLevelType w:val="hybridMultilevel"/>
    <w:tmpl w:val="6B9E0F7E"/>
    <w:lvl w:ilvl="0" w:tplc="B35694DA">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63C44"/>
    <w:multiLevelType w:val="hybridMultilevel"/>
    <w:tmpl w:val="EBBC08EC"/>
    <w:lvl w:ilvl="0" w:tplc="3DB6F446">
      <w:start w:val="1"/>
      <w:numFmt w:val="decimal"/>
      <w:pStyle w:val="12-Keymessagesnumbers"/>
      <w:lvlText w:val="%1."/>
      <w:lvlJc w:val="left"/>
      <w:pPr>
        <w:ind w:left="1154" w:hanging="360"/>
      </w:pPr>
      <w:rPr>
        <w:rFonts w:hint="default"/>
        <w:color w:val="00994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7" w15:restartNumberingAfterBreak="0">
    <w:nsid w:val="6D2F7FE1"/>
    <w:multiLevelType w:val="hybridMultilevel"/>
    <w:tmpl w:val="B302CD5A"/>
    <w:lvl w:ilvl="0" w:tplc="A7D65630">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05AF8"/>
    <w:multiLevelType w:val="hybridMultilevel"/>
    <w:tmpl w:val="03540610"/>
    <w:lvl w:ilvl="0" w:tplc="079E8664">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015A19"/>
    <w:multiLevelType w:val="hybridMultilevel"/>
    <w:tmpl w:val="87A433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0" w15:restartNumberingAfterBreak="0">
    <w:nsid w:val="732E0166"/>
    <w:multiLevelType w:val="hybridMultilevel"/>
    <w:tmpl w:val="00609C7E"/>
    <w:lvl w:ilvl="0" w:tplc="FDD0C64A">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64449"/>
    <w:multiLevelType w:val="hybridMultilevel"/>
    <w:tmpl w:val="EABE23FA"/>
    <w:lvl w:ilvl="0" w:tplc="BA3657C4">
      <w:start w:val="1"/>
      <w:numFmt w:val="bullet"/>
      <w:lvlText w:val=""/>
      <w:lvlJc w:val="left"/>
      <w:pPr>
        <w:ind w:left="720" w:hanging="360"/>
      </w:pPr>
      <w:rPr>
        <w:rFonts w:ascii="Symbol" w:hAnsi="Symbol" w:hint="default"/>
        <w:color w:val="457F7C"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94F6B"/>
    <w:multiLevelType w:val="hybridMultilevel"/>
    <w:tmpl w:val="EDF46288"/>
    <w:lvl w:ilvl="0" w:tplc="98D49500">
      <w:start w:val="1"/>
      <w:numFmt w:val="bullet"/>
      <w:pStyle w:val="11-Bullet1"/>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3" w15:restartNumberingAfterBreak="0">
    <w:nsid w:val="7C2F5E93"/>
    <w:multiLevelType w:val="hybridMultilevel"/>
    <w:tmpl w:val="DD7C5A58"/>
    <w:lvl w:ilvl="0" w:tplc="5B0A287A">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45670"/>
    <w:multiLevelType w:val="hybridMultilevel"/>
    <w:tmpl w:val="8B2C7EEC"/>
    <w:lvl w:ilvl="0" w:tplc="BA142352">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111AF"/>
    <w:multiLevelType w:val="hybridMultilevel"/>
    <w:tmpl w:val="46DA85C4"/>
    <w:lvl w:ilvl="0" w:tplc="5B0A287A">
      <w:start w:val="1"/>
      <w:numFmt w:val="bullet"/>
      <w:lvlText w:val=""/>
      <w:lvlJc w:val="left"/>
      <w:pPr>
        <w:ind w:left="720" w:hanging="360"/>
      </w:pPr>
      <w:rPr>
        <w:rFonts w:ascii="Symbol" w:hAnsi="Symbol" w:hint="default"/>
        <w:color w:val="57529E"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7"/>
  </w:num>
  <w:num w:numId="4">
    <w:abstractNumId w:val="8"/>
  </w:num>
  <w:num w:numId="5">
    <w:abstractNumId w:val="33"/>
  </w:num>
  <w:num w:numId="6">
    <w:abstractNumId w:val="2"/>
  </w:num>
  <w:num w:numId="7">
    <w:abstractNumId w:val="35"/>
  </w:num>
  <w:num w:numId="8">
    <w:abstractNumId w:val="34"/>
  </w:num>
  <w:num w:numId="9">
    <w:abstractNumId w:val="25"/>
  </w:num>
  <w:num w:numId="10">
    <w:abstractNumId w:val="30"/>
  </w:num>
  <w:num w:numId="11">
    <w:abstractNumId w:val="12"/>
  </w:num>
  <w:num w:numId="12">
    <w:abstractNumId w:val="11"/>
  </w:num>
  <w:num w:numId="13">
    <w:abstractNumId w:val="21"/>
  </w:num>
  <w:num w:numId="14">
    <w:abstractNumId w:val="28"/>
  </w:num>
  <w:num w:numId="15">
    <w:abstractNumId w:val="15"/>
  </w:num>
  <w:num w:numId="16">
    <w:abstractNumId w:val="17"/>
  </w:num>
  <w:num w:numId="17">
    <w:abstractNumId w:val="27"/>
  </w:num>
  <w:num w:numId="18">
    <w:abstractNumId w:val="20"/>
  </w:num>
  <w:num w:numId="19">
    <w:abstractNumId w:val="6"/>
  </w:num>
  <w:num w:numId="20">
    <w:abstractNumId w:val="14"/>
  </w:num>
  <w:num w:numId="21">
    <w:abstractNumId w:val="3"/>
  </w:num>
  <w:num w:numId="22">
    <w:abstractNumId w:val="10"/>
  </w:num>
  <w:num w:numId="23">
    <w:abstractNumId w:val="5"/>
  </w:num>
  <w:num w:numId="24">
    <w:abstractNumId w:val="22"/>
  </w:num>
  <w:num w:numId="25">
    <w:abstractNumId w:val="31"/>
  </w:num>
  <w:num w:numId="26">
    <w:abstractNumId w:val="23"/>
  </w:num>
  <w:num w:numId="27">
    <w:abstractNumId w:val="13"/>
  </w:num>
  <w:num w:numId="2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440"/>
          </w:tabs>
          <w:ind w:left="1440" w:hanging="360"/>
        </w:pPr>
        <w:rPr>
          <w:rFonts w:ascii="Symbol" w:hAnsi="Symbol" w:cs="Times New Roman" w:hint="default"/>
          <w:color w:val="457F7C" w:themeColor="accent5"/>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1"/>
  </w:num>
  <w:num w:numId="31">
    <w:abstractNumId w:val="24"/>
  </w:num>
  <w:num w:numId="32">
    <w:abstractNumId w:val="9"/>
  </w:num>
  <w:num w:numId="33">
    <w:abstractNumId w:val="29"/>
  </w:num>
  <w:num w:numId="34">
    <w:abstractNumId w:val="19"/>
  </w:num>
  <w:num w:numId="35">
    <w:abstractNumId w:val="0"/>
  </w:num>
  <w:num w:numId="36">
    <w:abstractNumId w:val="4"/>
  </w:num>
  <w:num w:numId="37">
    <w:abstractNumId w:val="16"/>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3659"/>
    <w:rsid w:val="0000717A"/>
    <w:rsid w:val="00010F94"/>
    <w:rsid w:val="000110CC"/>
    <w:rsid w:val="0001343C"/>
    <w:rsid w:val="0001542E"/>
    <w:rsid w:val="00017543"/>
    <w:rsid w:val="000214C5"/>
    <w:rsid w:val="00022D6C"/>
    <w:rsid w:val="00027BCB"/>
    <w:rsid w:val="00034310"/>
    <w:rsid w:val="00035C8C"/>
    <w:rsid w:val="00040CFB"/>
    <w:rsid w:val="00042573"/>
    <w:rsid w:val="0005019C"/>
    <w:rsid w:val="00050877"/>
    <w:rsid w:val="00064B90"/>
    <w:rsid w:val="00070E33"/>
    <w:rsid w:val="000729A0"/>
    <w:rsid w:val="00075360"/>
    <w:rsid w:val="000872C0"/>
    <w:rsid w:val="000961D1"/>
    <w:rsid w:val="00096594"/>
    <w:rsid w:val="000A0DA2"/>
    <w:rsid w:val="000A400D"/>
    <w:rsid w:val="000A5095"/>
    <w:rsid w:val="000A73C2"/>
    <w:rsid w:val="000B29B4"/>
    <w:rsid w:val="000B4404"/>
    <w:rsid w:val="000C17A3"/>
    <w:rsid w:val="000C2161"/>
    <w:rsid w:val="000D66D4"/>
    <w:rsid w:val="000D75E1"/>
    <w:rsid w:val="000E382E"/>
    <w:rsid w:val="000F0D76"/>
    <w:rsid w:val="000F3491"/>
    <w:rsid w:val="000F3A8E"/>
    <w:rsid w:val="00103615"/>
    <w:rsid w:val="00107622"/>
    <w:rsid w:val="00110ADF"/>
    <w:rsid w:val="001165DC"/>
    <w:rsid w:val="00123A29"/>
    <w:rsid w:val="00126911"/>
    <w:rsid w:val="00127393"/>
    <w:rsid w:val="001350D7"/>
    <w:rsid w:val="00135653"/>
    <w:rsid w:val="00145278"/>
    <w:rsid w:val="00145C28"/>
    <w:rsid w:val="001469FF"/>
    <w:rsid w:val="00147531"/>
    <w:rsid w:val="00150B94"/>
    <w:rsid w:val="001513D5"/>
    <w:rsid w:val="00152385"/>
    <w:rsid w:val="00157C72"/>
    <w:rsid w:val="001639FA"/>
    <w:rsid w:val="00166690"/>
    <w:rsid w:val="001677D2"/>
    <w:rsid w:val="00174620"/>
    <w:rsid w:val="00175287"/>
    <w:rsid w:val="00180DA6"/>
    <w:rsid w:val="00180EFB"/>
    <w:rsid w:val="0018151C"/>
    <w:rsid w:val="001862FB"/>
    <w:rsid w:val="001915BA"/>
    <w:rsid w:val="00192308"/>
    <w:rsid w:val="001A27A3"/>
    <w:rsid w:val="001B3D31"/>
    <w:rsid w:val="001C0B88"/>
    <w:rsid w:val="001C4EBE"/>
    <w:rsid w:val="001C536B"/>
    <w:rsid w:val="001D4C66"/>
    <w:rsid w:val="001E183A"/>
    <w:rsid w:val="001E521A"/>
    <w:rsid w:val="001E685E"/>
    <w:rsid w:val="001E6954"/>
    <w:rsid w:val="00203171"/>
    <w:rsid w:val="00225E1F"/>
    <w:rsid w:val="002263E0"/>
    <w:rsid w:val="00226CDB"/>
    <w:rsid w:val="0024058B"/>
    <w:rsid w:val="002441B1"/>
    <w:rsid w:val="00246F71"/>
    <w:rsid w:val="00252C92"/>
    <w:rsid w:val="00253A78"/>
    <w:rsid w:val="00254047"/>
    <w:rsid w:val="00256C1A"/>
    <w:rsid w:val="00270240"/>
    <w:rsid w:val="002707E8"/>
    <w:rsid w:val="002750EB"/>
    <w:rsid w:val="0027644D"/>
    <w:rsid w:val="0028375F"/>
    <w:rsid w:val="00292ABD"/>
    <w:rsid w:val="00293ED6"/>
    <w:rsid w:val="002942D7"/>
    <w:rsid w:val="002A09D3"/>
    <w:rsid w:val="002B09FC"/>
    <w:rsid w:val="002B182A"/>
    <w:rsid w:val="002B23A8"/>
    <w:rsid w:val="002C6360"/>
    <w:rsid w:val="002C7D2D"/>
    <w:rsid w:val="002D4892"/>
    <w:rsid w:val="002D7195"/>
    <w:rsid w:val="002F4F2A"/>
    <w:rsid w:val="003075D3"/>
    <w:rsid w:val="00307CC3"/>
    <w:rsid w:val="00313702"/>
    <w:rsid w:val="00313E6E"/>
    <w:rsid w:val="00323681"/>
    <w:rsid w:val="00325268"/>
    <w:rsid w:val="003353E1"/>
    <w:rsid w:val="00340B95"/>
    <w:rsid w:val="003412C2"/>
    <w:rsid w:val="00343360"/>
    <w:rsid w:val="0034724F"/>
    <w:rsid w:val="0035149C"/>
    <w:rsid w:val="003520CF"/>
    <w:rsid w:val="00361BEF"/>
    <w:rsid w:val="0036212B"/>
    <w:rsid w:val="00364DA1"/>
    <w:rsid w:val="00364EE4"/>
    <w:rsid w:val="003662E8"/>
    <w:rsid w:val="0037023A"/>
    <w:rsid w:val="003776A9"/>
    <w:rsid w:val="00382578"/>
    <w:rsid w:val="0038768F"/>
    <w:rsid w:val="0039033B"/>
    <w:rsid w:val="003917EF"/>
    <w:rsid w:val="003A256F"/>
    <w:rsid w:val="003A7A5F"/>
    <w:rsid w:val="003B1FA3"/>
    <w:rsid w:val="003B3B95"/>
    <w:rsid w:val="003B4636"/>
    <w:rsid w:val="003C28BB"/>
    <w:rsid w:val="003C2F5A"/>
    <w:rsid w:val="003D1091"/>
    <w:rsid w:val="003D5FEE"/>
    <w:rsid w:val="003E2EB0"/>
    <w:rsid w:val="003E2EB1"/>
    <w:rsid w:val="003E2FEA"/>
    <w:rsid w:val="003E43EF"/>
    <w:rsid w:val="003E58EF"/>
    <w:rsid w:val="003E5B16"/>
    <w:rsid w:val="003F0FEB"/>
    <w:rsid w:val="003F3CB8"/>
    <w:rsid w:val="003F4210"/>
    <w:rsid w:val="004140AE"/>
    <w:rsid w:val="00415233"/>
    <w:rsid w:val="00420B46"/>
    <w:rsid w:val="00424695"/>
    <w:rsid w:val="004257F3"/>
    <w:rsid w:val="00433CB6"/>
    <w:rsid w:val="00440A46"/>
    <w:rsid w:val="00443B7D"/>
    <w:rsid w:val="00446F00"/>
    <w:rsid w:val="00456E69"/>
    <w:rsid w:val="004574E8"/>
    <w:rsid w:val="00462506"/>
    <w:rsid w:val="00464C3B"/>
    <w:rsid w:val="004674F0"/>
    <w:rsid w:val="00475448"/>
    <w:rsid w:val="00475DC7"/>
    <w:rsid w:val="00493018"/>
    <w:rsid w:val="00495A0E"/>
    <w:rsid w:val="00495D95"/>
    <w:rsid w:val="004A0511"/>
    <w:rsid w:val="004A71DC"/>
    <w:rsid w:val="004B23D7"/>
    <w:rsid w:val="004C192A"/>
    <w:rsid w:val="004C7FD0"/>
    <w:rsid w:val="004D2C40"/>
    <w:rsid w:val="004D4202"/>
    <w:rsid w:val="004F00E4"/>
    <w:rsid w:val="0050196E"/>
    <w:rsid w:val="00507641"/>
    <w:rsid w:val="00510626"/>
    <w:rsid w:val="005158FF"/>
    <w:rsid w:val="00521048"/>
    <w:rsid w:val="005317C5"/>
    <w:rsid w:val="0054177D"/>
    <w:rsid w:val="00542725"/>
    <w:rsid w:val="0055157D"/>
    <w:rsid w:val="00552A78"/>
    <w:rsid w:val="0055495B"/>
    <w:rsid w:val="00560AE0"/>
    <w:rsid w:val="005626E4"/>
    <w:rsid w:val="005626FA"/>
    <w:rsid w:val="00564004"/>
    <w:rsid w:val="00565D4D"/>
    <w:rsid w:val="00567A53"/>
    <w:rsid w:val="00570F0E"/>
    <w:rsid w:val="00586A28"/>
    <w:rsid w:val="005A1C67"/>
    <w:rsid w:val="005B5AEB"/>
    <w:rsid w:val="005B5C0C"/>
    <w:rsid w:val="005C2F5F"/>
    <w:rsid w:val="005C3EB9"/>
    <w:rsid w:val="005D5FE0"/>
    <w:rsid w:val="005E1DD3"/>
    <w:rsid w:val="005E305F"/>
    <w:rsid w:val="005E6F8E"/>
    <w:rsid w:val="005F103C"/>
    <w:rsid w:val="00600948"/>
    <w:rsid w:val="006168F0"/>
    <w:rsid w:val="00616BF3"/>
    <w:rsid w:val="006339B5"/>
    <w:rsid w:val="006347E1"/>
    <w:rsid w:val="00636FD4"/>
    <w:rsid w:val="006418F3"/>
    <w:rsid w:val="00646790"/>
    <w:rsid w:val="00663169"/>
    <w:rsid w:val="00663C55"/>
    <w:rsid w:val="00664CE0"/>
    <w:rsid w:val="00666395"/>
    <w:rsid w:val="00670B12"/>
    <w:rsid w:val="00673D1B"/>
    <w:rsid w:val="00676859"/>
    <w:rsid w:val="0068641A"/>
    <w:rsid w:val="0069447E"/>
    <w:rsid w:val="00695F8B"/>
    <w:rsid w:val="006A10CA"/>
    <w:rsid w:val="006A3B47"/>
    <w:rsid w:val="006A759B"/>
    <w:rsid w:val="006A7741"/>
    <w:rsid w:val="006B6ECE"/>
    <w:rsid w:val="006C4402"/>
    <w:rsid w:val="006C44B4"/>
    <w:rsid w:val="006C4E32"/>
    <w:rsid w:val="006C4F26"/>
    <w:rsid w:val="006D3291"/>
    <w:rsid w:val="006E307D"/>
    <w:rsid w:val="006E4281"/>
    <w:rsid w:val="006E4581"/>
    <w:rsid w:val="006F0091"/>
    <w:rsid w:val="006F41F4"/>
    <w:rsid w:val="00701665"/>
    <w:rsid w:val="007060DC"/>
    <w:rsid w:val="00706988"/>
    <w:rsid w:val="00711654"/>
    <w:rsid w:val="00714B8F"/>
    <w:rsid w:val="00717AF4"/>
    <w:rsid w:val="007200A1"/>
    <w:rsid w:val="00720C58"/>
    <w:rsid w:val="00721F3A"/>
    <w:rsid w:val="007262E7"/>
    <w:rsid w:val="0073175E"/>
    <w:rsid w:val="00735BEC"/>
    <w:rsid w:val="00735D8C"/>
    <w:rsid w:val="00737743"/>
    <w:rsid w:val="00745019"/>
    <w:rsid w:val="0074667D"/>
    <w:rsid w:val="007476CE"/>
    <w:rsid w:val="00747CCC"/>
    <w:rsid w:val="00747E26"/>
    <w:rsid w:val="00751919"/>
    <w:rsid w:val="00757CF9"/>
    <w:rsid w:val="00762FA8"/>
    <w:rsid w:val="00770B47"/>
    <w:rsid w:val="00771902"/>
    <w:rsid w:val="00772251"/>
    <w:rsid w:val="00777B7F"/>
    <w:rsid w:val="007851B6"/>
    <w:rsid w:val="007864B9"/>
    <w:rsid w:val="007865EB"/>
    <w:rsid w:val="007963AC"/>
    <w:rsid w:val="007A1919"/>
    <w:rsid w:val="007A3DC9"/>
    <w:rsid w:val="007A5DFE"/>
    <w:rsid w:val="007A7669"/>
    <w:rsid w:val="007B2158"/>
    <w:rsid w:val="007B4C3A"/>
    <w:rsid w:val="007B5AAB"/>
    <w:rsid w:val="007B6223"/>
    <w:rsid w:val="007C7259"/>
    <w:rsid w:val="007D639A"/>
    <w:rsid w:val="007D7B2E"/>
    <w:rsid w:val="007E0B5E"/>
    <w:rsid w:val="007E5612"/>
    <w:rsid w:val="007E56B0"/>
    <w:rsid w:val="00810A3C"/>
    <w:rsid w:val="00816D5E"/>
    <w:rsid w:val="00826A7A"/>
    <w:rsid w:val="008270A7"/>
    <w:rsid w:val="00827A49"/>
    <w:rsid w:val="00833C43"/>
    <w:rsid w:val="00834960"/>
    <w:rsid w:val="00835D06"/>
    <w:rsid w:val="00836C05"/>
    <w:rsid w:val="008401D5"/>
    <w:rsid w:val="00846B2A"/>
    <w:rsid w:val="00853C33"/>
    <w:rsid w:val="008550D3"/>
    <w:rsid w:val="00865149"/>
    <w:rsid w:val="00870E68"/>
    <w:rsid w:val="008717D1"/>
    <w:rsid w:val="008949D3"/>
    <w:rsid w:val="00897A3B"/>
    <w:rsid w:val="008B3054"/>
    <w:rsid w:val="008C1E4E"/>
    <w:rsid w:val="008C1F34"/>
    <w:rsid w:val="008C23CD"/>
    <w:rsid w:val="008C25C6"/>
    <w:rsid w:val="008C524D"/>
    <w:rsid w:val="008C53F1"/>
    <w:rsid w:val="008C5F6C"/>
    <w:rsid w:val="008C6AFC"/>
    <w:rsid w:val="008D1CDE"/>
    <w:rsid w:val="008E0386"/>
    <w:rsid w:val="008E06E4"/>
    <w:rsid w:val="008E0BB6"/>
    <w:rsid w:val="008E7018"/>
    <w:rsid w:val="008F3ED8"/>
    <w:rsid w:val="008F7E64"/>
    <w:rsid w:val="00900F88"/>
    <w:rsid w:val="00912776"/>
    <w:rsid w:val="00915745"/>
    <w:rsid w:val="00916934"/>
    <w:rsid w:val="00921E7D"/>
    <w:rsid w:val="00924E0F"/>
    <w:rsid w:val="009264EC"/>
    <w:rsid w:val="0093249F"/>
    <w:rsid w:val="00932B5B"/>
    <w:rsid w:val="00933921"/>
    <w:rsid w:val="00937954"/>
    <w:rsid w:val="009407ED"/>
    <w:rsid w:val="00944A40"/>
    <w:rsid w:val="00944BB0"/>
    <w:rsid w:val="0095240D"/>
    <w:rsid w:val="0096300C"/>
    <w:rsid w:val="00964885"/>
    <w:rsid w:val="00966CE4"/>
    <w:rsid w:val="009679C5"/>
    <w:rsid w:val="00971B39"/>
    <w:rsid w:val="009744B2"/>
    <w:rsid w:val="00974C59"/>
    <w:rsid w:val="00976246"/>
    <w:rsid w:val="009850D6"/>
    <w:rsid w:val="00986EB4"/>
    <w:rsid w:val="00987CCA"/>
    <w:rsid w:val="009917E3"/>
    <w:rsid w:val="009966ED"/>
    <w:rsid w:val="009A2FA3"/>
    <w:rsid w:val="009A3600"/>
    <w:rsid w:val="009B1CC9"/>
    <w:rsid w:val="009B2591"/>
    <w:rsid w:val="009B7C01"/>
    <w:rsid w:val="009C1D82"/>
    <w:rsid w:val="009C78DD"/>
    <w:rsid w:val="009D35CB"/>
    <w:rsid w:val="009E1194"/>
    <w:rsid w:val="009E1659"/>
    <w:rsid w:val="009E1CDE"/>
    <w:rsid w:val="009F1894"/>
    <w:rsid w:val="009F4DA5"/>
    <w:rsid w:val="009F7B6C"/>
    <w:rsid w:val="00A01080"/>
    <w:rsid w:val="00A033D3"/>
    <w:rsid w:val="00A07E15"/>
    <w:rsid w:val="00A13B65"/>
    <w:rsid w:val="00A2008A"/>
    <w:rsid w:val="00A33388"/>
    <w:rsid w:val="00A363BE"/>
    <w:rsid w:val="00A40801"/>
    <w:rsid w:val="00A4598E"/>
    <w:rsid w:val="00A52688"/>
    <w:rsid w:val="00A5389E"/>
    <w:rsid w:val="00A54119"/>
    <w:rsid w:val="00A5498E"/>
    <w:rsid w:val="00A54E64"/>
    <w:rsid w:val="00A55DC2"/>
    <w:rsid w:val="00A5740F"/>
    <w:rsid w:val="00A6130D"/>
    <w:rsid w:val="00A62D50"/>
    <w:rsid w:val="00A64198"/>
    <w:rsid w:val="00A65D55"/>
    <w:rsid w:val="00A748D0"/>
    <w:rsid w:val="00A76928"/>
    <w:rsid w:val="00A83289"/>
    <w:rsid w:val="00A953A1"/>
    <w:rsid w:val="00A9743B"/>
    <w:rsid w:val="00AA279B"/>
    <w:rsid w:val="00AB19BF"/>
    <w:rsid w:val="00AB590F"/>
    <w:rsid w:val="00AB7D91"/>
    <w:rsid w:val="00AC2B7F"/>
    <w:rsid w:val="00AC3A98"/>
    <w:rsid w:val="00AC4424"/>
    <w:rsid w:val="00AD096A"/>
    <w:rsid w:val="00AD2023"/>
    <w:rsid w:val="00AE23E1"/>
    <w:rsid w:val="00AE4AA1"/>
    <w:rsid w:val="00AE7DC4"/>
    <w:rsid w:val="00B03CCB"/>
    <w:rsid w:val="00B05889"/>
    <w:rsid w:val="00B07CFC"/>
    <w:rsid w:val="00B10EA5"/>
    <w:rsid w:val="00B17ADD"/>
    <w:rsid w:val="00B20B7C"/>
    <w:rsid w:val="00B2100A"/>
    <w:rsid w:val="00B21CC5"/>
    <w:rsid w:val="00B26321"/>
    <w:rsid w:val="00B3007C"/>
    <w:rsid w:val="00B321FF"/>
    <w:rsid w:val="00B4001C"/>
    <w:rsid w:val="00B40524"/>
    <w:rsid w:val="00B4146A"/>
    <w:rsid w:val="00B4151B"/>
    <w:rsid w:val="00B56CFB"/>
    <w:rsid w:val="00B57C04"/>
    <w:rsid w:val="00B61B3D"/>
    <w:rsid w:val="00B62B43"/>
    <w:rsid w:val="00B63209"/>
    <w:rsid w:val="00B63CC9"/>
    <w:rsid w:val="00B64EC5"/>
    <w:rsid w:val="00B81DEA"/>
    <w:rsid w:val="00B83598"/>
    <w:rsid w:val="00B8372E"/>
    <w:rsid w:val="00B83BC3"/>
    <w:rsid w:val="00B84EA4"/>
    <w:rsid w:val="00B9358A"/>
    <w:rsid w:val="00B95097"/>
    <w:rsid w:val="00B97D72"/>
    <w:rsid w:val="00BA1321"/>
    <w:rsid w:val="00BA27ED"/>
    <w:rsid w:val="00BA3DBA"/>
    <w:rsid w:val="00BA5986"/>
    <w:rsid w:val="00BA60A0"/>
    <w:rsid w:val="00BB1054"/>
    <w:rsid w:val="00BB1E81"/>
    <w:rsid w:val="00BC1405"/>
    <w:rsid w:val="00BC4553"/>
    <w:rsid w:val="00BD1A71"/>
    <w:rsid w:val="00BD1DC8"/>
    <w:rsid w:val="00BD64E5"/>
    <w:rsid w:val="00BD6787"/>
    <w:rsid w:val="00BF107E"/>
    <w:rsid w:val="00BF1318"/>
    <w:rsid w:val="00BF70CC"/>
    <w:rsid w:val="00C04FD2"/>
    <w:rsid w:val="00C0627F"/>
    <w:rsid w:val="00C07AB9"/>
    <w:rsid w:val="00C11A74"/>
    <w:rsid w:val="00C123C1"/>
    <w:rsid w:val="00C139F9"/>
    <w:rsid w:val="00C13C96"/>
    <w:rsid w:val="00C15919"/>
    <w:rsid w:val="00C179FD"/>
    <w:rsid w:val="00C27219"/>
    <w:rsid w:val="00C30B32"/>
    <w:rsid w:val="00C326DD"/>
    <w:rsid w:val="00C347B3"/>
    <w:rsid w:val="00C34C98"/>
    <w:rsid w:val="00C35C21"/>
    <w:rsid w:val="00C3747A"/>
    <w:rsid w:val="00C436DE"/>
    <w:rsid w:val="00C4632B"/>
    <w:rsid w:val="00C47094"/>
    <w:rsid w:val="00C519D8"/>
    <w:rsid w:val="00C547ED"/>
    <w:rsid w:val="00C54960"/>
    <w:rsid w:val="00C5531D"/>
    <w:rsid w:val="00C56BA6"/>
    <w:rsid w:val="00C622AC"/>
    <w:rsid w:val="00C667FD"/>
    <w:rsid w:val="00C66B39"/>
    <w:rsid w:val="00C672BD"/>
    <w:rsid w:val="00C67A77"/>
    <w:rsid w:val="00C8615F"/>
    <w:rsid w:val="00C87587"/>
    <w:rsid w:val="00C8791A"/>
    <w:rsid w:val="00C929A2"/>
    <w:rsid w:val="00C92FE4"/>
    <w:rsid w:val="00CA1ECF"/>
    <w:rsid w:val="00CA321D"/>
    <w:rsid w:val="00CA4159"/>
    <w:rsid w:val="00CA53D8"/>
    <w:rsid w:val="00CB1A89"/>
    <w:rsid w:val="00CB5B82"/>
    <w:rsid w:val="00CD0E63"/>
    <w:rsid w:val="00CD5575"/>
    <w:rsid w:val="00CD57E2"/>
    <w:rsid w:val="00CD741D"/>
    <w:rsid w:val="00CE1CE9"/>
    <w:rsid w:val="00CE79C5"/>
    <w:rsid w:val="00CF18D5"/>
    <w:rsid w:val="00CF28DD"/>
    <w:rsid w:val="00CF6A3D"/>
    <w:rsid w:val="00D01013"/>
    <w:rsid w:val="00D05E88"/>
    <w:rsid w:val="00D06135"/>
    <w:rsid w:val="00D06565"/>
    <w:rsid w:val="00D14954"/>
    <w:rsid w:val="00D14A1F"/>
    <w:rsid w:val="00D153EA"/>
    <w:rsid w:val="00D20CCE"/>
    <w:rsid w:val="00D22982"/>
    <w:rsid w:val="00D23CDF"/>
    <w:rsid w:val="00D2789E"/>
    <w:rsid w:val="00D30BDC"/>
    <w:rsid w:val="00D33C93"/>
    <w:rsid w:val="00D34C89"/>
    <w:rsid w:val="00D34CA2"/>
    <w:rsid w:val="00D46070"/>
    <w:rsid w:val="00D46D52"/>
    <w:rsid w:val="00D5319C"/>
    <w:rsid w:val="00D573A8"/>
    <w:rsid w:val="00D57AD5"/>
    <w:rsid w:val="00D60B4D"/>
    <w:rsid w:val="00D66D60"/>
    <w:rsid w:val="00D66D92"/>
    <w:rsid w:val="00D672F4"/>
    <w:rsid w:val="00D82699"/>
    <w:rsid w:val="00D83FAC"/>
    <w:rsid w:val="00D90CBB"/>
    <w:rsid w:val="00D90FD2"/>
    <w:rsid w:val="00DA0473"/>
    <w:rsid w:val="00DA331E"/>
    <w:rsid w:val="00DA33FF"/>
    <w:rsid w:val="00DB2C86"/>
    <w:rsid w:val="00DC26AA"/>
    <w:rsid w:val="00DC73D5"/>
    <w:rsid w:val="00DD160E"/>
    <w:rsid w:val="00DD5782"/>
    <w:rsid w:val="00DD6095"/>
    <w:rsid w:val="00DE6CDC"/>
    <w:rsid w:val="00DF0EC1"/>
    <w:rsid w:val="00DF3EFB"/>
    <w:rsid w:val="00DF52F7"/>
    <w:rsid w:val="00E01081"/>
    <w:rsid w:val="00E01D16"/>
    <w:rsid w:val="00E04A9B"/>
    <w:rsid w:val="00E14815"/>
    <w:rsid w:val="00E15E7C"/>
    <w:rsid w:val="00E166FA"/>
    <w:rsid w:val="00E27C73"/>
    <w:rsid w:val="00E36E03"/>
    <w:rsid w:val="00E37BCC"/>
    <w:rsid w:val="00E40ED5"/>
    <w:rsid w:val="00E4441F"/>
    <w:rsid w:val="00E4620F"/>
    <w:rsid w:val="00E53D88"/>
    <w:rsid w:val="00E72F3F"/>
    <w:rsid w:val="00E75B41"/>
    <w:rsid w:val="00E80CBE"/>
    <w:rsid w:val="00E861ED"/>
    <w:rsid w:val="00E874E3"/>
    <w:rsid w:val="00E87E4C"/>
    <w:rsid w:val="00E90A8C"/>
    <w:rsid w:val="00E90F73"/>
    <w:rsid w:val="00E92E92"/>
    <w:rsid w:val="00E94437"/>
    <w:rsid w:val="00EA02BF"/>
    <w:rsid w:val="00EA1B57"/>
    <w:rsid w:val="00EA1F41"/>
    <w:rsid w:val="00EA716C"/>
    <w:rsid w:val="00EB136E"/>
    <w:rsid w:val="00EB2C32"/>
    <w:rsid w:val="00EB4F50"/>
    <w:rsid w:val="00EB63F3"/>
    <w:rsid w:val="00EC407D"/>
    <w:rsid w:val="00ED0E72"/>
    <w:rsid w:val="00ED1884"/>
    <w:rsid w:val="00EE01B8"/>
    <w:rsid w:val="00EF0A41"/>
    <w:rsid w:val="00EF14EA"/>
    <w:rsid w:val="00EF3EBE"/>
    <w:rsid w:val="00F01540"/>
    <w:rsid w:val="00F01D31"/>
    <w:rsid w:val="00F107C9"/>
    <w:rsid w:val="00F1454A"/>
    <w:rsid w:val="00F272F8"/>
    <w:rsid w:val="00F27497"/>
    <w:rsid w:val="00F30DC5"/>
    <w:rsid w:val="00F3336C"/>
    <w:rsid w:val="00F33E67"/>
    <w:rsid w:val="00F35EEE"/>
    <w:rsid w:val="00F4019B"/>
    <w:rsid w:val="00F6327E"/>
    <w:rsid w:val="00F71975"/>
    <w:rsid w:val="00F76B36"/>
    <w:rsid w:val="00F76EC2"/>
    <w:rsid w:val="00F77420"/>
    <w:rsid w:val="00F81F33"/>
    <w:rsid w:val="00F91A39"/>
    <w:rsid w:val="00F93CDA"/>
    <w:rsid w:val="00F96B4A"/>
    <w:rsid w:val="00FA0FA6"/>
    <w:rsid w:val="00FA64B2"/>
    <w:rsid w:val="00FA68F8"/>
    <w:rsid w:val="00FB0A39"/>
    <w:rsid w:val="00FB6443"/>
    <w:rsid w:val="00FC4638"/>
    <w:rsid w:val="00FD4AF8"/>
    <w:rsid w:val="00FD60CD"/>
    <w:rsid w:val="00FE2907"/>
    <w:rsid w:val="00FE4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0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customStyle="1" w:styleId="CM37">
    <w:name w:val="CM37"/>
    <w:basedOn w:val="Normal"/>
    <w:next w:val="Normal"/>
    <w:uiPriority w:val="99"/>
    <w:rsid w:val="00711654"/>
    <w:pPr>
      <w:widowControl w:val="0"/>
      <w:autoSpaceDE w:val="0"/>
      <w:autoSpaceDN w:val="0"/>
      <w:adjustRightInd w:val="0"/>
      <w:spacing w:after="0" w:line="240" w:lineRule="auto"/>
    </w:pPr>
    <w:rPr>
      <w:rFonts w:ascii="Helvetica 45 Light" w:eastAsia="Times New Roman" w:hAnsi="Helvetica 45 Light" w:cs="Times New Roman"/>
      <w:sz w:val="24"/>
      <w:szCs w:val="24"/>
      <w:lang w:eastAsia="en-GB"/>
    </w:rPr>
  </w:style>
  <w:style w:type="paragraph" w:customStyle="1" w:styleId="Default">
    <w:name w:val="Default"/>
    <w:rsid w:val="0036212B"/>
    <w:pPr>
      <w:widowControl w:val="0"/>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CM41">
    <w:name w:val="CM41"/>
    <w:basedOn w:val="Default"/>
    <w:next w:val="Default"/>
    <w:uiPriority w:val="99"/>
    <w:rsid w:val="0036212B"/>
    <w:rPr>
      <w:rFonts w:cs="Times New Roman"/>
      <w:color w:val="auto"/>
    </w:rPr>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36212B"/>
    <w:pPr>
      <w:spacing w:after="200" w:line="276" w:lineRule="auto"/>
      <w:ind w:left="720"/>
      <w:contextualSpacing/>
    </w:pPr>
    <w:rPr>
      <w:rFonts w:ascii="Calibri" w:eastAsia="Times New Roman" w:hAnsi="Calibri" w:cs="Times New Roman"/>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qFormat/>
    <w:locked/>
    <w:rsid w:val="0036212B"/>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457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E8"/>
    <w:rPr>
      <w:rFonts w:ascii="Segoe UI" w:hAnsi="Segoe UI" w:cs="Segoe UI"/>
      <w:sz w:val="18"/>
      <w:szCs w:val="18"/>
    </w:rPr>
  </w:style>
  <w:style w:type="paragraph" w:customStyle="1" w:styleId="CM43">
    <w:name w:val="CM43"/>
    <w:basedOn w:val="Default"/>
    <w:next w:val="Default"/>
    <w:uiPriority w:val="99"/>
    <w:rsid w:val="004574E8"/>
    <w:rPr>
      <w:rFonts w:cs="Times New Roman"/>
      <w:color w:val="auto"/>
    </w:rPr>
  </w:style>
  <w:style w:type="table" w:styleId="LightList-Accent3">
    <w:name w:val="Light List Accent 3"/>
    <w:basedOn w:val="TableNormal"/>
    <w:uiPriority w:val="61"/>
    <w:rsid w:val="00BC1405"/>
    <w:pPr>
      <w:spacing w:after="0" w:line="240" w:lineRule="auto"/>
    </w:pPr>
    <w:rPr>
      <w:rFonts w:eastAsiaTheme="minorEastAsia"/>
      <w:lang w:val="en-US"/>
    </w:rPr>
    <w:tblPr>
      <w:tblStyleRowBandSize w:val="1"/>
      <w:tblStyleColBandSize w:val="1"/>
      <w:tblBorders>
        <w:top w:val="single" w:sz="8" w:space="0" w:color="8ACBBF" w:themeColor="accent3"/>
        <w:left w:val="single" w:sz="8" w:space="0" w:color="8ACBBF" w:themeColor="accent3"/>
        <w:bottom w:val="single" w:sz="8" w:space="0" w:color="8ACBBF" w:themeColor="accent3"/>
        <w:right w:val="single" w:sz="8" w:space="0" w:color="8ACBBF" w:themeColor="accent3"/>
      </w:tblBorders>
    </w:tblPr>
    <w:tblStylePr w:type="firstRow">
      <w:pPr>
        <w:spacing w:before="0" w:after="0" w:line="240" w:lineRule="auto"/>
      </w:pPr>
      <w:rPr>
        <w:b/>
        <w:bCs/>
        <w:color w:val="FFFFFF" w:themeColor="background1"/>
      </w:rPr>
      <w:tblPr/>
      <w:tcPr>
        <w:shd w:val="clear" w:color="auto" w:fill="8ACBBF" w:themeFill="accent3"/>
      </w:tcPr>
    </w:tblStylePr>
    <w:tblStylePr w:type="lastRow">
      <w:pPr>
        <w:spacing w:before="0" w:after="0" w:line="240" w:lineRule="auto"/>
      </w:pPr>
      <w:rPr>
        <w:b/>
        <w:bCs/>
      </w:rPr>
      <w:tblPr/>
      <w:tcPr>
        <w:tcBorders>
          <w:top w:val="double" w:sz="6" w:space="0" w:color="8ACBBF" w:themeColor="accent3"/>
          <w:left w:val="single" w:sz="8" w:space="0" w:color="8ACBBF" w:themeColor="accent3"/>
          <w:bottom w:val="single" w:sz="8" w:space="0" w:color="8ACBBF" w:themeColor="accent3"/>
          <w:right w:val="single" w:sz="8" w:space="0" w:color="8ACBBF" w:themeColor="accent3"/>
        </w:tcBorders>
      </w:tcPr>
    </w:tblStylePr>
    <w:tblStylePr w:type="firstCol">
      <w:rPr>
        <w:b/>
        <w:bCs/>
      </w:rPr>
    </w:tblStylePr>
    <w:tblStylePr w:type="lastCol">
      <w:rPr>
        <w:b/>
        <w:bCs/>
      </w:rPr>
    </w:tblStylePr>
    <w:tblStylePr w:type="band1Vert">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tblStylePr w:type="band1Horz">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style>
  <w:style w:type="paragraph" w:styleId="FootnoteText">
    <w:name w:val="footnote text"/>
    <w:basedOn w:val="Normal"/>
    <w:link w:val="FootnoteTextChar"/>
    <w:unhideWhenUsed/>
    <w:rsid w:val="0012739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127393"/>
    <w:rPr>
      <w:rFonts w:ascii="Calibri" w:eastAsia="Calibri" w:hAnsi="Calibri" w:cs="Times New Roman"/>
      <w:sz w:val="20"/>
      <w:szCs w:val="20"/>
    </w:rPr>
  </w:style>
  <w:style w:type="paragraph" w:styleId="PlainText">
    <w:name w:val="Plain Text"/>
    <w:basedOn w:val="Normal"/>
    <w:link w:val="PlainTextChar"/>
    <w:uiPriority w:val="99"/>
    <w:rsid w:val="00127393"/>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127393"/>
    <w:rPr>
      <w:rFonts w:ascii="Courier New" w:eastAsia="Times New Roman" w:hAnsi="Courier New" w:cs="Times New Roman"/>
      <w:sz w:val="20"/>
      <w:szCs w:val="20"/>
      <w:lang w:val="x-none" w:eastAsia="x-none"/>
    </w:rPr>
  </w:style>
  <w:style w:type="character" w:styleId="FollowedHyperlink">
    <w:name w:val="FollowedHyperlink"/>
    <w:basedOn w:val="DefaultParagraphFont"/>
    <w:uiPriority w:val="99"/>
    <w:semiHidden/>
    <w:unhideWhenUsed/>
    <w:rsid w:val="00751919"/>
    <w:rPr>
      <w:color w:val="C24F97" w:themeColor="followedHyperlink"/>
      <w:u w:val="single"/>
    </w:rPr>
  </w:style>
  <w:style w:type="paragraph" w:customStyle="1" w:styleId="09-Bodytext">
    <w:name w:val="09-Body text"/>
    <w:basedOn w:val="Normal"/>
    <w:qFormat/>
    <w:rsid w:val="00B63CC9"/>
    <w:pPr>
      <w:spacing w:before="160" w:after="0" w:line="320" w:lineRule="atLeast"/>
      <w:ind w:left="454"/>
    </w:pPr>
    <w:rPr>
      <w:rFonts w:ascii="Arial" w:eastAsia="Times New Roman" w:hAnsi="Arial" w:cs="Times New Roman"/>
    </w:rPr>
  </w:style>
  <w:style w:type="paragraph" w:customStyle="1" w:styleId="11-Bullet1">
    <w:name w:val="11-Bullet 1"/>
    <w:basedOn w:val="09-Bodytext"/>
    <w:qFormat/>
    <w:rsid w:val="00B63CC9"/>
    <w:pPr>
      <w:numPr>
        <w:numId w:val="1"/>
      </w:numPr>
      <w:tabs>
        <w:tab w:val="left" w:pos="907"/>
      </w:tabs>
      <w:spacing w:before="80"/>
      <w:ind w:left="908" w:hanging="454"/>
    </w:pPr>
  </w:style>
  <w:style w:type="paragraph" w:customStyle="1" w:styleId="17-Subhead3">
    <w:name w:val="17-Subhead 3"/>
    <w:basedOn w:val="Normal"/>
    <w:next w:val="Normal"/>
    <w:qFormat/>
    <w:rsid w:val="00B63CC9"/>
    <w:pPr>
      <w:keepNext/>
      <w:keepLines/>
      <w:spacing w:before="280" w:after="140" w:line="240" w:lineRule="auto"/>
      <w:outlineLvl w:val="3"/>
    </w:pPr>
    <w:rPr>
      <w:rFonts w:ascii="Arial" w:eastAsia="Times New Roman" w:hAnsi="Arial" w:cs="Times New Roman"/>
      <w:b/>
      <w:color w:val="000000"/>
    </w:rPr>
  </w:style>
  <w:style w:type="paragraph" w:customStyle="1" w:styleId="16-Subhead2">
    <w:name w:val="16-Subhead 2"/>
    <w:basedOn w:val="Normal"/>
    <w:next w:val="Normal"/>
    <w:qFormat/>
    <w:rsid w:val="00B63CC9"/>
    <w:pPr>
      <w:keepNext/>
      <w:keepLines/>
      <w:spacing w:before="280" w:after="140" w:line="240" w:lineRule="auto"/>
      <w:outlineLvl w:val="2"/>
    </w:pPr>
    <w:rPr>
      <w:rFonts w:ascii="Arial" w:eastAsia="Times New Roman" w:hAnsi="Arial" w:cs="Times New Roman"/>
      <w:b/>
      <w:color w:val="7F7F7F"/>
      <w:sz w:val="26"/>
      <w:szCs w:val="26"/>
    </w:rPr>
  </w:style>
  <w:style w:type="paragraph" w:customStyle="1" w:styleId="12-Keymessagesnumbers">
    <w:name w:val="12-Key messages numbers"/>
    <w:basedOn w:val="11-Bullet1"/>
    <w:qFormat/>
    <w:rsid w:val="00B63CC9"/>
    <w:pPr>
      <w:numPr>
        <w:numId w:val="2"/>
      </w:numPr>
      <w:tabs>
        <w:tab w:val="clear" w:pos="907"/>
        <w:tab w:val="left" w:pos="794"/>
      </w:tabs>
      <w:ind w:left="454" w:hanging="454"/>
    </w:pPr>
    <w:rPr>
      <w:b/>
      <w:color w:val="000000"/>
    </w:rPr>
  </w:style>
  <w:style w:type="character" w:customStyle="1" w:styleId="01-Bold">
    <w:name w:val="01-Bold"/>
    <w:uiPriority w:val="1"/>
    <w:qFormat/>
    <w:rsid w:val="00B63CC9"/>
    <w:rPr>
      <w:b/>
    </w:rPr>
  </w:style>
  <w:style w:type="character" w:customStyle="1" w:styleId="04-Normalcharacter">
    <w:name w:val="04-Normal character"/>
    <w:uiPriority w:val="1"/>
    <w:qFormat/>
    <w:rsid w:val="00B63CC9"/>
  </w:style>
  <w:style w:type="paragraph" w:customStyle="1" w:styleId="CM47">
    <w:name w:val="CM47"/>
    <w:basedOn w:val="Default"/>
    <w:next w:val="Default"/>
    <w:uiPriority w:val="99"/>
    <w:rsid w:val="005C3EB9"/>
    <w:rPr>
      <w:rFonts w:cs="Times New Roman"/>
      <w:color w:val="auto"/>
    </w:rPr>
  </w:style>
  <w:style w:type="paragraph" w:customStyle="1" w:styleId="CM38">
    <w:name w:val="CM38"/>
    <w:basedOn w:val="Default"/>
    <w:next w:val="Default"/>
    <w:uiPriority w:val="99"/>
    <w:rsid w:val="005C3EB9"/>
    <w:rPr>
      <w:rFonts w:cs="Times New Roman"/>
      <w:color w:val="auto"/>
    </w:rPr>
  </w:style>
  <w:style w:type="paragraph" w:customStyle="1" w:styleId="CM8">
    <w:name w:val="CM8"/>
    <w:basedOn w:val="Default"/>
    <w:next w:val="Default"/>
    <w:uiPriority w:val="99"/>
    <w:rsid w:val="005C3EB9"/>
    <w:rPr>
      <w:rFonts w:cs="Times New Roman"/>
      <w:color w:val="auto"/>
    </w:rPr>
  </w:style>
  <w:style w:type="paragraph" w:customStyle="1" w:styleId="CM4">
    <w:name w:val="CM4"/>
    <w:basedOn w:val="Default"/>
    <w:next w:val="Default"/>
    <w:uiPriority w:val="99"/>
    <w:rsid w:val="005C3EB9"/>
    <w:pPr>
      <w:spacing w:line="258" w:lineRule="atLeast"/>
    </w:pPr>
    <w:rPr>
      <w:rFonts w:cs="Times New Roman"/>
      <w:color w:val="auto"/>
    </w:rPr>
  </w:style>
  <w:style w:type="paragraph" w:customStyle="1" w:styleId="CM36">
    <w:name w:val="CM36"/>
    <w:basedOn w:val="Default"/>
    <w:next w:val="Default"/>
    <w:uiPriority w:val="99"/>
    <w:rsid w:val="005C3EB9"/>
    <w:rPr>
      <w:rFonts w:cs="Times New Roman"/>
      <w:color w:val="auto"/>
    </w:rPr>
  </w:style>
  <w:style w:type="paragraph" w:customStyle="1" w:styleId="InsideAddress">
    <w:name w:val="Inside Address"/>
    <w:basedOn w:val="Normal"/>
    <w:rsid w:val="005C3EB9"/>
    <w:pPr>
      <w:spacing w:after="0" w:line="240" w:lineRule="atLeast"/>
      <w:jc w:val="both"/>
    </w:pPr>
    <w:rPr>
      <w:rFonts w:ascii="Times New Roman" w:eastAsia="Times New Roman" w:hAnsi="Times New Roman" w:cs="Times New Roman"/>
      <w:kern w:val="18"/>
      <w:sz w:val="24"/>
      <w:szCs w:val="20"/>
    </w:rPr>
  </w:style>
  <w:style w:type="paragraph" w:styleId="NoSpacing">
    <w:name w:val="No Spacing"/>
    <w:uiPriority w:val="1"/>
    <w:qFormat/>
    <w:rsid w:val="005C3EB9"/>
    <w:pPr>
      <w:spacing w:after="0" w:line="240" w:lineRule="auto"/>
    </w:pPr>
    <w:rPr>
      <w:rFonts w:ascii="Times New Roman" w:eastAsia="Times New Roman" w:hAnsi="Times New Roman" w:cs="Times New Roman"/>
      <w:sz w:val="24"/>
      <w:szCs w:val="24"/>
      <w:lang w:eastAsia="en-GB"/>
    </w:rPr>
  </w:style>
  <w:style w:type="paragraph" w:customStyle="1" w:styleId="Pa0">
    <w:name w:val="Pa0"/>
    <w:basedOn w:val="Normal"/>
    <w:next w:val="Normal"/>
    <w:uiPriority w:val="99"/>
    <w:rsid w:val="005C3EB9"/>
    <w:pPr>
      <w:widowControl w:val="0"/>
      <w:autoSpaceDE w:val="0"/>
      <w:autoSpaceDN w:val="0"/>
      <w:adjustRightInd w:val="0"/>
      <w:spacing w:after="0" w:line="241" w:lineRule="atLeast"/>
    </w:pPr>
    <w:rPr>
      <w:rFonts w:ascii="Helvetica Light" w:eastAsia="Times New Roman" w:hAnsi="Helvetica Light" w:cs="Times New Roman"/>
      <w:sz w:val="24"/>
      <w:szCs w:val="24"/>
      <w:lang w:eastAsia="en-GB"/>
    </w:rPr>
  </w:style>
  <w:style w:type="character" w:customStyle="1" w:styleId="A6">
    <w:name w:val="A6"/>
    <w:uiPriority w:val="99"/>
    <w:rsid w:val="005C3EB9"/>
    <w:rPr>
      <w:rFonts w:ascii="Helvetica" w:hAnsi="Helvetica" w:cs="Helvetica"/>
      <w:color w:val="FFFFFF"/>
      <w:sz w:val="20"/>
      <w:szCs w:val="20"/>
    </w:rPr>
  </w:style>
  <w:style w:type="character" w:customStyle="1" w:styleId="A8">
    <w:name w:val="A8"/>
    <w:uiPriority w:val="99"/>
    <w:rsid w:val="005C3EB9"/>
    <w:rPr>
      <w:rFonts w:cs="Helvetica Light"/>
      <w:color w:val="F07B1F"/>
      <w:sz w:val="48"/>
      <w:szCs w:val="48"/>
    </w:rPr>
  </w:style>
  <w:style w:type="paragraph" w:customStyle="1" w:styleId="CM44">
    <w:name w:val="CM44"/>
    <w:basedOn w:val="Default"/>
    <w:next w:val="Default"/>
    <w:uiPriority w:val="99"/>
    <w:rsid w:val="005C3EB9"/>
    <w:rPr>
      <w:rFonts w:cs="Times New Roman"/>
      <w:color w:val="auto"/>
    </w:rPr>
  </w:style>
  <w:style w:type="character" w:styleId="CommentReference">
    <w:name w:val="annotation reference"/>
    <w:uiPriority w:val="99"/>
    <w:rsid w:val="005C3EB9"/>
    <w:rPr>
      <w:sz w:val="16"/>
      <w:szCs w:val="16"/>
    </w:rPr>
  </w:style>
  <w:style w:type="paragraph" w:styleId="CommentText">
    <w:name w:val="annotation text"/>
    <w:basedOn w:val="Normal"/>
    <w:link w:val="CommentTextChar"/>
    <w:uiPriority w:val="99"/>
    <w:rsid w:val="005C3EB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5C3EB9"/>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5C3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11">
    <w:name w:val="A11"/>
    <w:uiPriority w:val="99"/>
    <w:rsid w:val="005C3EB9"/>
    <w:rPr>
      <w:rFonts w:cs="Helvetica Light"/>
      <w:color w:val="F07B1F"/>
      <w:sz w:val="36"/>
      <w:szCs w:val="36"/>
    </w:rPr>
  </w:style>
  <w:style w:type="character" w:customStyle="1" w:styleId="CommentSubjectChar">
    <w:name w:val="Comment Subject Char"/>
    <w:basedOn w:val="CommentTextChar"/>
    <w:link w:val="CommentSubject"/>
    <w:uiPriority w:val="99"/>
    <w:semiHidden/>
    <w:rsid w:val="005C3EB9"/>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5C3EB9"/>
    <w:rPr>
      <w:b/>
      <w:bCs/>
    </w:rPr>
  </w:style>
  <w:style w:type="paragraph" w:styleId="BodyText">
    <w:name w:val="Body Text"/>
    <w:basedOn w:val="Normal"/>
    <w:link w:val="BodyTextChar"/>
    <w:rsid w:val="005C3EB9"/>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C3EB9"/>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5C3EB9"/>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C3EB9"/>
    <w:rPr>
      <w:rFonts w:ascii="Calibri Light" w:eastAsia="Times New Roman" w:hAnsi="Calibri Light" w:cs="Times New Roman"/>
      <w:b/>
      <w:bCs/>
      <w:kern w:val="28"/>
      <w:sz w:val="32"/>
      <w:szCs w:val="32"/>
    </w:rPr>
  </w:style>
  <w:style w:type="character" w:styleId="PlaceholderText">
    <w:name w:val="Placeholder Text"/>
    <w:basedOn w:val="DefaultParagraphFont"/>
    <w:uiPriority w:val="99"/>
    <w:semiHidden/>
    <w:rsid w:val="00A76928"/>
    <w:rPr>
      <w:color w:val="808080"/>
    </w:rPr>
  </w:style>
  <w:style w:type="paragraph" w:styleId="Revision">
    <w:name w:val="Revision"/>
    <w:hidden/>
    <w:uiPriority w:val="99"/>
    <w:semiHidden/>
    <w:rsid w:val="00EB4F50"/>
    <w:pPr>
      <w:spacing w:after="0" w:line="240" w:lineRule="auto"/>
    </w:pPr>
  </w:style>
  <w:style w:type="character" w:styleId="FootnoteReference">
    <w:name w:val="footnote reference"/>
    <w:basedOn w:val="DefaultParagraphFont"/>
    <w:uiPriority w:val="99"/>
    <w:semiHidden/>
    <w:unhideWhenUsed/>
    <w:rsid w:val="008E7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779344">
      <w:bodyDiv w:val="1"/>
      <w:marLeft w:val="0"/>
      <w:marRight w:val="0"/>
      <w:marTop w:val="0"/>
      <w:marBottom w:val="0"/>
      <w:divBdr>
        <w:top w:val="none" w:sz="0" w:space="0" w:color="auto"/>
        <w:left w:val="none" w:sz="0" w:space="0" w:color="auto"/>
        <w:bottom w:val="none" w:sz="0" w:space="0" w:color="auto"/>
        <w:right w:val="none" w:sz="0" w:space="0" w:color="auto"/>
      </w:divBdr>
    </w:div>
    <w:div w:id="855584770">
      <w:bodyDiv w:val="1"/>
      <w:marLeft w:val="0"/>
      <w:marRight w:val="0"/>
      <w:marTop w:val="0"/>
      <w:marBottom w:val="0"/>
      <w:divBdr>
        <w:top w:val="none" w:sz="0" w:space="0" w:color="auto"/>
        <w:left w:val="none" w:sz="0" w:space="0" w:color="auto"/>
        <w:bottom w:val="none" w:sz="0" w:space="0" w:color="auto"/>
        <w:right w:val="none" w:sz="0" w:space="0" w:color="auto"/>
      </w:divBdr>
    </w:div>
    <w:div w:id="1291665858">
      <w:bodyDiv w:val="1"/>
      <w:marLeft w:val="0"/>
      <w:marRight w:val="0"/>
      <w:marTop w:val="0"/>
      <w:marBottom w:val="0"/>
      <w:divBdr>
        <w:top w:val="none" w:sz="0" w:space="0" w:color="auto"/>
        <w:left w:val="none" w:sz="0" w:space="0" w:color="auto"/>
        <w:bottom w:val="none" w:sz="0" w:space="0" w:color="auto"/>
        <w:right w:val="none" w:sz="0" w:space="0" w:color="auto"/>
      </w:divBdr>
    </w:div>
    <w:div w:id="1427069675">
      <w:bodyDiv w:val="1"/>
      <w:marLeft w:val="0"/>
      <w:marRight w:val="0"/>
      <w:marTop w:val="0"/>
      <w:marBottom w:val="0"/>
      <w:divBdr>
        <w:top w:val="none" w:sz="0" w:space="0" w:color="auto"/>
        <w:left w:val="none" w:sz="0" w:space="0" w:color="auto"/>
        <w:bottom w:val="none" w:sz="0" w:space="0" w:color="auto"/>
        <w:right w:val="none" w:sz="0" w:space="0" w:color="auto"/>
      </w:divBdr>
    </w:div>
    <w:div w:id="1458068863">
      <w:bodyDiv w:val="1"/>
      <w:marLeft w:val="0"/>
      <w:marRight w:val="0"/>
      <w:marTop w:val="0"/>
      <w:marBottom w:val="0"/>
      <w:divBdr>
        <w:top w:val="none" w:sz="0" w:space="0" w:color="auto"/>
        <w:left w:val="none" w:sz="0" w:space="0" w:color="auto"/>
        <w:bottom w:val="none" w:sz="0" w:space="0" w:color="auto"/>
        <w:right w:val="none" w:sz="0" w:space="0" w:color="auto"/>
      </w:divBdr>
    </w:div>
    <w:div w:id="1925605135">
      <w:bodyDiv w:val="1"/>
      <w:marLeft w:val="0"/>
      <w:marRight w:val="0"/>
      <w:marTop w:val="0"/>
      <w:marBottom w:val="0"/>
      <w:divBdr>
        <w:top w:val="none" w:sz="0" w:space="0" w:color="auto"/>
        <w:left w:val="none" w:sz="0" w:space="0" w:color="auto"/>
        <w:bottom w:val="none" w:sz="0" w:space="0" w:color="auto"/>
        <w:right w:val="none" w:sz="0" w:space="0" w:color="auto"/>
      </w:divBdr>
    </w:div>
    <w:div w:id="197502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hart" Target="charts/chart7.xml"/><Relationship Id="rId39" Type="http://schemas.openxmlformats.org/officeDocument/2006/relationships/hyperlink" Target="http://www.audit-scotland.gov.uk/uploads/docs/report/2016/code_audit_practice_16.pdf" TargetMode="External"/><Relationship Id="rId21" Type="http://schemas.openxmlformats.org/officeDocument/2006/relationships/footer" Target="footer4.xml"/><Relationship Id="rId34" Type="http://schemas.openxmlformats.org/officeDocument/2006/relationships/image" Target="media/image7.png"/><Relationship Id="rId42" Type="http://schemas.openxmlformats.org/officeDocument/2006/relationships/image" Target="media/image10.png"/><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chart" Target="charts/chart10.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image" Target="media/image8.png"/><Relationship Id="rId40" Type="http://schemas.openxmlformats.org/officeDocument/2006/relationships/hyperlink" Target="http://www.audit-scotland.gov.uk/our-work/annual-audits" TargetMode="Externa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hyperlink" Target="http://www.civilservicepensionscheme.org.uk/" TargetMode="External"/><Relationship Id="rId49"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eader" Target="header5.xml"/><Relationship Id="rId31" Type="http://schemas.openxmlformats.org/officeDocument/2006/relationships/chart" Target="charts/chart12.xml"/><Relationship Id="rId44"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hyperlink" Target="http://www.civilservicepensionscheme.org.uk/about-us/scheme-valuations/" TargetMode="External"/><Relationship Id="rId43" Type="http://schemas.openxmlformats.org/officeDocument/2006/relationships/image" Target="media/image11.png"/><Relationship Id="rId48" Type="http://schemas.openxmlformats.org/officeDocument/2006/relationships/footer" Target="footer5.xml"/><Relationship Id="rId8" Type="http://schemas.openxmlformats.org/officeDocument/2006/relationships/hyperlink" Target="http://www.ethicalstandards.org.uk"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chart" Target="charts/chart6.xml"/><Relationship Id="rId33" Type="http://schemas.openxmlformats.org/officeDocument/2006/relationships/image" Target="media/image6.png"/><Relationship Id="rId38" Type="http://schemas.openxmlformats.org/officeDocument/2006/relationships/image" Target="media/image9.png"/><Relationship Id="rId46" Type="http://schemas.openxmlformats.org/officeDocument/2006/relationships/header" Target="header8.xml"/><Relationship Id="rId20" Type="http://schemas.openxmlformats.org/officeDocument/2006/relationships/header" Target="header6.xml"/><Relationship Id="rId41" Type="http://schemas.openxmlformats.org/officeDocument/2006/relationships/hyperlink" Target="https://www.frc.org.uk/Our-Work/Audit-and-Actuarial-Regulation/Audit-and-assurance/Standards-and-guidance/Standards-and-guidance-for-auditors/Auditors-responsibilities-for-audit/Description-of-auditors-responsibilities-for-audit.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Conduct%20tables%20and%20graphs%202018-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Appointment%20tables%20and%20graphs%202018-1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Appointment%20tables%20and%20graphs%202018-1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Appointment%20tables%20and%20graphs%202018-1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Appointment%20tables%20and%20graphs%202018-19.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Conduct%20tables%20and%20graphs%202018-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Conduct%20tables%20and%20graphs%202018-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Conduct%20tables%20and%20graphs%202018-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Conduct%20tables%20and%20graphs%202018-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Conduct%20tables%20and%20graphs%202018-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Conduct%20tables%20and%20graphs%202018-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Conduct%20tables%20and%20graphs%202018-1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ssrv01\Office\Annual%20Reports%20and%20Accounts\2018-19\Workings%20-%20accounts\Conduct%20tables%20and%20graphs%202018-1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Number of complaints received by alleged</a:t>
            </a:r>
            <a:r>
              <a:rPr lang="en-GB" sz="1200" baseline="0">
                <a:latin typeface="Arial" panose="020B0604020202020204" pitchFamily="34" charset="0"/>
                <a:cs typeface="Arial" panose="020B0604020202020204" pitchFamily="34" charset="0"/>
              </a:rPr>
              <a:t> breach</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6"/>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'Alleged breach'!$A$2:$A$11</c:f>
              <c:strCache>
                <c:ptCount val="10"/>
                <c:pt idx="0">
                  <c:v>Breach of confidentiality</c:v>
                </c:pt>
                <c:pt idx="1">
                  <c:v>Failure to register an interest</c:v>
                </c:pt>
                <c:pt idx="2">
                  <c:v>Misconduct related to lobbying</c:v>
                </c:pt>
                <c:pt idx="3">
                  <c:v>Key principles</c:v>
                </c:pt>
                <c:pt idx="4">
                  <c:v>Failure to declare an interest</c:v>
                </c:pt>
                <c:pt idx="5">
                  <c:v>Outwith jurisdiction</c:v>
                </c:pt>
                <c:pt idx="6">
                  <c:v>Disrespect towards other Councillors</c:v>
                </c:pt>
                <c:pt idx="7">
                  <c:v>Misconduct on individual planning applications</c:v>
                </c:pt>
                <c:pt idx="8">
                  <c:v>Other</c:v>
                </c:pt>
                <c:pt idx="9">
                  <c:v>Disrespect towards employees/public</c:v>
                </c:pt>
              </c:strCache>
            </c:strRef>
          </c:cat>
          <c:val>
            <c:numRef>
              <c:f>'Alleged breach'!$B$2:$B$11</c:f>
              <c:numCache>
                <c:formatCode>General</c:formatCode>
                <c:ptCount val="10"/>
                <c:pt idx="0">
                  <c:v>2</c:v>
                </c:pt>
                <c:pt idx="1">
                  <c:v>10</c:v>
                </c:pt>
                <c:pt idx="2">
                  <c:v>10</c:v>
                </c:pt>
                <c:pt idx="3">
                  <c:v>11</c:v>
                </c:pt>
                <c:pt idx="4">
                  <c:v>13</c:v>
                </c:pt>
                <c:pt idx="5">
                  <c:v>18</c:v>
                </c:pt>
                <c:pt idx="6">
                  <c:v>22</c:v>
                </c:pt>
                <c:pt idx="7">
                  <c:v>24</c:v>
                </c:pt>
                <c:pt idx="8">
                  <c:v>25</c:v>
                </c:pt>
                <c:pt idx="9">
                  <c:v>38</c:v>
                </c:pt>
              </c:numCache>
            </c:numRef>
          </c:val>
          <c:extLst>
            <c:ext xmlns:c16="http://schemas.microsoft.com/office/drawing/2014/chart" uri="{C3380CC4-5D6E-409C-BE32-E72D297353CC}">
              <c16:uniqueId val="{00000000-6E9A-4B2A-89F3-79AE3D755AB9}"/>
            </c:ext>
          </c:extLst>
        </c:ser>
        <c:dLbls>
          <c:showLegendKey val="0"/>
          <c:showVal val="0"/>
          <c:showCatName val="0"/>
          <c:showSerName val="0"/>
          <c:showPercent val="0"/>
          <c:showBubbleSize val="0"/>
        </c:dLbls>
        <c:gapWidth val="182"/>
        <c:axId val="171800984"/>
        <c:axId val="169102576"/>
      </c:barChart>
      <c:catAx>
        <c:axId val="171800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102576"/>
        <c:crosses val="autoZero"/>
        <c:auto val="1"/>
        <c:lblAlgn val="ctr"/>
        <c:lblOffset val="100"/>
        <c:noMultiLvlLbl val="0"/>
      </c:catAx>
      <c:valAx>
        <c:axId val="169102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1800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Demographic profile of board membership</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'Current Member Demog Profile'!$B$1</c:f>
              <c:strCache>
                <c:ptCount val="1"/>
                <c:pt idx="0">
                  <c:v>Profile of board members† at the end of 2018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Member Demog Profile'!$A$2:$A$6</c:f>
              <c:strCache>
                <c:ptCount val="5"/>
                <c:pt idx="0">
                  <c:v>Female</c:v>
                </c:pt>
                <c:pt idx="1">
                  <c:v>Disabled</c:v>
                </c:pt>
                <c:pt idx="2">
                  <c:v>Black and minority ethnic††</c:v>
                </c:pt>
                <c:pt idx="3">
                  <c:v>Aged 49 and under*</c:v>
                </c:pt>
                <c:pt idx="4">
                  <c:v>Lesbian, gay and bisexual**</c:v>
                </c:pt>
              </c:strCache>
            </c:strRef>
          </c:cat>
          <c:val>
            <c:numRef>
              <c:f>'Current Member Demog Profile'!$B$2:$B$6</c:f>
              <c:numCache>
                <c:formatCode>0.0%</c:formatCode>
                <c:ptCount val="5"/>
                <c:pt idx="0">
                  <c:v>0.48599999999999999</c:v>
                </c:pt>
                <c:pt idx="1">
                  <c:v>6.9000000000000006E-2</c:v>
                </c:pt>
                <c:pt idx="2">
                  <c:v>2.9000000000000001E-2</c:v>
                </c:pt>
                <c:pt idx="3">
                  <c:v>0.183</c:v>
                </c:pt>
                <c:pt idx="4">
                  <c:v>5.1999999999999998E-2</c:v>
                </c:pt>
              </c:numCache>
            </c:numRef>
          </c:val>
          <c:extLst>
            <c:ext xmlns:c16="http://schemas.microsoft.com/office/drawing/2014/chart" uri="{C3380CC4-5D6E-409C-BE32-E72D297353CC}">
              <c16:uniqueId val="{00000000-D208-41A1-B96E-ECA70312A678}"/>
            </c:ext>
          </c:extLst>
        </c:ser>
        <c:ser>
          <c:idx val="1"/>
          <c:order val="1"/>
          <c:tx>
            <c:strRef>
              <c:f>'Current Member Demog Profile'!$C$1</c:f>
              <c:strCache>
                <c:ptCount val="1"/>
                <c:pt idx="0">
                  <c:v>Scottish Population (2011 Census)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Member Demog Profile'!$A$2:$A$6</c:f>
              <c:strCache>
                <c:ptCount val="5"/>
                <c:pt idx="0">
                  <c:v>Female</c:v>
                </c:pt>
                <c:pt idx="1">
                  <c:v>Disabled</c:v>
                </c:pt>
                <c:pt idx="2">
                  <c:v>Black and minority ethnic††</c:v>
                </c:pt>
                <c:pt idx="3">
                  <c:v>Aged 49 and under*</c:v>
                </c:pt>
                <c:pt idx="4">
                  <c:v>Lesbian, gay and bisexual**</c:v>
                </c:pt>
              </c:strCache>
            </c:strRef>
          </c:cat>
          <c:val>
            <c:numRef>
              <c:f>'Current Member Demog Profile'!$C$2:$C$6</c:f>
              <c:numCache>
                <c:formatCode>0.0%</c:formatCode>
                <c:ptCount val="5"/>
                <c:pt idx="0">
                  <c:v>0.51500000000000001</c:v>
                </c:pt>
                <c:pt idx="1">
                  <c:v>0.19600000000000001</c:v>
                </c:pt>
                <c:pt idx="2">
                  <c:v>0.04</c:v>
                </c:pt>
                <c:pt idx="3">
                  <c:v>0.54300000000000004</c:v>
                </c:pt>
                <c:pt idx="4">
                  <c:v>0.06</c:v>
                </c:pt>
              </c:numCache>
            </c:numRef>
          </c:val>
          <c:extLst>
            <c:ext xmlns:c16="http://schemas.microsoft.com/office/drawing/2014/chart" uri="{C3380CC4-5D6E-409C-BE32-E72D297353CC}">
              <c16:uniqueId val="{00000001-D208-41A1-B96E-ECA70312A678}"/>
            </c:ext>
          </c:extLst>
        </c:ser>
        <c:dLbls>
          <c:dLblPos val="outEnd"/>
          <c:showLegendKey val="0"/>
          <c:showVal val="1"/>
          <c:showCatName val="0"/>
          <c:showSerName val="0"/>
          <c:showPercent val="0"/>
          <c:showBubbleSize val="0"/>
        </c:dLbls>
        <c:gapWidth val="219"/>
        <c:overlap val="-27"/>
        <c:axId val="219874096"/>
        <c:axId val="219874488"/>
      </c:barChart>
      <c:catAx>
        <c:axId val="21987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74488"/>
        <c:crosses val="autoZero"/>
        <c:auto val="1"/>
        <c:lblAlgn val="ctr"/>
        <c:lblOffset val="100"/>
        <c:noMultiLvlLbl val="0"/>
      </c:catAx>
      <c:valAx>
        <c:axId val="2198744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7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The changing profile of board</a:t>
            </a:r>
            <a:r>
              <a:rPr lang="en-US" sz="1200" baseline="0">
                <a:latin typeface="Arial" panose="020B0604020202020204" pitchFamily="34" charset="0"/>
                <a:cs typeface="Arial" panose="020B0604020202020204" pitchFamily="34" charset="0"/>
              </a:rPr>
              <a:t> members</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'Change in Board Member Demog'!$B$2</c:f>
              <c:strCache>
                <c:ptCount val="1"/>
                <c:pt idx="0">
                  <c:v>Scottish Population (2011 Census)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in Board Member Demog'!$A$3:$A$5</c:f>
              <c:strCache>
                <c:ptCount val="3"/>
                <c:pt idx="0">
                  <c:v>Female</c:v>
                </c:pt>
                <c:pt idx="1">
                  <c:v>Disabled</c:v>
                </c:pt>
                <c:pt idx="2">
                  <c:v>Black and minority ethnic</c:v>
                </c:pt>
              </c:strCache>
            </c:strRef>
          </c:cat>
          <c:val>
            <c:numRef>
              <c:f>'Change in Board Member Demog'!$B$3:$B$5</c:f>
              <c:numCache>
                <c:formatCode>0.0%</c:formatCode>
                <c:ptCount val="3"/>
                <c:pt idx="0">
                  <c:v>0.51500000000000001</c:v>
                </c:pt>
                <c:pt idx="1">
                  <c:v>0.19600000000000001</c:v>
                </c:pt>
                <c:pt idx="2">
                  <c:v>0.04</c:v>
                </c:pt>
              </c:numCache>
            </c:numRef>
          </c:val>
          <c:extLst>
            <c:ext xmlns:c16="http://schemas.microsoft.com/office/drawing/2014/chart" uri="{C3380CC4-5D6E-409C-BE32-E72D297353CC}">
              <c16:uniqueId val="{00000000-DAFB-4F1D-9604-AA3374E0C9EB}"/>
            </c:ext>
          </c:extLst>
        </c:ser>
        <c:ser>
          <c:idx val="1"/>
          <c:order val="1"/>
          <c:tx>
            <c:strRef>
              <c:f>'Change in Board Member Demog'!$C$2</c:f>
              <c:strCache>
                <c:ptCount val="1"/>
                <c:pt idx="0">
                  <c:v>2004/05</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in Board Member Demog'!$A$3:$A$5</c:f>
              <c:strCache>
                <c:ptCount val="3"/>
                <c:pt idx="0">
                  <c:v>Female</c:v>
                </c:pt>
                <c:pt idx="1">
                  <c:v>Disabled</c:v>
                </c:pt>
                <c:pt idx="2">
                  <c:v>Black and minority ethnic</c:v>
                </c:pt>
              </c:strCache>
            </c:strRef>
          </c:cat>
          <c:val>
            <c:numRef>
              <c:f>'Change in Board Member Demog'!$C$3:$C$5</c:f>
              <c:numCache>
                <c:formatCode>0.0%</c:formatCode>
                <c:ptCount val="3"/>
                <c:pt idx="0">
                  <c:v>0.34499999999999997</c:v>
                </c:pt>
                <c:pt idx="1">
                  <c:v>2.4E-2</c:v>
                </c:pt>
                <c:pt idx="2">
                  <c:v>2.8000000000000001E-2</c:v>
                </c:pt>
              </c:numCache>
            </c:numRef>
          </c:val>
          <c:extLst>
            <c:ext xmlns:c16="http://schemas.microsoft.com/office/drawing/2014/chart" uri="{C3380CC4-5D6E-409C-BE32-E72D297353CC}">
              <c16:uniqueId val="{00000001-DAFB-4F1D-9604-AA3374E0C9EB}"/>
            </c:ext>
          </c:extLst>
        </c:ser>
        <c:ser>
          <c:idx val="2"/>
          <c:order val="2"/>
          <c:tx>
            <c:strRef>
              <c:f>'Change in Board Member Demog'!$D$2</c:f>
              <c:strCache>
                <c:ptCount val="1"/>
                <c:pt idx="0">
                  <c:v>2018/19</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'Change in Board Member Demog'!$A$3:$A$5</c:f>
              <c:strCache>
                <c:ptCount val="3"/>
                <c:pt idx="0">
                  <c:v>Female</c:v>
                </c:pt>
                <c:pt idx="1">
                  <c:v>Disabled</c:v>
                </c:pt>
                <c:pt idx="2">
                  <c:v>Black and minority ethnic</c:v>
                </c:pt>
              </c:strCache>
            </c:strRef>
          </c:cat>
          <c:val>
            <c:numRef>
              <c:f>'Change in Board Member Demog'!$D$3:$D$5</c:f>
              <c:numCache>
                <c:formatCode>0.0%</c:formatCode>
                <c:ptCount val="3"/>
                <c:pt idx="0">
                  <c:v>0.48599999999999999</c:v>
                </c:pt>
                <c:pt idx="1">
                  <c:v>6.9000000000000006E-2</c:v>
                </c:pt>
                <c:pt idx="2">
                  <c:v>2.9000000000000001E-2</c:v>
                </c:pt>
              </c:numCache>
            </c:numRef>
          </c:val>
          <c:extLst>
            <c:ext xmlns:c16="http://schemas.microsoft.com/office/drawing/2014/chart" uri="{C3380CC4-5D6E-409C-BE32-E72D297353CC}">
              <c16:uniqueId val="{00000002-DAFB-4F1D-9604-AA3374E0C9EB}"/>
            </c:ext>
          </c:extLst>
        </c:ser>
        <c:dLbls>
          <c:showLegendKey val="0"/>
          <c:showVal val="1"/>
          <c:showCatName val="0"/>
          <c:showSerName val="0"/>
          <c:showPercent val="0"/>
          <c:showBubbleSize val="0"/>
        </c:dLbls>
        <c:gapWidth val="150"/>
        <c:shape val="box"/>
        <c:axId val="219875272"/>
        <c:axId val="219875664"/>
        <c:axId val="0"/>
      </c:bar3DChart>
      <c:catAx>
        <c:axId val="21987527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75664"/>
        <c:crosses val="autoZero"/>
        <c:auto val="1"/>
        <c:lblAlgn val="ctr"/>
        <c:lblOffset val="100"/>
        <c:noMultiLvlLbl val="0"/>
      </c:catAx>
      <c:valAx>
        <c:axId val="2198756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75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Profile</a:t>
            </a:r>
            <a:r>
              <a:rPr lang="en-GB" sz="1200" baseline="0">
                <a:latin typeface="Arial" panose="020B0604020202020204" pitchFamily="34" charset="0"/>
                <a:cs typeface="Arial" panose="020B0604020202020204" pitchFamily="34" charset="0"/>
              </a:rPr>
              <a:t> of Chairs and Board Members</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'Profile of chairs and members'!$B$1</c:f>
              <c:strCache>
                <c:ptCount val="1"/>
                <c:pt idx="0">
                  <c:v>Scottish Population (2011 Census)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of chairs and members'!$A$2:$A$6</c:f>
              <c:strCache>
                <c:ptCount val="5"/>
                <c:pt idx="0">
                  <c:v>Female</c:v>
                </c:pt>
                <c:pt idx="1">
                  <c:v>Disabled</c:v>
                </c:pt>
                <c:pt idx="2">
                  <c:v>Black and minority ethnic††</c:v>
                </c:pt>
                <c:pt idx="3">
                  <c:v>Aged 49 and under*</c:v>
                </c:pt>
                <c:pt idx="4">
                  <c:v>Lesbian, gay and bisexual**</c:v>
                </c:pt>
              </c:strCache>
            </c:strRef>
          </c:cat>
          <c:val>
            <c:numRef>
              <c:f>'Profile of chairs and members'!$B$2:$B$6</c:f>
              <c:numCache>
                <c:formatCode>0.0%</c:formatCode>
                <c:ptCount val="5"/>
                <c:pt idx="0">
                  <c:v>0.51500000000000001</c:v>
                </c:pt>
                <c:pt idx="1">
                  <c:v>0.19600000000000001</c:v>
                </c:pt>
                <c:pt idx="2">
                  <c:v>0.04</c:v>
                </c:pt>
                <c:pt idx="3">
                  <c:v>0.54300000000000004</c:v>
                </c:pt>
                <c:pt idx="4">
                  <c:v>0.06</c:v>
                </c:pt>
              </c:numCache>
            </c:numRef>
          </c:val>
          <c:extLst>
            <c:ext xmlns:c16="http://schemas.microsoft.com/office/drawing/2014/chart" uri="{C3380CC4-5D6E-409C-BE32-E72D297353CC}">
              <c16:uniqueId val="{00000000-A52B-4428-A963-78E8AFDD4EFB}"/>
            </c:ext>
          </c:extLst>
        </c:ser>
        <c:ser>
          <c:idx val="1"/>
          <c:order val="1"/>
          <c:tx>
            <c:strRef>
              <c:f>'Profile of chairs and members'!$C$1</c:f>
              <c:strCache>
                <c:ptCount val="1"/>
                <c:pt idx="0">
                  <c:v>Chairs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of chairs and members'!$A$2:$A$6</c:f>
              <c:strCache>
                <c:ptCount val="5"/>
                <c:pt idx="0">
                  <c:v>Female</c:v>
                </c:pt>
                <c:pt idx="1">
                  <c:v>Disabled</c:v>
                </c:pt>
                <c:pt idx="2">
                  <c:v>Black and minority ethnic††</c:v>
                </c:pt>
                <c:pt idx="3">
                  <c:v>Aged 49 and under*</c:v>
                </c:pt>
                <c:pt idx="4">
                  <c:v>Lesbian, gay and bisexual**</c:v>
                </c:pt>
              </c:strCache>
            </c:strRef>
          </c:cat>
          <c:val>
            <c:numRef>
              <c:f>'Profile of chairs and members'!$C$2:$C$6</c:f>
              <c:numCache>
                <c:formatCode>0.0%</c:formatCode>
                <c:ptCount val="5"/>
                <c:pt idx="0">
                  <c:v>0.28239999999999998</c:v>
                </c:pt>
                <c:pt idx="1">
                  <c:v>9.4100000000000003E-2</c:v>
                </c:pt>
                <c:pt idx="3">
                  <c:v>9.4100000000000003E-2</c:v>
                </c:pt>
              </c:numCache>
            </c:numRef>
          </c:val>
          <c:extLst>
            <c:ext xmlns:c16="http://schemas.microsoft.com/office/drawing/2014/chart" uri="{C3380CC4-5D6E-409C-BE32-E72D297353CC}">
              <c16:uniqueId val="{00000001-A52B-4428-A963-78E8AFDD4EFB}"/>
            </c:ext>
          </c:extLst>
        </c:ser>
        <c:ser>
          <c:idx val="2"/>
          <c:order val="2"/>
          <c:tx>
            <c:strRef>
              <c:f>'Profile of chairs and members'!$D$1</c:f>
              <c:strCache>
                <c:ptCount val="1"/>
                <c:pt idx="0">
                  <c:v>Board Members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'Profile of chairs and members'!$A$2:$A$6</c:f>
              <c:strCache>
                <c:ptCount val="5"/>
                <c:pt idx="0">
                  <c:v>Female</c:v>
                </c:pt>
                <c:pt idx="1">
                  <c:v>Disabled</c:v>
                </c:pt>
                <c:pt idx="2">
                  <c:v>Black and minority ethnic††</c:v>
                </c:pt>
                <c:pt idx="3">
                  <c:v>Aged 49 and under*</c:v>
                </c:pt>
                <c:pt idx="4">
                  <c:v>Lesbian, gay and bisexual**</c:v>
                </c:pt>
              </c:strCache>
            </c:strRef>
          </c:cat>
          <c:val>
            <c:numRef>
              <c:f>'Profile of chairs and members'!$D$2:$D$6</c:f>
              <c:numCache>
                <c:formatCode>0.0%</c:formatCode>
                <c:ptCount val="5"/>
                <c:pt idx="0">
                  <c:v>0.51529999999999998</c:v>
                </c:pt>
                <c:pt idx="1">
                  <c:v>6.4600000000000005E-2</c:v>
                </c:pt>
                <c:pt idx="2">
                  <c:v>3.0599999999999999E-2</c:v>
                </c:pt>
                <c:pt idx="3">
                  <c:v>0.1956</c:v>
                </c:pt>
                <c:pt idx="4">
                  <c:v>5.4399999999999997E-2</c:v>
                </c:pt>
              </c:numCache>
            </c:numRef>
          </c:val>
          <c:extLst>
            <c:ext xmlns:c16="http://schemas.microsoft.com/office/drawing/2014/chart" uri="{C3380CC4-5D6E-409C-BE32-E72D297353CC}">
              <c16:uniqueId val="{00000002-A52B-4428-A963-78E8AFDD4EFB}"/>
            </c:ext>
          </c:extLst>
        </c:ser>
        <c:dLbls>
          <c:showLegendKey val="0"/>
          <c:showVal val="1"/>
          <c:showCatName val="0"/>
          <c:showSerName val="0"/>
          <c:showPercent val="0"/>
          <c:showBubbleSize val="0"/>
        </c:dLbls>
        <c:gapWidth val="150"/>
        <c:shape val="box"/>
        <c:axId val="219876448"/>
        <c:axId val="219885208"/>
        <c:axId val="0"/>
      </c:bar3DChart>
      <c:catAx>
        <c:axId val="219876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85208"/>
        <c:crosses val="autoZero"/>
        <c:auto val="1"/>
        <c:lblAlgn val="ctr"/>
        <c:lblOffset val="100"/>
        <c:noMultiLvlLbl val="0"/>
      </c:catAx>
      <c:valAx>
        <c:axId val="219885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7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Performance against </a:t>
            </a:r>
            <a:r>
              <a:rPr lang="en-GB" sz="1200" i="1">
                <a:latin typeface="Arial" panose="020B0604020202020204" pitchFamily="34" charset="0"/>
                <a:cs typeface="Arial" panose="020B0604020202020204" pitchFamily="34" charset="0"/>
              </a:rPr>
              <a:t>Diversity</a:t>
            </a:r>
            <a:r>
              <a:rPr lang="en-GB" sz="1200" i="1" baseline="0">
                <a:latin typeface="Arial" panose="020B0604020202020204" pitchFamily="34" charset="0"/>
                <a:cs typeface="Arial" panose="020B0604020202020204" pitchFamily="34" charset="0"/>
              </a:rPr>
              <a:t> Delivers</a:t>
            </a:r>
            <a:r>
              <a:rPr lang="en-GB" sz="1200" baseline="0">
                <a:latin typeface="Arial" panose="020B0604020202020204" pitchFamily="34" charset="0"/>
                <a:cs typeface="Arial" panose="020B0604020202020204" pitchFamily="34" charset="0"/>
              </a:rPr>
              <a:t> targets</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'DD Targets'!$B$1</c:f>
              <c:strCache>
                <c:ptCount val="1"/>
                <c:pt idx="0">
                  <c:v>Target for applications</c:v>
                </c:pt>
              </c:strCache>
            </c:strRef>
          </c:tx>
          <c:spPr>
            <a:solidFill>
              <a:schemeClr val="accent4"/>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8B55-40B7-A9F1-6893CE42B64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'DD Targets'!$A$2:$A$7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'DD Targets'!$B$2:$B$7</c:f>
              <c:numCache>
                <c:formatCode>0.0%</c:formatCode>
                <c:ptCount val="6"/>
                <c:pt idx="0">
                  <c:v>0.4</c:v>
                </c:pt>
                <c:pt idx="1">
                  <c:v>0.15</c:v>
                </c:pt>
                <c:pt idx="2">
                  <c:v>0.08</c:v>
                </c:pt>
                <c:pt idx="4">
                  <c:v>0.4</c:v>
                </c:pt>
                <c:pt idx="5">
                  <c:v>0.06</c:v>
                </c:pt>
              </c:numCache>
            </c:numRef>
          </c:val>
          <c:extLst>
            <c:ext xmlns:c16="http://schemas.microsoft.com/office/drawing/2014/chart" uri="{C3380CC4-5D6E-409C-BE32-E72D297353CC}">
              <c16:uniqueId val="{00000000-D667-460B-BC29-21F1D26B2E22}"/>
            </c:ext>
          </c:extLst>
        </c:ser>
        <c:ser>
          <c:idx val="1"/>
          <c:order val="1"/>
          <c:tx>
            <c:strRef>
              <c:f>'DD Targets'!$C$1</c:f>
              <c:strCache>
                <c:ptCount val="1"/>
                <c:pt idx="0">
                  <c:v>Applications in 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'DD Targets'!$A$2:$A$7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'DD Targets'!$C$2:$C$7</c:f>
              <c:numCache>
                <c:formatCode>0.0%</c:formatCode>
                <c:ptCount val="6"/>
                <c:pt idx="0">
                  <c:v>0.42799999999999999</c:v>
                </c:pt>
                <c:pt idx="1">
                  <c:v>9.4E-2</c:v>
                </c:pt>
                <c:pt idx="2">
                  <c:v>6.3E-2</c:v>
                </c:pt>
                <c:pt idx="3">
                  <c:v>5.1999999999999998E-2</c:v>
                </c:pt>
                <c:pt idx="4">
                  <c:v>0.28199999999999997</c:v>
                </c:pt>
                <c:pt idx="5">
                  <c:v>4.2999999999999997E-2</c:v>
                </c:pt>
              </c:numCache>
            </c:numRef>
          </c:val>
          <c:extLst>
            <c:ext xmlns:c16="http://schemas.microsoft.com/office/drawing/2014/chart" uri="{C3380CC4-5D6E-409C-BE32-E72D297353CC}">
              <c16:uniqueId val="{00000001-D667-460B-BC29-21F1D26B2E22}"/>
            </c:ext>
          </c:extLst>
        </c:ser>
        <c:ser>
          <c:idx val="2"/>
          <c:order val="2"/>
          <c:tx>
            <c:strRef>
              <c:f>'DD Targets'!$D$1</c:f>
              <c:strCache>
                <c:ptCount val="1"/>
                <c:pt idx="0">
                  <c:v>Appointed in 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'DD Targets'!$A$2:$A$7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'DD Targets'!$D$2:$D$7</c:f>
              <c:numCache>
                <c:formatCode>0.0%</c:formatCode>
                <c:ptCount val="6"/>
                <c:pt idx="0">
                  <c:v>0.52400000000000002</c:v>
                </c:pt>
                <c:pt idx="1">
                  <c:v>7.0999999999999994E-2</c:v>
                </c:pt>
                <c:pt idx="2">
                  <c:v>3.5999999999999997E-2</c:v>
                </c:pt>
                <c:pt idx="3">
                  <c:v>3.5999999999999997E-2</c:v>
                </c:pt>
                <c:pt idx="4">
                  <c:v>0.22600000000000001</c:v>
                </c:pt>
                <c:pt idx="5">
                  <c:v>7.0999999999999994E-2</c:v>
                </c:pt>
              </c:numCache>
            </c:numRef>
          </c:val>
          <c:extLst>
            <c:ext xmlns:c16="http://schemas.microsoft.com/office/drawing/2014/chart" uri="{C3380CC4-5D6E-409C-BE32-E72D297353CC}">
              <c16:uniqueId val="{00000002-D667-460B-BC29-21F1D26B2E22}"/>
            </c:ext>
          </c:extLst>
        </c:ser>
        <c:dLbls>
          <c:dLblPos val="outEnd"/>
          <c:showLegendKey val="0"/>
          <c:showVal val="1"/>
          <c:showCatName val="0"/>
          <c:showSerName val="0"/>
          <c:showPercent val="0"/>
          <c:showBubbleSize val="0"/>
        </c:dLbls>
        <c:gapWidth val="219"/>
        <c:overlap val="-27"/>
        <c:axId val="219886384"/>
        <c:axId val="219886776"/>
      </c:barChart>
      <c:catAx>
        <c:axId val="21988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86776"/>
        <c:crosses val="autoZero"/>
        <c:auto val="1"/>
        <c:lblAlgn val="ctr"/>
        <c:lblOffset val="100"/>
        <c:noMultiLvlLbl val="0"/>
      </c:catAx>
      <c:valAx>
        <c:axId val="2198867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8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'Origin of complaints'!$B$1</c:f>
              <c:strCache>
                <c:ptCount val="1"/>
                <c:pt idx="0">
                  <c:v>Origin of complaints</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6E0-4F0F-BA7B-5F4033F6754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6E0-4F0F-BA7B-5F4033F67543}"/>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6E0-4F0F-BA7B-5F4033F67543}"/>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'Origin of complaints'!$A$2:$A$4</c:f>
              <c:strCache>
                <c:ptCount val="3"/>
                <c:pt idx="0">
                  <c:v>Member of the public</c:v>
                </c:pt>
                <c:pt idx="1">
                  <c:v>Councillor</c:v>
                </c:pt>
                <c:pt idx="2">
                  <c:v>Other</c:v>
                </c:pt>
              </c:strCache>
            </c:strRef>
          </c:cat>
          <c:val>
            <c:numRef>
              <c:f>'Origin of complaints'!$B$2:$B$4</c:f>
              <c:numCache>
                <c:formatCode>General</c:formatCode>
                <c:ptCount val="3"/>
                <c:pt idx="0">
                  <c:v>148</c:v>
                </c:pt>
                <c:pt idx="1">
                  <c:v>21</c:v>
                </c:pt>
                <c:pt idx="2">
                  <c:v>4</c:v>
                </c:pt>
              </c:numCache>
            </c:numRef>
          </c:val>
          <c:extLst>
            <c:ext xmlns:c16="http://schemas.microsoft.com/office/drawing/2014/chart" uri="{C3380CC4-5D6E-409C-BE32-E72D297353CC}">
              <c16:uniqueId val="{00000006-B6E0-4F0F-BA7B-5F4033F6754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Trend in complaints received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Received!$A$26</c:f>
              <c:strCache>
                <c:ptCount val="1"/>
                <c:pt idx="0">
                  <c:v>Complaints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Received!$B$25:$I$25</c:f>
              <c:strCache>
                <c:ptCount val="8"/>
                <c:pt idx="0">
                  <c:v>2011/12</c:v>
                </c:pt>
                <c:pt idx="1">
                  <c:v>2012/13</c:v>
                </c:pt>
                <c:pt idx="2">
                  <c:v>2013/14</c:v>
                </c:pt>
                <c:pt idx="3">
                  <c:v>2014/15*</c:v>
                </c:pt>
                <c:pt idx="4">
                  <c:v>2015/16</c:v>
                </c:pt>
                <c:pt idx="5">
                  <c:v>2016/17</c:v>
                </c:pt>
                <c:pt idx="6">
                  <c:v>2017/18</c:v>
                </c:pt>
                <c:pt idx="7">
                  <c:v>2018/19</c:v>
                </c:pt>
              </c:strCache>
            </c:strRef>
          </c:cat>
          <c:val>
            <c:numRef>
              <c:f>Received!$B$26:$I$26</c:f>
              <c:numCache>
                <c:formatCode>General</c:formatCode>
                <c:ptCount val="8"/>
                <c:pt idx="0">
                  <c:v>185</c:v>
                </c:pt>
                <c:pt idx="1">
                  <c:v>192</c:v>
                </c:pt>
                <c:pt idx="2">
                  <c:v>311</c:v>
                </c:pt>
                <c:pt idx="3">
                  <c:v>692</c:v>
                </c:pt>
                <c:pt idx="4">
                  <c:v>245</c:v>
                </c:pt>
                <c:pt idx="5">
                  <c:v>174</c:v>
                </c:pt>
                <c:pt idx="6">
                  <c:v>146</c:v>
                </c:pt>
                <c:pt idx="7">
                  <c:v>173</c:v>
                </c:pt>
              </c:numCache>
            </c:numRef>
          </c:val>
          <c:smooth val="0"/>
          <c:extLst>
            <c:ext xmlns:c16="http://schemas.microsoft.com/office/drawing/2014/chart" uri="{C3380CC4-5D6E-409C-BE32-E72D297353CC}">
              <c16:uniqueId val="{00000000-CE37-4DB5-8883-B183B20C7DAB}"/>
            </c:ext>
          </c:extLst>
        </c:ser>
        <c:ser>
          <c:idx val="1"/>
          <c:order val="1"/>
          <c:tx>
            <c:strRef>
              <c:f>Received!$A$27</c:f>
              <c:strCache>
                <c:ptCount val="1"/>
                <c:pt idx="0">
                  <c:v>Cases</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6"/>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Received!$B$25:$I$25</c:f>
              <c:strCache>
                <c:ptCount val="8"/>
                <c:pt idx="0">
                  <c:v>2011/12</c:v>
                </c:pt>
                <c:pt idx="1">
                  <c:v>2012/13</c:v>
                </c:pt>
                <c:pt idx="2">
                  <c:v>2013/14</c:v>
                </c:pt>
                <c:pt idx="3">
                  <c:v>2014/15*</c:v>
                </c:pt>
                <c:pt idx="4">
                  <c:v>2015/16</c:v>
                </c:pt>
                <c:pt idx="5">
                  <c:v>2016/17</c:v>
                </c:pt>
                <c:pt idx="6">
                  <c:v>2017/18</c:v>
                </c:pt>
                <c:pt idx="7">
                  <c:v>2018/19</c:v>
                </c:pt>
              </c:strCache>
            </c:strRef>
          </c:cat>
          <c:val>
            <c:numRef>
              <c:f>Received!$B$27:$I$27</c:f>
              <c:numCache>
                <c:formatCode>General</c:formatCode>
                <c:ptCount val="8"/>
                <c:pt idx="0">
                  <c:v>114</c:v>
                </c:pt>
                <c:pt idx="1">
                  <c:v>120</c:v>
                </c:pt>
                <c:pt idx="2">
                  <c:v>146</c:v>
                </c:pt>
                <c:pt idx="3">
                  <c:v>111</c:v>
                </c:pt>
                <c:pt idx="4">
                  <c:v>132</c:v>
                </c:pt>
                <c:pt idx="5">
                  <c:v>106</c:v>
                </c:pt>
                <c:pt idx="6">
                  <c:v>80</c:v>
                </c:pt>
                <c:pt idx="7">
                  <c:v>117</c:v>
                </c:pt>
              </c:numCache>
            </c:numRef>
          </c:val>
          <c:smooth val="0"/>
          <c:extLst>
            <c:ext xmlns:c16="http://schemas.microsoft.com/office/drawing/2014/chart" uri="{C3380CC4-5D6E-409C-BE32-E72D297353CC}">
              <c16:uniqueId val="{00000001-CE37-4DB5-8883-B183B20C7DAB}"/>
            </c:ext>
          </c:extLst>
        </c:ser>
        <c:dLbls>
          <c:dLblPos val="t"/>
          <c:showLegendKey val="0"/>
          <c:showVal val="1"/>
          <c:showCatName val="0"/>
          <c:showSerName val="0"/>
          <c:showPercent val="0"/>
          <c:showBubbleSize val="0"/>
        </c:dLbls>
        <c:smooth val="0"/>
        <c:axId val="219479256"/>
        <c:axId val="219479640"/>
      </c:lineChart>
      <c:catAx>
        <c:axId val="219479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479640"/>
        <c:crosses val="autoZero"/>
        <c:auto val="1"/>
        <c:lblAlgn val="ctr"/>
        <c:lblOffset val="100"/>
        <c:noMultiLvlLbl val="0"/>
      </c:catAx>
      <c:valAx>
        <c:axId val="219479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479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Arial" panose="020B0604020202020204" pitchFamily="34" charset="0"/>
                <a:cs typeface="Arial" panose="020B0604020202020204" pitchFamily="34" charset="0"/>
              </a:rPr>
              <a:t>Trend</a:t>
            </a:r>
            <a:r>
              <a:rPr lang="en-GB"/>
              <a:t> in complaints completed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Completed!$A$18</c:f>
              <c:strCache>
                <c:ptCount val="1"/>
                <c:pt idx="0">
                  <c:v>Complaints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Completed!$B$17:$I$17</c:f>
              <c:strCache>
                <c:ptCount val="8"/>
                <c:pt idx="0">
                  <c:v>2011/12</c:v>
                </c:pt>
                <c:pt idx="1">
                  <c:v>2012/13</c:v>
                </c:pt>
                <c:pt idx="2">
                  <c:v>2013/14</c:v>
                </c:pt>
                <c:pt idx="3">
                  <c:v>2014/15*</c:v>
                </c:pt>
                <c:pt idx="4">
                  <c:v>2015/16</c:v>
                </c:pt>
                <c:pt idx="5">
                  <c:v>2016/17</c:v>
                </c:pt>
                <c:pt idx="6">
                  <c:v>2017/18</c:v>
                </c:pt>
                <c:pt idx="7">
                  <c:v>2018/19</c:v>
                </c:pt>
              </c:strCache>
            </c:strRef>
          </c:cat>
          <c:val>
            <c:numRef>
              <c:f>Completed!$B$18:$I$18</c:f>
              <c:numCache>
                <c:formatCode>General</c:formatCode>
                <c:ptCount val="8"/>
                <c:pt idx="0">
                  <c:v>201</c:v>
                </c:pt>
                <c:pt idx="1">
                  <c:v>172</c:v>
                </c:pt>
                <c:pt idx="2">
                  <c:v>291</c:v>
                </c:pt>
                <c:pt idx="3">
                  <c:v>692</c:v>
                </c:pt>
                <c:pt idx="4">
                  <c:v>214</c:v>
                </c:pt>
                <c:pt idx="5">
                  <c:v>224</c:v>
                </c:pt>
                <c:pt idx="6">
                  <c:v>176</c:v>
                </c:pt>
                <c:pt idx="7">
                  <c:v>153</c:v>
                </c:pt>
              </c:numCache>
            </c:numRef>
          </c:val>
          <c:smooth val="0"/>
          <c:extLst>
            <c:ext xmlns:c16="http://schemas.microsoft.com/office/drawing/2014/chart" uri="{C3380CC4-5D6E-409C-BE32-E72D297353CC}">
              <c16:uniqueId val="{00000000-D6DC-4254-B3A5-4EE4590A5EBC}"/>
            </c:ext>
          </c:extLst>
        </c:ser>
        <c:ser>
          <c:idx val="1"/>
          <c:order val="1"/>
          <c:tx>
            <c:strRef>
              <c:f>Completed!$A$19</c:f>
              <c:strCache>
                <c:ptCount val="1"/>
                <c:pt idx="0">
                  <c:v>Cases</c:v>
                </c:pt>
              </c:strCache>
            </c:strRef>
          </c:tx>
          <c:spPr>
            <a:ln w="28575" cap="rnd">
              <a:solidFill>
                <a:schemeClr val="accent6"/>
              </a:solidFill>
              <a:round/>
            </a:ln>
            <a:effectLst/>
          </c:spPr>
          <c:marker>
            <c:symbol val="none"/>
          </c:marker>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6"/>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Completed!$B$17:$I$17</c:f>
              <c:strCache>
                <c:ptCount val="8"/>
                <c:pt idx="0">
                  <c:v>2011/12</c:v>
                </c:pt>
                <c:pt idx="1">
                  <c:v>2012/13</c:v>
                </c:pt>
                <c:pt idx="2">
                  <c:v>2013/14</c:v>
                </c:pt>
                <c:pt idx="3">
                  <c:v>2014/15*</c:v>
                </c:pt>
                <c:pt idx="4">
                  <c:v>2015/16</c:v>
                </c:pt>
                <c:pt idx="5">
                  <c:v>2016/17</c:v>
                </c:pt>
                <c:pt idx="6">
                  <c:v>2017/18</c:v>
                </c:pt>
                <c:pt idx="7">
                  <c:v>2018/19</c:v>
                </c:pt>
              </c:strCache>
            </c:strRef>
          </c:cat>
          <c:val>
            <c:numRef>
              <c:f>Completed!$B$19:$I$19</c:f>
              <c:numCache>
                <c:formatCode>General</c:formatCode>
                <c:ptCount val="8"/>
                <c:pt idx="0">
                  <c:v>129</c:v>
                </c:pt>
                <c:pt idx="1">
                  <c:v>107</c:v>
                </c:pt>
                <c:pt idx="2">
                  <c:v>146</c:v>
                </c:pt>
                <c:pt idx="3">
                  <c:v>99</c:v>
                </c:pt>
                <c:pt idx="4">
                  <c:v>111</c:v>
                </c:pt>
                <c:pt idx="5">
                  <c:v>127</c:v>
                </c:pt>
                <c:pt idx="6">
                  <c:v>90</c:v>
                </c:pt>
                <c:pt idx="7">
                  <c:v>109</c:v>
                </c:pt>
              </c:numCache>
            </c:numRef>
          </c:val>
          <c:smooth val="0"/>
          <c:extLst>
            <c:ext xmlns:c16="http://schemas.microsoft.com/office/drawing/2014/chart" uri="{C3380CC4-5D6E-409C-BE32-E72D297353CC}">
              <c16:uniqueId val="{00000001-D6DC-4254-B3A5-4EE4590A5EBC}"/>
            </c:ext>
          </c:extLst>
        </c:ser>
        <c:dLbls>
          <c:dLblPos val="t"/>
          <c:showLegendKey val="0"/>
          <c:showVal val="1"/>
          <c:showCatName val="0"/>
          <c:showSerName val="0"/>
          <c:showPercent val="0"/>
          <c:showBubbleSize val="0"/>
        </c:dLbls>
        <c:smooth val="0"/>
        <c:axId val="169372968"/>
        <c:axId val="169372576"/>
      </c:lineChart>
      <c:catAx>
        <c:axId val="169372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372576"/>
        <c:crosses val="autoZero"/>
        <c:auto val="1"/>
        <c:lblAlgn val="ctr"/>
        <c:lblOffset val="100"/>
        <c:noMultiLvlLbl val="0"/>
      </c:catAx>
      <c:valAx>
        <c:axId val="16937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372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MSPs!$A$16:$A$20</c:f>
              <c:strCache>
                <c:ptCount val="5"/>
                <c:pt idx="0">
                  <c:v>Allowances and expenses/Use of Parliamentary facilities</c:v>
                </c:pt>
                <c:pt idx="1">
                  <c:v>Engagement and liaison with constituents</c:v>
                </c:pt>
                <c:pt idx="2">
                  <c:v>General Conduct</c:v>
                </c:pt>
                <c:pt idx="3">
                  <c:v>Lobbying and Access to MSPs</c:v>
                </c:pt>
                <c:pt idx="4">
                  <c:v>Registration/declaration of interests</c:v>
                </c:pt>
              </c:strCache>
            </c:strRef>
          </c:cat>
          <c:val>
            <c:numRef>
              <c:f>MSPs!$B$16:$B$20</c:f>
              <c:numCache>
                <c:formatCode>General</c:formatCode>
                <c:ptCount val="5"/>
                <c:pt idx="0">
                  <c:v>1</c:v>
                </c:pt>
                <c:pt idx="1">
                  <c:v>1</c:v>
                </c:pt>
                <c:pt idx="2">
                  <c:v>10</c:v>
                </c:pt>
                <c:pt idx="3">
                  <c:v>1</c:v>
                </c:pt>
                <c:pt idx="4">
                  <c:v>10</c:v>
                </c:pt>
              </c:numCache>
            </c:numRef>
          </c:val>
          <c:extLst>
            <c:ext xmlns:c16="http://schemas.microsoft.com/office/drawing/2014/chart" uri="{C3380CC4-5D6E-409C-BE32-E72D297353CC}">
              <c16:uniqueId val="{00000000-29E6-4B6D-8F02-33723BEF98E5}"/>
            </c:ext>
          </c:extLst>
        </c:ser>
        <c:dLbls>
          <c:showLegendKey val="0"/>
          <c:showVal val="0"/>
          <c:showCatName val="0"/>
          <c:showSerName val="0"/>
          <c:showPercent val="0"/>
          <c:showBubbleSize val="0"/>
        </c:dLbls>
        <c:gapWidth val="182"/>
        <c:axId val="171721368"/>
        <c:axId val="171721760"/>
      </c:barChart>
      <c:catAx>
        <c:axId val="171721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1721760"/>
        <c:crosses val="autoZero"/>
        <c:auto val="1"/>
        <c:lblAlgn val="ctr"/>
        <c:lblOffset val="100"/>
        <c:noMultiLvlLbl val="0"/>
      </c:catAx>
      <c:valAx>
        <c:axId val="171721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a:latin typeface="Arial" panose="020B0604020202020204" pitchFamily="34" charset="0"/>
                    <a:cs typeface="Arial" panose="020B0604020202020204" pitchFamily="34" charset="0"/>
                  </a:rPr>
                  <a:t>No. of complaints</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17213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Origin of complaints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spPr>
            <a:solidFill>
              <a:schemeClr val="accent4"/>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B244-4C41-80FE-0C8FFE9D44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44-4C41-80FE-0C8FFE9D4485}"/>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MSPs!$A$11:$A$12</c:f>
              <c:strCache>
                <c:ptCount val="2"/>
                <c:pt idx="0">
                  <c:v>MSP</c:v>
                </c:pt>
                <c:pt idx="1">
                  <c:v>Member of the Public</c:v>
                </c:pt>
              </c:strCache>
            </c:strRef>
          </c:cat>
          <c:val>
            <c:numRef>
              <c:f>MSPs!$B$11:$B$12</c:f>
              <c:numCache>
                <c:formatCode>General</c:formatCode>
                <c:ptCount val="2"/>
                <c:pt idx="0">
                  <c:v>1</c:v>
                </c:pt>
                <c:pt idx="1">
                  <c:v>22</c:v>
                </c:pt>
              </c:numCache>
            </c:numRef>
          </c:val>
          <c:extLst>
            <c:ext xmlns:c16="http://schemas.microsoft.com/office/drawing/2014/chart" uri="{C3380CC4-5D6E-409C-BE32-E72D297353CC}">
              <c16:uniqueId val="{00000004-B244-4C41-80FE-0C8FFE9D448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2"/>
            </a:solidFill>
          </c:spPr>
          <c:dPt>
            <c:idx val="0"/>
            <c:bubble3D val="0"/>
            <c:spPr>
              <a:solidFill>
                <a:schemeClr val="accent2"/>
              </a:solidFill>
              <a:ln w="19050">
                <a:solidFill>
                  <a:schemeClr val="lt1"/>
                </a:solidFill>
              </a:ln>
              <a:effectLst/>
            </c:spPr>
            <c:extLst>
              <c:ext xmlns:c16="http://schemas.microsoft.com/office/drawing/2014/chart" uri="{C3380CC4-5D6E-409C-BE32-E72D297353CC}">
                <c16:uniqueId val="{00000001-64C7-4CE5-A033-17D3D6A86C4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64C7-4CE5-A033-17D3D6A86C4A}"/>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MSPs!$A$31:$A$32</c:f>
              <c:strCache>
                <c:ptCount val="2"/>
                <c:pt idx="0">
                  <c:v>Inadmissable</c:v>
                </c:pt>
                <c:pt idx="1">
                  <c:v>Admissible/reported to Parliament</c:v>
                </c:pt>
              </c:strCache>
            </c:strRef>
          </c:cat>
          <c:val>
            <c:numRef>
              <c:f>MSPs!$B$31:$B$32</c:f>
              <c:numCache>
                <c:formatCode>General</c:formatCode>
                <c:ptCount val="2"/>
                <c:pt idx="0">
                  <c:v>15</c:v>
                </c:pt>
                <c:pt idx="1">
                  <c:v>5</c:v>
                </c:pt>
              </c:numCache>
            </c:numRef>
          </c:val>
          <c:extLst>
            <c:ext xmlns:c16="http://schemas.microsoft.com/office/drawing/2014/chart" uri="{C3380CC4-5D6E-409C-BE32-E72D297353CC}">
              <c16:uniqueId val="{00000004-64C7-4CE5-A033-17D3D6A86C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50">
                <a:latin typeface="Arial" panose="020B0604020202020204" pitchFamily="34" charset="0"/>
                <a:cs typeface="Arial" panose="020B0604020202020204" pitchFamily="34" charset="0"/>
              </a:rPr>
              <a:t>Trend in complaints received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MSPs!$A$2</c:f>
              <c:strCache>
                <c:ptCount val="1"/>
                <c:pt idx="0">
                  <c:v>Complaints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MSPs!$B$1:$I$1</c:f>
              <c:strCache>
                <c:ptCount val="8"/>
                <c:pt idx="0">
                  <c:v>2011/12</c:v>
                </c:pt>
                <c:pt idx="1">
                  <c:v>2012/13</c:v>
                </c:pt>
                <c:pt idx="2">
                  <c:v>2013/14</c:v>
                </c:pt>
                <c:pt idx="3">
                  <c:v>2014/15</c:v>
                </c:pt>
                <c:pt idx="4">
                  <c:v>2015/16</c:v>
                </c:pt>
                <c:pt idx="5">
                  <c:v>2016/17</c:v>
                </c:pt>
                <c:pt idx="6">
                  <c:v>2017/18</c:v>
                </c:pt>
                <c:pt idx="7">
                  <c:v>2018/19</c:v>
                </c:pt>
              </c:strCache>
            </c:strRef>
          </c:cat>
          <c:val>
            <c:numRef>
              <c:f>MSPs!$B$2:$I$2</c:f>
              <c:numCache>
                <c:formatCode>General</c:formatCode>
                <c:ptCount val="8"/>
                <c:pt idx="0">
                  <c:v>16</c:v>
                </c:pt>
                <c:pt idx="1">
                  <c:v>20</c:v>
                </c:pt>
                <c:pt idx="2">
                  <c:v>21</c:v>
                </c:pt>
                <c:pt idx="3">
                  <c:v>20</c:v>
                </c:pt>
                <c:pt idx="4">
                  <c:v>30</c:v>
                </c:pt>
                <c:pt idx="5">
                  <c:v>22</c:v>
                </c:pt>
                <c:pt idx="6">
                  <c:v>28</c:v>
                </c:pt>
                <c:pt idx="7">
                  <c:v>23</c:v>
                </c:pt>
              </c:numCache>
            </c:numRef>
          </c:val>
          <c:smooth val="0"/>
          <c:extLst>
            <c:ext xmlns:c16="http://schemas.microsoft.com/office/drawing/2014/chart" uri="{C3380CC4-5D6E-409C-BE32-E72D297353CC}">
              <c16:uniqueId val="{00000000-A228-443D-B6AF-D126857C0E94}"/>
            </c:ext>
          </c:extLst>
        </c:ser>
        <c:ser>
          <c:idx val="1"/>
          <c:order val="1"/>
          <c:tx>
            <c:strRef>
              <c:f>MSPs!$A$3</c:f>
              <c:strCache>
                <c:ptCount val="1"/>
                <c:pt idx="0">
                  <c:v>Cases</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6"/>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MSPs!$B$1:$I$1</c:f>
              <c:strCache>
                <c:ptCount val="8"/>
                <c:pt idx="0">
                  <c:v>2011/12</c:v>
                </c:pt>
                <c:pt idx="1">
                  <c:v>2012/13</c:v>
                </c:pt>
                <c:pt idx="2">
                  <c:v>2013/14</c:v>
                </c:pt>
                <c:pt idx="3">
                  <c:v>2014/15</c:v>
                </c:pt>
                <c:pt idx="4">
                  <c:v>2015/16</c:v>
                </c:pt>
                <c:pt idx="5">
                  <c:v>2016/17</c:v>
                </c:pt>
                <c:pt idx="6">
                  <c:v>2017/18</c:v>
                </c:pt>
                <c:pt idx="7">
                  <c:v>2018/19</c:v>
                </c:pt>
              </c:strCache>
            </c:strRef>
          </c:cat>
          <c:val>
            <c:numRef>
              <c:f>MSPs!$B$3:$I$3</c:f>
              <c:numCache>
                <c:formatCode>General</c:formatCode>
                <c:ptCount val="8"/>
                <c:pt idx="0">
                  <c:v>16</c:v>
                </c:pt>
                <c:pt idx="1">
                  <c:v>14</c:v>
                </c:pt>
                <c:pt idx="2">
                  <c:v>16</c:v>
                </c:pt>
                <c:pt idx="3">
                  <c:v>19</c:v>
                </c:pt>
                <c:pt idx="4">
                  <c:v>23</c:v>
                </c:pt>
                <c:pt idx="5">
                  <c:v>20</c:v>
                </c:pt>
                <c:pt idx="6">
                  <c:v>23</c:v>
                </c:pt>
                <c:pt idx="7">
                  <c:v>22</c:v>
                </c:pt>
              </c:numCache>
            </c:numRef>
          </c:val>
          <c:smooth val="0"/>
          <c:extLst>
            <c:ext xmlns:c16="http://schemas.microsoft.com/office/drawing/2014/chart" uri="{C3380CC4-5D6E-409C-BE32-E72D297353CC}">
              <c16:uniqueId val="{00000001-A228-443D-B6AF-D126857C0E94}"/>
            </c:ext>
          </c:extLst>
        </c:ser>
        <c:dLbls>
          <c:dLblPos val="t"/>
          <c:showLegendKey val="0"/>
          <c:showVal val="1"/>
          <c:showCatName val="0"/>
          <c:showSerName val="0"/>
          <c:showPercent val="0"/>
          <c:showBubbleSize val="0"/>
        </c:dLbls>
        <c:smooth val="0"/>
        <c:axId val="171723328"/>
        <c:axId val="171723720"/>
      </c:lineChart>
      <c:catAx>
        <c:axId val="17172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1723720"/>
        <c:crosses val="autoZero"/>
        <c:auto val="1"/>
        <c:lblAlgn val="ctr"/>
        <c:lblOffset val="100"/>
        <c:noMultiLvlLbl val="0"/>
      </c:catAx>
      <c:valAx>
        <c:axId val="171723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172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50">
                <a:latin typeface="Arial" panose="020B0604020202020204" pitchFamily="34" charset="0"/>
                <a:cs typeface="Arial" panose="020B0604020202020204" pitchFamily="34" charset="0"/>
              </a:rPr>
              <a:t>Trend in complaints completed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MSPs!$A$7</c:f>
              <c:strCache>
                <c:ptCount val="1"/>
                <c:pt idx="0">
                  <c:v>Complaints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MSPs!$B$6:$I$6</c:f>
              <c:strCache>
                <c:ptCount val="8"/>
                <c:pt idx="0">
                  <c:v>2011/12</c:v>
                </c:pt>
                <c:pt idx="1">
                  <c:v>2012/13</c:v>
                </c:pt>
                <c:pt idx="2">
                  <c:v>2013/14</c:v>
                </c:pt>
                <c:pt idx="3">
                  <c:v>2014/15</c:v>
                </c:pt>
                <c:pt idx="4">
                  <c:v>2015/16</c:v>
                </c:pt>
                <c:pt idx="5">
                  <c:v>2016/17</c:v>
                </c:pt>
                <c:pt idx="6">
                  <c:v>2017/18</c:v>
                </c:pt>
                <c:pt idx="7">
                  <c:v>2018/19</c:v>
                </c:pt>
              </c:strCache>
            </c:strRef>
          </c:cat>
          <c:val>
            <c:numRef>
              <c:f>MSPs!$B$7:$I$7</c:f>
              <c:numCache>
                <c:formatCode>General</c:formatCode>
                <c:ptCount val="8"/>
                <c:pt idx="0">
                  <c:v>17</c:v>
                </c:pt>
                <c:pt idx="1">
                  <c:v>20</c:v>
                </c:pt>
                <c:pt idx="2">
                  <c:v>21</c:v>
                </c:pt>
                <c:pt idx="3">
                  <c:v>20</c:v>
                </c:pt>
                <c:pt idx="4">
                  <c:v>29</c:v>
                </c:pt>
                <c:pt idx="5">
                  <c:v>22</c:v>
                </c:pt>
                <c:pt idx="6">
                  <c:v>28</c:v>
                </c:pt>
                <c:pt idx="7">
                  <c:v>20</c:v>
                </c:pt>
              </c:numCache>
            </c:numRef>
          </c:val>
          <c:smooth val="0"/>
          <c:extLst>
            <c:ext xmlns:c16="http://schemas.microsoft.com/office/drawing/2014/chart" uri="{C3380CC4-5D6E-409C-BE32-E72D297353CC}">
              <c16:uniqueId val="{00000000-CBCD-4115-9249-A4B7DE206444}"/>
            </c:ext>
          </c:extLst>
        </c:ser>
        <c:ser>
          <c:idx val="1"/>
          <c:order val="1"/>
          <c:tx>
            <c:strRef>
              <c:f>MSPs!$A$8</c:f>
              <c:strCache>
                <c:ptCount val="1"/>
                <c:pt idx="0">
                  <c:v>Cases</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6"/>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MSPs!$B$6:$I$6</c:f>
              <c:strCache>
                <c:ptCount val="8"/>
                <c:pt idx="0">
                  <c:v>2011/12</c:v>
                </c:pt>
                <c:pt idx="1">
                  <c:v>2012/13</c:v>
                </c:pt>
                <c:pt idx="2">
                  <c:v>2013/14</c:v>
                </c:pt>
                <c:pt idx="3">
                  <c:v>2014/15</c:v>
                </c:pt>
                <c:pt idx="4">
                  <c:v>2015/16</c:v>
                </c:pt>
                <c:pt idx="5">
                  <c:v>2016/17</c:v>
                </c:pt>
                <c:pt idx="6">
                  <c:v>2017/18</c:v>
                </c:pt>
                <c:pt idx="7">
                  <c:v>2018/19</c:v>
                </c:pt>
              </c:strCache>
            </c:strRef>
          </c:cat>
          <c:val>
            <c:numRef>
              <c:f>MSPs!$B$8:$I$8</c:f>
              <c:numCache>
                <c:formatCode>General</c:formatCode>
                <c:ptCount val="8"/>
                <c:pt idx="0">
                  <c:v>15</c:v>
                </c:pt>
                <c:pt idx="1">
                  <c:v>13</c:v>
                </c:pt>
                <c:pt idx="2">
                  <c:v>16</c:v>
                </c:pt>
                <c:pt idx="3">
                  <c:v>16</c:v>
                </c:pt>
                <c:pt idx="4">
                  <c:v>24</c:v>
                </c:pt>
                <c:pt idx="5">
                  <c:v>18</c:v>
                </c:pt>
                <c:pt idx="6">
                  <c:v>24</c:v>
                </c:pt>
                <c:pt idx="7">
                  <c:v>20</c:v>
                </c:pt>
              </c:numCache>
            </c:numRef>
          </c:val>
          <c:smooth val="0"/>
          <c:extLst>
            <c:ext xmlns:c16="http://schemas.microsoft.com/office/drawing/2014/chart" uri="{C3380CC4-5D6E-409C-BE32-E72D297353CC}">
              <c16:uniqueId val="{00000001-CBCD-4115-9249-A4B7DE206444}"/>
            </c:ext>
          </c:extLst>
        </c:ser>
        <c:dLbls>
          <c:dLblPos val="t"/>
          <c:showLegendKey val="0"/>
          <c:showVal val="1"/>
          <c:showCatName val="0"/>
          <c:showSerName val="0"/>
          <c:showPercent val="0"/>
          <c:showBubbleSize val="0"/>
        </c:dLbls>
        <c:smooth val="0"/>
        <c:axId val="219872920"/>
        <c:axId val="219873312"/>
      </c:lineChart>
      <c:catAx>
        <c:axId val="21987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73312"/>
        <c:crosses val="autoZero"/>
        <c:auto val="1"/>
        <c:lblAlgn val="ctr"/>
        <c:lblOffset val="100"/>
        <c:noMultiLvlLbl val="0"/>
      </c:catAx>
      <c:valAx>
        <c:axId val="21987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872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21E0-08BA-4B09-94DE-77AF4AF2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12193</Words>
  <Characters>69504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Jenni Green</cp:lastModifiedBy>
  <cp:revision>4</cp:revision>
  <cp:lastPrinted>2019-10-29T10:22:00Z</cp:lastPrinted>
  <dcterms:created xsi:type="dcterms:W3CDTF">2019-10-29T10:12:00Z</dcterms:created>
  <dcterms:modified xsi:type="dcterms:W3CDTF">2019-10-29T15:20:00Z</dcterms:modified>
</cp:coreProperties>
</file>