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2EA49" w14:textId="524F4A90" w:rsidR="00192308" w:rsidRPr="00C87587" w:rsidRDefault="00192308" w:rsidP="002C5F4C">
      <w:pPr>
        <w:spacing w:after="0" w:line="240" w:lineRule="auto"/>
        <w:rPr>
          <w:rFonts w:ascii="Arial" w:hAnsi="Arial" w:cs="Arial"/>
          <w:b/>
          <w:sz w:val="24"/>
          <w:szCs w:val="24"/>
        </w:rPr>
      </w:pPr>
    </w:p>
    <w:p w14:paraId="46EC5625" w14:textId="436754A9" w:rsidR="009C1D82" w:rsidRPr="00C87587" w:rsidRDefault="009C1D82" w:rsidP="002C5F4C">
      <w:pPr>
        <w:spacing w:after="0" w:line="240" w:lineRule="auto"/>
        <w:rPr>
          <w:rFonts w:ascii="Arial" w:hAnsi="Arial" w:cs="Arial"/>
          <w:b/>
          <w:sz w:val="24"/>
          <w:szCs w:val="24"/>
        </w:rPr>
      </w:pPr>
      <w:r w:rsidRPr="00C87587">
        <w:rPr>
          <w:rFonts w:ascii="Arial" w:hAnsi="Arial" w:cs="Arial"/>
          <w:b/>
          <w:sz w:val="24"/>
          <w:szCs w:val="24"/>
        </w:rPr>
        <w:t xml:space="preserve"> </w:t>
      </w:r>
    </w:p>
    <w:p w14:paraId="57F472E2" w14:textId="77777777" w:rsidR="00192308" w:rsidRPr="00C87587" w:rsidRDefault="00192308" w:rsidP="002C5F4C">
      <w:pPr>
        <w:spacing w:after="0" w:line="240" w:lineRule="auto"/>
        <w:rPr>
          <w:rFonts w:ascii="Arial" w:hAnsi="Arial" w:cs="Arial"/>
          <w:b/>
          <w:sz w:val="24"/>
          <w:szCs w:val="24"/>
        </w:rPr>
      </w:pPr>
    </w:p>
    <w:p w14:paraId="0202FCBD" w14:textId="30387ACE" w:rsidR="00192308" w:rsidRPr="00C87587" w:rsidRDefault="00192308" w:rsidP="002C5F4C">
      <w:pPr>
        <w:spacing w:after="0" w:line="240" w:lineRule="auto"/>
        <w:rPr>
          <w:rFonts w:ascii="Arial" w:hAnsi="Arial" w:cs="Arial"/>
          <w:b/>
          <w:sz w:val="24"/>
          <w:szCs w:val="24"/>
        </w:rPr>
      </w:pPr>
    </w:p>
    <w:p w14:paraId="01CBF21A" w14:textId="08138AF1" w:rsidR="007865EB" w:rsidRPr="00C87587" w:rsidRDefault="007865EB" w:rsidP="002C5F4C">
      <w:pPr>
        <w:spacing w:after="0" w:line="240" w:lineRule="auto"/>
        <w:rPr>
          <w:rFonts w:ascii="Arial" w:hAnsi="Arial" w:cs="Arial"/>
          <w:b/>
          <w:sz w:val="24"/>
          <w:szCs w:val="24"/>
        </w:rPr>
      </w:pPr>
    </w:p>
    <w:p w14:paraId="70C5FB91" w14:textId="7650ED76" w:rsidR="007865EB" w:rsidRPr="00C87587" w:rsidRDefault="007865EB" w:rsidP="002C5F4C">
      <w:pPr>
        <w:spacing w:after="0" w:line="240" w:lineRule="auto"/>
        <w:rPr>
          <w:rFonts w:ascii="Arial" w:hAnsi="Arial" w:cs="Arial"/>
          <w:b/>
          <w:sz w:val="24"/>
          <w:szCs w:val="24"/>
        </w:rPr>
      </w:pPr>
    </w:p>
    <w:p w14:paraId="19B2CC45" w14:textId="7B53250A" w:rsidR="007865EB" w:rsidRPr="00C87587" w:rsidRDefault="007865EB" w:rsidP="002C5F4C">
      <w:pPr>
        <w:spacing w:after="0" w:line="240" w:lineRule="auto"/>
        <w:rPr>
          <w:rFonts w:ascii="Arial" w:hAnsi="Arial" w:cs="Arial"/>
          <w:b/>
          <w:sz w:val="24"/>
          <w:szCs w:val="24"/>
        </w:rPr>
      </w:pPr>
    </w:p>
    <w:p w14:paraId="3FC0F6C1" w14:textId="68C72958" w:rsidR="007865EB" w:rsidRPr="00C87587" w:rsidRDefault="007865EB" w:rsidP="002C5F4C">
      <w:pPr>
        <w:spacing w:after="0" w:line="240" w:lineRule="auto"/>
        <w:rPr>
          <w:rFonts w:ascii="Arial" w:hAnsi="Arial" w:cs="Arial"/>
          <w:b/>
          <w:sz w:val="24"/>
          <w:szCs w:val="24"/>
        </w:rPr>
      </w:pPr>
    </w:p>
    <w:p w14:paraId="3B8A1000" w14:textId="3A94B395" w:rsidR="007865EB" w:rsidRPr="00C87587" w:rsidRDefault="007865EB" w:rsidP="002C5F4C">
      <w:pPr>
        <w:spacing w:after="0" w:line="240" w:lineRule="auto"/>
        <w:rPr>
          <w:rFonts w:ascii="Arial" w:hAnsi="Arial" w:cs="Arial"/>
          <w:b/>
          <w:sz w:val="24"/>
          <w:szCs w:val="24"/>
        </w:rPr>
      </w:pPr>
    </w:p>
    <w:p w14:paraId="75BA1DF6" w14:textId="001C6779" w:rsidR="007865EB" w:rsidRPr="00C87587" w:rsidRDefault="007865EB" w:rsidP="002C5F4C">
      <w:pPr>
        <w:spacing w:after="0" w:line="240" w:lineRule="auto"/>
        <w:rPr>
          <w:rFonts w:ascii="Arial" w:hAnsi="Arial" w:cs="Arial"/>
          <w:b/>
          <w:sz w:val="24"/>
          <w:szCs w:val="24"/>
        </w:rPr>
      </w:pPr>
    </w:p>
    <w:p w14:paraId="5CBA3F3C" w14:textId="7018B610" w:rsidR="007865EB" w:rsidRPr="00C87587" w:rsidRDefault="007865EB" w:rsidP="002C5F4C">
      <w:pPr>
        <w:spacing w:after="0" w:line="240" w:lineRule="auto"/>
        <w:rPr>
          <w:rFonts w:ascii="Arial" w:hAnsi="Arial" w:cs="Arial"/>
          <w:b/>
          <w:sz w:val="24"/>
          <w:szCs w:val="24"/>
        </w:rPr>
      </w:pPr>
    </w:p>
    <w:p w14:paraId="7F0D8729" w14:textId="450719C5" w:rsidR="007865EB" w:rsidRPr="00C87587" w:rsidRDefault="007865EB" w:rsidP="002C5F4C">
      <w:pPr>
        <w:spacing w:after="0" w:line="240" w:lineRule="auto"/>
        <w:rPr>
          <w:rFonts w:ascii="Arial" w:hAnsi="Arial" w:cs="Arial"/>
          <w:b/>
          <w:sz w:val="24"/>
          <w:szCs w:val="24"/>
        </w:rPr>
      </w:pPr>
    </w:p>
    <w:p w14:paraId="3C74675E" w14:textId="58AE61F4" w:rsidR="007865EB" w:rsidRPr="00C87587" w:rsidRDefault="007865EB" w:rsidP="002C5F4C">
      <w:pPr>
        <w:spacing w:after="0" w:line="240" w:lineRule="auto"/>
        <w:rPr>
          <w:rFonts w:ascii="Arial" w:hAnsi="Arial" w:cs="Arial"/>
          <w:b/>
          <w:sz w:val="24"/>
          <w:szCs w:val="24"/>
        </w:rPr>
      </w:pPr>
    </w:p>
    <w:p w14:paraId="34F0C18E" w14:textId="037ABC00" w:rsidR="007865EB" w:rsidRPr="00C87587" w:rsidRDefault="00BE01C8" w:rsidP="00BE01C8">
      <w:pPr>
        <w:tabs>
          <w:tab w:val="left" w:pos="6971"/>
        </w:tabs>
        <w:spacing w:after="0" w:line="240" w:lineRule="auto"/>
        <w:rPr>
          <w:rFonts w:ascii="Arial" w:hAnsi="Arial" w:cs="Arial"/>
          <w:b/>
          <w:sz w:val="24"/>
          <w:szCs w:val="24"/>
        </w:rPr>
      </w:pPr>
      <w:r>
        <w:rPr>
          <w:rFonts w:ascii="Arial" w:hAnsi="Arial" w:cs="Arial"/>
          <w:b/>
          <w:sz w:val="24"/>
          <w:szCs w:val="24"/>
        </w:rPr>
        <w:tab/>
      </w:r>
    </w:p>
    <w:p w14:paraId="55EACD66" w14:textId="2BD69F91" w:rsidR="007865EB" w:rsidRPr="00C87587" w:rsidRDefault="007865EB" w:rsidP="002C5F4C">
      <w:pPr>
        <w:spacing w:after="0" w:line="240" w:lineRule="auto"/>
        <w:rPr>
          <w:rFonts w:ascii="Arial" w:hAnsi="Arial" w:cs="Arial"/>
          <w:b/>
          <w:sz w:val="24"/>
          <w:szCs w:val="24"/>
        </w:rPr>
      </w:pPr>
    </w:p>
    <w:p w14:paraId="63B44B86" w14:textId="16C24952" w:rsidR="007865EB" w:rsidRPr="00C87587" w:rsidRDefault="007865EB" w:rsidP="002C5F4C">
      <w:pPr>
        <w:spacing w:after="0" w:line="240" w:lineRule="auto"/>
        <w:rPr>
          <w:rFonts w:ascii="Arial" w:hAnsi="Arial" w:cs="Arial"/>
          <w:b/>
          <w:sz w:val="24"/>
          <w:szCs w:val="24"/>
        </w:rPr>
      </w:pPr>
    </w:p>
    <w:p w14:paraId="36838902" w14:textId="6F2BF0BC" w:rsidR="007865EB" w:rsidRPr="00C87587" w:rsidRDefault="007865EB" w:rsidP="002C5F4C">
      <w:pPr>
        <w:spacing w:after="0" w:line="240" w:lineRule="auto"/>
        <w:rPr>
          <w:rFonts w:ascii="Arial" w:hAnsi="Arial" w:cs="Arial"/>
          <w:b/>
          <w:sz w:val="24"/>
          <w:szCs w:val="24"/>
        </w:rPr>
      </w:pPr>
    </w:p>
    <w:p w14:paraId="03BF426E" w14:textId="5B641940" w:rsidR="007865EB" w:rsidRPr="00C87587" w:rsidRDefault="007865EB" w:rsidP="002C5F4C">
      <w:pPr>
        <w:spacing w:after="0" w:line="240" w:lineRule="auto"/>
        <w:rPr>
          <w:rFonts w:ascii="Arial" w:hAnsi="Arial" w:cs="Arial"/>
          <w:b/>
          <w:sz w:val="24"/>
          <w:szCs w:val="24"/>
        </w:rPr>
      </w:pPr>
    </w:p>
    <w:p w14:paraId="2A299B4C" w14:textId="19376D6E" w:rsidR="007865EB" w:rsidRPr="00C87587" w:rsidRDefault="007865EB" w:rsidP="002C5F4C">
      <w:pPr>
        <w:spacing w:after="0" w:line="240" w:lineRule="auto"/>
        <w:rPr>
          <w:rFonts w:ascii="Arial" w:hAnsi="Arial" w:cs="Arial"/>
          <w:b/>
          <w:sz w:val="24"/>
          <w:szCs w:val="24"/>
        </w:rPr>
      </w:pPr>
    </w:p>
    <w:p w14:paraId="7E6DDEFD" w14:textId="58107B6E" w:rsidR="007865EB" w:rsidRPr="00C87587" w:rsidRDefault="007865EB" w:rsidP="002C5F4C">
      <w:pPr>
        <w:spacing w:after="0" w:line="240" w:lineRule="auto"/>
        <w:rPr>
          <w:rFonts w:ascii="Arial" w:hAnsi="Arial" w:cs="Arial"/>
          <w:b/>
          <w:sz w:val="24"/>
          <w:szCs w:val="24"/>
        </w:rPr>
      </w:pPr>
    </w:p>
    <w:p w14:paraId="0B5C1DFB" w14:textId="67F6D2B0" w:rsidR="007865EB" w:rsidRPr="00C87587" w:rsidRDefault="007865EB" w:rsidP="002C5F4C">
      <w:pPr>
        <w:spacing w:after="0" w:line="240" w:lineRule="auto"/>
        <w:rPr>
          <w:rFonts w:ascii="Arial" w:hAnsi="Arial" w:cs="Arial"/>
          <w:b/>
          <w:sz w:val="24"/>
          <w:szCs w:val="24"/>
        </w:rPr>
      </w:pPr>
    </w:p>
    <w:p w14:paraId="02FDA619" w14:textId="57D9BFBC" w:rsidR="007865EB" w:rsidRPr="00C87587" w:rsidRDefault="007865EB" w:rsidP="002C5F4C">
      <w:pPr>
        <w:spacing w:after="0" w:line="240" w:lineRule="auto"/>
        <w:rPr>
          <w:rFonts w:ascii="Arial" w:hAnsi="Arial" w:cs="Arial"/>
          <w:b/>
          <w:sz w:val="24"/>
          <w:szCs w:val="24"/>
        </w:rPr>
      </w:pPr>
    </w:p>
    <w:p w14:paraId="579D610B" w14:textId="4BA0DA5B" w:rsidR="007865EB" w:rsidRPr="00C87587" w:rsidRDefault="007865EB" w:rsidP="002C5F4C">
      <w:pPr>
        <w:spacing w:after="0" w:line="240" w:lineRule="auto"/>
        <w:rPr>
          <w:rFonts w:ascii="Arial" w:hAnsi="Arial" w:cs="Arial"/>
          <w:b/>
          <w:sz w:val="24"/>
          <w:szCs w:val="24"/>
        </w:rPr>
      </w:pPr>
    </w:p>
    <w:p w14:paraId="12094351" w14:textId="77777777" w:rsidR="007865EB" w:rsidRPr="00C87587" w:rsidRDefault="007865EB" w:rsidP="002C5F4C">
      <w:pPr>
        <w:spacing w:after="0" w:line="240" w:lineRule="auto"/>
        <w:jc w:val="right"/>
        <w:rPr>
          <w:rFonts w:ascii="Arial" w:hAnsi="Arial" w:cs="Arial"/>
          <w:color w:val="EDEDED" w:themeColor="accent2"/>
          <w:sz w:val="24"/>
          <w:szCs w:val="24"/>
        </w:rPr>
      </w:pPr>
    </w:p>
    <w:p w14:paraId="0E5DC9DA" w14:textId="77777777" w:rsidR="00EE1855" w:rsidRPr="00FE00B9" w:rsidRDefault="003353E1" w:rsidP="002C5F4C">
      <w:pPr>
        <w:spacing w:after="0" w:line="240" w:lineRule="auto"/>
        <w:jc w:val="right"/>
        <w:rPr>
          <w:rFonts w:ascii="Arial" w:hAnsi="Arial" w:cs="Arial"/>
          <w:color w:val="7F7F7F" w:themeColor="text1" w:themeTint="80"/>
          <w:sz w:val="52"/>
          <w:szCs w:val="52"/>
        </w:rPr>
      </w:pPr>
      <w:r w:rsidRPr="00FE00B9">
        <w:rPr>
          <w:rFonts w:ascii="Arial" w:hAnsi="Arial" w:cs="Arial"/>
          <w:color w:val="7F7F7F" w:themeColor="text1" w:themeTint="80"/>
          <w:sz w:val="52"/>
          <w:szCs w:val="52"/>
        </w:rPr>
        <w:t xml:space="preserve">ANNUAL REPORT </w:t>
      </w:r>
      <w:r w:rsidR="00EE1855" w:rsidRPr="00FE00B9">
        <w:rPr>
          <w:rFonts w:ascii="Arial" w:hAnsi="Arial" w:cs="Arial"/>
          <w:color w:val="7F7F7F" w:themeColor="text1" w:themeTint="80"/>
          <w:sz w:val="52"/>
          <w:szCs w:val="52"/>
        </w:rPr>
        <w:t xml:space="preserve">ON </w:t>
      </w:r>
    </w:p>
    <w:p w14:paraId="2C7BC7D2" w14:textId="0CE6D3F3" w:rsidR="007865EB" w:rsidRPr="00FE00B9" w:rsidRDefault="00EE1855" w:rsidP="002C5F4C">
      <w:pPr>
        <w:spacing w:after="0" w:line="240" w:lineRule="auto"/>
        <w:jc w:val="right"/>
        <w:rPr>
          <w:rFonts w:ascii="Arial" w:hAnsi="Arial" w:cs="Arial"/>
          <w:color w:val="7F7F7F" w:themeColor="text1" w:themeTint="80"/>
          <w:sz w:val="52"/>
          <w:szCs w:val="52"/>
        </w:rPr>
      </w:pPr>
      <w:r w:rsidRPr="00FE00B9">
        <w:rPr>
          <w:rFonts w:ascii="Arial" w:hAnsi="Arial" w:cs="Arial"/>
          <w:color w:val="7F7F7F" w:themeColor="text1" w:themeTint="80"/>
          <w:sz w:val="52"/>
          <w:szCs w:val="52"/>
        </w:rPr>
        <w:t>PUBLIC APPOINTMENTS</w:t>
      </w:r>
    </w:p>
    <w:p w14:paraId="53D6EAAA" w14:textId="77777777" w:rsidR="007865EB" w:rsidRPr="00FE00B9" w:rsidRDefault="007865EB" w:rsidP="002C5F4C">
      <w:pPr>
        <w:spacing w:after="0" w:line="240" w:lineRule="auto"/>
        <w:jc w:val="right"/>
        <w:rPr>
          <w:rFonts w:ascii="Arial" w:hAnsi="Arial" w:cs="Arial"/>
          <w:color w:val="7F7F7F" w:themeColor="text1" w:themeTint="80"/>
          <w:sz w:val="36"/>
          <w:szCs w:val="36"/>
        </w:rPr>
      </w:pPr>
    </w:p>
    <w:p w14:paraId="3C5D6634" w14:textId="77777777" w:rsidR="007865EB" w:rsidRPr="00FE00B9" w:rsidRDefault="007865EB" w:rsidP="002C5F4C">
      <w:pPr>
        <w:spacing w:after="0" w:line="240" w:lineRule="auto"/>
        <w:jc w:val="right"/>
        <w:rPr>
          <w:rFonts w:ascii="Arial" w:hAnsi="Arial" w:cs="Arial"/>
          <w:color w:val="7F7F7F" w:themeColor="text1" w:themeTint="80"/>
          <w:sz w:val="36"/>
          <w:szCs w:val="36"/>
        </w:rPr>
      </w:pPr>
    </w:p>
    <w:p w14:paraId="6626B008" w14:textId="77777777" w:rsidR="007865EB" w:rsidRPr="00FE00B9" w:rsidRDefault="007865EB" w:rsidP="002C5F4C">
      <w:pPr>
        <w:spacing w:after="0" w:line="240" w:lineRule="auto"/>
        <w:jc w:val="right"/>
        <w:rPr>
          <w:rFonts w:ascii="Arial" w:hAnsi="Arial" w:cs="Arial"/>
          <w:color w:val="7F7F7F" w:themeColor="text1" w:themeTint="80"/>
          <w:sz w:val="36"/>
          <w:szCs w:val="36"/>
        </w:rPr>
      </w:pPr>
    </w:p>
    <w:p w14:paraId="753C0642" w14:textId="77777777" w:rsidR="007865EB" w:rsidRPr="00FE00B9" w:rsidRDefault="007865EB" w:rsidP="002C5F4C">
      <w:pPr>
        <w:spacing w:after="0" w:line="240" w:lineRule="auto"/>
        <w:jc w:val="right"/>
        <w:rPr>
          <w:rFonts w:ascii="Arial" w:hAnsi="Arial" w:cs="Arial"/>
          <w:color w:val="7F7F7F" w:themeColor="text1" w:themeTint="80"/>
          <w:sz w:val="36"/>
          <w:szCs w:val="36"/>
        </w:rPr>
      </w:pPr>
    </w:p>
    <w:p w14:paraId="6CAF6CFB" w14:textId="410BE97F" w:rsidR="00E27C73" w:rsidRPr="00FE00B9" w:rsidRDefault="003353E1" w:rsidP="002C5F4C">
      <w:pPr>
        <w:spacing w:after="0" w:line="240" w:lineRule="auto"/>
        <w:jc w:val="right"/>
        <w:rPr>
          <w:rFonts w:ascii="Arial" w:hAnsi="Arial" w:cs="Arial"/>
          <w:b/>
          <w:color w:val="7F7F7F" w:themeColor="text1" w:themeTint="80"/>
          <w:sz w:val="36"/>
          <w:szCs w:val="36"/>
        </w:rPr>
      </w:pPr>
      <w:r w:rsidRPr="00FE00B9">
        <w:rPr>
          <w:rFonts w:ascii="Arial" w:hAnsi="Arial" w:cs="Arial"/>
          <w:color w:val="7F7F7F" w:themeColor="text1" w:themeTint="80"/>
          <w:sz w:val="36"/>
          <w:szCs w:val="36"/>
        </w:rPr>
        <w:t>20</w:t>
      </w:r>
      <w:r w:rsidR="005F25A7" w:rsidRPr="00FE00B9">
        <w:rPr>
          <w:rFonts w:ascii="Arial" w:hAnsi="Arial" w:cs="Arial"/>
          <w:color w:val="7F7F7F" w:themeColor="text1" w:themeTint="80"/>
          <w:sz w:val="36"/>
          <w:szCs w:val="36"/>
        </w:rPr>
        <w:t>20</w:t>
      </w:r>
      <w:r w:rsidR="000721C1" w:rsidRPr="00FE00B9">
        <w:rPr>
          <w:rFonts w:ascii="Arial" w:hAnsi="Arial" w:cs="Arial"/>
          <w:color w:val="7F7F7F" w:themeColor="text1" w:themeTint="80"/>
          <w:sz w:val="36"/>
          <w:szCs w:val="36"/>
        </w:rPr>
        <w:t>-21</w:t>
      </w:r>
    </w:p>
    <w:p w14:paraId="7687E636" w14:textId="6E279CEE" w:rsidR="007865EB" w:rsidRPr="00F74ABD" w:rsidRDefault="007865EB" w:rsidP="002C5F4C">
      <w:pPr>
        <w:spacing w:after="0" w:line="240" w:lineRule="auto"/>
        <w:rPr>
          <w:rFonts w:ascii="Arial" w:hAnsi="Arial" w:cs="Arial"/>
          <w:b/>
          <w:color w:val="00A19A"/>
          <w:sz w:val="24"/>
          <w:szCs w:val="24"/>
        </w:rPr>
      </w:pPr>
      <w:r w:rsidRPr="00F74ABD">
        <w:rPr>
          <w:rFonts w:ascii="Arial" w:hAnsi="Arial" w:cs="Arial"/>
          <w:b/>
          <w:color w:val="00A19A"/>
          <w:sz w:val="24"/>
          <w:szCs w:val="24"/>
        </w:rPr>
        <w:br w:type="page"/>
      </w:r>
    </w:p>
    <w:p w14:paraId="6267EF86" w14:textId="77777777" w:rsidR="00545DDC" w:rsidRPr="00FE7928" w:rsidRDefault="00545DDC" w:rsidP="002C5F4C">
      <w:pPr>
        <w:spacing w:after="0" w:line="240" w:lineRule="auto"/>
        <w:rPr>
          <w:rFonts w:ascii="Arial" w:hAnsi="Arial" w:cs="Arial"/>
          <w:bCs/>
          <w:color w:val="EDEDED" w:themeColor="accent2"/>
          <w:sz w:val="24"/>
          <w:szCs w:val="24"/>
          <w:highlight w:val="yellow"/>
        </w:rPr>
        <w:sectPr w:rsidR="00545DDC" w:rsidRPr="00FE7928" w:rsidSect="00D0657F">
          <w:headerReference w:type="default" r:id="rId8"/>
          <w:footerReference w:type="default" r:id="rId9"/>
          <w:headerReference w:type="first" r:id="rId10"/>
          <w:footerReference w:type="first" r:id="rId11"/>
          <w:pgSz w:w="11906" w:h="16838"/>
          <w:pgMar w:top="1440" w:right="1080" w:bottom="1440" w:left="1080" w:header="454" w:footer="0" w:gutter="0"/>
          <w:cols w:space="708"/>
          <w:titlePg/>
          <w:docGrid w:linePitch="360"/>
        </w:sectPr>
      </w:pPr>
      <w:bookmarkStart w:id="0" w:name="_GoBack"/>
      <w:bookmarkEnd w:id="0"/>
    </w:p>
    <w:sdt>
      <w:sdtPr>
        <w:rPr>
          <w:rFonts w:ascii="Arial" w:eastAsiaTheme="minorHAnsi" w:hAnsi="Arial" w:cs="Arial"/>
          <w:color w:val="auto"/>
          <w:sz w:val="24"/>
          <w:szCs w:val="24"/>
          <w:lang w:val="en-GB"/>
        </w:rPr>
        <w:id w:val="1948733314"/>
        <w:docPartObj>
          <w:docPartGallery w:val="Table of Contents"/>
          <w:docPartUnique/>
        </w:docPartObj>
      </w:sdtPr>
      <w:sdtEndPr>
        <w:rPr>
          <w:b/>
          <w:bCs/>
          <w:noProof/>
        </w:rPr>
      </w:sdtEndPr>
      <w:sdtContent>
        <w:p w14:paraId="78A83FA0" w14:textId="72A38F6F" w:rsidR="00D91E4B" w:rsidRPr="006D0762" w:rsidRDefault="006239FA" w:rsidP="00C80B60">
          <w:pPr>
            <w:pStyle w:val="TOCHeading"/>
            <w:rPr>
              <w:rFonts w:ascii="Arial" w:hAnsi="Arial" w:cs="Arial"/>
              <w:b/>
              <w:color w:val="00A19A"/>
              <w:sz w:val="36"/>
              <w:szCs w:val="36"/>
            </w:rPr>
          </w:pPr>
          <w:r w:rsidRPr="006D0762">
            <w:rPr>
              <w:rFonts w:ascii="Arial" w:hAnsi="Arial" w:cs="Arial"/>
              <w:b/>
              <w:color w:val="00A19A"/>
              <w:sz w:val="36"/>
              <w:szCs w:val="36"/>
            </w:rPr>
            <w:t>Contents</w:t>
          </w:r>
        </w:p>
        <w:p w14:paraId="0368828D" w14:textId="1231A2C7" w:rsidR="00FE00B9" w:rsidRDefault="006239FA">
          <w:pPr>
            <w:pStyle w:val="TOC1"/>
            <w:tabs>
              <w:tab w:val="right" w:leader="dot" w:pos="9736"/>
            </w:tabs>
            <w:rPr>
              <w:rFonts w:eastAsiaTheme="minorEastAsia"/>
              <w:noProof/>
              <w:lang w:eastAsia="en-GB"/>
            </w:rPr>
          </w:pPr>
          <w:r w:rsidRPr="006D0762">
            <w:rPr>
              <w:rFonts w:ascii="Arial" w:hAnsi="Arial" w:cs="Arial"/>
              <w:sz w:val="24"/>
              <w:szCs w:val="24"/>
            </w:rPr>
            <w:fldChar w:fldCharType="begin"/>
          </w:r>
          <w:r w:rsidRPr="006D0762">
            <w:rPr>
              <w:rFonts w:ascii="Arial" w:hAnsi="Arial" w:cs="Arial"/>
              <w:sz w:val="24"/>
              <w:szCs w:val="24"/>
            </w:rPr>
            <w:instrText xml:space="preserve"> TOC \o "1-3" \h \z \u </w:instrText>
          </w:r>
          <w:r w:rsidRPr="006D0762">
            <w:rPr>
              <w:rFonts w:ascii="Arial" w:hAnsi="Arial" w:cs="Arial"/>
              <w:sz w:val="24"/>
              <w:szCs w:val="24"/>
            </w:rPr>
            <w:fldChar w:fldCharType="separate"/>
          </w:r>
          <w:hyperlink w:anchor="_Toc76717543" w:history="1">
            <w:r w:rsidR="00FE00B9" w:rsidRPr="00385A35">
              <w:rPr>
                <w:rStyle w:val="Hyperlink"/>
                <w:rFonts w:ascii="Arial" w:hAnsi="Arial" w:cs="Arial"/>
                <w:b/>
                <w:noProof/>
              </w:rPr>
              <w:t>EXECUTIVE SUMMARY</w:t>
            </w:r>
            <w:r w:rsidR="00FE00B9">
              <w:rPr>
                <w:noProof/>
                <w:webHidden/>
              </w:rPr>
              <w:tab/>
            </w:r>
            <w:r w:rsidR="00FE00B9">
              <w:rPr>
                <w:noProof/>
                <w:webHidden/>
              </w:rPr>
              <w:fldChar w:fldCharType="begin"/>
            </w:r>
            <w:r w:rsidR="00FE00B9">
              <w:rPr>
                <w:noProof/>
                <w:webHidden/>
              </w:rPr>
              <w:instrText xml:space="preserve"> PAGEREF _Toc76717543 \h </w:instrText>
            </w:r>
            <w:r w:rsidR="00FE00B9">
              <w:rPr>
                <w:noProof/>
                <w:webHidden/>
              </w:rPr>
            </w:r>
            <w:r w:rsidR="00FE00B9">
              <w:rPr>
                <w:noProof/>
                <w:webHidden/>
              </w:rPr>
              <w:fldChar w:fldCharType="separate"/>
            </w:r>
            <w:r w:rsidR="00270717">
              <w:rPr>
                <w:noProof/>
                <w:webHidden/>
              </w:rPr>
              <w:t>4</w:t>
            </w:r>
            <w:r w:rsidR="00FE00B9">
              <w:rPr>
                <w:noProof/>
                <w:webHidden/>
              </w:rPr>
              <w:fldChar w:fldCharType="end"/>
            </w:r>
          </w:hyperlink>
        </w:p>
        <w:p w14:paraId="5B650C99" w14:textId="2BF2AC63" w:rsidR="00FE00B9" w:rsidRDefault="002E2DB7">
          <w:pPr>
            <w:pStyle w:val="TOC1"/>
            <w:tabs>
              <w:tab w:val="right" w:leader="dot" w:pos="9736"/>
            </w:tabs>
            <w:rPr>
              <w:rFonts w:eastAsiaTheme="minorEastAsia"/>
              <w:noProof/>
              <w:lang w:eastAsia="en-GB"/>
            </w:rPr>
          </w:pPr>
          <w:hyperlink w:anchor="_Toc76717544" w:history="1">
            <w:r w:rsidR="00FE00B9" w:rsidRPr="00385A35">
              <w:rPr>
                <w:rStyle w:val="Hyperlink"/>
                <w:rFonts w:ascii="Arial" w:hAnsi="Arial" w:cs="Arial"/>
                <w:b/>
                <w:noProof/>
              </w:rPr>
              <w:t>INTRODUCTION</w:t>
            </w:r>
            <w:r w:rsidR="00FE00B9">
              <w:rPr>
                <w:noProof/>
                <w:webHidden/>
              </w:rPr>
              <w:tab/>
            </w:r>
            <w:r w:rsidR="00FE00B9">
              <w:rPr>
                <w:noProof/>
                <w:webHidden/>
              </w:rPr>
              <w:fldChar w:fldCharType="begin"/>
            </w:r>
            <w:r w:rsidR="00FE00B9">
              <w:rPr>
                <w:noProof/>
                <w:webHidden/>
              </w:rPr>
              <w:instrText xml:space="preserve"> PAGEREF _Toc76717544 \h </w:instrText>
            </w:r>
            <w:r w:rsidR="00FE00B9">
              <w:rPr>
                <w:noProof/>
                <w:webHidden/>
              </w:rPr>
            </w:r>
            <w:r w:rsidR="00FE00B9">
              <w:rPr>
                <w:noProof/>
                <w:webHidden/>
              </w:rPr>
              <w:fldChar w:fldCharType="separate"/>
            </w:r>
            <w:r w:rsidR="00270717">
              <w:rPr>
                <w:noProof/>
                <w:webHidden/>
              </w:rPr>
              <w:t>5</w:t>
            </w:r>
            <w:r w:rsidR="00FE00B9">
              <w:rPr>
                <w:noProof/>
                <w:webHidden/>
              </w:rPr>
              <w:fldChar w:fldCharType="end"/>
            </w:r>
          </w:hyperlink>
        </w:p>
        <w:p w14:paraId="4EA13E52" w14:textId="0E0CD745" w:rsidR="00FE00B9" w:rsidRDefault="002E2DB7">
          <w:pPr>
            <w:pStyle w:val="TOC1"/>
            <w:tabs>
              <w:tab w:val="right" w:leader="dot" w:pos="9736"/>
            </w:tabs>
            <w:rPr>
              <w:rFonts w:eastAsiaTheme="minorEastAsia"/>
              <w:noProof/>
              <w:lang w:eastAsia="en-GB"/>
            </w:rPr>
          </w:pPr>
          <w:hyperlink w:anchor="_Toc76717545" w:history="1">
            <w:r w:rsidR="00FE00B9" w:rsidRPr="00385A35">
              <w:rPr>
                <w:rStyle w:val="Hyperlink"/>
                <w:rFonts w:ascii="Arial" w:hAnsi="Arial" w:cs="Arial"/>
                <w:b/>
                <w:noProof/>
              </w:rPr>
              <w:t>SUMMARY OF THE YEAR</w:t>
            </w:r>
            <w:r w:rsidR="00FE00B9">
              <w:rPr>
                <w:noProof/>
                <w:webHidden/>
              </w:rPr>
              <w:tab/>
            </w:r>
            <w:r w:rsidR="00FE00B9">
              <w:rPr>
                <w:noProof/>
                <w:webHidden/>
              </w:rPr>
              <w:fldChar w:fldCharType="begin"/>
            </w:r>
            <w:r w:rsidR="00FE00B9">
              <w:rPr>
                <w:noProof/>
                <w:webHidden/>
              </w:rPr>
              <w:instrText xml:space="preserve"> PAGEREF _Toc76717545 \h </w:instrText>
            </w:r>
            <w:r w:rsidR="00FE00B9">
              <w:rPr>
                <w:noProof/>
                <w:webHidden/>
              </w:rPr>
            </w:r>
            <w:r w:rsidR="00FE00B9">
              <w:rPr>
                <w:noProof/>
                <w:webHidden/>
              </w:rPr>
              <w:fldChar w:fldCharType="separate"/>
            </w:r>
            <w:r w:rsidR="00270717">
              <w:rPr>
                <w:noProof/>
                <w:webHidden/>
              </w:rPr>
              <w:t>6</w:t>
            </w:r>
            <w:r w:rsidR="00FE00B9">
              <w:rPr>
                <w:noProof/>
                <w:webHidden/>
              </w:rPr>
              <w:fldChar w:fldCharType="end"/>
            </w:r>
          </w:hyperlink>
        </w:p>
        <w:p w14:paraId="1AE0A97B" w14:textId="4C4A3A75" w:rsidR="00FE00B9" w:rsidRDefault="002E2DB7">
          <w:pPr>
            <w:pStyle w:val="TOC1"/>
            <w:tabs>
              <w:tab w:val="right" w:leader="dot" w:pos="9736"/>
            </w:tabs>
            <w:rPr>
              <w:rFonts w:eastAsiaTheme="minorEastAsia"/>
              <w:noProof/>
              <w:lang w:eastAsia="en-GB"/>
            </w:rPr>
          </w:pPr>
          <w:hyperlink w:anchor="_Toc76717546" w:history="1">
            <w:r w:rsidR="00FE00B9" w:rsidRPr="00385A35">
              <w:rPr>
                <w:rStyle w:val="Hyperlink"/>
                <w:rFonts w:ascii="Arial" w:hAnsi="Arial" w:cs="Arial"/>
                <w:b/>
                <w:noProof/>
              </w:rPr>
              <w:t>IMPROVING DIVERSITY ON THE BOARDS OF PUBLIC BODIES</w:t>
            </w:r>
            <w:r w:rsidR="00FE00B9">
              <w:rPr>
                <w:noProof/>
                <w:webHidden/>
              </w:rPr>
              <w:tab/>
            </w:r>
            <w:r w:rsidR="00FE00B9">
              <w:rPr>
                <w:noProof/>
                <w:webHidden/>
              </w:rPr>
              <w:fldChar w:fldCharType="begin"/>
            </w:r>
            <w:r w:rsidR="00FE00B9">
              <w:rPr>
                <w:noProof/>
                <w:webHidden/>
              </w:rPr>
              <w:instrText xml:space="preserve"> PAGEREF _Toc76717546 \h </w:instrText>
            </w:r>
            <w:r w:rsidR="00FE00B9">
              <w:rPr>
                <w:noProof/>
                <w:webHidden/>
              </w:rPr>
            </w:r>
            <w:r w:rsidR="00FE00B9">
              <w:rPr>
                <w:noProof/>
                <w:webHidden/>
              </w:rPr>
              <w:fldChar w:fldCharType="separate"/>
            </w:r>
            <w:r w:rsidR="00270717">
              <w:rPr>
                <w:noProof/>
                <w:webHidden/>
              </w:rPr>
              <w:t>8</w:t>
            </w:r>
            <w:r w:rsidR="00FE00B9">
              <w:rPr>
                <w:noProof/>
                <w:webHidden/>
              </w:rPr>
              <w:fldChar w:fldCharType="end"/>
            </w:r>
          </w:hyperlink>
        </w:p>
        <w:p w14:paraId="37D2976B" w14:textId="71981C54" w:rsidR="00FE00B9" w:rsidRDefault="002E2DB7">
          <w:pPr>
            <w:pStyle w:val="TOC2"/>
            <w:tabs>
              <w:tab w:val="right" w:leader="dot" w:pos="9736"/>
            </w:tabs>
            <w:rPr>
              <w:rFonts w:eastAsiaTheme="minorEastAsia"/>
              <w:noProof/>
              <w:lang w:eastAsia="en-GB"/>
            </w:rPr>
          </w:pPr>
          <w:hyperlink w:anchor="_Toc76717547" w:history="1">
            <w:r w:rsidR="00FE00B9" w:rsidRPr="00385A35">
              <w:rPr>
                <w:rStyle w:val="Hyperlink"/>
                <w:rFonts w:ascii="Arial" w:hAnsi="Arial" w:cs="Arial"/>
                <w:b/>
                <w:noProof/>
              </w:rPr>
              <w:t>Table 1</w:t>
            </w:r>
            <w:r w:rsidR="00FE00B9" w:rsidRPr="00385A35">
              <w:rPr>
                <w:rStyle w:val="Hyperlink"/>
                <w:rFonts w:ascii="Arial" w:hAnsi="Arial" w:cs="Arial"/>
                <w:noProof/>
              </w:rPr>
              <w:t xml:space="preserve"> – The current demographic profile of Scotland’s boards</w:t>
            </w:r>
            <w:r w:rsidR="00FE00B9">
              <w:rPr>
                <w:noProof/>
                <w:webHidden/>
              </w:rPr>
              <w:tab/>
            </w:r>
            <w:r w:rsidR="00FE00B9">
              <w:rPr>
                <w:noProof/>
                <w:webHidden/>
              </w:rPr>
              <w:fldChar w:fldCharType="begin"/>
            </w:r>
            <w:r w:rsidR="00FE00B9">
              <w:rPr>
                <w:noProof/>
                <w:webHidden/>
              </w:rPr>
              <w:instrText xml:space="preserve"> PAGEREF _Toc76717547 \h </w:instrText>
            </w:r>
            <w:r w:rsidR="00FE00B9">
              <w:rPr>
                <w:noProof/>
                <w:webHidden/>
              </w:rPr>
            </w:r>
            <w:r w:rsidR="00FE00B9">
              <w:rPr>
                <w:noProof/>
                <w:webHidden/>
              </w:rPr>
              <w:fldChar w:fldCharType="separate"/>
            </w:r>
            <w:r w:rsidR="00270717">
              <w:rPr>
                <w:noProof/>
                <w:webHidden/>
              </w:rPr>
              <w:t>8</w:t>
            </w:r>
            <w:r w:rsidR="00FE00B9">
              <w:rPr>
                <w:noProof/>
                <w:webHidden/>
              </w:rPr>
              <w:fldChar w:fldCharType="end"/>
            </w:r>
          </w:hyperlink>
        </w:p>
        <w:p w14:paraId="2507C581" w14:textId="51A154C7" w:rsidR="00FE00B9" w:rsidRDefault="002E2DB7">
          <w:pPr>
            <w:pStyle w:val="TOC2"/>
            <w:tabs>
              <w:tab w:val="right" w:leader="dot" w:pos="9736"/>
            </w:tabs>
            <w:rPr>
              <w:rFonts w:eastAsiaTheme="minorEastAsia"/>
              <w:noProof/>
              <w:lang w:eastAsia="en-GB"/>
            </w:rPr>
          </w:pPr>
          <w:hyperlink w:anchor="_Toc76717548" w:history="1">
            <w:r w:rsidR="00FE00B9" w:rsidRPr="00385A35">
              <w:rPr>
                <w:rStyle w:val="Hyperlink"/>
                <w:rFonts w:ascii="Arial" w:hAnsi="Arial" w:cs="Arial"/>
                <w:b/>
                <w:noProof/>
              </w:rPr>
              <w:t>Table 2</w:t>
            </w:r>
            <w:r w:rsidR="00FE00B9" w:rsidRPr="00385A35">
              <w:rPr>
                <w:rStyle w:val="Hyperlink"/>
                <w:rFonts w:ascii="Arial" w:hAnsi="Arial" w:cs="Arial"/>
                <w:noProof/>
              </w:rPr>
              <w:t xml:space="preserve"> – How the demographic profile of Scotland’s boards is changing</w:t>
            </w:r>
            <w:r w:rsidR="00FE00B9">
              <w:rPr>
                <w:noProof/>
                <w:webHidden/>
              </w:rPr>
              <w:tab/>
            </w:r>
            <w:r w:rsidR="00FE00B9">
              <w:rPr>
                <w:noProof/>
                <w:webHidden/>
              </w:rPr>
              <w:fldChar w:fldCharType="begin"/>
            </w:r>
            <w:r w:rsidR="00FE00B9">
              <w:rPr>
                <w:noProof/>
                <w:webHidden/>
              </w:rPr>
              <w:instrText xml:space="preserve"> PAGEREF _Toc76717548 \h </w:instrText>
            </w:r>
            <w:r w:rsidR="00FE00B9">
              <w:rPr>
                <w:noProof/>
                <w:webHidden/>
              </w:rPr>
            </w:r>
            <w:r w:rsidR="00FE00B9">
              <w:rPr>
                <w:noProof/>
                <w:webHidden/>
              </w:rPr>
              <w:fldChar w:fldCharType="separate"/>
            </w:r>
            <w:r w:rsidR="00270717">
              <w:rPr>
                <w:noProof/>
                <w:webHidden/>
              </w:rPr>
              <w:t>9</w:t>
            </w:r>
            <w:r w:rsidR="00FE00B9">
              <w:rPr>
                <w:noProof/>
                <w:webHidden/>
              </w:rPr>
              <w:fldChar w:fldCharType="end"/>
            </w:r>
          </w:hyperlink>
        </w:p>
        <w:p w14:paraId="3630B357" w14:textId="2143250F" w:rsidR="00FE00B9" w:rsidRDefault="002E2DB7">
          <w:pPr>
            <w:pStyle w:val="TOC2"/>
            <w:tabs>
              <w:tab w:val="right" w:leader="dot" w:pos="9736"/>
            </w:tabs>
            <w:rPr>
              <w:rFonts w:eastAsiaTheme="minorEastAsia"/>
              <w:noProof/>
              <w:lang w:eastAsia="en-GB"/>
            </w:rPr>
          </w:pPr>
          <w:hyperlink w:anchor="_Toc76717549" w:history="1">
            <w:r w:rsidR="00FE00B9" w:rsidRPr="00385A35">
              <w:rPr>
                <w:rStyle w:val="Hyperlink"/>
                <w:rFonts w:ascii="Arial" w:hAnsi="Arial" w:cs="Arial"/>
                <w:b/>
                <w:noProof/>
              </w:rPr>
              <w:t xml:space="preserve">Table 3 </w:t>
            </w:r>
            <w:r w:rsidR="00FE00B9" w:rsidRPr="00385A35">
              <w:rPr>
                <w:rStyle w:val="Hyperlink"/>
                <w:rFonts w:ascii="Arial" w:hAnsi="Arial" w:cs="Arial"/>
                <w:noProof/>
              </w:rPr>
              <w:t>– Demographic profile of board chairs and members</w:t>
            </w:r>
            <w:r w:rsidR="00FE00B9">
              <w:rPr>
                <w:noProof/>
                <w:webHidden/>
              </w:rPr>
              <w:tab/>
            </w:r>
            <w:r w:rsidR="00FE00B9">
              <w:rPr>
                <w:noProof/>
                <w:webHidden/>
              </w:rPr>
              <w:fldChar w:fldCharType="begin"/>
            </w:r>
            <w:r w:rsidR="00FE00B9">
              <w:rPr>
                <w:noProof/>
                <w:webHidden/>
              </w:rPr>
              <w:instrText xml:space="preserve"> PAGEREF _Toc76717549 \h </w:instrText>
            </w:r>
            <w:r w:rsidR="00FE00B9">
              <w:rPr>
                <w:noProof/>
                <w:webHidden/>
              </w:rPr>
            </w:r>
            <w:r w:rsidR="00FE00B9">
              <w:rPr>
                <w:noProof/>
                <w:webHidden/>
              </w:rPr>
              <w:fldChar w:fldCharType="separate"/>
            </w:r>
            <w:r w:rsidR="00270717">
              <w:rPr>
                <w:noProof/>
                <w:webHidden/>
              </w:rPr>
              <w:t>10</w:t>
            </w:r>
            <w:r w:rsidR="00FE00B9">
              <w:rPr>
                <w:noProof/>
                <w:webHidden/>
              </w:rPr>
              <w:fldChar w:fldCharType="end"/>
            </w:r>
          </w:hyperlink>
        </w:p>
        <w:p w14:paraId="055CE368" w14:textId="353E2ABD" w:rsidR="00FE00B9" w:rsidRDefault="002E2DB7">
          <w:pPr>
            <w:pStyle w:val="TOC2"/>
            <w:tabs>
              <w:tab w:val="right" w:leader="dot" w:pos="9736"/>
            </w:tabs>
            <w:rPr>
              <w:rFonts w:eastAsiaTheme="minorEastAsia"/>
              <w:noProof/>
              <w:lang w:eastAsia="en-GB"/>
            </w:rPr>
          </w:pPr>
          <w:hyperlink w:anchor="_Toc76717550" w:history="1">
            <w:r w:rsidR="00FE00B9" w:rsidRPr="00385A35">
              <w:rPr>
                <w:rStyle w:val="Hyperlink"/>
                <w:rFonts w:ascii="Arial" w:hAnsi="Arial" w:cs="Arial"/>
                <w:b/>
                <w:noProof/>
              </w:rPr>
              <w:t>Table 4</w:t>
            </w:r>
            <w:r w:rsidR="00FE00B9" w:rsidRPr="00385A35">
              <w:rPr>
                <w:rStyle w:val="Hyperlink"/>
                <w:rFonts w:ascii="Arial" w:hAnsi="Arial" w:cs="Arial"/>
                <w:noProof/>
              </w:rPr>
              <w:t xml:space="preserve"> – Applications and appointments by target group</w:t>
            </w:r>
            <w:r w:rsidR="00FE00B9">
              <w:rPr>
                <w:noProof/>
                <w:webHidden/>
              </w:rPr>
              <w:tab/>
            </w:r>
            <w:r w:rsidR="00FE00B9">
              <w:rPr>
                <w:noProof/>
                <w:webHidden/>
              </w:rPr>
              <w:fldChar w:fldCharType="begin"/>
            </w:r>
            <w:r w:rsidR="00FE00B9">
              <w:rPr>
                <w:noProof/>
                <w:webHidden/>
              </w:rPr>
              <w:instrText xml:space="preserve"> PAGEREF _Toc76717550 \h </w:instrText>
            </w:r>
            <w:r w:rsidR="00FE00B9">
              <w:rPr>
                <w:noProof/>
                <w:webHidden/>
              </w:rPr>
            </w:r>
            <w:r w:rsidR="00FE00B9">
              <w:rPr>
                <w:noProof/>
                <w:webHidden/>
              </w:rPr>
              <w:fldChar w:fldCharType="separate"/>
            </w:r>
            <w:r w:rsidR="00270717">
              <w:rPr>
                <w:noProof/>
                <w:webHidden/>
              </w:rPr>
              <w:t>15</w:t>
            </w:r>
            <w:r w:rsidR="00FE00B9">
              <w:rPr>
                <w:noProof/>
                <w:webHidden/>
              </w:rPr>
              <w:fldChar w:fldCharType="end"/>
            </w:r>
          </w:hyperlink>
        </w:p>
        <w:p w14:paraId="578CB53E" w14:textId="2CFA6356" w:rsidR="00FE00B9" w:rsidRDefault="002E2DB7">
          <w:pPr>
            <w:pStyle w:val="TOC2"/>
            <w:tabs>
              <w:tab w:val="right" w:leader="dot" w:pos="9736"/>
            </w:tabs>
            <w:rPr>
              <w:rFonts w:eastAsiaTheme="minorEastAsia"/>
              <w:noProof/>
              <w:lang w:eastAsia="en-GB"/>
            </w:rPr>
          </w:pPr>
          <w:hyperlink w:anchor="_Toc76717551" w:history="1">
            <w:r w:rsidR="00FE00B9" w:rsidRPr="00385A35">
              <w:rPr>
                <w:rStyle w:val="Hyperlink"/>
                <w:rFonts w:ascii="Arial" w:hAnsi="Arial" w:cs="Arial"/>
                <w:b/>
                <w:noProof/>
              </w:rPr>
              <w:t>Table 5</w:t>
            </w:r>
            <w:r w:rsidR="00FE00B9" w:rsidRPr="00385A35">
              <w:rPr>
                <w:rStyle w:val="Hyperlink"/>
                <w:rFonts w:ascii="Arial" w:hAnsi="Arial" w:cs="Arial"/>
                <w:noProof/>
              </w:rPr>
              <w:t xml:space="preserve"> – Applications and appointments by current or most recent sector worked in</w:t>
            </w:r>
            <w:r w:rsidR="00FE00B9">
              <w:rPr>
                <w:noProof/>
                <w:webHidden/>
              </w:rPr>
              <w:tab/>
            </w:r>
            <w:r w:rsidR="00FE00B9">
              <w:rPr>
                <w:noProof/>
                <w:webHidden/>
              </w:rPr>
              <w:fldChar w:fldCharType="begin"/>
            </w:r>
            <w:r w:rsidR="00FE00B9">
              <w:rPr>
                <w:noProof/>
                <w:webHidden/>
              </w:rPr>
              <w:instrText xml:space="preserve"> PAGEREF _Toc76717551 \h </w:instrText>
            </w:r>
            <w:r w:rsidR="00FE00B9">
              <w:rPr>
                <w:noProof/>
                <w:webHidden/>
              </w:rPr>
            </w:r>
            <w:r w:rsidR="00FE00B9">
              <w:rPr>
                <w:noProof/>
                <w:webHidden/>
              </w:rPr>
              <w:fldChar w:fldCharType="separate"/>
            </w:r>
            <w:r w:rsidR="00270717">
              <w:rPr>
                <w:noProof/>
                <w:webHidden/>
              </w:rPr>
              <w:t>16</w:t>
            </w:r>
            <w:r w:rsidR="00FE00B9">
              <w:rPr>
                <w:noProof/>
                <w:webHidden/>
              </w:rPr>
              <w:fldChar w:fldCharType="end"/>
            </w:r>
          </w:hyperlink>
        </w:p>
        <w:p w14:paraId="4C11E8A9" w14:textId="1CC1A972" w:rsidR="00FE00B9" w:rsidRDefault="002E2DB7">
          <w:pPr>
            <w:pStyle w:val="TOC2"/>
            <w:tabs>
              <w:tab w:val="right" w:leader="dot" w:pos="9736"/>
            </w:tabs>
            <w:rPr>
              <w:rFonts w:eastAsiaTheme="minorEastAsia"/>
              <w:noProof/>
              <w:lang w:eastAsia="en-GB"/>
            </w:rPr>
          </w:pPr>
          <w:hyperlink w:anchor="_Toc76717552" w:history="1">
            <w:r w:rsidR="00FE00B9" w:rsidRPr="00385A35">
              <w:rPr>
                <w:rStyle w:val="Hyperlink"/>
                <w:rFonts w:ascii="Arial" w:hAnsi="Arial" w:cs="Arial"/>
                <w:b/>
                <w:noProof/>
              </w:rPr>
              <w:t>Table 6</w:t>
            </w:r>
            <w:r w:rsidR="00FE00B9" w:rsidRPr="00385A35">
              <w:rPr>
                <w:rStyle w:val="Hyperlink"/>
                <w:rFonts w:ascii="Arial" w:hAnsi="Arial" w:cs="Arial"/>
                <w:noProof/>
              </w:rPr>
              <w:t xml:space="preserve"> – Applications and appointments by household income</w:t>
            </w:r>
            <w:r w:rsidR="00FE00B9">
              <w:rPr>
                <w:noProof/>
                <w:webHidden/>
              </w:rPr>
              <w:tab/>
            </w:r>
            <w:r w:rsidR="00FE00B9">
              <w:rPr>
                <w:noProof/>
                <w:webHidden/>
              </w:rPr>
              <w:fldChar w:fldCharType="begin"/>
            </w:r>
            <w:r w:rsidR="00FE00B9">
              <w:rPr>
                <w:noProof/>
                <w:webHidden/>
              </w:rPr>
              <w:instrText xml:space="preserve"> PAGEREF _Toc76717552 \h </w:instrText>
            </w:r>
            <w:r w:rsidR="00FE00B9">
              <w:rPr>
                <w:noProof/>
                <w:webHidden/>
              </w:rPr>
            </w:r>
            <w:r w:rsidR="00FE00B9">
              <w:rPr>
                <w:noProof/>
                <w:webHidden/>
              </w:rPr>
              <w:fldChar w:fldCharType="separate"/>
            </w:r>
            <w:r w:rsidR="00270717">
              <w:rPr>
                <w:noProof/>
                <w:webHidden/>
              </w:rPr>
              <w:t>16</w:t>
            </w:r>
            <w:r w:rsidR="00FE00B9">
              <w:rPr>
                <w:noProof/>
                <w:webHidden/>
              </w:rPr>
              <w:fldChar w:fldCharType="end"/>
            </w:r>
          </w:hyperlink>
        </w:p>
        <w:p w14:paraId="66176CC4" w14:textId="4C8E2DAA" w:rsidR="00FE00B9" w:rsidRDefault="002E2DB7">
          <w:pPr>
            <w:pStyle w:val="TOC1"/>
            <w:tabs>
              <w:tab w:val="right" w:leader="dot" w:pos="9736"/>
            </w:tabs>
            <w:rPr>
              <w:rFonts w:eastAsiaTheme="minorEastAsia"/>
              <w:noProof/>
              <w:lang w:eastAsia="en-GB"/>
            </w:rPr>
          </w:pPr>
          <w:hyperlink w:anchor="_Toc76717553" w:history="1">
            <w:r w:rsidR="00FE00B9" w:rsidRPr="00385A35">
              <w:rPr>
                <w:rStyle w:val="Hyperlink"/>
                <w:rFonts w:ascii="Arial" w:hAnsi="Arial" w:cs="Arial"/>
                <w:b/>
                <w:noProof/>
              </w:rPr>
              <w:t>PERFORMANCE AGAINST OUR BUSINESS PLAN</w:t>
            </w:r>
            <w:r w:rsidR="00FE00B9">
              <w:rPr>
                <w:noProof/>
                <w:webHidden/>
              </w:rPr>
              <w:tab/>
            </w:r>
            <w:r w:rsidR="00FE00B9">
              <w:rPr>
                <w:noProof/>
                <w:webHidden/>
              </w:rPr>
              <w:fldChar w:fldCharType="begin"/>
            </w:r>
            <w:r w:rsidR="00FE00B9">
              <w:rPr>
                <w:noProof/>
                <w:webHidden/>
              </w:rPr>
              <w:instrText xml:space="preserve"> PAGEREF _Toc76717553 \h </w:instrText>
            </w:r>
            <w:r w:rsidR="00FE00B9">
              <w:rPr>
                <w:noProof/>
                <w:webHidden/>
              </w:rPr>
            </w:r>
            <w:r w:rsidR="00FE00B9">
              <w:rPr>
                <w:noProof/>
                <w:webHidden/>
              </w:rPr>
              <w:fldChar w:fldCharType="separate"/>
            </w:r>
            <w:r w:rsidR="00270717">
              <w:rPr>
                <w:noProof/>
                <w:webHidden/>
              </w:rPr>
              <w:t>19</w:t>
            </w:r>
            <w:r w:rsidR="00FE00B9">
              <w:rPr>
                <w:noProof/>
                <w:webHidden/>
              </w:rPr>
              <w:fldChar w:fldCharType="end"/>
            </w:r>
          </w:hyperlink>
        </w:p>
        <w:p w14:paraId="2BB47F16" w14:textId="057AB5E4" w:rsidR="00FE00B9" w:rsidRDefault="002E2DB7">
          <w:pPr>
            <w:pStyle w:val="TOC2"/>
            <w:tabs>
              <w:tab w:val="right" w:leader="dot" w:pos="9736"/>
            </w:tabs>
            <w:rPr>
              <w:rFonts w:eastAsiaTheme="minorEastAsia"/>
              <w:noProof/>
              <w:lang w:eastAsia="en-GB"/>
            </w:rPr>
          </w:pPr>
          <w:hyperlink w:anchor="_Toc76717554" w:history="1">
            <w:r w:rsidR="00FE00B9" w:rsidRPr="00385A35">
              <w:rPr>
                <w:rStyle w:val="Hyperlink"/>
                <w:rFonts w:ascii="Arial" w:hAnsi="Arial" w:cs="Arial"/>
                <w:b/>
                <w:noProof/>
              </w:rPr>
              <w:t>Table 7</w:t>
            </w:r>
            <w:r w:rsidR="00FE00B9" w:rsidRPr="00385A35">
              <w:rPr>
                <w:rStyle w:val="Hyperlink"/>
                <w:rFonts w:ascii="Arial" w:hAnsi="Arial" w:cs="Arial"/>
                <w:noProof/>
              </w:rPr>
              <w:t xml:space="preserve"> – Performance against Business Plan</w:t>
            </w:r>
            <w:r w:rsidR="00FE00B9">
              <w:rPr>
                <w:noProof/>
                <w:webHidden/>
              </w:rPr>
              <w:tab/>
            </w:r>
            <w:r w:rsidR="00FE00B9">
              <w:rPr>
                <w:noProof/>
                <w:webHidden/>
              </w:rPr>
              <w:fldChar w:fldCharType="begin"/>
            </w:r>
            <w:r w:rsidR="00FE00B9">
              <w:rPr>
                <w:noProof/>
                <w:webHidden/>
              </w:rPr>
              <w:instrText xml:space="preserve"> PAGEREF _Toc76717554 \h </w:instrText>
            </w:r>
            <w:r w:rsidR="00FE00B9">
              <w:rPr>
                <w:noProof/>
                <w:webHidden/>
              </w:rPr>
            </w:r>
            <w:r w:rsidR="00FE00B9">
              <w:rPr>
                <w:noProof/>
                <w:webHidden/>
              </w:rPr>
              <w:fldChar w:fldCharType="separate"/>
            </w:r>
            <w:r w:rsidR="00270717">
              <w:rPr>
                <w:noProof/>
                <w:webHidden/>
              </w:rPr>
              <w:t>19</w:t>
            </w:r>
            <w:r w:rsidR="00FE00B9">
              <w:rPr>
                <w:noProof/>
                <w:webHidden/>
              </w:rPr>
              <w:fldChar w:fldCharType="end"/>
            </w:r>
          </w:hyperlink>
        </w:p>
        <w:p w14:paraId="467C2757" w14:textId="4FA0AB38" w:rsidR="00FE00B9" w:rsidRDefault="002E2DB7">
          <w:pPr>
            <w:pStyle w:val="TOC1"/>
            <w:tabs>
              <w:tab w:val="right" w:leader="dot" w:pos="9736"/>
            </w:tabs>
            <w:rPr>
              <w:rFonts w:eastAsiaTheme="minorEastAsia"/>
              <w:noProof/>
              <w:lang w:eastAsia="en-GB"/>
            </w:rPr>
          </w:pPr>
          <w:hyperlink w:anchor="_Toc76717555" w:history="1">
            <w:r w:rsidR="00FE00B9" w:rsidRPr="00385A35">
              <w:rPr>
                <w:rStyle w:val="Hyperlink"/>
                <w:rFonts w:ascii="Arial" w:hAnsi="Arial" w:cs="Arial"/>
                <w:b/>
                <w:noProof/>
              </w:rPr>
              <w:t>MONITORING AND REPORTING</w:t>
            </w:r>
            <w:r w:rsidR="00FE00B9">
              <w:rPr>
                <w:noProof/>
                <w:webHidden/>
              </w:rPr>
              <w:tab/>
            </w:r>
            <w:r w:rsidR="00FE00B9">
              <w:rPr>
                <w:noProof/>
                <w:webHidden/>
              </w:rPr>
              <w:fldChar w:fldCharType="begin"/>
            </w:r>
            <w:r w:rsidR="00FE00B9">
              <w:rPr>
                <w:noProof/>
                <w:webHidden/>
              </w:rPr>
              <w:instrText xml:space="preserve"> PAGEREF _Toc76717555 \h </w:instrText>
            </w:r>
            <w:r w:rsidR="00FE00B9">
              <w:rPr>
                <w:noProof/>
                <w:webHidden/>
              </w:rPr>
            </w:r>
            <w:r w:rsidR="00FE00B9">
              <w:rPr>
                <w:noProof/>
                <w:webHidden/>
              </w:rPr>
              <w:fldChar w:fldCharType="separate"/>
            </w:r>
            <w:r w:rsidR="00270717">
              <w:rPr>
                <w:noProof/>
                <w:webHidden/>
              </w:rPr>
              <w:t>31</w:t>
            </w:r>
            <w:r w:rsidR="00FE00B9">
              <w:rPr>
                <w:noProof/>
                <w:webHidden/>
              </w:rPr>
              <w:fldChar w:fldCharType="end"/>
            </w:r>
          </w:hyperlink>
        </w:p>
        <w:p w14:paraId="23FDFEDD" w14:textId="61D55071" w:rsidR="00FE00B9" w:rsidRDefault="002E2DB7">
          <w:pPr>
            <w:pStyle w:val="TOC2"/>
            <w:tabs>
              <w:tab w:val="right" w:leader="dot" w:pos="9736"/>
            </w:tabs>
            <w:rPr>
              <w:rFonts w:eastAsiaTheme="minorEastAsia"/>
              <w:noProof/>
              <w:lang w:eastAsia="en-GB"/>
            </w:rPr>
          </w:pPr>
          <w:hyperlink w:anchor="_Toc76717556" w:history="1">
            <w:r w:rsidR="00FE00B9" w:rsidRPr="00385A35">
              <w:rPr>
                <w:rStyle w:val="Hyperlink"/>
                <w:rFonts w:ascii="Arial" w:hAnsi="Arial" w:cs="Arial"/>
                <w:b/>
                <w:noProof/>
              </w:rPr>
              <w:t>Table 8</w:t>
            </w:r>
            <w:r w:rsidR="00FE00B9" w:rsidRPr="00385A35">
              <w:rPr>
                <w:rStyle w:val="Hyperlink"/>
                <w:rFonts w:ascii="Arial" w:hAnsi="Arial" w:cs="Arial"/>
                <w:noProof/>
              </w:rPr>
              <w:t xml:space="preserve"> - How many bodies and positions do we regulate?</w:t>
            </w:r>
            <w:r w:rsidR="00FE00B9">
              <w:rPr>
                <w:noProof/>
                <w:webHidden/>
              </w:rPr>
              <w:tab/>
            </w:r>
            <w:r w:rsidR="00FE00B9">
              <w:rPr>
                <w:noProof/>
                <w:webHidden/>
              </w:rPr>
              <w:fldChar w:fldCharType="begin"/>
            </w:r>
            <w:r w:rsidR="00FE00B9">
              <w:rPr>
                <w:noProof/>
                <w:webHidden/>
              </w:rPr>
              <w:instrText xml:space="preserve"> PAGEREF _Toc76717556 \h </w:instrText>
            </w:r>
            <w:r w:rsidR="00FE00B9">
              <w:rPr>
                <w:noProof/>
                <w:webHidden/>
              </w:rPr>
            </w:r>
            <w:r w:rsidR="00FE00B9">
              <w:rPr>
                <w:noProof/>
                <w:webHidden/>
              </w:rPr>
              <w:fldChar w:fldCharType="separate"/>
            </w:r>
            <w:r w:rsidR="00270717">
              <w:rPr>
                <w:noProof/>
                <w:webHidden/>
              </w:rPr>
              <w:t>31</w:t>
            </w:r>
            <w:r w:rsidR="00FE00B9">
              <w:rPr>
                <w:noProof/>
                <w:webHidden/>
              </w:rPr>
              <w:fldChar w:fldCharType="end"/>
            </w:r>
          </w:hyperlink>
        </w:p>
        <w:p w14:paraId="622717FC" w14:textId="4F7BFBBB" w:rsidR="00FE00B9" w:rsidRDefault="002E2DB7">
          <w:pPr>
            <w:pStyle w:val="TOC2"/>
            <w:tabs>
              <w:tab w:val="right" w:leader="dot" w:pos="9736"/>
            </w:tabs>
            <w:rPr>
              <w:rFonts w:eastAsiaTheme="minorEastAsia"/>
              <w:noProof/>
              <w:lang w:eastAsia="en-GB"/>
            </w:rPr>
          </w:pPr>
          <w:hyperlink w:anchor="_Toc76717557" w:history="1">
            <w:r w:rsidR="00FE00B9" w:rsidRPr="00385A35">
              <w:rPr>
                <w:rStyle w:val="Hyperlink"/>
                <w:rFonts w:ascii="Arial" w:hAnsi="Arial" w:cs="Arial"/>
                <w:noProof/>
              </w:rPr>
              <w:t>How many appointments did we oversee?</w:t>
            </w:r>
            <w:r w:rsidR="00FE00B9">
              <w:rPr>
                <w:noProof/>
                <w:webHidden/>
              </w:rPr>
              <w:tab/>
            </w:r>
            <w:r w:rsidR="00FE00B9">
              <w:rPr>
                <w:noProof/>
                <w:webHidden/>
              </w:rPr>
              <w:fldChar w:fldCharType="begin"/>
            </w:r>
            <w:r w:rsidR="00FE00B9">
              <w:rPr>
                <w:noProof/>
                <w:webHidden/>
              </w:rPr>
              <w:instrText xml:space="preserve"> PAGEREF _Toc76717557 \h </w:instrText>
            </w:r>
            <w:r w:rsidR="00FE00B9">
              <w:rPr>
                <w:noProof/>
                <w:webHidden/>
              </w:rPr>
            </w:r>
            <w:r w:rsidR="00FE00B9">
              <w:rPr>
                <w:noProof/>
                <w:webHidden/>
              </w:rPr>
              <w:fldChar w:fldCharType="separate"/>
            </w:r>
            <w:r w:rsidR="00270717">
              <w:rPr>
                <w:noProof/>
                <w:webHidden/>
              </w:rPr>
              <w:t>31</w:t>
            </w:r>
            <w:r w:rsidR="00FE00B9">
              <w:rPr>
                <w:noProof/>
                <w:webHidden/>
              </w:rPr>
              <w:fldChar w:fldCharType="end"/>
            </w:r>
          </w:hyperlink>
        </w:p>
        <w:p w14:paraId="10D00520" w14:textId="6275185D" w:rsidR="00FE00B9" w:rsidRDefault="002E2DB7">
          <w:pPr>
            <w:pStyle w:val="TOC2"/>
            <w:tabs>
              <w:tab w:val="right" w:leader="dot" w:pos="9736"/>
            </w:tabs>
            <w:rPr>
              <w:rFonts w:eastAsiaTheme="minorEastAsia"/>
              <w:noProof/>
              <w:lang w:eastAsia="en-GB"/>
            </w:rPr>
          </w:pPr>
          <w:hyperlink w:anchor="_Toc76717558" w:history="1">
            <w:r w:rsidR="00FE00B9" w:rsidRPr="00385A35">
              <w:rPr>
                <w:rStyle w:val="Hyperlink"/>
                <w:rFonts w:ascii="Arial" w:hAnsi="Arial" w:cs="Arial"/>
                <w:b/>
                <w:noProof/>
              </w:rPr>
              <w:t>Table 9</w:t>
            </w:r>
            <w:r w:rsidR="00FE00B9" w:rsidRPr="00385A35">
              <w:rPr>
                <w:rStyle w:val="Hyperlink"/>
                <w:rFonts w:ascii="Arial" w:hAnsi="Arial" w:cs="Arial"/>
                <w:noProof/>
              </w:rPr>
              <w:t xml:space="preserve"> – Number of allocations made</w:t>
            </w:r>
            <w:r w:rsidR="00FE00B9">
              <w:rPr>
                <w:noProof/>
                <w:webHidden/>
              </w:rPr>
              <w:tab/>
            </w:r>
            <w:r w:rsidR="00FE00B9">
              <w:rPr>
                <w:noProof/>
                <w:webHidden/>
              </w:rPr>
              <w:fldChar w:fldCharType="begin"/>
            </w:r>
            <w:r w:rsidR="00FE00B9">
              <w:rPr>
                <w:noProof/>
                <w:webHidden/>
              </w:rPr>
              <w:instrText xml:space="preserve"> PAGEREF _Toc76717558 \h </w:instrText>
            </w:r>
            <w:r w:rsidR="00FE00B9">
              <w:rPr>
                <w:noProof/>
                <w:webHidden/>
              </w:rPr>
            </w:r>
            <w:r w:rsidR="00FE00B9">
              <w:rPr>
                <w:noProof/>
                <w:webHidden/>
              </w:rPr>
              <w:fldChar w:fldCharType="separate"/>
            </w:r>
            <w:r w:rsidR="00270717">
              <w:rPr>
                <w:noProof/>
                <w:webHidden/>
              </w:rPr>
              <w:t>32</w:t>
            </w:r>
            <w:r w:rsidR="00FE00B9">
              <w:rPr>
                <w:noProof/>
                <w:webHidden/>
              </w:rPr>
              <w:fldChar w:fldCharType="end"/>
            </w:r>
          </w:hyperlink>
        </w:p>
        <w:p w14:paraId="176169A7" w14:textId="4134830C" w:rsidR="00FE00B9" w:rsidRDefault="002E2DB7">
          <w:pPr>
            <w:pStyle w:val="TOC2"/>
            <w:tabs>
              <w:tab w:val="right" w:leader="dot" w:pos="9736"/>
            </w:tabs>
            <w:rPr>
              <w:rFonts w:eastAsiaTheme="minorEastAsia"/>
              <w:noProof/>
              <w:lang w:eastAsia="en-GB"/>
            </w:rPr>
          </w:pPr>
          <w:hyperlink w:anchor="_Toc76717559" w:history="1">
            <w:r w:rsidR="00FE00B9" w:rsidRPr="00385A35">
              <w:rPr>
                <w:rStyle w:val="Hyperlink"/>
                <w:rFonts w:ascii="Arial" w:hAnsi="Arial" w:cs="Arial"/>
                <w:b/>
                <w:noProof/>
              </w:rPr>
              <w:t>Table 10</w:t>
            </w:r>
            <w:r w:rsidR="00FE00B9" w:rsidRPr="00385A35">
              <w:rPr>
                <w:rStyle w:val="Hyperlink"/>
                <w:rFonts w:ascii="Arial" w:hAnsi="Arial" w:cs="Arial"/>
                <w:noProof/>
              </w:rPr>
              <w:t xml:space="preserve"> – Scrutiny of appointment rounds</w:t>
            </w:r>
            <w:r w:rsidR="00FE00B9">
              <w:rPr>
                <w:noProof/>
                <w:webHidden/>
              </w:rPr>
              <w:tab/>
            </w:r>
            <w:r w:rsidR="00FE00B9">
              <w:rPr>
                <w:noProof/>
                <w:webHidden/>
              </w:rPr>
              <w:fldChar w:fldCharType="begin"/>
            </w:r>
            <w:r w:rsidR="00FE00B9">
              <w:rPr>
                <w:noProof/>
                <w:webHidden/>
              </w:rPr>
              <w:instrText xml:space="preserve"> PAGEREF _Toc76717559 \h </w:instrText>
            </w:r>
            <w:r w:rsidR="00FE00B9">
              <w:rPr>
                <w:noProof/>
                <w:webHidden/>
              </w:rPr>
            </w:r>
            <w:r w:rsidR="00FE00B9">
              <w:rPr>
                <w:noProof/>
                <w:webHidden/>
              </w:rPr>
              <w:fldChar w:fldCharType="separate"/>
            </w:r>
            <w:r w:rsidR="00270717">
              <w:rPr>
                <w:noProof/>
                <w:webHidden/>
              </w:rPr>
              <w:t>32</w:t>
            </w:r>
            <w:r w:rsidR="00FE00B9">
              <w:rPr>
                <w:noProof/>
                <w:webHidden/>
              </w:rPr>
              <w:fldChar w:fldCharType="end"/>
            </w:r>
          </w:hyperlink>
        </w:p>
        <w:p w14:paraId="0F1EFB05" w14:textId="16944658" w:rsidR="00FE00B9" w:rsidRDefault="002E2DB7">
          <w:pPr>
            <w:pStyle w:val="TOC2"/>
            <w:tabs>
              <w:tab w:val="right" w:leader="dot" w:pos="9736"/>
            </w:tabs>
            <w:rPr>
              <w:rFonts w:eastAsiaTheme="minorEastAsia"/>
              <w:noProof/>
              <w:lang w:eastAsia="en-GB"/>
            </w:rPr>
          </w:pPr>
          <w:hyperlink w:anchor="_Toc76717560" w:history="1">
            <w:r w:rsidR="00FE00B9" w:rsidRPr="00385A35">
              <w:rPr>
                <w:rStyle w:val="Hyperlink"/>
                <w:rFonts w:ascii="Arial" w:hAnsi="Arial" w:cs="Arial"/>
                <w:noProof/>
              </w:rPr>
              <w:t>How many people apply for a public appointment?</w:t>
            </w:r>
            <w:r w:rsidR="00FE00B9">
              <w:rPr>
                <w:noProof/>
                <w:webHidden/>
              </w:rPr>
              <w:tab/>
            </w:r>
            <w:r w:rsidR="00FE00B9">
              <w:rPr>
                <w:noProof/>
                <w:webHidden/>
              </w:rPr>
              <w:fldChar w:fldCharType="begin"/>
            </w:r>
            <w:r w:rsidR="00FE00B9">
              <w:rPr>
                <w:noProof/>
                <w:webHidden/>
              </w:rPr>
              <w:instrText xml:space="preserve"> PAGEREF _Toc76717560 \h </w:instrText>
            </w:r>
            <w:r w:rsidR="00FE00B9">
              <w:rPr>
                <w:noProof/>
                <w:webHidden/>
              </w:rPr>
            </w:r>
            <w:r w:rsidR="00FE00B9">
              <w:rPr>
                <w:noProof/>
                <w:webHidden/>
              </w:rPr>
              <w:fldChar w:fldCharType="separate"/>
            </w:r>
            <w:r w:rsidR="00270717">
              <w:rPr>
                <w:noProof/>
                <w:webHidden/>
              </w:rPr>
              <w:t>32</w:t>
            </w:r>
            <w:r w:rsidR="00FE00B9">
              <w:rPr>
                <w:noProof/>
                <w:webHidden/>
              </w:rPr>
              <w:fldChar w:fldCharType="end"/>
            </w:r>
          </w:hyperlink>
        </w:p>
        <w:p w14:paraId="3290B001" w14:textId="515B4F6C" w:rsidR="00FE00B9" w:rsidRDefault="002E2DB7">
          <w:pPr>
            <w:pStyle w:val="TOC2"/>
            <w:tabs>
              <w:tab w:val="right" w:leader="dot" w:pos="9736"/>
            </w:tabs>
            <w:rPr>
              <w:rFonts w:eastAsiaTheme="minorEastAsia"/>
              <w:noProof/>
              <w:lang w:eastAsia="en-GB"/>
            </w:rPr>
          </w:pPr>
          <w:hyperlink w:anchor="_Toc76717561" w:history="1">
            <w:r w:rsidR="00FE00B9" w:rsidRPr="00385A35">
              <w:rPr>
                <w:rStyle w:val="Hyperlink"/>
                <w:rFonts w:ascii="Arial" w:hAnsi="Arial" w:cs="Arial"/>
                <w:b/>
                <w:noProof/>
              </w:rPr>
              <w:t>Table 11</w:t>
            </w:r>
            <w:r w:rsidR="00FE00B9" w:rsidRPr="00385A35">
              <w:rPr>
                <w:rStyle w:val="Hyperlink"/>
                <w:rFonts w:ascii="Arial" w:hAnsi="Arial" w:cs="Arial"/>
                <w:noProof/>
              </w:rPr>
              <w:t xml:space="preserve"> – Number of applications to appointments</w:t>
            </w:r>
            <w:r w:rsidR="00FE00B9">
              <w:rPr>
                <w:noProof/>
                <w:webHidden/>
              </w:rPr>
              <w:tab/>
            </w:r>
            <w:r w:rsidR="00FE00B9">
              <w:rPr>
                <w:noProof/>
                <w:webHidden/>
              </w:rPr>
              <w:fldChar w:fldCharType="begin"/>
            </w:r>
            <w:r w:rsidR="00FE00B9">
              <w:rPr>
                <w:noProof/>
                <w:webHidden/>
              </w:rPr>
              <w:instrText xml:space="preserve"> PAGEREF _Toc76717561 \h </w:instrText>
            </w:r>
            <w:r w:rsidR="00FE00B9">
              <w:rPr>
                <w:noProof/>
                <w:webHidden/>
              </w:rPr>
            </w:r>
            <w:r w:rsidR="00FE00B9">
              <w:rPr>
                <w:noProof/>
                <w:webHidden/>
              </w:rPr>
              <w:fldChar w:fldCharType="separate"/>
            </w:r>
            <w:r w:rsidR="00270717">
              <w:rPr>
                <w:noProof/>
                <w:webHidden/>
              </w:rPr>
              <w:t>32</w:t>
            </w:r>
            <w:r w:rsidR="00FE00B9">
              <w:rPr>
                <w:noProof/>
                <w:webHidden/>
              </w:rPr>
              <w:fldChar w:fldCharType="end"/>
            </w:r>
          </w:hyperlink>
        </w:p>
        <w:p w14:paraId="73BCF140" w14:textId="3702B794" w:rsidR="00FE00B9" w:rsidRDefault="002E2DB7">
          <w:pPr>
            <w:pStyle w:val="TOC2"/>
            <w:tabs>
              <w:tab w:val="right" w:leader="dot" w:pos="9736"/>
            </w:tabs>
            <w:rPr>
              <w:rFonts w:eastAsiaTheme="minorEastAsia"/>
              <w:noProof/>
              <w:lang w:eastAsia="en-GB"/>
            </w:rPr>
          </w:pPr>
          <w:hyperlink w:anchor="_Toc76717562" w:history="1">
            <w:r w:rsidR="00FE00B9" w:rsidRPr="00385A35">
              <w:rPr>
                <w:rStyle w:val="Hyperlink"/>
                <w:rFonts w:ascii="Arial" w:hAnsi="Arial" w:cs="Arial"/>
                <w:b/>
                <w:noProof/>
              </w:rPr>
              <w:t>Table 12</w:t>
            </w:r>
            <w:r w:rsidR="00FE00B9" w:rsidRPr="00385A35">
              <w:rPr>
                <w:rStyle w:val="Hyperlink"/>
                <w:rFonts w:ascii="Arial" w:hAnsi="Arial" w:cs="Arial"/>
                <w:noProof/>
              </w:rPr>
              <w:t xml:space="preserve"> – Breakdown of applications</w:t>
            </w:r>
            <w:r w:rsidR="00FE00B9">
              <w:rPr>
                <w:noProof/>
                <w:webHidden/>
              </w:rPr>
              <w:tab/>
            </w:r>
            <w:r w:rsidR="00FE00B9">
              <w:rPr>
                <w:noProof/>
                <w:webHidden/>
              </w:rPr>
              <w:fldChar w:fldCharType="begin"/>
            </w:r>
            <w:r w:rsidR="00FE00B9">
              <w:rPr>
                <w:noProof/>
                <w:webHidden/>
              </w:rPr>
              <w:instrText xml:space="preserve"> PAGEREF _Toc76717562 \h </w:instrText>
            </w:r>
            <w:r w:rsidR="00FE00B9">
              <w:rPr>
                <w:noProof/>
                <w:webHidden/>
              </w:rPr>
            </w:r>
            <w:r w:rsidR="00FE00B9">
              <w:rPr>
                <w:noProof/>
                <w:webHidden/>
              </w:rPr>
              <w:fldChar w:fldCharType="separate"/>
            </w:r>
            <w:r w:rsidR="00270717">
              <w:rPr>
                <w:noProof/>
                <w:webHidden/>
              </w:rPr>
              <w:t>33</w:t>
            </w:r>
            <w:r w:rsidR="00FE00B9">
              <w:rPr>
                <w:noProof/>
                <w:webHidden/>
              </w:rPr>
              <w:fldChar w:fldCharType="end"/>
            </w:r>
          </w:hyperlink>
        </w:p>
        <w:p w14:paraId="32800AC1" w14:textId="7E497E55" w:rsidR="00FE00B9" w:rsidRDefault="002E2DB7">
          <w:pPr>
            <w:pStyle w:val="TOC2"/>
            <w:tabs>
              <w:tab w:val="right" w:leader="dot" w:pos="9736"/>
            </w:tabs>
            <w:rPr>
              <w:rFonts w:eastAsiaTheme="minorEastAsia"/>
              <w:noProof/>
              <w:lang w:eastAsia="en-GB"/>
            </w:rPr>
          </w:pPr>
          <w:hyperlink w:anchor="_Toc76717563" w:history="1">
            <w:r w:rsidR="00FE00B9" w:rsidRPr="00385A35">
              <w:rPr>
                <w:rStyle w:val="Hyperlink"/>
                <w:rFonts w:ascii="Arial" w:hAnsi="Arial" w:cs="Arial"/>
                <w:noProof/>
              </w:rPr>
              <w:t>How long does an appointment round take?</w:t>
            </w:r>
            <w:r w:rsidR="00FE00B9">
              <w:rPr>
                <w:noProof/>
                <w:webHidden/>
              </w:rPr>
              <w:tab/>
            </w:r>
            <w:r w:rsidR="00FE00B9">
              <w:rPr>
                <w:noProof/>
                <w:webHidden/>
              </w:rPr>
              <w:fldChar w:fldCharType="begin"/>
            </w:r>
            <w:r w:rsidR="00FE00B9">
              <w:rPr>
                <w:noProof/>
                <w:webHidden/>
              </w:rPr>
              <w:instrText xml:space="preserve"> PAGEREF _Toc76717563 \h </w:instrText>
            </w:r>
            <w:r w:rsidR="00FE00B9">
              <w:rPr>
                <w:noProof/>
                <w:webHidden/>
              </w:rPr>
            </w:r>
            <w:r w:rsidR="00FE00B9">
              <w:rPr>
                <w:noProof/>
                <w:webHidden/>
              </w:rPr>
              <w:fldChar w:fldCharType="separate"/>
            </w:r>
            <w:r w:rsidR="00270717">
              <w:rPr>
                <w:noProof/>
                <w:webHidden/>
              </w:rPr>
              <w:t>33</w:t>
            </w:r>
            <w:r w:rsidR="00FE00B9">
              <w:rPr>
                <w:noProof/>
                <w:webHidden/>
              </w:rPr>
              <w:fldChar w:fldCharType="end"/>
            </w:r>
          </w:hyperlink>
        </w:p>
        <w:p w14:paraId="7529542B" w14:textId="64806D5A" w:rsidR="00FE00B9" w:rsidRDefault="002E2DB7">
          <w:pPr>
            <w:pStyle w:val="TOC2"/>
            <w:tabs>
              <w:tab w:val="right" w:leader="dot" w:pos="9736"/>
            </w:tabs>
            <w:rPr>
              <w:rFonts w:eastAsiaTheme="minorEastAsia"/>
              <w:noProof/>
              <w:lang w:eastAsia="en-GB"/>
            </w:rPr>
          </w:pPr>
          <w:hyperlink w:anchor="_Toc76717564" w:history="1">
            <w:r w:rsidR="00FE00B9" w:rsidRPr="00385A35">
              <w:rPr>
                <w:rStyle w:val="Hyperlink"/>
                <w:rFonts w:ascii="Arial" w:hAnsi="Arial" w:cs="Arial"/>
                <w:b/>
                <w:noProof/>
              </w:rPr>
              <w:t xml:space="preserve">Table 13 </w:t>
            </w:r>
            <w:r w:rsidR="00FE00B9" w:rsidRPr="00385A35">
              <w:rPr>
                <w:rStyle w:val="Hyperlink"/>
                <w:rFonts w:ascii="Arial" w:hAnsi="Arial" w:cs="Arial"/>
                <w:noProof/>
              </w:rPr>
              <w:t>– The average time taken to appoint a member from the date of planning to the Minister’s appointment decision</w:t>
            </w:r>
            <w:r w:rsidR="00FE00B9">
              <w:rPr>
                <w:noProof/>
                <w:webHidden/>
              </w:rPr>
              <w:tab/>
            </w:r>
            <w:r w:rsidR="00FE00B9">
              <w:rPr>
                <w:noProof/>
                <w:webHidden/>
              </w:rPr>
              <w:fldChar w:fldCharType="begin"/>
            </w:r>
            <w:r w:rsidR="00FE00B9">
              <w:rPr>
                <w:noProof/>
                <w:webHidden/>
              </w:rPr>
              <w:instrText xml:space="preserve"> PAGEREF _Toc76717564 \h </w:instrText>
            </w:r>
            <w:r w:rsidR="00FE00B9">
              <w:rPr>
                <w:noProof/>
                <w:webHidden/>
              </w:rPr>
            </w:r>
            <w:r w:rsidR="00FE00B9">
              <w:rPr>
                <w:noProof/>
                <w:webHidden/>
              </w:rPr>
              <w:fldChar w:fldCharType="separate"/>
            </w:r>
            <w:r w:rsidR="00270717">
              <w:rPr>
                <w:noProof/>
                <w:webHidden/>
              </w:rPr>
              <w:t>33</w:t>
            </w:r>
            <w:r w:rsidR="00FE00B9">
              <w:rPr>
                <w:noProof/>
                <w:webHidden/>
              </w:rPr>
              <w:fldChar w:fldCharType="end"/>
            </w:r>
          </w:hyperlink>
        </w:p>
        <w:p w14:paraId="4D8EEF74" w14:textId="2DEFF3E2" w:rsidR="00FE00B9" w:rsidRDefault="002E2DB7">
          <w:pPr>
            <w:pStyle w:val="TOC2"/>
            <w:tabs>
              <w:tab w:val="right" w:leader="dot" w:pos="9736"/>
            </w:tabs>
            <w:rPr>
              <w:rFonts w:eastAsiaTheme="minorEastAsia"/>
              <w:noProof/>
              <w:lang w:eastAsia="en-GB"/>
            </w:rPr>
          </w:pPr>
          <w:hyperlink w:anchor="_Toc76717565" w:history="1">
            <w:r w:rsidR="00FE00B9" w:rsidRPr="00385A35">
              <w:rPr>
                <w:rStyle w:val="Hyperlink"/>
                <w:rFonts w:ascii="Arial" w:hAnsi="Arial" w:cs="Arial"/>
                <w:b/>
                <w:noProof/>
              </w:rPr>
              <w:t>Table 14</w:t>
            </w:r>
            <w:r w:rsidR="00FE00B9" w:rsidRPr="00385A35">
              <w:rPr>
                <w:rStyle w:val="Hyperlink"/>
                <w:rFonts w:ascii="Arial" w:hAnsi="Arial" w:cs="Arial"/>
                <w:noProof/>
              </w:rPr>
              <w:t xml:space="preserve"> – Time taken for discrete stages of an appointment round</w:t>
            </w:r>
            <w:r w:rsidR="00FE00B9">
              <w:rPr>
                <w:noProof/>
                <w:webHidden/>
              </w:rPr>
              <w:tab/>
            </w:r>
            <w:r w:rsidR="00FE00B9">
              <w:rPr>
                <w:noProof/>
                <w:webHidden/>
              </w:rPr>
              <w:fldChar w:fldCharType="begin"/>
            </w:r>
            <w:r w:rsidR="00FE00B9">
              <w:rPr>
                <w:noProof/>
                <w:webHidden/>
              </w:rPr>
              <w:instrText xml:space="preserve"> PAGEREF _Toc76717565 \h </w:instrText>
            </w:r>
            <w:r w:rsidR="00FE00B9">
              <w:rPr>
                <w:noProof/>
                <w:webHidden/>
              </w:rPr>
            </w:r>
            <w:r w:rsidR="00FE00B9">
              <w:rPr>
                <w:noProof/>
                <w:webHidden/>
              </w:rPr>
              <w:fldChar w:fldCharType="separate"/>
            </w:r>
            <w:r w:rsidR="00270717">
              <w:rPr>
                <w:noProof/>
                <w:webHidden/>
              </w:rPr>
              <w:t>33</w:t>
            </w:r>
            <w:r w:rsidR="00FE00B9">
              <w:rPr>
                <w:noProof/>
                <w:webHidden/>
              </w:rPr>
              <w:fldChar w:fldCharType="end"/>
            </w:r>
          </w:hyperlink>
        </w:p>
        <w:p w14:paraId="7F851C77" w14:textId="696BE4F0" w:rsidR="00FE00B9" w:rsidRDefault="002E2DB7">
          <w:pPr>
            <w:pStyle w:val="TOC2"/>
            <w:tabs>
              <w:tab w:val="right" w:leader="dot" w:pos="9736"/>
            </w:tabs>
            <w:rPr>
              <w:rFonts w:eastAsiaTheme="minorEastAsia"/>
              <w:noProof/>
              <w:lang w:eastAsia="en-GB"/>
            </w:rPr>
          </w:pPr>
          <w:hyperlink w:anchor="_Toc76717566" w:history="1">
            <w:r w:rsidR="00FE00B9" w:rsidRPr="00385A35">
              <w:rPr>
                <w:rStyle w:val="Hyperlink"/>
                <w:rFonts w:ascii="Arial" w:hAnsi="Arial" w:cs="Arial"/>
                <w:b/>
                <w:noProof/>
              </w:rPr>
              <w:t>Table 15</w:t>
            </w:r>
            <w:r w:rsidR="00FE00B9" w:rsidRPr="00385A35">
              <w:rPr>
                <w:rStyle w:val="Hyperlink"/>
                <w:rFonts w:ascii="Arial" w:hAnsi="Arial" w:cs="Arial"/>
                <w:noProof/>
              </w:rPr>
              <w:t xml:space="preserve"> – Time taken to advise board members about reappointment decisions</w:t>
            </w:r>
            <w:r w:rsidR="00FE00B9">
              <w:rPr>
                <w:noProof/>
                <w:webHidden/>
              </w:rPr>
              <w:tab/>
            </w:r>
            <w:r w:rsidR="00FE00B9">
              <w:rPr>
                <w:noProof/>
                <w:webHidden/>
              </w:rPr>
              <w:fldChar w:fldCharType="begin"/>
            </w:r>
            <w:r w:rsidR="00FE00B9">
              <w:rPr>
                <w:noProof/>
                <w:webHidden/>
              </w:rPr>
              <w:instrText xml:space="preserve"> PAGEREF _Toc76717566 \h </w:instrText>
            </w:r>
            <w:r w:rsidR="00FE00B9">
              <w:rPr>
                <w:noProof/>
                <w:webHidden/>
              </w:rPr>
            </w:r>
            <w:r w:rsidR="00FE00B9">
              <w:rPr>
                <w:noProof/>
                <w:webHidden/>
              </w:rPr>
              <w:fldChar w:fldCharType="separate"/>
            </w:r>
            <w:r w:rsidR="00270717">
              <w:rPr>
                <w:noProof/>
                <w:webHidden/>
              </w:rPr>
              <w:t>34</w:t>
            </w:r>
            <w:r w:rsidR="00FE00B9">
              <w:rPr>
                <w:noProof/>
                <w:webHidden/>
              </w:rPr>
              <w:fldChar w:fldCharType="end"/>
            </w:r>
          </w:hyperlink>
        </w:p>
        <w:p w14:paraId="30A1ED94" w14:textId="6B3AC219" w:rsidR="00FE00B9" w:rsidRDefault="002E2DB7">
          <w:pPr>
            <w:pStyle w:val="TOC2"/>
            <w:tabs>
              <w:tab w:val="right" w:leader="dot" w:pos="9736"/>
            </w:tabs>
            <w:rPr>
              <w:rFonts w:eastAsiaTheme="minorEastAsia"/>
              <w:noProof/>
              <w:lang w:eastAsia="en-GB"/>
            </w:rPr>
          </w:pPr>
          <w:hyperlink w:anchor="_Toc76717567" w:history="1">
            <w:r w:rsidR="00FE00B9" w:rsidRPr="00385A35">
              <w:rPr>
                <w:rStyle w:val="Hyperlink"/>
                <w:rFonts w:ascii="Arial" w:hAnsi="Arial" w:cs="Arial"/>
                <w:noProof/>
              </w:rPr>
              <w:t>How many applicants hold or have held a public appointment?</w:t>
            </w:r>
            <w:r w:rsidR="00FE00B9">
              <w:rPr>
                <w:noProof/>
                <w:webHidden/>
              </w:rPr>
              <w:tab/>
            </w:r>
            <w:r w:rsidR="00FE00B9">
              <w:rPr>
                <w:noProof/>
                <w:webHidden/>
              </w:rPr>
              <w:fldChar w:fldCharType="begin"/>
            </w:r>
            <w:r w:rsidR="00FE00B9">
              <w:rPr>
                <w:noProof/>
                <w:webHidden/>
              </w:rPr>
              <w:instrText xml:space="preserve"> PAGEREF _Toc76717567 \h </w:instrText>
            </w:r>
            <w:r w:rsidR="00FE00B9">
              <w:rPr>
                <w:noProof/>
                <w:webHidden/>
              </w:rPr>
            </w:r>
            <w:r w:rsidR="00FE00B9">
              <w:rPr>
                <w:noProof/>
                <w:webHidden/>
              </w:rPr>
              <w:fldChar w:fldCharType="separate"/>
            </w:r>
            <w:r w:rsidR="00270717">
              <w:rPr>
                <w:noProof/>
                <w:webHidden/>
              </w:rPr>
              <w:t>34</w:t>
            </w:r>
            <w:r w:rsidR="00FE00B9">
              <w:rPr>
                <w:noProof/>
                <w:webHidden/>
              </w:rPr>
              <w:fldChar w:fldCharType="end"/>
            </w:r>
          </w:hyperlink>
        </w:p>
        <w:p w14:paraId="4F24136B" w14:textId="48351D09" w:rsidR="00FE00B9" w:rsidRDefault="002E2DB7">
          <w:pPr>
            <w:pStyle w:val="TOC2"/>
            <w:tabs>
              <w:tab w:val="right" w:leader="dot" w:pos="9736"/>
            </w:tabs>
            <w:rPr>
              <w:rFonts w:eastAsiaTheme="minorEastAsia"/>
              <w:noProof/>
              <w:lang w:eastAsia="en-GB"/>
            </w:rPr>
          </w:pPr>
          <w:hyperlink w:anchor="_Toc76717568" w:history="1">
            <w:r w:rsidR="00FE00B9" w:rsidRPr="00385A35">
              <w:rPr>
                <w:rStyle w:val="Hyperlink"/>
                <w:rFonts w:ascii="Arial" w:hAnsi="Arial" w:cs="Arial"/>
                <w:b/>
                <w:noProof/>
              </w:rPr>
              <w:t>Table 16</w:t>
            </w:r>
            <w:r w:rsidR="00FE00B9" w:rsidRPr="00385A35">
              <w:rPr>
                <w:rStyle w:val="Hyperlink"/>
                <w:rFonts w:ascii="Arial" w:hAnsi="Arial" w:cs="Arial"/>
                <w:noProof/>
              </w:rPr>
              <w:t xml:space="preserve"> – Applicants hold or have held an appointment</w:t>
            </w:r>
            <w:r w:rsidR="00FE00B9">
              <w:rPr>
                <w:noProof/>
                <w:webHidden/>
              </w:rPr>
              <w:tab/>
            </w:r>
            <w:r w:rsidR="00FE00B9">
              <w:rPr>
                <w:noProof/>
                <w:webHidden/>
              </w:rPr>
              <w:fldChar w:fldCharType="begin"/>
            </w:r>
            <w:r w:rsidR="00FE00B9">
              <w:rPr>
                <w:noProof/>
                <w:webHidden/>
              </w:rPr>
              <w:instrText xml:space="preserve"> PAGEREF _Toc76717568 \h </w:instrText>
            </w:r>
            <w:r w:rsidR="00FE00B9">
              <w:rPr>
                <w:noProof/>
                <w:webHidden/>
              </w:rPr>
            </w:r>
            <w:r w:rsidR="00FE00B9">
              <w:rPr>
                <w:noProof/>
                <w:webHidden/>
              </w:rPr>
              <w:fldChar w:fldCharType="separate"/>
            </w:r>
            <w:r w:rsidR="00270717">
              <w:rPr>
                <w:noProof/>
                <w:webHidden/>
              </w:rPr>
              <w:t>34</w:t>
            </w:r>
            <w:r w:rsidR="00FE00B9">
              <w:rPr>
                <w:noProof/>
                <w:webHidden/>
              </w:rPr>
              <w:fldChar w:fldCharType="end"/>
            </w:r>
          </w:hyperlink>
        </w:p>
        <w:p w14:paraId="3609C2BE" w14:textId="38A7C819" w:rsidR="00FE00B9" w:rsidRDefault="002E2DB7">
          <w:pPr>
            <w:pStyle w:val="TOC2"/>
            <w:tabs>
              <w:tab w:val="right" w:leader="dot" w:pos="9736"/>
            </w:tabs>
            <w:rPr>
              <w:rFonts w:eastAsiaTheme="minorEastAsia"/>
              <w:noProof/>
              <w:lang w:eastAsia="en-GB"/>
            </w:rPr>
          </w:pPr>
          <w:hyperlink w:anchor="_Toc76717569" w:history="1">
            <w:r w:rsidR="00FE00B9" w:rsidRPr="00385A35">
              <w:rPr>
                <w:rStyle w:val="Hyperlink"/>
                <w:rFonts w:ascii="Arial" w:hAnsi="Arial" w:cs="Arial"/>
                <w:noProof/>
              </w:rPr>
              <w:t>Ministers interviewing applicants</w:t>
            </w:r>
            <w:r w:rsidR="00FE00B9">
              <w:rPr>
                <w:noProof/>
                <w:webHidden/>
              </w:rPr>
              <w:tab/>
            </w:r>
            <w:r w:rsidR="00FE00B9">
              <w:rPr>
                <w:noProof/>
                <w:webHidden/>
              </w:rPr>
              <w:fldChar w:fldCharType="begin"/>
            </w:r>
            <w:r w:rsidR="00FE00B9">
              <w:rPr>
                <w:noProof/>
                <w:webHidden/>
              </w:rPr>
              <w:instrText xml:space="preserve"> PAGEREF _Toc76717569 \h </w:instrText>
            </w:r>
            <w:r w:rsidR="00FE00B9">
              <w:rPr>
                <w:noProof/>
                <w:webHidden/>
              </w:rPr>
            </w:r>
            <w:r w:rsidR="00FE00B9">
              <w:rPr>
                <w:noProof/>
                <w:webHidden/>
              </w:rPr>
              <w:fldChar w:fldCharType="separate"/>
            </w:r>
            <w:r w:rsidR="00270717">
              <w:rPr>
                <w:noProof/>
                <w:webHidden/>
              </w:rPr>
              <w:t>35</w:t>
            </w:r>
            <w:r w:rsidR="00FE00B9">
              <w:rPr>
                <w:noProof/>
                <w:webHidden/>
              </w:rPr>
              <w:fldChar w:fldCharType="end"/>
            </w:r>
          </w:hyperlink>
        </w:p>
        <w:p w14:paraId="2F80C8D1" w14:textId="17B43B28" w:rsidR="00FE00B9" w:rsidRDefault="002E2DB7">
          <w:pPr>
            <w:pStyle w:val="TOC2"/>
            <w:tabs>
              <w:tab w:val="right" w:leader="dot" w:pos="9736"/>
            </w:tabs>
            <w:rPr>
              <w:rFonts w:eastAsiaTheme="minorEastAsia"/>
              <w:noProof/>
              <w:lang w:eastAsia="en-GB"/>
            </w:rPr>
          </w:pPr>
          <w:hyperlink w:anchor="_Toc76717570" w:history="1">
            <w:r w:rsidR="00FE00B9" w:rsidRPr="00385A35">
              <w:rPr>
                <w:rStyle w:val="Hyperlink"/>
                <w:rFonts w:ascii="Arial" w:hAnsi="Arial" w:cs="Arial"/>
                <w:noProof/>
              </w:rPr>
              <w:t>What do applicants think of the appointments process?</w:t>
            </w:r>
            <w:r w:rsidR="00FE00B9">
              <w:rPr>
                <w:noProof/>
                <w:webHidden/>
              </w:rPr>
              <w:tab/>
            </w:r>
            <w:r w:rsidR="00FE00B9">
              <w:rPr>
                <w:noProof/>
                <w:webHidden/>
              </w:rPr>
              <w:fldChar w:fldCharType="begin"/>
            </w:r>
            <w:r w:rsidR="00FE00B9">
              <w:rPr>
                <w:noProof/>
                <w:webHidden/>
              </w:rPr>
              <w:instrText xml:space="preserve"> PAGEREF _Toc76717570 \h </w:instrText>
            </w:r>
            <w:r w:rsidR="00FE00B9">
              <w:rPr>
                <w:noProof/>
                <w:webHidden/>
              </w:rPr>
            </w:r>
            <w:r w:rsidR="00FE00B9">
              <w:rPr>
                <w:noProof/>
                <w:webHidden/>
              </w:rPr>
              <w:fldChar w:fldCharType="separate"/>
            </w:r>
            <w:r w:rsidR="00270717">
              <w:rPr>
                <w:noProof/>
                <w:webHidden/>
              </w:rPr>
              <w:t>35</w:t>
            </w:r>
            <w:r w:rsidR="00FE00B9">
              <w:rPr>
                <w:noProof/>
                <w:webHidden/>
              </w:rPr>
              <w:fldChar w:fldCharType="end"/>
            </w:r>
          </w:hyperlink>
        </w:p>
        <w:p w14:paraId="7AA4D2F0" w14:textId="784E195C" w:rsidR="00FE00B9" w:rsidRDefault="002E2DB7">
          <w:pPr>
            <w:pStyle w:val="TOC2"/>
            <w:tabs>
              <w:tab w:val="right" w:leader="dot" w:pos="9736"/>
            </w:tabs>
            <w:rPr>
              <w:rFonts w:eastAsiaTheme="minorEastAsia"/>
              <w:noProof/>
              <w:lang w:eastAsia="en-GB"/>
            </w:rPr>
          </w:pPr>
          <w:hyperlink w:anchor="_Toc76717571" w:history="1">
            <w:r w:rsidR="00FE00B9" w:rsidRPr="00385A35">
              <w:rPr>
                <w:rStyle w:val="Hyperlink"/>
                <w:rFonts w:ascii="Arial" w:hAnsi="Arial" w:cs="Arial"/>
                <w:b/>
                <w:noProof/>
              </w:rPr>
              <w:t>Table 17</w:t>
            </w:r>
            <w:r w:rsidR="00FE00B9" w:rsidRPr="00385A35">
              <w:rPr>
                <w:rStyle w:val="Hyperlink"/>
                <w:rFonts w:ascii="Arial" w:hAnsi="Arial" w:cs="Arial"/>
                <w:noProof/>
              </w:rPr>
              <w:t xml:space="preserve"> – Satisfaction with the appointment process</w:t>
            </w:r>
            <w:r w:rsidR="00FE00B9">
              <w:rPr>
                <w:noProof/>
                <w:webHidden/>
              </w:rPr>
              <w:tab/>
            </w:r>
            <w:r w:rsidR="00FE00B9">
              <w:rPr>
                <w:noProof/>
                <w:webHidden/>
              </w:rPr>
              <w:fldChar w:fldCharType="begin"/>
            </w:r>
            <w:r w:rsidR="00FE00B9">
              <w:rPr>
                <w:noProof/>
                <w:webHidden/>
              </w:rPr>
              <w:instrText xml:space="preserve"> PAGEREF _Toc76717571 \h </w:instrText>
            </w:r>
            <w:r w:rsidR="00FE00B9">
              <w:rPr>
                <w:noProof/>
                <w:webHidden/>
              </w:rPr>
            </w:r>
            <w:r w:rsidR="00FE00B9">
              <w:rPr>
                <w:noProof/>
                <w:webHidden/>
              </w:rPr>
              <w:fldChar w:fldCharType="separate"/>
            </w:r>
            <w:r w:rsidR="00270717">
              <w:rPr>
                <w:noProof/>
                <w:webHidden/>
              </w:rPr>
              <w:t>35</w:t>
            </w:r>
            <w:r w:rsidR="00FE00B9">
              <w:rPr>
                <w:noProof/>
                <w:webHidden/>
              </w:rPr>
              <w:fldChar w:fldCharType="end"/>
            </w:r>
          </w:hyperlink>
        </w:p>
        <w:p w14:paraId="203D394D" w14:textId="672FE896" w:rsidR="00FE00B9" w:rsidRDefault="002E2DB7">
          <w:pPr>
            <w:pStyle w:val="TOC1"/>
            <w:tabs>
              <w:tab w:val="right" w:leader="dot" w:pos="9736"/>
            </w:tabs>
            <w:rPr>
              <w:rFonts w:eastAsiaTheme="minorEastAsia"/>
              <w:noProof/>
              <w:lang w:eastAsia="en-GB"/>
            </w:rPr>
          </w:pPr>
          <w:hyperlink w:anchor="_Toc76717572" w:history="1">
            <w:r w:rsidR="00FE00B9" w:rsidRPr="00385A35">
              <w:rPr>
                <w:rStyle w:val="Hyperlink"/>
                <w:rFonts w:ascii="Arial" w:hAnsi="Arial" w:cs="Arial"/>
                <w:b/>
                <w:noProof/>
              </w:rPr>
              <w:t>PROVIDING GUIDANCE</w:t>
            </w:r>
            <w:r w:rsidR="00FE00B9">
              <w:rPr>
                <w:noProof/>
                <w:webHidden/>
              </w:rPr>
              <w:tab/>
            </w:r>
            <w:r w:rsidR="00FE00B9">
              <w:rPr>
                <w:noProof/>
                <w:webHidden/>
              </w:rPr>
              <w:fldChar w:fldCharType="begin"/>
            </w:r>
            <w:r w:rsidR="00FE00B9">
              <w:rPr>
                <w:noProof/>
                <w:webHidden/>
              </w:rPr>
              <w:instrText xml:space="preserve"> PAGEREF _Toc76717572 \h </w:instrText>
            </w:r>
            <w:r w:rsidR="00FE00B9">
              <w:rPr>
                <w:noProof/>
                <w:webHidden/>
              </w:rPr>
            </w:r>
            <w:r w:rsidR="00FE00B9">
              <w:rPr>
                <w:noProof/>
                <w:webHidden/>
              </w:rPr>
              <w:fldChar w:fldCharType="separate"/>
            </w:r>
            <w:r w:rsidR="00270717">
              <w:rPr>
                <w:noProof/>
                <w:webHidden/>
              </w:rPr>
              <w:t>36</w:t>
            </w:r>
            <w:r w:rsidR="00FE00B9">
              <w:rPr>
                <w:noProof/>
                <w:webHidden/>
              </w:rPr>
              <w:fldChar w:fldCharType="end"/>
            </w:r>
          </w:hyperlink>
        </w:p>
        <w:p w14:paraId="67CBF90A" w14:textId="33FAC099" w:rsidR="00FE00B9" w:rsidRDefault="002E2DB7">
          <w:pPr>
            <w:pStyle w:val="TOC2"/>
            <w:tabs>
              <w:tab w:val="right" w:leader="dot" w:pos="9736"/>
            </w:tabs>
            <w:rPr>
              <w:rFonts w:eastAsiaTheme="minorEastAsia"/>
              <w:noProof/>
              <w:lang w:eastAsia="en-GB"/>
            </w:rPr>
          </w:pPr>
          <w:hyperlink w:anchor="_Toc76717573" w:history="1">
            <w:r w:rsidR="00FE00B9" w:rsidRPr="00385A35">
              <w:rPr>
                <w:rStyle w:val="Hyperlink"/>
                <w:rFonts w:ascii="Arial" w:hAnsi="Arial" w:cs="Arial"/>
                <w:noProof/>
              </w:rPr>
              <w:t>Enquiries and reports arising from scrutiny</w:t>
            </w:r>
            <w:r w:rsidR="00FE00B9">
              <w:rPr>
                <w:noProof/>
                <w:webHidden/>
              </w:rPr>
              <w:tab/>
            </w:r>
            <w:r w:rsidR="00FE00B9">
              <w:rPr>
                <w:noProof/>
                <w:webHidden/>
              </w:rPr>
              <w:fldChar w:fldCharType="begin"/>
            </w:r>
            <w:r w:rsidR="00FE00B9">
              <w:rPr>
                <w:noProof/>
                <w:webHidden/>
              </w:rPr>
              <w:instrText xml:space="preserve"> PAGEREF _Toc76717573 \h </w:instrText>
            </w:r>
            <w:r w:rsidR="00FE00B9">
              <w:rPr>
                <w:noProof/>
                <w:webHidden/>
              </w:rPr>
            </w:r>
            <w:r w:rsidR="00FE00B9">
              <w:rPr>
                <w:noProof/>
                <w:webHidden/>
              </w:rPr>
              <w:fldChar w:fldCharType="separate"/>
            </w:r>
            <w:r w:rsidR="00270717">
              <w:rPr>
                <w:noProof/>
                <w:webHidden/>
              </w:rPr>
              <w:t>36</w:t>
            </w:r>
            <w:r w:rsidR="00FE00B9">
              <w:rPr>
                <w:noProof/>
                <w:webHidden/>
              </w:rPr>
              <w:fldChar w:fldCharType="end"/>
            </w:r>
          </w:hyperlink>
        </w:p>
        <w:p w14:paraId="171DEC12" w14:textId="35BB7BF5" w:rsidR="00FE00B9" w:rsidRDefault="002E2DB7">
          <w:pPr>
            <w:pStyle w:val="TOC2"/>
            <w:tabs>
              <w:tab w:val="right" w:leader="dot" w:pos="9736"/>
            </w:tabs>
            <w:rPr>
              <w:rFonts w:eastAsiaTheme="minorEastAsia"/>
              <w:noProof/>
              <w:lang w:eastAsia="en-GB"/>
            </w:rPr>
          </w:pPr>
          <w:hyperlink w:anchor="_Toc76717574" w:history="1">
            <w:r w:rsidR="00FE00B9" w:rsidRPr="00385A35">
              <w:rPr>
                <w:rStyle w:val="Hyperlink"/>
                <w:rFonts w:ascii="Arial" w:hAnsi="Arial" w:cs="Arial"/>
                <w:b/>
                <w:noProof/>
              </w:rPr>
              <w:t>Table 18</w:t>
            </w:r>
            <w:r w:rsidR="00FE00B9" w:rsidRPr="00385A35">
              <w:rPr>
                <w:rStyle w:val="Hyperlink"/>
                <w:rFonts w:ascii="Arial" w:hAnsi="Arial" w:cs="Arial"/>
                <w:noProof/>
              </w:rPr>
              <w:t xml:space="preserve"> – Summary of contact with the ESC office</w:t>
            </w:r>
            <w:r w:rsidR="00FE00B9">
              <w:rPr>
                <w:noProof/>
                <w:webHidden/>
              </w:rPr>
              <w:tab/>
            </w:r>
            <w:r w:rsidR="00FE00B9">
              <w:rPr>
                <w:noProof/>
                <w:webHidden/>
              </w:rPr>
              <w:fldChar w:fldCharType="begin"/>
            </w:r>
            <w:r w:rsidR="00FE00B9">
              <w:rPr>
                <w:noProof/>
                <w:webHidden/>
              </w:rPr>
              <w:instrText xml:space="preserve"> PAGEREF _Toc76717574 \h </w:instrText>
            </w:r>
            <w:r w:rsidR="00FE00B9">
              <w:rPr>
                <w:noProof/>
                <w:webHidden/>
              </w:rPr>
            </w:r>
            <w:r w:rsidR="00FE00B9">
              <w:rPr>
                <w:noProof/>
                <w:webHidden/>
              </w:rPr>
              <w:fldChar w:fldCharType="separate"/>
            </w:r>
            <w:r w:rsidR="00270717">
              <w:rPr>
                <w:noProof/>
                <w:webHidden/>
              </w:rPr>
              <w:t>36</w:t>
            </w:r>
            <w:r w:rsidR="00FE00B9">
              <w:rPr>
                <w:noProof/>
                <w:webHidden/>
              </w:rPr>
              <w:fldChar w:fldCharType="end"/>
            </w:r>
          </w:hyperlink>
        </w:p>
        <w:p w14:paraId="71F6368B" w14:textId="748F3FB1" w:rsidR="00FE00B9" w:rsidRDefault="002E2DB7">
          <w:pPr>
            <w:pStyle w:val="TOC2"/>
            <w:tabs>
              <w:tab w:val="right" w:leader="dot" w:pos="9736"/>
            </w:tabs>
            <w:rPr>
              <w:rFonts w:eastAsiaTheme="minorEastAsia"/>
              <w:noProof/>
              <w:lang w:eastAsia="en-GB"/>
            </w:rPr>
          </w:pPr>
          <w:hyperlink w:anchor="_Toc76717575" w:history="1">
            <w:r w:rsidR="00FE00B9" w:rsidRPr="00385A35">
              <w:rPr>
                <w:rStyle w:val="Hyperlink"/>
                <w:rFonts w:ascii="Arial" w:hAnsi="Arial" w:cs="Arial"/>
                <w:noProof/>
              </w:rPr>
              <w:t>Guidance on application of the Code</w:t>
            </w:r>
            <w:r w:rsidR="00FE00B9">
              <w:rPr>
                <w:noProof/>
                <w:webHidden/>
              </w:rPr>
              <w:tab/>
            </w:r>
            <w:r w:rsidR="00FE00B9">
              <w:rPr>
                <w:noProof/>
                <w:webHidden/>
              </w:rPr>
              <w:fldChar w:fldCharType="begin"/>
            </w:r>
            <w:r w:rsidR="00FE00B9">
              <w:rPr>
                <w:noProof/>
                <w:webHidden/>
              </w:rPr>
              <w:instrText xml:space="preserve"> PAGEREF _Toc76717575 \h </w:instrText>
            </w:r>
            <w:r w:rsidR="00FE00B9">
              <w:rPr>
                <w:noProof/>
                <w:webHidden/>
              </w:rPr>
            </w:r>
            <w:r w:rsidR="00FE00B9">
              <w:rPr>
                <w:noProof/>
                <w:webHidden/>
              </w:rPr>
              <w:fldChar w:fldCharType="separate"/>
            </w:r>
            <w:r w:rsidR="00270717">
              <w:rPr>
                <w:noProof/>
                <w:webHidden/>
              </w:rPr>
              <w:t>38</w:t>
            </w:r>
            <w:r w:rsidR="00FE00B9">
              <w:rPr>
                <w:noProof/>
                <w:webHidden/>
              </w:rPr>
              <w:fldChar w:fldCharType="end"/>
            </w:r>
          </w:hyperlink>
        </w:p>
        <w:p w14:paraId="0D9761B1" w14:textId="368B5366" w:rsidR="00FE00B9" w:rsidRDefault="002E2DB7">
          <w:pPr>
            <w:pStyle w:val="TOC1"/>
            <w:tabs>
              <w:tab w:val="right" w:leader="dot" w:pos="9736"/>
            </w:tabs>
            <w:rPr>
              <w:rFonts w:eastAsiaTheme="minorEastAsia"/>
              <w:noProof/>
              <w:lang w:eastAsia="en-GB"/>
            </w:rPr>
          </w:pPr>
          <w:hyperlink w:anchor="_Toc76717576" w:history="1">
            <w:r w:rsidR="00FE00B9" w:rsidRPr="00385A35">
              <w:rPr>
                <w:rStyle w:val="Hyperlink"/>
                <w:rFonts w:ascii="Arial" w:hAnsi="Arial" w:cs="Arial"/>
                <w:b/>
                <w:noProof/>
              </w:rPr>
              <w:t xml:space="preserve">APPENDIX ONE: </w:t>
            </w:r>
            <w:r w:rsidR="00FE00B9" w:rsidRPr="00385A35">
              <w:rPr>
                <w:rStyle w:val="Hyperlink"/>
                <w:rFonts w:ascii="Arial" w:hAnsi="Arial" w:cs="Arial"/>
                <w:noProof/>
              </w:rPr>
              <w:t>Applications and Appointments by DG Area</w:t>
            </w:r>
            <w:r w:rsidR="00FE00B9">
              <w:rPr>
                <w:noProof/>
                <w:webHidden/>
              </w:rPr>
              <w:tab/>
            </w:r>
            <w:r w:rsidR="00FE00B9">
              <w:rPr>
                <w:noProof/>
                <w:webHidden/>
              </w:rPr>
              <w:fldChar w:fldCharType="begin"/>
            </w:r>
            <w:r w:rsidR="00FE00B9">
              <w:rPr>
                <w:noProof/>
                <w:webHidden/>
              </w:rPr>
              <w:instrText xml:space="preserve"> PAGEREF _Toc76717576 \h </w:instrText>
            </w:r>
            <w:r w:rsidR="00FE00B9">
              <w:rPr>
                <w:noProof/>
                <w:webHidden/>
              </w:rPr>
            </w:r>
            <w:r w:rsidR="00FE00B9">
              <w:rPr>
                <w:noProof/>
                <w:webHidden/>
              </w:rPr>
              <w:fldChar w:fldCharType="separate"/>
            </w:r>
            <w:r w:rsidR="00270717">
              <w:rPr>
                <w:noProof/>
                <w:webHidden/>
              </w:rPr>
              <w:t>39</w:t>
            </w:r>
            <w:r w:rsidR="00FE00B9">
              <w:rPr>
                <w:noProof/>
                <w:webHidden/>
              </w:rPr>
              <w:fldChar w:fldCharType="end"/>
            </w:r>
          </w:hyperlink>
        </w:p>
        <w:p w14:paraId="038B8C0F" w14:textId="1A0B51B0" w:rsidR="00FE00B9" w:rsidRDefault="002E2DB7">
          <w:pPr>
            <w:pStyle w:val="TOC2"/>
            <w:tabs>
              <w:tab w:val="right" w:leader="dot" w:pos="9736"/>
            </w:tabs>
            <w:rPr>
              <w:rFonts w:eastAsiaTheme="minorEastAsia"/>
              <w:noProof/>
              <w:lang w:eastAsia="en-GB"/>
            </w:rPr>
          </w:pPr>
          <w:hyperlink w:anchor="_Toc76717577" w:history="1">
            <w:r w:rsidR="00FE00B9" w:rsidRPr="00385A35">
              <w:rPr>
                <w:rStyle w:val="Hyperlink"/>
                <w:rFonts w:ascii="Arial" w:hAnsi="Arial" w:cs="Arial"/>
                <w:b/>
                <w:noProof/>
              </w:rPr>
              <w:t>Table 19</w:t>
            </w:r>
            <w:r w:rsidR="00FE00B9" w:rsidRPr="00385A35">
              <w:rPr>
                <w:rStyle w:val="Hyperlink"/>
                <w:rFonts w:ascii="Arial" w:hAnsi="Arial" w:cs="Arial"/>
                <w:noProof/>
              </w:rPr>
              <w:t xml:space="preserve"> – Applications from and appointments made to women by DG area</w:t>
            </w:r>
            <w:r w:rsidR="00FE00B9">
              <w:rPr>
                <w:noProof/>
                <w:webHidden/>
              </w:rPr>
              <w:tab/>
            </w:r>
            <w:r w:rsidR="00FE00B9">
              <w:rPr>
                <w:noProof/>
                <w:webHidden/>
              </w:rPr>
              <w:fldChar w:fldCharType="begin"/>
            </w:r>
            <w:r w:rsidR="00FE00B9">
              <w:rPr>
                <w:noProof/>
                <w:webHidden/>
              </w:rPr>
              <w:instrText xml:space="preserve"> PAGEREF _Toc76717577 \h </w:instrText>
            </w:r>
            <w:r w:rsidR="00FE00B9">
              <w:rPr>
                <w:noProof/>
                <w:webHidden/>
              </w:rPr>
            </w:r>
            <w:r w:rsidR="00FE00B9">
              <w:rPr>
                <w:noProof/>
                <w:webHidden/>
              </w:rPr>
              <w:fldChar w:fldCharType="separate"/>
            </w:r>
            <w:r w:rsidR="00270717">
              <w:rPr>
                <w:noProof/>
                <w:webHidden/>
              </w:rPr>
              <w:t>39</w:t>
            </w:r>
            <w:r w:rsidR="00FE00B9">
              <w:rPr>
                <w:noProof/>
                <w:webHidden/>
              </w:rPr>
              <w:fldChar w:fldCharType="end"/>
            </w:r>
          </w:hyperlink>
        </w:p>
        <w:p w14:paraId="1B88DD3D" w14:textId="3F499A6A" w:rsidR="00FE00B9" w:rsidRDefault="002E2DB7">
          <w:pPr>
            <w:pStyle w:val="TOC2"/>
            <w:tabs>
              <w:tab w:val="right" w:leader="dot" w:pos="9736"/>
            </w:tabs>
            <w:rPr>
              <w:rFonts w:eastAsiaTheme="minorEastAsia"/>
              <w:noProof/>
              <w:lang w:eastAsia="en-GB"/>
            </w:rPr>
          </w:pPr>
          <w:hyperlink w:anchor="_Toc76717578" w:history="1">
            <w:r w:rsidR="00FE00B9" w:rsidRPr="00385A35">
              <w:rPr>
                <w:rStyle w:val="Hyperlink"/>
                <w:rFonts w:ascii="Arial" w:hAnsi="Arial" w:cs="Arial"/>
                <w:b/>
                <w:noProof/>
              </w:rPr>
              <w:t>Table 20</w:t>
            </w:r>
            <w:r w:rsidR="00FE00B9" w:rsidRPr="00385A35">
              <w:rPr>
                <w:rStyle w:val="Hyperlink"/>
                <w:rFonts w:ascii="Arial" w:hAnsi="Arial" w:cs="Arial"/>
                <w:noProof/>
              </w:rPr>
              <w:t xml:space="preserve"> – Applications from and appointments made by age</w:t>
            </w:r>
            <w:r w:rsidR="00FE00B9">
              <w:rPr>
                <w:noProof/>
                <w:webHidden/>
              </w:rPr>
              <w:tab/>
            </w:r>
            <w:r w:rsidR="00FE00B9">
              <w:rPr>
                <w:noProof/>
                <w:webHidden/>
              </w:rPr>
              <w:fldChar w:fldCharType="begin"/>
            </w:r>
            <w:r w:rsidR="00FE00B9">
              <w:rPr>
                <w:noProof/>
                <w:webHidden/>
              </w:rPr>
              <w:instrText xml:space="preserve"> PAGEREF _Toc76717578 \h </w:instrText>
            </w:r>
            <w:r w:rsidR="00FE00B9">
              <w:rPr>
                <w:noProof/>
                <w:webHidden/>
              </w:rPr>
            </w:r>
            <w:r w:rsidR="00FE00B9">
              <w:rPr>
                <w:noProof/>
                <w:webHidden/>
              </w:rPr>
              <w:fldChar w:fldCharType="separate"/>
            </w:r>
            <w:r w:rsidR="00270717">
              <w:rPr>
                <w:noProof/>
                <w:webHidden/>
              </w:rPr>
              <w:t>40</w:t>
            </w:r>
            <w:r w:rsidR="00FE00B9">
              <w:rPr>
                <w:noProof/>
                <w:webHidden/>
              </w:rPr>
              <w:fldChar w:fldCharType="end"/>
            </w:r>
          </w:hyperlink>
        </w:p>
        <w:p w14:paraId="6C9C3311" w14:textId="05B5A74F" w:rsidR="00FE00B9" w:rsidRDefault="002E2DB7">
          <w:pPr>
            <w:pStyle w:val="TOC2"/>
            <w:tabs>
              <w:tab w:val="right" w:leader="dot" w:pos="9736"/>
            </w:tabs>
            <w:rPr>
              <w:rFonts w:eastAsiaTheme="minorEastAsia"/>
              <w:noProof/>
              <w:lang w:eastAsia="en-GB"/>
            </w:rPr>
          </w:pPr>
          <w:hyperlink w:anchor="_Toc76717579" w:history="1">
            <w:r w:rsidR="00FE00B9" w:rsidRPr="00385A35">
              <w:rPr>
                <w:rStyle w:val="Hyperlink"/>
                <w:rFonts w:ascii="Arial" w:hAnsi="Arial" w:cs="Arial"/>
                <w:b/>
                <w:noProof/>
              </w:rPr>
              <w:t>Table 21</w:t>
            </w:r>
            <w:r w:rsidR="00FE00B9" w:rsidRPr="00385A35">
              <w:rPr>
                <w:rStyle w:val="Hyperlink"/>
                <w:rFonts w:ascii="Arial" w:hAnsi="Arial" w:cs="Arial"/>
                <w:noProof/>
              </w:rPr>
              <w:t xml:space="preserve"> – Applications from and appointments made by ethnicity</w:t>
            </w:r>
            <w:r w:rsidR="00FE00B9">
              <w:rPr>
                <w:noProof/>
                <w:webHidden/>
              </w:rPr>
              <w:tab/>
            </w:r>
            <w:r w:rsidR="00FE00B9">
              <w:rPr>
                <w:noProof/>
                <w:webHidden/>
              </w:rPr>
              <w:fldChar w:fldCharType="begin"/>
            </w:r>
            <w:r w:rsidR="00FE00B9">
              <w:rPr>
                <w:noProof/>
                <w:webHidden/>
              </w:rPr>
              <w:instrText xml:space="preserve"> PAGEREF _Toc76717579 \h </w:instrText>
            </w:r>
            <w:r w:rsidR="00FE00B9">
              <w:rPr>
                <w:noProof/>
                <w:webHidden/>
              </w:rPr>
            </w:r>
            <w:r w:rsidR="00FE00B9">
              <w:rPr>
                <w:noProof/>
                <w:webHidden/>
              </w:rPr>
              <w:fldChar w:fldCharType="separate"/>
            </w:r>
            <w:r w:rsidR="00270717">
              <w:rPr>
                <w:noProof/>
                <w:webHidden/>
              </w:rPr>
              <w:t>40</w:t>
            </w:r>
            <w:r w:rsidR="00FE00B9">
              <w:rPr>
                <w:noProof/>
                <w:webHidden/>
              </w:rPr>
              <w:fldChar w:fldCharType="end"/>
            </w:r>
          </w:hyperlink>
        </w:p>
        <w:p w14:paraId="3F5FFF13" w14:textId="24E02A2A" w:rsidR="00FE00B9" w:rsidRDefault="002E2DB7">
          <w:pPr>
            <w:pStyle w:val="TOC2"/>
            <w:tabs>
              <w:tab w:val="right" w:leader="dot" w:pos="9736"/>
            </w:tabs>
            <w:rPr>
              <w:rFonts w:eastAsiaTheme="minorEastAsia"/>
              <w:noProof/>
              <w:lang w:eastAsia="en-GB"/>
            </w:rPr>
          </w:pPr>
          <w:hyperlink w:anchor="_Toc76717580" w:history="1">
            <w:r w:rsidR="00FE00B9" w:rsidRPr="00385A35">
              <w:rPr>
                <w:rStyle w:val="Hyperlink"/>
                <w:rFonts w:ascii="Arial" w:hAnsi="Arial" w:cs="Arial"/>
                <w:b/>
                <w:noProof/>
              </w:rPr>
              <w:t>Table 22</w:t>
            </w:r>
            <w:r w:rsidR="00FE00B9" w:rsidRPr="00385A35">
              <w:rPr>
                <w:rStyle w:val="Hyperlink"/>
                <w:rFonts w:ascii="Arial" w:hAnsi="Arial" w:cs="Arial"/>
                <w:noProof/>
              </w:rPr>
              <w:t xml:space="preserve"> – Applications from and appointments made by declared disability</w:t>
            </w:r>
            <w:r w:rsidR="00FE00B9">
              <w:rPr>
                <w:noProof/>
                <w:webHidden/>
              </w:rPr>
              <w:tab/>
            </w:r>
            <w:r w:rsidR="00FE00B9">
              <w:rPr>
                <w:noProof/>
                <w:webHidden/>
              </w:rPr>
              <w:fldChar w:fldCharType="begin"/>
            </w:r>
            <w:r w:rsidR="00FE00B9">
              <w:rPr>
                <w:noProof/>
                <w:webHidden/>
              </w:rPr>
              <w:instrText xml:space="preserve"> PAGEREF _Toc76717580 \h </w:instrText>
            </w:r>
            <w:r w:rsidR="00FE00B9">
              <w:rPr>
                <w:noProof/>
                <w:webHidden/>
              </w:rPr>
            </w:r>
            <w:r w:rsidR="00FE00B9">
              <w:rPr>
                <w:noProof/>
                <w:webHidden/>
              </w:rPr>
              <w:fldChar w:fldCharType="separate"/>
            </w:r>
            <w:r w:rsidR="00270717">
              <w:rPr>
                <w:noProof/>
                <w:webHidden/>
              </w:rPr>
              <w:t>40</w:t>
            </w:r>
            <w:r w:rsidR="00FE00B9">
              <w:rPr>
                <w:noProof/>
                <w:webHidden/>
              </w:rPr>
              <w:fldChar w:fldCharType="end"/>
            </w:r>
          </w:hyperlink>
        </w:p>
        <w:p w14:paraId="60C944F5" w14:textId="46BE4408" w:rsidR="00FE00B9" w:rsidRDefault="002E2DB7">
          <w:pPr>
            <w:pStyle w:val="TOC2"/>
            <w:tabs>
              <w:tab w:val="right" w:leader="dot" w:pos="9736"/>
            </w:tabs>
            <w:rPr>
              <w:rFonts w:eastAsiaTheme="minorEastAsia"/>
              <w:noProof/>
              <w:lang w:eastAsia="en-GB"/>
            </w:rPr>
          </w:pPr>
          <w:hyperlink w:anchor="_Toc76717581" w:history="1">
            <w:r w:rsidR="00FE00B9" w:rsidRPr="00385A35">
              <w:rPr>
                <w:rStyle w:val="Hyperlink"/>
                <w:rFonts w:ascii="Arial" w:hAnsi="Arial" w:cs="Arial"/>
                <w:b/>
                <w:noProof/>
              </w:rPr>
              <w:t>Table 23</w:t>
            </w:r>
            <w:r w:rsidR="00FE00B9" w:rsidRPr="00385A35">
              <w:rPr>
                <w:rStyle w:val="Hyperlink"/>
                <w:rFonts w:ascii="Arial" w:hAnsi="Arial" w:cs="Arial"/>
                <w:noProof/>
              </w:rPr>
              <w:t xml:space="preserve"> – Applications from and appointments made by LGB</w:t>
            </w:r>
            <w:r w:rsidR="00FE00B9">
              <w:rPr>
                <w:noProof/>
                <w:webHidden/>
              </w:rPr>
              <w:tab/>
            </w:r>
            <w:r w:rsidR="00FE00B9">
              <w:rPr>
                <w:noProof/>
                <w:webHidden/>
              </w:rPr>
              <w:fldChar w:fldCharType="begin"/>
            </w:r>
            <w:r w:rsidR="00FE00B9">
              <w:rPr>
                <w:noProof/>
                <w:webHidden/>
              </w:rPr>
              <w:instrText xml:space="preserve"> PAGEREF _Toc76717581 \h </w:instrText>
            </w:r>
            <w:r w:rsidR="00FE00B9">
              <w:rPr>
                <w:noProof/>
                <w:webHidden/>
              </w:rPr>
            </w:r>
            <w:r w:rsidR="00FE00B9">
              <w:rPr>
                <w:noProof/>
                <w:webHidden/>
              </w:rPr>
              <w:fldChar w:fldCharType="separate"/>
            </w:r>
            <w:r w:rsidR="00270717">
              <w:rPr>
                <w:noProof/>
                <w:webHidden/>
              </w:rPr>
              <w:t>41</w:t>
            </w:r>
            <w:r w:rsidR="00FE00B9">
              <w:rPr>
                <w:noProof/>
                <w:webHidden/>
              </w:rPr>
              <w:fldChar w:fldCharType="end"/>
            </w:r>
          </w:hyperlink>
        </w:p>
        <w:p w14:paraId="246748AB" w14:textId="0C44B848" w:rsidR="00FE00B9" w:rsidRDefault="002E2DB7">
          <w:pPr>
            <w:pStyle w:val="TOC2"/>
            <w:tabs>
              <w:tab w:val="right" w:leader="dot" w:pos="9736"/>
            </w:tabs>
            <w:rPr>
              <w:rFonts w:eastAsiaTheme="minorEastAsia"/>
              <w:noProof/>
              <w:lang w:eastAsia="en-GB"/>
            </w:rPr>
          </w:pPr>
          <w:hyperlink w:anchor="_Toc76717582" w:history="1">
            <w:r w:rsidR="00FE00B9" w:rsidRPr="00385A35">
              <w:rPr>
                <w:rStyle w:val="Hyperlink"/>
                <w:rFonts w:ascii="Arial" w:hAnsi="Arial" w:cs="Arial"/>
                <w:b/>
                <w:noProof/>
              </w:rPr>
              <w:t xml:space="preserve">Table 24 </w:t>
            </w:r>
            <w:r w:rsidR="00FE00B9" w:rsidRPr="00385A35">
              <w:rPr>
                <w:rStyle w:val="Hyperlink"/>
                <w:rFonts w:ascii="Arial" w:hAnsi="Arial" w:cs="Arial"/>
                <w:noProof/>
              </w:rPr>
              <w:t>– Applications from and appointments made by sector worked (or most recently worked) in</w:t>
            </w:r>
            <w:r w:rsidR="00FE00B9">
              <w:rPr>
                <w:noProof/>
                <w:webHidden/>
              </w:rPr>
              <w:tab/>
            </w:r>
            <w:r w:rsidR="00FE00B9">
              <w:rPr>
                <w:noProof/>
                <w:webHidden/>
              </w:rPr>
              <w:fldChar w:fldCharType="begin"/>
            </w:r>
            <w:r w:rsidR="00FE00B9">
              <w:rPr>
                <w:noProof/>
                <w:webHidden/>
              </w:rPr>
              <w:instrText xml:space="preserve"> PAGEREF _Toc76717582 \h </w:instrText>
            </w:r>
            <w:r w:rsidR="00FE00B9">
              <w:rPr>
                <w:noProof/>
                <w:webHidden/>
              </w:rPr>
            </w:r>
            <w:r w:rsidR="00FE00B9">
              <w:rPr>
                <w:noProof/>
                <w:webHidden/>
              </w:rPr>
              <w:fldChar w:fldCharType="separate"/>
            </w:r>
            <w:r w:rsidR="00270717">
              <w:rPr>
                <w:noProof/>
                <w:webHidden/>
              </w:rPr>
              <w:t>41</w:t>
            </w:r>
            <w:r w:rsidR="00FE00B9">
              <w:rPr>
                <w:noProof/>
                <w:webHidden/>
              </w:rPr>
              <w:fldChar w:fldCharType="end"/>
            </w:r>
          </w:hyperlink>
        </w:p>
        <w:p w14:paraId="295B7D8C" w14:textId="435E5FAC" w:rsidR="00FE00B9" w:rsidRDefault="002E2DB7">
          <w:pPr>
            <w:pStyle w:val="TOC2"/>
            <w:tabs>
              <w:tab w:val="right" w:leader="dot" w:pos="9736"/>
            </w:tabs>
            <w:rPr>
              <w:rFonts w:eastAsiaTheme="minorEastAsia"/>
              <w:noProof/>
              <w:lang w:eastAsia="en-GB"/>
            </w:rPr>
          </w:pPr>
          <w:hyperlink w:anchor="_Toc76717583" w:history="1">
            <w:r w:rsidR="00FE00B9" w:rsidRPr="00385A35">
              <w:rPr>
                <w:rStyle w:val="Hyperlink"/>
                <w:rFonts w:ascii="Arial" w:hAnsi="Arial" w:cs="Arial"/>
                <w:b/>
                <w:noProof/>
              </w:rPr>
              <w:t xml:space="preserve">Table 25 </w:t>
            </w:r>
            <w:r w:rsidR="00FE00B9" w:rsidRPr="00385A35">
              <w:rPr>
                <w:rStyle w:val="Hyperlink"/>
                <w:rFonts w:ascii="Arial" w:hAnsi="Arial" w:cs="Arial"/>
                <w:noProof/>
              </w:rPr>
              <w:t>– Applications from and appointments made by household income</w:t>
            </w:r>
            <w:r w:rsidR="00FE00B9">
              <w:rPr>
                <w:noProof/>
                <w:webHidden/>
              </w:rPr>
              <w:tab/>
            </w:r>
            <w:r w:rsidR="00FE00B9">
              <w:rPr>
                <w:noProof/>
                <w:webHidden/>
              </w:rPr>
              <w:fldChar w:fldCharType="begin"/>
            </w:r>
            <w:r w:rsidR="00FE00B9">
              <w:rPr>
                <w:noProof/>
                <w:webHidden/>
              </w:rPr>
              <w:instrText xml:space="preserve"> PAGEREF _Toc76717583 \h </w:instrText>
            </w:r>
            <w:r w:rsidR="00FE00B9">
              <w:rPr>
                <w:noProof/>
                <w:webHidden/>
              </w:rPr>
            </w:r>
            <w:r w:rsidR="00FE00B9">
              <w:rPr>
                <w:noProof/>
                <w:webHidden/>
              </w:rPr>
              <w:fldChar w:fldCharType="separate"/>
            </w:r>
            <w:r w:rsidR="00270717">
              <w:rPr>
                <w:noProof/>
                <w:webHidden/>
              </w:rPr>
              <w:t>41</w:t>
            </w:r>
            <w:r w:rsidR="00FE00B9">
              <w:rPr>
                <w:noProof/>
                <w:webHidden/>
              </w:rPr>
              <w:fldChar w:fldCharType="end"/>
            </w:r>
          </w:hyperlink>
        </w:p>
        <w:p w14:paraId="35EC2AE4" w14:textId="16892832" w:rsidR="00FE00B9" w:rsidRDefault="002E2DB7">
          <w:pPr>
            <w:pStyle w:val="TOC1"/>
            <w:tabs>
              <w:tab w:val="right" w:leader="dot" w:pos="9736"/>
            </w:tabs>
            <w:rPr>
              <w:rFonts w:eastAsiaTheme="minorEastAsia"/>
              <w:noProof/>
              <w:lang w:eastAsia="en-GB"/>
            </w:rPr>
          </w:pPr>
          <w:hyperlink w:anchor="_Toc76717584" w:history="1">
            <w:r w:rsidR="00FE00B9" w:rsidRPr="00385A35">
              <w:rPr>
                <w:rStyle w:val="Hyperlink"/>
                <w:rFonts w:ascii="Arial" w:hAnsi="Arial" w:cs="Arial"/>
                <w:b/>
                <w:noProof/>
              </w:rPr>
              <w:t xml:space="preserve">APPENDIX TWO: </w:t>
            </w:r>
            <w:r w:rsidR="00FE00B9" w:rsidRPr="00385A35">
              <w:rPr>
                <w:rStyle w:val="Hyperlink"/>
                <w:rFonts w:ascii="Arial" w:hAnsi="Arial" w:cs="Arial"/>
                <w:noProof/>
              </w:rPr>
              <w:t>Appointments made in 2020</w:t>
            </w:r>
            <w:r w:rsidR="00FE00B9">
              <w:rPr>
                <w:noProof/>
                <w:webHidden/>
              </w:rPr>
              <w:tab/>
            </w:r>
            <w:r w:rsidR="00FE00B9">
              <w:rPr>
                <w:noProof/>
                <w:webHidden/>
              </w:rPr>
              <w:fldChar w:fldCharType="begin"/>
            </w:r>
            <w:r w:rsidR="00FE00B9">
              <w:rPr>
                <w:noProof/>
                <w:webHidden/>
              </w:rPr>
              <w:instrText xml:space="preserve"> PAGEREF _Toc76717584 \h </w:instrText>
            </w:r>
            <w:r w:rsidR="00FE00B9">
              <w:rPr>
                <w:noProof/>
                <w:webHidden/>
              </w:rPr>
            </w:r>
            <w:r w:rsidR="00FE00B9">
              <w:rPr>
                <w:noProof/>
                <w:webHidden/>
              </w:rPr>
              <w:fldChar w:fldCharType="separate"/>
            </w:r>
            <w:r w:rsidR="00270717">
              <w:rPr>
                <w:noProof/>
                <w:webHidden/>
              </w:rPr>
              <w:t>42</w:t>
            </w:r>
            <w:r w:rsidR="00FE00B9">
              <w:rPr>
                <w:noProof/>
                <w:webHidden/>
              </w:rPr>
              <w:fldChar w:fldCharType="end"/>
            </w:r>
          </w:hyperlink>
        </w:p>
        <w:p w14:paraId="33D7A361" w14:textId="16B6F1D7" w:rsidR="00C80B60" w:rsidRDefault="006239FA" w:rsidP="00C80B60">
          <w:pPr>
            <w:rPr>
              <w:rFonts w:ascii="Arial" w:hAnsi="Arial" w:cs="Arial"/>
              <w:b/>
              <w:bCs/>
              <w:noProof/>
              <w:sz w:val="24"/>
              <w:szCs w:val="24"/>
            </w:rPr>
          </w:pPr>
          <w:r w:rsidRPr="006D0762">
            <w:rPr>
              <w:rFonts w:ascii="Arial" w:hAnsi="Arial" w:cs="Arial"/>
              <w:b/>
              <w:bCs/>
              <w:noProof/>
              <w:sz w:val="24"/>
              <w:szCs w:val="24"/>
            </w:rPr>
            <w:fldChar w:fldCharType="end"/>
          </w:r>
        </w:p>
      </w:sdtContent>
    </w:sdt>
    <w:p w14:paraId="07CDE790" w14:textId="5B9A2848" w:rsidR="00E844F2" w:rsidRPr="00C80B60" w:rsidRDefault="0036212B" w:rsidP="00C80B60">
      <w:pPr>
        <w:rPr>
          <w:rFonts w:ascii="Arial" w:hAnsi="Arial" w:cs="Arial"/>
          <w:b/>
          <w:bCs/>
          <w:noProof/>
          <w:sz w:val="24"/>
          <w:szCs w:val="24"/>
        </w:rPr>
      </w:pPr>
      <w:r w:rsidRPr="00B65986">
        <w:rPr>
          <w:rFonts w:ascii="Arial" w:hAnsi="Arial" w:cs="Arial"/>
          <w:sz w:val="24"/>
          <w:szCs w:val="24"/>
        </w:rPr>
        <w:t xml:space="preserve">This report is available in alternative formats on request by telephoning 0300 011 0550 or by e-mailing </w:t>
      </w:r>
      <w:hyperlink r:id="rId12" w:history="1">
        <w:r w:rsidR="006D0762" w:rsidRPr="00A76672">
          <w:rPr>
            <w:rStyle w:val="Hyperlink"/>
            <w:rFonts w:ascii="Arial" w:hAnsi="Arial" w:cs="Arial"/>
            <w:sz w:val="24"/>
            <w:szCs w:val="24"/>
          </w:rPr>
          <w:t>info@ethicalstandards.org.uk</w:t>
        </w:r>
      </w:hyperlink>
      <w:r w:rsidR="006D0762">
        <w:rPr>
          <w:rFonts w:ascii="Arial" w:hAnsi="Arial" w:cs="Arial"/>
          <w:sz w:val="24"/>
          <w:szCs w:val="24"/>
        </w:rPr>
        <w:t xml:space="preserve">. </w:t>
      </w:r>
      <w:r w:rsidR="00F27497" w:rsidRPr="00FE7928">
        <w:rPr>
          <w:rFonts w:ascii="Arial" w:hAnsi="Arial" w:cs="Arial"/>
          <w:caps/>
          <w:color w:val="EDEDED" w:themeColor="accent2"/>
          <w:sz w:val="36"/>
          <w:highlight w:val="yellow"/>
        </w:rPr>
        <w:br w:type="page"/>
      </w:r>
    </w:p>
    <w:p w14:paraId="0AEDFA98" w14:textId="700A1A96" w:rsidR="00E844F2" w:rsidRPr="004133F3" w:rsidRDefault="00E844F2" w:rsidP="001F4568">
      <w:pPr>
        <w:pStyle w:val="Heading1"/>
        <w:rPr>
          <w:rFonts w:ascii="Arial" w:hAnsi="Arial" w:cs="Arial"/>
          <w:b/>
          <w:color w:val="8884BF"/>
        </w:rPr>
      </w:pPr>
      <w:bookmarkStart w:id="1" w:name="_Toc76717543"/>
      <w:r w:rsidRPr="004133F3">
        <w:rPr>
          <w:rFonts w:ascii="Arial" w:hAnsi="Arial" w:cs="Arial"/>
          <w:b/>
          <w:color w:val="8884BF"/>
        </w:rPr>
        <w:lastRenderedPageBreak/>
        <w:t>EXECUTIVE SUMMARY</w:t>
      </w:r>
      <w:bookmarkEnd w:id="1"/>
    </w:p>
    <w:p w14:paraId="382A3B66" w14:textId="6136CD3B" w:rsidR="009560CB" w:rsidRDefault="000F59A7" w:rsidP="002C5F4C">
      <w:pPr>
        <w:spacing w:after="0" w:line="240" w:lineRule="auto"/>
        <w:rPr>
          <w:rFonts w:ascii="Arial" w:hAnsi="Arial" w:cs="Arial"/>
          <w:bCs/>
          <w:sz w:val="24"/>
          <w:szCs w:val="24"/>
        </w:rPr>
      </w:pPr>
      <w:bookmarkStart w:id="2" w:name="_Hlk77341418"/>
      <w:r>
        <w:rPr>
          <w:rFonts w:ascii="Arial" w:hAnsi="Arial" w:cs="Arial"/>
          <w:bCs/>
          <w:sz w:val="24"/>
          <w:szCs w:val="24"/>
        </w:rPr>
        <w:t xml:space="preserve">The phrase “we are living in unprecedented times” is one that has been uttered on a regular basis since </w:t>
      </w:r>
      <w:r w:rsidR="00AC6085">
        <w:rPr>
          <w:rFonts w:ascii="Arial" w:hAnsi="Arial" w:cs="Arial"/>
          <w:bCs/>
          <w:sz w:val="24"/>
          <w:szCs w:val="24"/>
        </w:rPr>
        <w:t>early</w:t>
      </w:r>
      <w:r>
        <w:rPr>
          <w:rFonts w:ascii="Arial" w:hAnsi="Arial" w:cs="Arial"/>
          <w:bCs/>
          <w:sz w:val="24"/>
          <w:szCs w:val="24"/>
        </w:rPr>
        <w:t xml:space="preserve"> 2020.  The financial year of 2020/21 in regulated public appointments has </w:t>
      </w:r>
      <w:r w:rsidR="00701952">
        <w:rPr>
          <w:rFonts w:ascii="Arial" w:hAnsi="Arial" w:cs="Arial"/>
          <w:bCs/>
          <w:sz w:val="24"/>
          <w:szCs w:val="24"/>
        </w:rPr>
        <w:t xml:space="preserve">been affected by the same significant worldwide events as every other area of public and private life. The </w:t>
      </w:r>
      <w:r w:rsidR="009A7BC3">
        <w:rPr>
          <w:rFonts w:ascii="Arial" w:hAnsi="Arial" w:cs="Arial"/>
          <w:bCs/>
          <w:sz w:val="24"/>
          <w:szCs w:val="24"/>
        </w:rPr>
        <w:t xml:space="preserve">start </w:t>
      </w:r>
      <w:r w:rsidR="00701952">
        <w:rPr>
          <w:rFonts w:ascii="Arial" w:hAnsi="Arial" w:cs="Arial"/>
          <w:bCs/>
          <w:sz w:val="24"/>
          <w:szCs w:val="24"/>
        </w:rPr>
        <w:t xml:space="preserve">of the financial year in April 2020 </w:t>
      </w:r>
      <w:r w:rsidR="009A7BC3">
        <w:rPr>
          <w:rFonts w:ascii="Arial" w:hAnsi="Arial" w:cs="Arial"/>
          <w:bCs/>
          <w:sz w:val="24"/>
          <w:szCs w:val="24"/>
        </w:rPr>
        <w:t>coincided with the onset</w:t>
      </w:r>
      <w:r w:rsidR="00701952">
        <w:rPr>
          <w:rFonts w:ascii="Arial" w:hAnsi="Arial" w:cs="Arial"/>
          <w:bCs/>
          <w:sz w:val="24"/>
          <w:szCs w:val="24"/>
        </w:rPr>
        <w:t xml:space="preserve"> of a world-wide pandemic</w:t>
      </w:r>
      <w:r w:rsidR="009A7BC3">
        <w:rPr>
          <w:rFonts w:ascii="Arial" w:hAnsi="Arial" w:cs="Arial"/>
          <w:bCs/>
          <w:sz w:val="24"/>
          <w:szCs w:val="24"/>
        </w:rPr>
        <w:t>. This</w:t>
      </w:r>
      <w:r w:rsidR="00701952">
        <w:rPr>
          <w:rFonts w:ascii="Arial" w:hAnsi="Arial" w:cs="Arial"/>
          <w:bCs/>
          <w:sz w:val="24"/>
          <w:szCs w:val="24"/>
        </w:rPr>
        <w:t xml:space="preserve"> saw a sudden and urgent move to home working </w:t>
      </w:r>
      <w:r w:rsidR="009A7BC3">
        <w:rPr>
          <w:rFonts w:ascii="Arial" w:hAnsi="Arial" w:cs="Arial"/>
          <w:bCs/>
          <w:sz w:val="24"/>
          <w:szCs w:val="24"/>
        </w:rPr>
        <w:t xml:space="preserve">for those organisations and individuals for whom </w:t>
      </w:r>
      <w:r w:rsidR="00EF33B8">
        <w:rPr>
          <w:rFonts w:ascii="Arial" w:hAnsi="Arial" w:cs="Arial"/>
          <w:bCs/>
          <w:sz w:val="24"/>
          <w:szCs w:val="24"/>
        </w:rPr>
        <w:t>it was practicable and achievable. A</w:t>
      </w:r>
      <w:r w:rsidR="00701952">
        <w:rPr>
          <w:rFonts w:ascii="Arial" w:hAnsi="Arial" w:cs="Arial"/>
          <w:bCs/>
          <w:sz w:val="24"/>
          <w:szCs w:val="24"/>
        </w:rPr>
        <w:t xml:space="preserve"> lock down on </w:t>
      </w:r>
      <w:r w:rsidR="00EF33B8">
        <w:rPr>
          <w:rFonts w:ascii="Arial" w:hAnsi="Arial" w:cs="Arial"/>
          <w:bCs/>
          <w:sz w:val="24"/>
          <w:szCs w:val="24"/>
        </w:rPr>
        <w:t xml:space="preserve">the </w:t>
      </w:r>
      <w:r w:rsidR="00701952">
        <w:rPr>
          <w:rFonts w:ascii="Arial" w:hAnsi="Arial" w:cs="Arial"/>
          <w:bCs/>
          <w:sz w:val="24"/>
          <w:szCs w:val="24"/>
        </w:rPr>
        <w:t xml:space="preserve">movement of individuals </w:t>
      </w:r>
      <w:r w:rsidR="00EF33B8">
        <w:rPr>
          <w:rFonts w:ascii="Arial" w:hAnsi="Arial" w:cs="Arial"/>
          <w:bCs/>
          <w:sz w:val="24"/>
          <w:szCs w:val="24"/>
        </w:rPr>
        <w:t xml:space="preserve">was implemented in order to slow down the spread of a deadly new virus. </w:t>
      </w:r>
      <w:r w:rsidR="009560CB">
        <w:rPr>
          <w:rFonts w:ascii="Arial" w:hAnsi="Arial" w:cs="Arial"/>
          <w:bCs/>
          <w:sz w:val="24"/>
          <w:szCs w:val="24"/>
        </w:rPr>
        <w:t>Th</w:t>
      </w:r>
      <w:r w:rsidR="004E4AFD">
        <w:rPr>
          <w:rFonts w:ascii="Arial" w:hAnsi="Arial" w:cs="Arial"/>
          <w:bCs/>
          <w:sz w:val="24"/>
          <w:szCs w:val="24"/>
        </w:rPr>
        <w:t>e</w:t>
      </w:r>
      <w:r w:rsidR="00AC6085">
        <w:rPr>
          <w:rFonts w:ascii="Arial" w:hAnsi="Arial" w:cs="Arial"/>
          <w:bCs/>
          <w:sz w:val="24"/>
          <w:szCs w:val="24"/>
        </w:rPr>
        <w:t>s</w:t>
      </w:r>
      <w:r w:rsidR="004E4AFD">
        <w:rPr>
          <w:rFonts w:ascii="Arial" w:hAnsi="Arial" w:cs="Arial"/>
          <w:bCs/>
          <w:sz w:val="24"/>
          <w:szCs w:val="24"/>
        </w:rPr>
        <w:t>e</w:t>
      </w:r>
      <w:r w:rsidR="00EF33B8">
        <w:rPr>
          <w:rFonts w:ascii="Arial" w:hAnsi="Arial" w:cs="Arial"/>
          <w:bCs/>
          <w:sz w:val="24"/>
          <w:szCs w:val="24"/>
        </w:rPr>
        <w:t xml:space="preserve"> measures</w:t>
      </w:r>
      <w:r w:rsidR="009560CB">
        <w:rPr>
          <w:rFonts w:ascii="Arial" w:hAnsi="Arial" w:cs="Arial"/>
          <w:bCs/>
          <w:sz w:val="24"/>
          <w:szCs w:val="24"/>
        </w:rPr>
        <w:t xml:space="preserve"> affected all who are involved in the regulated public appointments process including the Commissioner’s </w:t>
      </w:r>
      <w:r w:rsidR="00EF33B8">
        <w:rPr>
          <w:rFonts w:ascii="Arial" w:hAnsi="Arial" w:cs="Arial"/>
          <w:bCs/>
          <w:sz w:val="24"/>
          <w:szCs w:val="24"/>
        </w:rPr>
        <w:t>staff</w:t>
      </w:r>
      <w:r w:rsidR="009560CB">
        <w:rPr>
          <w:rFonts w:ascii="Arial" w:hAnsi="Arial" w:cs="Arial"/>
          <w:bCs/>
          <w:sz w:val="24"/>
          <w:szCs w:val="24"/>
        </w:rPr>
        <w:t>, the Public Appointment</w:t>
      </w:r>
      <w:r w:rsidR="001B257E">
        <w:rPr>
          <w:rFonts w:ascii="Arial" w:hAnsi="Arial" w:cs="Arial"/>
          <w:bCs/>
          <w:sz w:val="24"/>
          <w:szCs w:val="24"/>
        </w:rPr>
        <w:t>s</w:t>
      </w:r>
      <w:r w:rsidR="009560CB">
        <w:rPr>
          <w:rFonts w:ascii="Arial" w:hAnsi="Arial" w:cs="Arial"/>
          <w:bCs/>
          <w:sz w:val="24"/>
          <w:szCs w:val="24"/>
        </w:rPr>
        <w:t xml:space="preserve"> Advisers (PAAs), Scottish Government </w:t>
      </w:r>
      <w:r w:rsidR="00EF33B8">
        <w:rPr>
          <w:rFonts w:ascii="Arial" w:hAnsi="Arial" w:cs="Arial"/>
          <w:bCs/>
          <w:sz w:val="24"/>
          <w:szCs w:val="24"/>
        </w:rPr>
        <w:t xml:space="preserve">officials </w:t>
      </w:r>
      <w:r w:rsidR="009560CB">
        <w:rPr>
          <w:rFonts w:ascii="Arial" w:hAnsi="Arial" w:cs="Arial"/>
          <w:bCs/>
          <w:sz w:val="24"/>
          <w:szCs w:val="24"/>
        </w:rPr>
        <w:t>who run the public appointments process on behalf of Ministers</w:t>
      </w:r>
      <w:r w:rsidR="00AC6085">
        <w:rPr>
          <w:rFonts w:ascii="Arial" w:hAnsi="Arial" w:cs="Arial"/>
          <w:bCs/>
          <w:sz w:val="24"/>
          <w:szCs w:val="24"/>
        </w:rPr>
        <w:t>,</w:t>
      </w:r>
      <w:r w:rsidR="009560CB">
        <w:rPr>
          <w:rFonts w:ascii="Arial" w:hAnsi="Arial" w:cs="Arial"/>
          <w:bCs/>
          <w:sz w:val="24"/>
          <w:szCs w:val="24"/>
        </w:rPr>
        <w:t xml:space="preserve"> Boards themselves</w:t>
      </w:r>
      <w:r w:rsidR="00AC6085">
        <w:rPr>
          <w:rFonts w:ascii="Arial" w:hAnsi="Arial" w:cs="Arial"/>
          <w:bCs/>
          <w:sz w:val="24"/>
          <w:szCs w:val="24"/>
        </w:rPr>
        <w:t xml:space="preserve"> and, of course, prospective applicants</w:t>
      </w:r>
      <w:r w:rsidR="009560CB">
        <w:rPr>
          <w:rFonts w:ascii="Arial" w:hAnsi="Arial" w:cs="Arial"/>
          <w:bCs/>
          <w:sz w:val="24"/>
          <w:szCs w:val="24"/>
        </w:rPr>
        <w:t>.</w:t>
      </w:r>
    </w:p>
    <w:bookmarkEnd w:id="2"/>
    <w:p w14:paraId="6A8D0DFE" w14:textId="77777777" w:rsidR="009560CB" w:rsidRDefault="009560CB" w:rsidP="002C5F4C">
      <w:pPr>
        <w:spacing w:after="0" w:line="240" w:lineRule="auto"/>
        <w:rPr>
          <w:rFonts w:ascii="Arial" w:hAnsi="Arial" w:cs="Arial"/>
          <w:bCs/>
          <w:sz w:val="24"/>
          <w:szCs w:val="24"/>
        </w:rPr>
      </w:pPr>
    </w:p>
    <w:p w14:paraId="279A84AC" w14:textId="63EAE4AC" w:rsidR="00FD6CA2" w:rsidRDefault="009560CB" w:rsidP="002C5F4C">
      <w:pPr>
        <w:spacing w:after="0" w:line="240" w:lineRule="auto"/>
        <w:rPr>
          <w:rFonts w:ascii="Arial" w:hAnsi="Arial" w:cs="Arial"/>
          <w:bCs/>
          <w:sz w:val="24"/>
          <w:szCs w:val="24"/>
        </w:rPr>
      </w:pPr>
      <w:r>
        <w:rPr>
          <w:rFonts w:ascii="Arial" w:hAnsi="Arial" w:cs="Arial"/>
          <w:bCs/>
          <w:sz w:val="24"/>
          <w:szCs w:val="24"/>
        </w:rPr>
        <w:t xml:space="preserve">Initially, there was a temporary “pause” in appointment activity as all involved in the process waited to see what effect the pandemic would have on society. Many of the Scottish Government employees who would normally be involved in the process were transferred temporarily to Covid-19 related duties. This cessation in appointment activity can be seen reflected in the overall numbers of appointment rounds for the year. </w:t>
      </w:r>
      <w:r w:rsidR="00EF33B8">
        <w:rPr>
          <w:rFonts w:ascii="Arial" w:hAnsi="Arial" w:cs="Arial"/>
          <w:bCs/>
          <w:sz w:val="24"/>
          <w:szCs w:val="24"/>
        </w:rPr>
        <w:t>However, t</w:t>
      </w:r>
      <w:r>
        <w:rPr>
          <w:rFonts w:ascii="Arial" w:hAnsi="Arial" w:cs="Arial"/>
          <w:bCs/>
          <w:sz w:val="24"/>
          <w:szCs w:val="24"/>
        </w:rPr>
        <w:t xml:space="preserve">he overall numbers of contacts with the office in the form of enquires and reports did not diminish and in fact increased </w:t>
      </w:r>
      <w:r w:rsidR="00AC6085">
        <w:rPr>
          <w:rFonts w:ascii="Arial" w:hAnsi="Arial" w:cs="Arial"/>
          <w:bCs/>
          <w:sz w:val="24"/>
          <w:szCs w:val="24"/>
        </w:rPr>
        <w:t xml:space="preserve">in some cases </w:t>
      </w:r>
      <w:r>
        <w:rPr>
          <w:rFonts w:ascii="Arial" w:hAnsi="Arial" w:cs="Arial"/>
          <w:bCs/>
          <w:sz w:val="24"/>
          <w:szCs w:val="24"/>
        </w:rPr>
        <w:t>on previous years. This is not surprising</w:t>
      </w:r>
      <w:r w:rsidR="00EF33B8">
        <w:rPr>
          <w:rFonts w:ascii="Arial" w:hAnsi="Arial" w:cs="Arial"/>
          <w:bCs/>
          <w:sz w:val="24"/>
          <w:szCs w:val="24"/>
        </w:rPr>
        <w:t xml:space="preserve">; </w:t>
      </w:r>
      <w:r>
        <w:rPr>
          <w:rFonts w:ascii="Arial" w:hAnsi="Arial" w:cs="Arial"/>
          <w:bCs/>
          <w:sz w:val="24"/>
          <w:szCs w:val="24"/>
        </w:rPr>
        <w:t xml:space="preserve">quite a number of requests </w:t>
      </w:r>
      <w:r w:rsidR="00EF33B8">
        <w:rPr>
          <w:rFonts w:ascii="Arial" w:hAnsi="Arial" w:cs="Arial"/>
          <w:bCs/>
          <w:sz w:val="24"/>
          <w:szCs w:val="24"/>
        </w:rPr>
        <w:t xml:space="preserve">were submitted to the Commissioner by the Scottish Ministers to extend appointment terms beyond the </w:t>
      </w:r>
      <w:r w:rsidR="007C711C">
        <w:rPr>
          <w:rFonts w:ascii="Arial" w:hAnsi="Arial" w:cs="Arial"/>
          <w:bCs/>
          <w:sz w:val="24"/>
          <w:szCs w:val="24"/>
        </w:rPr>
        <w:t>eight</w:t>
      </w:r>
      <w:r w:rsidR="00AC6085">
        <w:rPr>
          <w:rFonts w:ascii="Arial" w:hAnsi="Arial" w:cs="Arial"/>
          <w:bCs/>
          <w:sz w:val="24"/>
          <w:szCs w:val="24"/>
        </w:rPr>
        <w:t>-</w:t>
      </w:r>
      <w:r w:rsidR="00EF33B8">
        <w:rPr>
          <w:rFonts w:ascii="Arial" w:hAnsi="Arial" w:cs="Arial"/>
          <w:bCs/>
          <w:sz w:val="24"/>
          <w:szCs w:val="24"/>
        </w:rPr>
        <w:t>year limit normally anticipated by the Code. These were agreed by the Commissioner to afford boards vital continuity during a period of significant uncertainty. As appointment activity resumed, in order to secure new Chairs and Members with the skills, knowledge and experience required for boards to deal with their hugely changed operational context</w:t>
      </w:r>
      <w:r w:rsidR="00AC6085">
        <w:rPr>
          <w:rFonts w:ascii="Arial" w:hAnsi="Arial" w:cs="Arial"/>
          <w:bCs/>
          <w:sz w:val="24"/>
          <w:szCs w:val="24"/>
        </w:rPr>
        <w:t>,</w:t>
      </w:r>
      <w:r w:rsidR="00EF33B8">
        <w:rPr>
          <w:rFonts w:ascii="Arial" w:hAnsi="Arial" w:cs="Arial"/>
          <w:bCs/>
          <w:sz w:val="24"/>
          <w:szCs w:val="24"/>
        </w:rPr>
        <w:t xml:space="preserve"> we saw a rise in requests for advice on how</w:t>
      </w:r>
      <w:bookmarkStart w:id="3" w:name="_Hlk77342152"/>
      <w:r w:rsidR="00EF33B8">
        <w:rPr>
          <w:rFonts w:ascii="Arial" w:hAnsi="Arial" w:cs="Arial"/>
          <w:bCs/>
          <w:sz w:val="24"/>
          <w:szCs w:val="24"/>
        </w:rPr>
        <w:t xml:space="preserve"> </w:t>
      </w:r>
      <w:r w:rsidR="00CE4930">
        <w:rPr>
          <w:rFonts w:ascii="Arial" w:hAnsi="Arial" w:cs="Arial"/>
          <w:bCs/>
          <w:sz w:val="24"/>
          <w:szCs w:val="24"/>
        </w:rPr>
        <w:t>different parts of the process</w:t>
      </w:r>
      <w:bookmarkEnd w:id="3"/>
      <w:r w:rsidR="00EF33B8">
        <w:rPr>
          <w:rFonts w:ascii="Arial" w:hAnsi="Arial" w:cs="Arial"/>
          <w:bCs/>
          <w:sz w:val="24"/>
          <w:szCs w:val="24"/>
        </w:rPr>
        <w:t xml:space="preserve"> might best be conducted online.  This process was iterative</w:t>
      </w:r>
      <w:r w:rsidR="001873BD">
        <w:rPr>
          <w:rFonts w:ascii="Arial" w:hAnsi="Arial" w:cs="Arial"/>
          <w:bCs/>
          <w:sz w:val="24"/>
          <w:szCs w:val="24"/>
        </w:rPr>
        <w:t>,</w:t>
      </w:r>
      <w:r w:rsidR="00EF33B8">
        <w:rPr>
          <w:rFonts w:ascii="Arial" w:hAnsi="Arial" w:cs="Arial"/>
          <w:bCs/>
          <w:sz w:val="24"/>
          <w:szCs w:val="24"/>
        </w:rPr>
        <w:t xml:space="preserve"> as</w:t>
      </w:r>
      <w:r w:rsidR="001873BD">
        <w:rPr>
          <w:rFonts w:ascii="Arial" w:hAnsi="Arial" w:cs="Arial"/>
          <w:bCs/>
          <w:sz w:val="24"/>
          <w:szCs w:val="24"/>
        </w:rPr>
        <w:t xml:space="preserve"> new information on good practice in this area was ingathered and distributed to the PAAs. </w:t>
      </w:r>
      <w:r w:rsidR="00EF33B8">
        <w:rPr>
          <w:rFonts w:ascii="Arial" w:hAnsi="Arial" w:cs="Arial"/>
          <w:bCs/>
          <w:sz w:val="24"/>
          <w:szCs w:val="24"/>
        </w:rPr>
        <w:t xml:space="preserve"> </w:t>
      </w:r>
    </w:p>
    <w:p w14:paraId="5BC98445" w14:textId="77777777" w:rsidR="00FD6CA2" w:rsidRDefault="00FD6CA2" w:rsidP="002C5F4C">
      <w:pPr>
        <w:spacing w:after="0" w:line="240" w:lineRule="auto"/>
        <w:rPr>
          <w:rFonts w:ascii="Arial" w:hAnsi="Arial" w:cs="Arial"/>
          <w:bCs/>
          <w:sz w:val="24"/>
          <w:szCs w:val="24"/>
        </w:rPr>
      </w:pPr>
    </w:p>
    <w:p w14:paraId="055EBF30" w14:textId="3B11FE23" w:rsidR="00E844F2" w:rsidRDefault="00FD6CA2" w:rsidP="002C5F4C">
      <w:pPr>
        <w:spacing w:after="0" w:line="240" w:lineRule="auto"/>
        <w:rPr>
          <w:rFonts w:ascii="Arial" w:hAnsi="Arial" w:cs="Arial"/>
          <w:bCs/>
          <w:sz w:val="24"/>
          <w:szCs w:val="24"/>
        </w:rPr>
      </w:pPr>
      <w:r>
        <w:rPr>
          <w:rFonts w:ascii="Arial" w:hAnsi="Arial" w:cs="Arial"/>
          <w:bCs/>
          <w:sz w:val="24"/>
          <w:szCs w:val="24"/>
        </w:rPr>
        <w:t xml:space="preserve">The Commissioner </w:t>
      </w:r>
      <w:r w:rsidR="001873BD">
        <w:rPr>
          <w:rFonts w:ascii="Arial" w:hAnsi="Arial" w:cs="Arial"/>
          <w:bCs/>
          <w:sz w:val="24"/>
          <w:szCs w:val="24"/>
        </w:rPr>
        <w:t>wrote</w:t>
      </w:r>
      <w:r>
        <w:rPr>
          <w:rFonts w:ascii="Arial" w:hAnsi="Arial" w:cs="Arial"/>
          <w:bCs/>
          <w:sz w:val="24"/>
          <w:szCs w:val="24"/>
        </w:rPr>
        <w:t xml:space="preserve"> to both the Permanent Secretary of the Scottish Government and the </w:t>
      </w:r>
      <w:r w:rsidR="001873BD">
        <w:rPr>
          <w:rFonts w:ascii="Arial" w:hAnsi="Arial" w:cs="Arial"/>
          <w:bCs/>
          <w:sz w:val="24"/>
          <w:szCs w:val="24"/>
        </w:rPr>
        <w:t xml:space="preserve">Cabinet Secretary for Finance, </w:t>
      </w:r>
      <w:r>
        <w:rPr>
          <w:rFonts w:ascii="Arial" w:hAnsi="Arial" w:cs="Arial"/>
          <w:bCs/>
          <w:sz w:val="24"/>
          <w:szCs w:val="24"/>
        </w:rPr>
        <w:t>with responsibility for public appointments</w:t>
      </w:r>
      <w:r w:rsidR="001873BD">
        <w:rPr>
          <w:rFonts w:ascii="Arial" w:hAnsi="Arial" w:cs="Arial"/>
          <w:bCs/>
          <w:sz w:val="24"/>
          <w:szCs w:val="24"/>
        </w:rPr>
        <w:t>,</w:t>
      </w:r>
      <w:r>
        <w:rPr>
          <w:rFonts w:ascii="Arial" w:hAnsi="Arial" w:cs="Arial"/>
          <w:bCs/>
          <w:sz w:val="24"/>
          <w:szCs w:val="24"/>
        </w:rPr>
        <w:t xml:space="preserve"> in July 2020 </w:t>
      </w:r>
      <w:r w:rsidR="001873BD">
        <w:rPr>
          <w:rFonts w:ascii="Arial" w:hAnsi="Arial" w:cs="Arial"/>
          <w:bCs/>
          <w:sz w:val="24"/>
          <w:szCs w:val="24"/>
        </w:rPr>
        <w:t xml:space="preserve">to </w:t>
      </w:r>
      <w:r>
        <w:rPr>
          <w:rFonts w:ascii="Arial" w:hAnsi="Arial" w:cs="Arial"/>
          <w:bCs/>
          <w:sz w:val="24"/>
          <w:szCs w:val="24"/>
        </w:rPr>
        <w:t xml:space="preserve">highlight </w:t>
      </w:r>
      <w:r w:rsidR="001873BD">
        <w:rPr>
          <w:rFonts w:ascii="Arial" w:hAnsi="Arial" w:cs="Arial"/>
          <w:bCs/>
          <w:sz w:val="24"/>
          <w:szCs w:val="24"/>
        </w:rPr>
        <w:t xml:space="preserve">her </w:t>
      </w:r>
      <w:r>
        <w:rPr>
          <w:rFonts w:ascii="Arial" w:hAnsi="Arial" w:cs="Arial"/>
          <w:bCs/>
          <w:sz w:val="24"/>
          <w:szCs w:val="24"/>
        </w:rPr>
        <w:t xml:space="preserve">concerns about </w:t>
      </w:r>
      <w:r w:rsidR="001873BD">
        <w:rPr>
          <w:rFonts w:ascii="Arial" w:hAnsi="Arial" w:cs="Arial"/>
          <w:bCs/>
          <w:sz w:val="24"/>
          <w:szCs w:val="24"/>
        </w:rPr>
        <w:t xml:space="preserve">a perceived </w:t>
      </w:r>
      <w:r>
        <w:rPr>
          <w:rFonts w:ascii="Arial" w:hAnsi="Arial" w:cs="Arial"/>
          <w:bCs/>
          <w:sz w:val="24"/>
          <w:szCs w:val="24"/>
        </w:rPr>
        <w:t xml:space="preserve">lack of strategic </w:t>
      </w:r>
      <w:r w:rsidR="001873BD">
        <w:rPr>
          <w:rFonts w:ascii="Arial" w:hAnsi="Arial" w:cs="Arial"/>
          <w:bCs/>
          <w:sz w:val="24"/>
          <w:szCs w:val="24"/>
        </w:rPr>
        <w:t xml:space="preserve">planning for the resumption of activity. The Commissioner’s view was that, following </w:t>
      </w:r>
      <w:r w:rsidR="001873BD" w:rsidRPr="00444148">
        <w:rPr>
          <w:rFonts w:ascii="Arial" w:hAnsi="Arial" w:cs="Arial"/>
          <w:sz w:val="24"/>
        </w:rPr>
        <w:t xml:space="preserve">a world-wide system shock, Scotland’s public bodies </w:t>
      </w:r>
      <w:r w:rsidR="001873BD">
        <w:rPr>
          <w:rFonts w:ascii="Arial" w:hAnsi="Arial" w:cs="Arial"/>
          <w:sz w:val="24"/>
        </w:rPr>
        <w:t>would require</w:t>
      </w:r>
      <w:r w:rsidR="001873BD" w:rsidRPr="00444148">
        <w:rPr>
          <w:rFonts w:ascii="Arial" w:hAnsi="Arial" w:cs="Arial"/>
          <w:sz w:val="24"/>
        </w:rPr>
        <w:t xml:space="preserve"> to adapt flexibly to changes in services, resources, public needs and expectations and approaches to delivery. </w:t>
      </w:r>
      <w:r w:rsidR="00246932">
        <w:rPr>
          <w:rFonts w:ascii="Arial" w:hAnsi="Arial" w:cs="Arial"/>
          <w:sz w:val="24"/>
        </w:rPr>
        <w:t xml:space="preserve">The Scottish Government’s response </w:t>
      </w:r>
      <w:r w:rsidR="00CE4930">
        <w:rPr>
          <w:rFonts w:ascii="Arial" w:hAnsi="Arial" w:cs="Arial"/>
          <w:sz w:val="24"/>
        </w:rPr>
        <w:t xml:space="preserve">at that time </w:t>
      </w:r>
      <w:r w:rsidR="00246932">
        <w:rPr>
          <w:rFonts w:ascii="Arial" w:hAnsi="Arial" w:cs="Arial"/>
          <w:sz w:val="24"/>
        </w:rPr>
        <w:t>was not compelling</w:t>
      </w:r>
      <w:r w:rsidR="00962258">
        <w:rPr>
          <w:rFonts w:ascii="Arial" w:hAnsi="Arial" w:cs="Arial"/>
          <w:sz w:val="24"/>
        </w:rPr>
        <w:t xml:space="preserve"> with an apparent focus on the operational aspects of the resumption of appointment activity</w:t>
      </w:r>
      <w:r w:rsidR="00246932">
        <w:rPr>
          <w:rFonts w:ascii="Arial" w:hAnsi="Arial" w:cs="Arial"/>
          <w:sz w:val="24"/>
        </w:rPr>
        <w:t xml:space="preserve">. </w:t>
      </w:r>
      <w:r w:rsidR="00962258">
        <w:rPr>
          <w:rFonts w:ascii="Arial" w:hAnsi="Arial" w:cs="Arial"/>
          <w:bCs/>
          <w:sz w:val="24"/>
          <w:szCs w:val="24"/>
        </w:rPr>
        <w:t>I</w:t>
      </w:r>
      <w:r>
        <w:rPr>
          <w:rFonts w:ascii="Arial" w:hAnsi="Arial" w:cs="Arial"/>
          <w:bCs/>
          <w:sz w:val="24"/>
          <w:szCs w:val="24"/>
        </w:rPr>
        <w:t xml:space="preserve">t was </w:t>
      </w:r>
      <w:r w:rsidR="00962258">
        <w:rPr>
          <w:rFonts w:ascii="Arial" w:hAnsi="Arial" w:cs="Arial"/>
          <w:bCs/>
          <w:sz w:val="24"/>
          <w:szCs w:val="24"/>
        </w:rPr>
        <w:t xml:space="preserve">therefore </w:t>
      </w:r>
      <w:r>
        <w:rPr>
          <w:rFonts w:ascii="Arial" w:hAnsi="Arial" w:cs="Arial"/>
          <w:bCs/>
          <w:sz w:val="24"/>
          <w:szCs w:val="24"/>
        </w:rPr>
        <w:t xml:space="preserve">heartening to see </w:t>
      </w:r>
      <w:r w:rsidR="00221833">
        <w:rPr>
          <w:rFonts w:ascii="Arial" w:hAnsi="Arial" w:cs="Arial"/>
          <w:bCs/>
          <w:sz w:val="24"/>
          <w:szCs w:val="24"/>
        </w:rPr>
        <w:t xml:space="preserve">occasional </w:t>
      </w:r>
      <w:r>
        <w:rPr>
          <w:rFonts w:ascii="Arial" w:hAnsi="Arial" w:cs="Arial"/>
          <w:bCs/>
          <w:sz w:val="24"/>
          <w:szCs w:val="24"/>
        </w:rPr>
        <w:t>changes in perspective and thought starting to take place in some forward-thinking appointment panels</w:t>
      </w:r>
      <w:r w:rsidR="00962258">
        <w:rPr>
          <w:rFonts w:ascii="Arial" w:hAnsi="Arial" w:cs="Arial"/>
          <w:bCs/>
          <w:sz w:val="24"/>
          <w:szCs w:val="24"/>
        </w:rPr>
        <w:t xml:space="preserve"> as the year progressed</w:t>
      </w:r>
      <w:r>
        <w:rPr>
          <w:rFonts w:ascii="Arial" w:hAnsi="Arial" w:cs="Arial"/>
          <w:bCs/>
          <w:sz w:val="24"/>
          <w:szCs w:val="24"/>
        </w:rPr>
        <w:t>.</w:t>
      </w:r>
      <w:r w:rsidR="00962258">
        <w:rPr>
          <w:rFonts w:ascii="Arial" w:hAnsi="Arial" w:cs="Arial"/>
          <w:bCs/>
          <w:sz w:val="24"/>
          <w:szCs w:val="24"/>
        </w:rPr>
        <w:t xml:space="preserve"> This was particularly the case for NHS appointments where a considerable amount of time and focus was dedicated to improving on pre-existing appointments practices, in collaboration with our office. </w:t>
      </w:r>
    </w:p>
    <w:p w14:paraId="2D8B76E0" w14:textId="5A5C4039" w:rsidR="00FD6CA2" w:rsidRDefault="00FD6CA2" w:rsidP="002C5F4C">
      <w:pPr>
        <w:spacing w:after="0" w:line="240" w:lineRule="auto"/>
        <w:rPr>
          <w:rFonts w:ascii="Arial" w:hAnsi="Arial" w:cs="Arial"/>
          <w:bCs/>
          <w:sz w:val="24"/>
          <w:szCs w:val="24"/>
        </w:rPr>
      </w:pPr>
    </w:p>
    <w:p w14:paraId="31CBCA72" w14:textId="1B939893" w:rsidR="00B918D2" w:rsidRDefault="00FD6CA2" w:rsidP="002C5F4C">
      <w:pPr>
        <w:spacing w:after="0" w:line="240" w:lineRule="auto"/>
        <w:rPr>
          <w:rFonts w:ascii="Arial" w:hAnsi="Arial" w:cs="Arial"/>
          <w:bCs/>
          <w:sz w:val="24"/>
          <w:szCs w:val="24"/>
        </w:rPr>
      </w:pPr>
      <w:r>
        <w:rPr>
          <w:rFonts w:ascii="Arial" w:hAnsi="Arial" w:cs="Arial"/>
          <w:bCs/>
          <w:sz w:val="24"/>
          <w:szCs w:val="24"/>
        </w:rPr>
        <w:t xml:space="preserve">In the 2019/20 annual report, the Commissioner had, for the first time, reported not only on </w:t>
      </w:r>
      <w:r w:rsidR="00F30814">
        <w:rPr>
          <w:rFonts w:ascii="Arial" w:hAnsi="Arial" w:cs="Arial"/>
          <w:bCs/>
          <w:sz w:val="24"/>
          <w:szCs w:val="24"/>
        </w:rPr>
        <w:t>protected characteristics</w:t>
      </w:r>
      <w:r>
        <w:rPr>
          <w:rFonts w:ascii="Arial" w:hAnsi="Arial" w:cs="Arial"/>
          <w:bCs/>
          <w:sz w:val="24"/>
          <w:szCs w:val="24"/>
        </w:rPr>
        <w:t>, applications and appointments but also on sector worked (or more recently worked) in and household income.  The Commissioner had also placed an emphasis on transparency with a view to reporting aspects of regulated public appointments processes, both good practice and areas for improvement, on a more regular basis.</w:t>
      </w:r>
      <w:r w:rsidR="00B918D2">
        <w:rPr>
          <w:rFonts w:ascii="Arial" w:hAnsi="Arial" w:cs="Arial"/>
          <w:bCs/>
          <w:sz w:val="24"/>
          <w:szCs w:val="24"/>
        </w:rPr>
        <w:t xml:space="preserve">  Both of these proved to be of significant interest to the Standards, Procedures and Public Appointments Committee</w:t>
      </w:r>
      <w:r w:rsidR="00CE4930">
        <w:rPr>
          <w:rFonts w:ascii="Arial" w:hAnsi="Arial" w:cs="Arial"/>
          <w:bCs/>
          <w:sz w:val="24"/>
          <w:szCs w:val="24"/>
        </w:rPr>
        <w:t>. The Committee also took an interest in</w:t>
      </w:r>
      <w:r w:rsidR="00B918D2">
        <w:rPr>
          <w:rFonts w:ascii="Arial" w:hAnsi="Arial" w:cs="Arial"/>
          <w:bCs/>
          <w:sz w:val="24"/>
          <w:szCs w:val="24"/>
        </w:rPr>
        <w:t xml:space="preserve"> other research conducted by the Commissioner during the year on </w:t>
      </w:r>
      <w:r w:rsidR="00962258">
        <w:rPr>
          <w:rFonts w:ascii="Arial" w:hAnsi="Arial" w:cs="Arial"/>
          <w:bCs/>
          <w:sz w:val="24"/>
          <w:szCs w:val="24"/>
        </w:rPr>
        <w:t>both</w:t>
      </w:r>
      <w:r w:rsidR="00B918D2">
        <w:rPr>
          <w:rFonts w:ascii="Arial" w:hAnsi="Arial" w:cs="Arial"/>
          <w:bCs/>
          <w:sz w:val="24"/>
          <w:szCs w:val="24"/>
        </w:rPr>
        <w:t xml:space="preserve"> applicants</w:t>
      </w:r>
      <w:r w:rsidR="00962258">
        <w:rPr>
          <w:rFonts w:ascii="Arial" w:hAnsi="Arial" w:cs="Arial"/>
          <w:bCs/>
          <w:sz w:val="24"/>
          <w:szCs w:val="24"/>
        </w:rPr>
        <w:t>’</w:t>
      </w:r>
      <w:r w:rsidR="00B918D2">
        <w:rPr>
          <w:rFonts w:ascii="Arial" w:hAnsi="Arial" w:cs="Arial"/>
          <w:bCs/>
          <w:sz w:val="24"/>
          <w:szCs w:val="24"/>
        </w:rPr>
        <w:t xml:space="preserve"> views of the process </w:t>
      </w:r>
      <w:r w:rsidR="00B918D2">
        <w:rPr>
          <w:rFonts w:ascii="Arial" w:hAnsi="Arial" w:cs="Arial"/>
          <w:bCs/>
          <w:sz w:val="24"/>
          <w:szCs w:val="24"/>
        </w:rPr>
        <w:lastRenderedPageBreak/>
        <w:t xml:space="preserve">and </w:t>
      </w:r>
      <w:r w:rsidR="00962258">
        <w:rPr>
          <w:rFonts w:ascii="Arial" w:hAnsi="Arial" w:cs="Arial"/>
          <w:bCs/>
          <w:sz w:val="24"/>
          <w:szCs w:val="24"/>
        </w:rPr>
        <w:t>on</w:t>
      </w:r>
      <w:r w:rsidR="00B918D2">
        <w:rPr>
          <w:rFonts w:ascii="Arial" w:hAnsi="Arial" w:cs="Arial"/>
          <w:bCs/>
          <w:sz w:val="24"/>
          <w:szCs w:val="24"/>
        </w:rPr>
        <w:t xml:space="preserve"> a survey of current board chairs</w:t>
      </w:r>
      <w:r w:rsidR="00962258">
        <w:rPr>
          <w:rFonts w:ascii="Arial" w:hAnsi="Arial" w:cs="Arial"/>
          <w:bCs/>
          <w:sz w:val="24"/>
          <w:szCs w:val="24"/>
        </w:rPr>
        <w:t>’</w:t>
      </w:r>
      <w:r w:rsidR="00B918D2">
        <w:rPr>
          <w:rFonts w:ascii="Arial" w:hAnsi="Arial" w:cs="Arial"/>
          <w:bCs/>
          <w:sz w:val="24"/>
          <w:szCs w:val="24"/>
        </w:rPr>
        <w:t xml:space="preserve"> and members</w:t>
      </w:r>
      <w:r w:rsidR="00962258">
        <w:rPr>
          <w:rFonts w:ascii="Arial" w:hAnsi="Arial" w:cs="Arial"/>
          <w:bCs/>
          <w:sz w:val="24"/>
          <w:szCs w:val="24"/>
        </w:rPr>
        <w:t>’</w:t>
      </w:r>
      <w:r w:rsidR="00B918D2">
        <w:rPr>
          <w:rFonts w:ascii="Arial" w:hAnsi="Arial" w:cs="Arial"/>
          <w:bCs/>
          <w:sz w:val="24"/>
          <w:szCs w:val="24"/>
        </w:rPr>
        <w:t xml:space="preserve"> views on time commitment, remuneration</w:t>
      </w:r>
      <w:r w:rsidR="00962258">
        <w:rPr>
          <w:rFonts w:ascii="Arial" w:hAnsi="Arial" w:cs="Arial"/>
          <w:bCs/>
          <w:sz w:val="24"/>
          <w:szCs w:val="24"/>
        </w:rPr>
        <w:t xml:space="preserve"> and</w:t>
      </w:r>
      <w:r w:rsidR="00B918D2">
        <w:rPr>
          <w:rFonts w:ascii="Arial" w:hAnsi="Arial" w:cs="Arial"/>
          <w:bCs/>
          <w:sz w:val="24"/>
          <w:szCs w:val="24"/>
        </w:rPr>
        <w:t xml:space="preserve"> expenses and the</w:t>
      </w:r>
      <w:r w:rsidR="00962258">
        <w:rPr>
          <w:rFonts w:ascii="Arial" w:hAnsi="Arial" w:cs="Arial"/>
          <w:bCs/>
          <w:sz w:val="24"/>
          <w:szCs w:val="24"/>
        </w:rPr>
        <w:t xml:space="preserve"> impact that these have on board</w:t>
      </w:r>
      <w:r w:rsidR="00B918D2">
        <w:rPr>
          <w:rFonts w:ascii="Arial" w:hAnsi="Arial" w:cs="Arial"/>
          <w:bCs/>
          <w:sz w:val="24"/>
          <w:szCs w:val="24"/>
        </w:rPr>
        <w:t xml:space="preserve"> diversity.  </w:t>
      </w:r>
    </w:p>
    <w:p w14:paraId="2A0CB6DB" w14:textId="77777777" w:rsidR="00B918D2" w:rsidRDefault="00B918D2" w:rsidP="002C5F4C">
      <w:pPr>
        <w:spacing w:after="0" w:line="240" w:lineRule="auto"/>
        <w:rPr>
          <w:rFonts w:ascii="Arial" w:hAnsi="Arial" w:cs="Arial"/>
          <w:bCs/>
          <w:sz w:val="24"/>
          <w:szCs w:val="24"/>
        </w:rPr>
      </w:pPr>
    </w:p>
    <w:p w14:paraId="43D077E9" w14:textId="129D1437" w:rsidR="00B918D2" w:rsidRDefault="00B918D2" w:rsidP="002C5F4C">
      <w:pPr>
        <w:spacing w:after="0" w:line="240" w:lineRule="auto"/>
        <w:rPr>
          <w:rFonts w:ascii="Arial" w:hAnsi="Arial" w:cs="Arial"/>
          <w:bCs/>
          <w:sz w:val="24"/>
          <w:szCs w:val="24"/>
        </w:rPr>
      </w:pPr>
      <w:r>
        <w:rPr>
          <w:rFonts w:ascii="Arial" w:hAnsi="Arial" w:cs="Arial"/>
          <w:bCs/>
          <w:sz w:val="24"/>
          <w:szCs w:val="24"/>
        </w:rPr>
        <w:t xml:space="preserve">The Commissioner also launched a </w:t>
      </w:r>
      <w:r w:rsidR="00962258">
        <w:rPr>
          <w:rFonts w:ascii="Arial" w:hAnsi="Arial" w:cs="Arial"/>
          <w:bCs/>
          <w:sz w:val="24"/>
          <w:szCs w:val="24"/>
        </w:rPr>
        <w:t>c</w:t>
      </w:r>
      <w:r>
        <w:rPr>
          <w:rFonts w:ascii="Arial" w:hAnsi="Arial" w:cs="Arial"/>
          <w:bCs/>
          <w:sz w:val="24"/>
          <w:szCs w:val="24"/>
        </w:rPr>
        <w:t xml:space="preserve">onsultation on </w:t>
      </w:r>
      <w:r w:rsidR="007C711C">
        <w:rPr>
          <w:rFonts w:ascii="Arial" w:hAnsi="Arial" w:cs="Arial"/>
          <w:bCs/>
          <w:sz w:val="24"/>
          <w:szCs w:val="24"/>
        </w:rPr>
        <w:t xml:space="preserve">prospective changes to </w:t>
      </w:r>
      <w:r>
        <w:rPr>
          <w:rFonts w:ascii="Arial" w:hAnsi="Arial" w:cs="Arial"/>
          <w:bCs/>
          <w:sz w:val="24"/>
          <w:szCs w:val="24"/>
        </w:rPr>
        <w:t xml:space="preserve">the Code of Practice for </w:t>
      </w:r>
      <w:r w:rsidR="00264553">
        <w:rPr>
          <w:rFonts w:ascii="Arial" w:hAnsi="Arial" w:cs="Arial"/>
          <w:bCs/>
          <w:sz w:val="24"/>
          <w:szCs w:val="24"/>
        </w:rPr>
        <w:t>M</w:t>
      </w:r>
      <w:r>
        <w:rPr>
          <w:rFonts w:ascii="Arial" w:hAnsi="Arial" w:cs="Arial"/>
          <w:bCs/>
          <w:sz w:val="24"/>
          <w:szCs w:val="24"/>
        </w:rPr>
        <w:t xml:space="preserve">inisterial </w:t>
      </w:r>
      <w:r w:rsidR="00264553">
        <w:rPr>
          <w:rFonts w:ascii="Arial" w:hAnsi="Arial" w:cs="Arial"/>
          <w:bCs/>
          <w:sz w:val="24"/>
          <w:szCs w:val="24"/>
        </w:rPr>
        <w:t>A</w:t>
      </w:r>
      <w:r>
        <w:rPr>
          <w:rFonts w:ascii="Arial" w:hAnsi="Arial" w:cs="Arial"/>
          <w:bCs/>
          <w:sz w:val="24"/>
          <w:szCs w:val="24"/>
        </w:rPr>
        <w:t xml:space="preserve">ppointments to </w:t>
      </w:r>
      <w:r w:rsidR="00264553">
        <w:rPr>
          <w:rFonts w:ascii="Arial" w:hAnsi="Arial" w:cs="Arial"/>
          <w:bCs/>
          <w:sz w:val="24"/>
          <w:szCs w:val="24"/>
        </w:rPr>
        <w:t>P</w:t>
      </w:r>
      <w:r>
        <w:rPr>
          <w:rFonts w:ascii="Arial" w:hAnsi="Arial" w:cs="Arial"/>
          <w:bCs/>
          <w:sz w:val="24"/>
          <w:szCs w:val="24"/>
        </w:rPr>
        <w:t xml:space="preserve">ublic </w:t>
      </w:r>
      <w:r w:rsidR="00264553">
        <w:rPr>
          <w:rFonts w:ascii="Arial" w:hAnsi="Arial" w:cs="Arial"/>
          <w:bCs/>
          <w:sz w:val="24"/>
          <w:szCs w:val="24"/>
        </w:rPr>
        <w:t>B</w:t>
      </w:r>
      <w:r>
        <w:rPr>
          <w:rFonts w:ascii="Arial" w:hAnsi="Arial" w:cs="Arial"/>
          <w:bCs/>
          <w:sz w:val="24"/>
          <w:szCs w:val="24"/>
        </w:rPr>
        <w:t xml:space="preserve">odies in Scotland.  The Code had last been revised in 2013.  The </w:t>
      </w:r>
      <w:r w:rsidR="00264553">
        <w:rPr>
          <w:rFonts w:ascii="Arial" w:hAnsi="Arial" w:cs="Arial"/>
          <w:bCs/>
          <w:sz w:val="24"/>
          <w:szCs w:val="24"/>
        </w:rPr>
        <w:t xml:space="preserve">responses </w:t>
      </w:r>
      <w:r>
        <w:rPr>
          <w:rFonts w:ascii="Arial" w:hAnsi="Arial" w:cs="Arial"/>
          <w:bCs/>
          <w:sz w:val="24"/>
          <w:szCs w:val="24"/>
        </w:rPr>
        <w:t xml:space="preserve">proved to be </w:t>
      </w:r>
      <w:r w:rsidR="00264553">
        <w:rPr>
          <w:rFonts w:ascii="Arial" w:hAnsi="Arial" w:cs="Arial"/>
          <w:bCs/>
          <w:sz w:val="24"/>
          <w:szCs w:val="24"/>
        </w:rPr>
        <w:t xml:space="preserve">illuminating </w:t>
      </w:r>
      <w:r>
        <w:rPr>
          <w:rFonts w:ascii="Arial" w:hAnsi="Arial" w:cs="Arial"/>
          <w:bCs/>
          <w:sz w:val="24"/>
          <w:szCs w:val="24"/>
        </w:rPr>
        <w:t xml:space="preserve">with a submission from the Scottish Government </w:t>
      </w:r>
      <w:r w:rsidR="00264553">
        <w:rPr>
          <w:rFonts w:ascii="Arial" w:hAnsi="Arial" w:cs="Arial"/>
          <w:bCs/>
          <w:sz w:val="24"/>
          <w:szCs w:val="24"/>
        </w:rPr>
        <w:t xml:space="preserve">made </w:t>
      </w:r>
      <w:r>
        <w:rPr>
          <w:rFonts w:ascii="Arial" w:hAnsi="Arial" w:cs="Arial"/>
          <w:bCs/>
          <w:sz w:val="24"/>
          <w:szCs w:val="24"/>
        </w:rPr>
        <w:t xml:space="preserve">on behalf of </w:t>
      </w:r>
      <w:r w:rsidR="00264553">
        <w:rPr>
          <w:rFonts w:ascii="Arial" w:hAnsi="Arial" w:cs="Arial"/>
          <w:bCs/>
          <w:sz w:val="24"/>
          <w:szCs w:val="24"/>
        </w:rPr>
        <w:t xml:space="preserve">the </w:t>
      </w:r>
      <w:r>
        <w:rPr>
          <w:rFonts w:ascii="Arial" w:hAnsi="Arial" w:cs="Arial"/>
          <w:bCs/>
          <w:sz w:val="24"/>
          <w:szCs w:val="24"/>
        </w:rPr>
        <w:t xml:space="preserve">Scottish Ministers which contained views </w:t>
      </w:r>
      <w:r w:rsidR="00CE4930">
        <w:rPr>
          <w:rFonts w:ascii="Arial" w:hAnsi="Arial" w:cs="Arial"/>
          <w:bCs/>
          <w:sz w:val="24"/>
          <w:szCs w:val="24"/>
        </w:rPr>
        <w:t>that</w:t>
      </w:r>
      <w:r>
        <w:rPr>
          <w:rFonts w:ascii="Arial" w:hAnsi="Arial" w:cs="Arial"/>
          <w:bCs/>
          <w:sz w:val="24"/>
          <w:szCs w:val="24"/>
        </w:rPr>
        <w:t xml:space="preserve"> were </w:t>
      </w:r>
      <w:r w:rsidR="00264553">
        <w:rPr>
          <w:rFonts w:ascii="Arial" w:hAnsi="Arial" w:cs="Arial"/>
          <w:bCs/>
          <w:sz w:val="24"/>
          <w:szCs w:val="24"/>
        </w:rPr>
        <w:t>out of step</w:t>
      </w:r>
      <w:r>
        <w:rPr>
          <w:rFonts w:ascii="Arial" w:hAnsi="Arial" w:cs="Arial"/>
          <w:bCs/>
          <w:sz w:val="24"/>
          <w:szCs w:val="24"/>
        </w:rPr>
        <w:t xml:space="preserve"> </w:t>
      </w:r>
      <w:r w:rsidR="00CE4930">
        <w:rPr>
          <w:rFonts w:ascii="Arial" w:hAnsi="Arial" w:cs="Arial"/>
          <w:bCs/>
          <w:sz w:val="24"/>
          <w:szCs w:val="24"/>
        </w:rPr>
        <w:t>with those of t</w:t>
      </w:r>
      <w:r>
        <w:rPr>
          <w:rFonts w:ascii="Arial" w:hAnsi="Arial" w:cs="Arial"/>
          <w:bCs/>
          <w:sz w:val="24"/>
          <w:szCs w:val="24"/>
        </w:rPr>
        <w:t xml:space="preserve">he majority of </w:t>
      </w:r>
      <w:r w:rsidR="00CE4930">
        <w:rPr>
          <w:rFonts w:ascii="Arial" w:hAnsi="Arial" w:cs="Arial"/>
          <w:bCs/>
          <w:sz w:val="24"/>
          <w:szCs w:val="24"/>
        </w:rPr>
        <w:t>respondents</w:t>
      </w:r>
      <w:r>
        <w:rPr>
          <w:rFonts w:ascii="Arial" w:hAnsi="Arial" w:cs="Arial"/>
          <w:bCs/>
          <w:sz w:val="24"/>
          <w:szCs w:val="24"/>
        </w:rPr>
        <w:t xml:space="preserve">, including those of </w:t>
      </w:r>
      <w:r w:rsidR="00264553">
        <w:rPr>
          <w:rFonts w:ascii="Arial" w:hAnsi="Arial" w:cs="Arial"/>
          <w:bCs/>
          <w:sz w:val="24"/>
          <w:szCs w:val="24"/>
        </w:rPr>
        <w:t xml:space="preserve">a number of </w:t>
      </w:r>
      <w:r>
        <w:rPr>
          <w:rFonts w:ascii="Arial" w:hAnsi="Arial" w:cs="Arial"/>
          <w:bCs/>
          <w:sz w:val="24"/>
          <w:szCs w:val="24"/>
        </w:rPr>
        <w:t>high</w:t>
      </w:r>
      <w:r w:rsidR="00CE4930">
        <w:rPr>
          <w:rFonts w:ascii="Arial" w:hAnsi="Arial" w:cs="Arial"/>
          <w:bCs/>
          <w:sz w:val="24"/>
          <w:szCs w:val="24"/>
        </w:rPr>
        <w:t>-</w:t>
      </w:r>
      <w:r>
        <w:rPr>
          <w:rFonts w:ascii="Arial" w:hAnsi="Arial" w:cs="Arial"/>
          <w:bCs/>
          <w:sz w:val="24"/>
          <w:szCs w:val="24"/>
        </w:rPr>
        <w:t xml:space="preserve">profile </w:t>
      </w:r>
      <w:r w:rsidR="00264553">
        <w:rPr>
          <w:rFonts w:ascii="Arial" w:hAnsi="Arial" w:cs="Arial"/>
          <w:bCs/>
          <w:sz w:val="24"/>
          <w:szCs w:val="24"/>
        </w:rPr>
        <w:t>organisations working in the field of equality.</w:t>
      </w:r>
      <w:r w:rsidR="001B257E">
        <w:rPr>
          <w:rFonts w:ascii="Arial" w:hAnsi="Arial" w:cs="Arial"/>
          <w:bCs/>
          <w:sz w:val="24"/>
          <w:szCs w:val="24"/>
        </w:rPr>
        <w:t xml:space="preserve"> </w:t>
      </w:r>
      <w:r w:rsidR="001B257E" w:rsidRPr="001B257E">
        <w:rPr>
          <w:rFonts w:ascii="Arial" w:hAnsi="Arial" w:cs="Arial"/>
          <w:bCs/>
          <w:sz w:val="24"/>
          <w:szCs w:val="24"/>
        </w:rPr>
        <w:t>This response gave the Commissioner some cause for concern with a proportion of the content suggesting that the Code should be ‘principles based’ and suggesting that current regulation is inflexible and prescriptive.  Subsequent discussions between the Acting Commissioner and Scottish Government officials have suggested that a suitable resolution can be achieved.</w:t>
      </w:r>
    </w:p>
    <w:p w14:paraId="03369CEB" w14:textId="77777777" w:rsidR="00B918D2" w:rsidRDefault="00B918D2" w:rsidP="002C5F4C">
      <w:pPr>
        <w:spacing w:after="0" w:line="240" w:lineRule="auto"/>
        <w:rPr>
          <w:rFonts w:ascii="Arial" w:hAnsi="Arial" w:cs="Arial"/>
          <w:bCs/>
          <w:sz w:val="24"/>
          <w:szCs w:val="24"/>
        </w:rPr>
      </w:pPr>
    </w:p>
    <w:p w14:paraId="247C832B" w14:textId="0F41B9AA" w:rsidR="00705DAD" w:rsidRDefault="00B918D2" w:rsidP="002C5F4C">
      <w:pPr>
        <w:spacing w:after="0" w:line="240" w:lineRule="auto"/>
        <w:rPr>
          <w:rFonts w:ascii="Arial" w:hAnsi="Arial" w:cs="Arial"/>
          <w:bCs/>
          <w:sz w:val="24"/>
          <w:szCs w:val="24"/>
        </w:rPr>
      </w:pPr>
      <w:r>
        <w:rPr>
          <w:rFonts w:ascii="Arial" w:hAnsi="Arial" w:cs="Arial"/>
          <w:bCs/>
          <w:sz w:val="24"/>
          <w:szCs w:val="24"/>
        </w:rPr>
        <w:t xml:space="preserve">The diversity statistics for the 2020/21 year have shown a general improvement overall, although, other than for gender, </w:t>
      </w:r>
      <w:r w:rsidR="00264553">
        <w:rPr>
          <w:rFonts w:ascii="Arial" w:hAnsi="Arial" w:cs="Arial"/>
          <w:bCs/>
          <w:sz w:val="24"/>
          <w:szCs w:val="24"/>
        </w:rPr>
        <w:t xml:space="preserve">our boards </w:t>
      </w:r>
      <w:r>
        <w:rPr>
          <w:rFonts w:ascii="Arial" w:hAnsi="Arial" w:cs="Arial"/>
          <w:bCs/>
          <w:sz w:val="24"/>
          <w:szCs w:val="24"/>
        </w:rPr>
        <w:t>still do not reflect the public that they serve.  Figures for female representation continue to increase</w:t>
      </w:r>
      <w:r w:rsidR="00264553">
        <w:rPr>
          <w:rFonts w:ascii="Arial" w:hAnsi="Arial" w:cs="Arial"/>
          <w:bCs/>
          <w:sz w:val="24"/>
          <w:szCs w:val="24"/>
        </w:rPr>
        <w:t>.</w:t>
      </w:r>
      <w:r w:rsidR="00705DAD">
        <w:rPr>
          <w:rFonts w:ascii="Arial" w:hAnsi="Arial" w:cs="Arial"/>
          <w:bCs/>
          <w:sz w:val="24"/>
          <w:szCs w:val="24"/>
        </w:rPr>
        <w:t xml:space="preserve">  Figures for BME applicants, appointments and </w:t>
      </w:r>
      <w:r w:rsidR="00C35FEE">
        <w:rPr>
          <w:rFonts w:ascii="Arial" w:hAnsi="Arial" w:cs="Arial"/>
          <w:bCs/>
          <w:sz w:val="24"/>
          <w:szCs w:val="24"/>
        </w:rPr>
        <w:t>reflection on boards</w:t>
      </w:r>
      <w:r w:rsidR="00705DAD">
        <w:rPr>
          <w:rFonts w:ascii="Arial" w:hAnsi="Arial" w:cs="Arial"/>
          <w:bCs/>
          <w:sz w:val="24"/>
          <w:szCs w:val="24"/>
        </w:rPr>
        <w:t xml:space="preserve"> have also improved and this may be as a result of positive action taking place due to the relaunch of the Scottish Government’s Race Equality Action Plan in October 2020.  </w:t>
      </w:r>
      <w:r w:rsidR="00264553">
        <w:rPr>
          <w:rFonts w:ascii="Arial" w:hAnsi="Arial" w:cs="Arial"/>
          <w:bCs/>
          <w:sz w:val="24"/>
          <w:szCs w:val="24"/>
        </w:rPr>
        <w:t>I</w:t>
      </w:r>
      <w:r w:rsidR="00705DAD">
        <w:rPr>
          <w:rFonts w:ascii="Arial" w:hAnsi="Arial" w:cs="Arial"/>
          <w:bCs/>
          <w:sz w:val="24"/>
          <w:szCs w:val="24"/>
        </w:rPr>
        <w:t>t is encouraging to see improvement happening</w:t>
      </w:r>
      <w:r w:rsidR="00264553">
        <w:rPr>
          <w:rFonts w:ascii="Arial" w:hAnsi="Arial" w:cs="Arial"/>
          <w:bCs/>
          <w:sz w:val="24"/>
          <w:szCs w:val="24"/>
        </w:rPr>
        <w:t>, however limited,</w:t>
      </w:r>
      <w:r w:rsidR="00705DAD">
        <w:rPr>
          <w:rFonts w:ascii="Arial" w:hAnsi="Arial" w:cs="Arial"/>
          <w:bCs/>
          <w:sz w:val="24"/>
          <w:szCs w:val="24"/>
        </w:rPr>
        <w:t xml:space="preserve"> across a number of areas</w:t>
      </w:r>
      <w:r w:rsidR="00264553">
        <w:rPr>
          <w:rFonts w:ascii="Arial" w:hAnsi="Arial" w:cs="Arial"/>
          <w:bCs/>
          <w:sz w:val="24"/>
          <w:szCs w:val="24"/>
        </w:rPr>
        <w:t>. We will encourage</w:t>
      </w:r>
      <w:r w:rsidR="00705DAD">
        <w:rPr>
          <w:rFonts w:ascii="Arial" w:hAnsi="Arial" w:cs="Arial"/>
          <w:bCs/>
          <w:sz w:val="24"/>
          <w:szCs w:val="24"/>
        </w:rPr>
        <w:t xml:space="preserve"> learning </w:t>
      </w:r>
      <w:r w:rsidR="00264553">
        <w:rPr>
          <w:rFonts w:ascii="Arial" w:hAnsi="Arial" w:cs="Arial"/>
          <w:bCs/>
          <w:sz w:val="24"/>
          <w:szCs w:val="24"/>
        </w:rPr>
        <w:t>on the part of</w:t>
      </w:r>
      <w:r w:rsidR="00705DAD">
        <w:rPr>
          <w:rFonts w:ascii="Arial" w:hAnsi="Arial" w:cs="Arial"/>
          <w:bCs/>
          <w:sz w:val="24"/>
          <w:szCs w:val="24"/>
        </w:rPr>
        <w:t xml:space="preserve"> the Scottish Government </w:t>
      </w:r>
      <w:r w:rsidR="00264553">
        <w:rPr>
          <w:rFonts w:ascii="Arial" w:hAnsi="Arial" w:cs="Arial"/>
          <w:bCs/>
          <w:sz w:val="24"/>
          <w:szCs w:val="24"/>
        </w:rPr>
        <w:t xml:space="preserve">to establish what practices, some of </w:t>
      </w:r>
      <w:r w:rsidR="00705DAD">
        <w:rPr>
          <w:rFonts w:ascii="Arial" w:hAnsi="Arial" w:cs="Arial"/>
          <w:bCs/>
          <w:sz w:val="24"/>
          <w:szCs w:val="24"/>
        </w:rPr>
        <w:t>which have been necessitated by the pandemic</w:t>
      </w:r>
      <w:r w:rsidR="00264553">
        <w:rPr>
          <w:rFonts w:ascii="Arial" w:hAnsi="Arial" w:cs="Arial"/>
          <w:bCs/>
          <w:sz w:val="24"/>
          <w:szCs w:val="24"/>
        </w:rPr>
        <w:t>,</w:t>
      </w:r>
      <w:r w:rsidR="00705DAD">
        <w:rPr>
          <w:rFonts w:ascii="Arial" w:hAnsi="Arial" w:cs="Arial"/>
          <w:bCs/>
          <w:sz w:val="24"/>
          <w:szCs w:val="24"/>
        </w:rPr>
        <w:t xml:space="preserve"> have had </w:t>
      </w:r>
      <w:r w:rsidR="00C35FEE">
        <w:rPr>
          <w:rFonts w:ascii="Arial" w:hAnsi="Arial" w:cs="Arial"/>
          <w:bCs/>
          <w:sz w:val="24"/>
          <w:szCs w:val="24"/>
        </w:rPr>
        <w:t xml:space="preserve">an impact </w:t>
      </w:r>
      <w:r w:rsidR="00705DAD">
        <w:rPr>
          <w:rFonts w:ascii="Arial" w:hAnsi="Arial" w:cs="Arial"/>
          <w:bCs/>
          <w:sz w:val="24"/>
          <w:szCs w:val="24"/>
        </w:rPr>
        <w:t>on these figures</w:t>
      </w:r>
      <w:r w:rsidR="00C35FEE">
        <w:rPr>
          <w:rFonts w:ascii="Arial" w:hAnsi="Arial" w:cs="Arial"/>
          <w:bCs/>
          <w:sz w:val="24"/>
          <w:szCs w:val="24"/>
        </w:rPr>
        <w:t>,</w:t>
      </w:r>
      <w:r w:rsidR="00705DAD">
        <w:rPr>
          <w:rFonts w:ascii="Arial" w:hAnsi="Arial" w:cs="Arial"/>
          <w:bCs/>
          <w:sz w:val="24"/>
          <w:szCs w:val="24"/>
        </w:rPr>
        <w:t xml:space="preserve"> if any</w:t>
      </w:r>
      <w:r w:rsidR="00264553">
        <w:rPr>
          <w:rFonts w:ascii="Arial" w:hAnsi="Arial" w:cs="Arial"/>
          <w:bCs/>
          <w:sz w:val="24"/>
          <w:szCs w:val="24"/>
        </w:rPr>
        <w:t>. We will also continue to encourage</w:t>
      </w:r>
      <w:r w:rsidR="00705DAD">
        <w:rPr>
          <w:rFonts w:ascii="Arial" w:hAnsi="Arial" w:cs="Arial"/>
          <w:bCs/>
          <w:sz w:val="24"/>
          <w:szCs w:val="24"/>
        </w:rPr>
        <w:t xml:space="preserve"> learning from </w:t>
      </w:r>
      <w:r w:rsidR="00264553">
        <w:rPr>
          <w:rFonts w:ascii="Arial" w:hAnsi="Arial" w:cs="Arial"/>
          <w:bCs/>
          <w:sz w:val="24"/>
          <w:szCs w:val="24"/>
        </w:rPr>
        <w:t xml:space="preserve">those </w:t>
      </w:r>
      <w:r w:rsidR="00705DAD">
        <w:rPr>
          <w:rFonts w:ascii="Arial" w:hAnsi="Arial" w:cs="Arial"/>
          <w:bCs/>
          <w:sz w:val="24"/>
          <w:szCs w:val="24"/>
        </w:rPr>
        <w:t xml:space="preserve">Director General areas which have performed particularly well, </w:t>
      </w:r>
      <w:r w:rsidR="00264553">
        <w:rPr>
          <w:rFonts w:ascii="Arial" w:hAnsi="Arial" w:cs="Arial"/>
          <w:bCs/>
          <w:sz w:val="24"/>
          <w:szCs w:val="24"/>
        </w:rPr>
        <w:t>such that good practice can be adopted across the Scottish Government</w:t>
      </w:r>
      <w:r w:rsidR="00705DAD">
        <w:rPr>
          <w:rFonts w:ascii="Arial" w:hAnsi="Arial" w:cs="Arial"/>
          <w:bCs/>
          <w:sz w:val="24"/>
          <w:szCs w:val="24"/>
        </w:rPr>
        <w:t>.</w:t>
      </w:r>
    </w:p>
    <w:p w14:paraId="1A2A83AB" w14:textId="77777777" w:rsidR="00705DAD" w:rsidRDefault="00705DAD" w:rsidP="002C5F4C">
      <w:pPr>
        <w:spacing w:after="0" w:line="240" w:lineRule="auto"/>
        <w:rPr>
          <w:rFonts w:ascii="Arial" w:hAnsi="Arial" w:cs="Arial"/>
          <w:bCs/>
          <w:sz w:val="24"/>
          <w:szCs w:val="24"/>
        </w:rPr>
      </w:pPr>
    </w:p>
    <w:p w14:paraId="79AD0DB9" w14:textId="51977128" w:rsidR="00024174" w:rsidRPr="000A436A" w:rsidRDefault="00AE59B4" w:rsidP="007A4387">
      <w:pPr>
        <w:spacing w:after="0" w:line="240" w:lineRule="auto"/>
        <w:rPr>
          <w:rFonts w:ascii="Arial" w:hAnsi="Arial" w:cs="Arial"/>
          <w:bCs/>
          <w:sz w:val="24"/>
          <w:szCs w:val="24"/>
        </w:rPr>
      </w:pPr>
      <w:r>
        <w:rPr>
          <w:rFonts w:ascii="Arial" w:hAnsi="Arial" w:cs="Arial"/>
          <w:bCs/>
          <w:sz w:val="24"/>
          <w:szCs w:val="24"/>
        </w:rPr>
        <w:t xml:space="preserve">We will also encourage greater </w:t>
      </w:r>
      <w:r w:rsidR="00705DAD">
        <w:rPr>
          <w:rFonts w:ascii="Arial" w:hAnsi="Arial" w:cs="Arial"/>
          <w:bCs/>
          <w:sz w:val="24"/>
          <w:szCs w:val="24"/>
        </w:rPr>
        <w:t xml:space="preserve">measuring and understanding of intersectionality </w:t>
      </w:r>
      <w:r>
        <w:rPr>
          <w:rFonts w:ascii="Arial" w:hAnsi="Arial" w:cs="Arial"/>
          <w:bCs/>
          <w:sz w:val="24"/>
          <w:szCs w:val="24"/>
        </w:rPr>
        <w:t>in public appointments</w:t>
      </w:r>
      <w:r w:rsidR="00705DAD">
        <w:rPr>
          <w:rFonts w:ascii="Arial" w:hAnsi="Arial" w:cs="Arial"/>
          <w:bCs/>
          <w:sz w:val="24"/>
          <w:szCs w:val="24"/>
        </w:rPr>
        <w:t>, particularly in relation to socio-economic factors and the pipeline from board members into chair positions.</w:t>
      </w:r>
      <w:r w:rsidR="00024174" w:rsidRPr="000A436A">
        <w:rPr>
          <w:rFonts w:ascii="Arial" w:hAnsi="Arial" w:cs="Arial"/>
          <w:bCs/>
          <w:sz w:val="24"/>
          <w:szCs w:val="24"/>
        </w:rPr>
        <w:t xml:space="preserve"> </w:t>
      </w:r>
    </w:p>
    <w:p w14:paraId="1318719E" w14:textId="77777777" w:rsidR="00E844F2" w:rsidRPr="00FE7928" w:rsidRDefault="00E844F2" w:rsidP="002C5F4C">
      <w:pPr>
        <w:spacing w:after="0" w:line="240" w:lineRule="auto"/>
        <w:rPr>
          <w:rFonts w:ascii="Arial" w:hAnsi="Arial" w:cs="Arial"/>
          <w:bCs/>
          <w:sz w:val="24"/>
          <w:szCs w:val="24"/>
          <w:highlight w:val="yellow"/>
        </w:rPr>
      </w:pPr>
    </w:p>
    <w:p w14:paraId="3088D28B" w14:textId="04E34D54" w:rsidR="00782AFA" w:rsidRPr="004133F3" w:rsidRDefault="00782AFA" w:rsidP="001F4568">
      <w:pPr>
        <w:pStyle w:val="Heading1"/>
        <w:rPr>
          <w:rFonts w:ascii="Arial" w:hAnsi="Arial" w:cs="Arial"/>
          <w:b/>
          <w:color w:val="8884BF"/>
        </w:rPr>
      </w:pPr>
      <w:bookmarkStart w:id="4" w:name="_Toc76717544"/>
      <w:r w:rsidRPr="004133F3">
        <w:rPr>
          <w:rFonts w:ascii="Arial" w:hAnsi="Arial" w:cs="Arial"/>
          <w:b/>
          <w:color w:val="8884BF"/>
        </w:rPr>
        <w:t>INTRODUCTION</w:t>
      </w:r>
      <w:bookmarkEnd w:id="4"/>
    </w:p>
    <w:p w14:paraId="60725B23" w14:textId="49ED2572" w:rsidR="00297CB7" w:rsidRPr="003B71E0" w:rsidRDefault="00297CB7" w:rsidP="002C5F4C">
      <w:pPr>
        <w:spacing w:after="0" w:line="240" w:lineRule="auto"/>
        <w:rPr>
          <w:rFonts w:ascii="Arial" w:hAnsi="Arial" w:cs="Arial"/>
          <w:bCs/>
          <w:sz w:val="24"/>
          <w:szCs w:val="24"/>
        </w:rPr>
      </w:pPr>
    </w:p>
    <w:p w14:paraId="4DE21CA9" w14:textId="09EFDE58" w:rsidR="00EB63F3" w:rsidRPr="003B71E0" w:rsidRDefault="00297CB7" w:rsidP="002C5F4C">
      <w:pPr>
        <w:spacing w:after="0" w:line="240" w:lineRule="auto"/>
        <w:rPr>
          <w:rFonts w:ascii="Arial" w:hAnsi="Arial" w:cs="Arial"/>
          <w:bCs/>
          <w:sz w:val="24"/>
          <w:szCs w:val="24"/>
        </w:rPr>
      </w:pPr>
      <w:r w:rsidRPr="003B71E0">
        <w:rPr>
          <w:rFonts w:ascii="Arial" w:hAnsi="Arial" w:cs="Arial"/>
          <w:bCs/>
          <w:sz w:val="24"/>
          <w:szCs w:val="24"/>
        </w:rPr>
        <w:t xml:space="preserve">The Commissioner for Ethical Standards in Public Life in Scotland, known as the Ethical Standards Commissioner, </w:t>
      </w:r>
      <w:r w:rsidR="00147531" w:rsidRPr="003B71E0">
        <w:rPr>
          <w:rFonts w:ascii="Arial" w:hAnsi="Arial" w:cs="Arial"/>
          <w:bCs/>
          <w:sz w:val="24"/>
          <w:szCs w:val="24"/>
        </w:rPr>
        <w:t>regulate</w:t>
      </w:r>
      <w:r w:rsidRPr="003B71E0">
        <w:rPr>
          <w:rFonts w:ascii="Arial" w:hAnsi="Arial" w:cs="Arial"/>
          <w:bCs/>
          <w:sz w:val="24"/>
          <w:szCs w:val="24"/>
        </w:rPr>
        <w:t>s</w:t>
      </w:r>
      <w:r w:rsidR="00147531" w:rsidRPr="003B71E0">
        <w:rPr>
          <w:rFonts w:ascii="Arial" w:hAnsi="Arial" w:cs="Arial"/>
          <w:bCs/>
          <w:sz w:val="24"/>
          <w:szCs w:val="24"/>
        </w:rPr>
        <w:t xml:space="preserve"> </w:t>
      </w:r>
      <w:r w:rsidR="0001343C" w:rsidRPr="003B71E0">
        <w:rPr>
          <w:rFonts w:ascii="Arial" w:hAnsi="Arial" w:cs="Arial"/>
          <w:bCs/>
          <w:sz w:val="24"/>
          <w:szCs w:val="24"/>
        </w:rPr>
        <w:t xml:space="preserve">how Scottish Ministers make </w:t>
      </w:r>
      <w:r w:rsidR="00147531" w:rsidRPr="003B71E0">
        <w:rPr>
          <w:rFonts w:ascii="Arial" w:hAnsi="Arial" w:cs="Arial"/>
          <w:bCs/>
          <w:sz w:val="24"/>
          <w:szCs w:val="24"/>
        </w:rPr>
        <w:t xml:space="preserve">appointments to the boards of public bodies </w:t>
      </w:r>
      <w:r w:rsidR="0001343C" w:rsidRPr="003B71E0">
        <w:rPr>
          <w:rFonts w:ascii="Arial" w:hAnsi="Arial" w:cs="Arial"/>
          <w:bCs/>
          <w:sz w:val="24"/>
          <w:szCs w:val="24"/>
        </w:rPr>
        <w:t xml:space="preserve">that are </w:t>
      </w:r>
      <w:r w:rsidR="00147531" w:rsidRPr="003B71E0">
        <w:rPr>
          <w:rFonts w:ascii="Arial" w:hAnsi="Arial" w:cs="Arial"/>
          <w:bCs/>
          <w:sz w:val="24"/>
          <w:szCs w:val="24"/>
        </w:rPr>
        <w:t>within our remit.</w:t>
      </w:r>
    </w:p>
    <w:p w14:paraId="19F8DD09" w14:textId="693AF0C2" w:rsidR="00147531" w:rsidRPr="003B71E0" w:rsidRDefault="00147531" w:rsidP="002C5F4C">
      <w:pPr>
        <w:spacing w:after="0" w:line="240" w:lineRule="auto"/>
        <w:rPr>
          <w:rFonts w:ascii="Arial" w:hAnsi="Arial" w:cs="Arial"/>
          <w:bCs/>
          <w:sz w:val="24"/>
          <w:szCs w:val="24"/>
        </w:rPr>
      </w:pPr>
    </w:p>
    <w:p w14:paraId="7CE26623" w14:textId="344BB89B" w:rsidR="00297CB7" w:rsidRPr="003B71E0" w:rsidRDefault="00297CB7" w:rsidP="002C5F4C">
      <w:pPr>
        <w:spacing w:after="0" w:line="240" w:lineRule="auto"/>
        <w:rPr>
          <w:rFonts w:ascii="Arial" w:hAnsi="Arial" w:cs="Arial"/>
          <w:sz w:val="24"/>
          <w:szCs w:val="24"/>
        </w:rPr>
      </w:pPr>
      <w:r w:rsidRPr="003B71E0">
        <w:rPr>
          <w:rFonts w:ascii="Arial" w:hAnsi="Arial" w:cs="Arial"/>
          <w:sz w:val="24"/>
          <w:szCs w:val="24"/>
        </w:rPr>
        <w:t>The Commissioner’s statutory functions in relation to public appointments are</w:t>
      </w:r>
      <w:r w:rsidR="00782AFA" w:rsidRPr="003B71E0">
        <w:rPr>
          <w:rFonts w:ascii="Arial" w:hAnsi="Arial" w:cs="Arial"/>
          <w:sz w:val="24"/>
          <w:szCs w:val="24"/>
        </w:rPr>
        <w:t xml:space="preserve"> to</w:t>
      </w:r>
      <w:r w:rsidRPr="003B71E0">
        <w:rPr>
          <w:rFonts w:ascii="Arial" w:hAnsi="Arial" w:cs="Arial"/>
          <w:sz w:val="24"/>
          <w:szCs w:val="24"/>
        </w:rPr>
        <w:t>:</w:t>
      </w:r>
    </w:p>
    <w:p w14:paraId="14754FEB" w14:textId="67C47165" w:rsidR="00297CB7" w:rsidRPr="003B71E0" w:rsidRDefault="00297CB7" w:rsidP="002C5F4C">
      <w:pPr>
        <w:pStyle w:val="ListParagraph"/>
        <w:numPr>
          <w:ilvl w:val="0"/>
          <w:numId w:val="3"/>
        </w:numPr>
        <w:spacing w:after="0" w:line="240" w:lineRule="auto"/>
        <w:rPr>
          <w:rFonts w:ascii="Arial" w:eastAsia="Calibri" w:hAnsi="Arial" w:cs="Arial"/>
          <w:sz w:val="24"/>
          <w:szCs w:val="24"/>
          <w:lang w:eastAsia="en-US"/>
        </w:rPr>
      </w:pPr>
      <w:r w:rsidRPr="003B71E0">
        <w:rPr>
          <w:rFonts w:ascii="Arial" w:hAnsi="Arial" w:cs="Arial"/>
          <w:sz w:val="24"/>
          <w:szCs w:val="24"/>
        </w:rPr>
        <w:t>prepare, publish and, as necessary, revise a Code of Practice for Ministerial Appointments to Public Bodies in Scotland (the Code)</w:t>
      </w:r>
    </w:p>
    <w:p w14:paraId="73879FF1" w14:textId="575C7661" w:rsidR="00297CB7" w:rsidRPr="003B71E0" w:rsidRDefault="00297CB7" w:rsidP="002C5F4C">
      <w:pPr>
        <w:pStyle w:val="ListParagraph"/>
        <w:numPr>
          <w:ilvl w:val="0"/>
          <w:numId w:val="3"/>
        </w:numPr>
        <w:spacing w:after="0" w:line="240" w:lineRule="auto"/>
        <w:rPr>
          <w:rFonts w:ascii="Arial" w:eastAsia="Calibri" w:hAnsi="Arial" w:cs="Arial"/>
          <w:sz w:val="24"/>
          <w:szCs w:val="24"/>
          <w:lang w:eastAsia="en-US"/>
        </w:rPr>
      </w:pPr>
      <w:r w:rsidRPr="003B71E0">
        <w:rPr>
          <w:rFonts w:ascii="Arial" w:hAnsi="Arial" w:cs="Arial"/>
          <w:sz w:val="24"/>
          <w:szCs w:val="24"/>
        </w:rPr>
        <w:t>issue guidance on the Code</w:t>
      </w:r>
      <w:r w:rsidR="00AE59B4">
        <w:rPr>
          <w:rFonts w:ascii="Arial" w:hAnsi="Arial" w:cs="Arial"/>
          <w:sz w:val="24"/>
          <w:szCs w:val="24"/>
        </w:rPr>
        <w:t xml:space="preserve"> and promote compliance with it</w:t>
      </w:r>
    </w:p>
    <w:p w14:paraId="350FDBE2" w14:textId="28EA926D" w:rsidR="00297CB7" w:rsidRPr="003B71E0" w:rsidRDefault="00297CB7" w:rsidP="002C5F4C">
      <w:pPr>
        <w:pStyle w:val="ListParagraph"/>
        <w:numPr>
          <w:ilvl w:val="0"/>
          <w:numId w:val="3"/>
        </w:numPr>
        <w:spacing w:after="0" w:line="240" w:lineRule="auto"/>
        <w:rPr>
          <w:rFonts w:ascii="Arial" w:eastAsia="Calibri" w:hAnsi="Arial" w:cs="Arial"/>
          <w:sz w:val="24"/>
          <w:szCs w:val="24"/>
          <w:lang w:eastAsia="en-US"/>
        </w:rPr>
      </w:pPr>
      <w:r w:rsidRPr="003B71E0">
        <w:rPr>
          <w:rFonts w:ascii="Arial" w:hAnsi="Arial" w:cs="Arial"/>
          <w:sz w:val="24"/>
          <w:szCs w:val="24"/>
        </w:rPr>
        <w:t>examine the methods and practices employed by the Scottish Ministers when making appointments</w:t>
      </w:r>
    </w:p>
    <w:p w14:paraId="5C4ACEBC" w14:textId="3CE9DEFC" w:rsidR="00B237BD" w:rsidRPr="003B71E0" w:rsidRDefault="00B237BD" w:rsidP="002C5F4C">
      <w:pPr>
        <w:pStyle w:val="ListParagraph"/>
        <w:numPr>
          <w:ilvl w:val="0"/>
          <w:numId w:val="3"/>
        </w:numPr>
        <w:spacing w:after="0" w:line="240" w:lineRule="auto"/>
        <w:rPr>
          <w:rFonts w:ascii="Arial" w:eastAsia="Calibri" w:hAnsi="Arial" w:cs="Arial"/>
          <w:sz w:val="24"/>
          <w:szCs w:val="24"/>
          <w:lang w:eastAsia="en-US"/>
        </w:rPr>
      </w:pPr>
      <w:r w:rsidRPr="003B71E0">
        <w:rPr>
          <w:rFonts w:ascii="Arial" w:hAnsi="Arial" w:cs="Arial"/>
          <w:sz w:val="24"/>
          <w:szCs w:val="24"/>
        </w:rPr>
        <w:t>investigate complaints about how an appointment was made</w:t>
      </w:r>
    </w:p>
    <w:p w14:paraId="3C734657" w14:textId="0510C0A4" w:rsidR="00297CB7" w:rsidRPr="003B71E0" w:rsidRDefault="00297CB7" w:rsidP="002C5F4C">
      <w:pPr>
        <w:pStyle w:val="ListParagraph"/>
        <w:numPr>
          <w:ilvl w:val="0"/>
          <w:numId w:val="3"/>
        </w:numPr>
        <w:spacing w:after="0" w:line="240" w:lineRule="auto"/>
        <w:rPr>
          <w:rFonts w:ascii="Arial" w:eastAsia="Calibri" w:hAnsi="Arial" w:cs="Arial"/>
          <w:sz w:val="24"/>
          <w:szCs w:val="24"/>
          <w:lang w:eastAsia="en-US"/>
        </w:rPr>
      </w:pPr>
      <w:r w:rsidRPr="003B71E0">
        <w:rPr>
          <w:rFonts w:ascii="Arial" w:hAnsi="Arial" w:cs="Arial"/>
          <w:sz w:val="24"/>
          <w:szCs w:val="24"/>
        </w:rPr>
        <w:t>report to the Scottish Parliament instances of material non-compliance with the Code</w:t>
      </w:r>
      <w:r w:rsidR="00AE59B4">
        <w:rPr>
          <w:rFonts w:ascii="Arial" w:hAnsi="Arial" w:cs="Arial"/>
          <w:sz w:val="24"/>
          <w:szCs w:val="24"/>
        </w:rPr>
        <w:t>;</w:t>
      </w:r>
      <w:r w:rsidRPr="003B71E0">
        <w:rPr>
          <w:rFonts w:ascii="Arial" w:hAnsi="Arial" w:cs="Arial"/>
          <w:sz w:val="24"/>
          <w:szCs w:val="24"/>
        </w:rPr>
        <w:t xml:space="preserve"> the Commissioner may direct the Minister to delay making the appointment until Parliament has considered the report</w:t>
      </w:r>
      <w:r w:rsidR="009B25EE" w:rsidRPr="003B71E0">
        <w:rPr>
          <w:rFonts w:ascii="Arial" w:hAnsi="Arial" w:cs="Arial"/>
          <w:sz w:val="24"/>
          <w:szCs w:val="24"/>
        </w:rPr>
        <w:t>.</w:t>
      </w:r>
    </w:p>
    <w:p w14:paraId="7D8DA848" w14:textId="77777777" w:rsidR="00782AFA" w:rsidRPr="003B71E0" w:rsidRDefault="00782AFA" w:rsidP="002C5F4C">
      <w:pPr>
        <w:spacing w:after="0" w:line="240" w:lineRule="auto"/>
        <w:rPr>
          <w:rFonts w:ascii="Arial" w:hAnsi="Arial" w:cs="Arial"/>
          <w:sz w:val="24"/>
          <w:szCs w:val="24"/>
        </w:rPr>
      </w:pPr>
    </w:p>
    <w:p w14:paraId="2D5E5E42" w14:textId="4CC9FDA6" w:rsidR="00297CB7" w:rsidRPr="003B71E0" w:rsidRDefault="00782AFA" w:rsidP="002C5F4C">
      <w:pPr>
        <w:spacing w:after="0" w:line="240" w:lineRule="auto"/>
        <w:rPr>
          <w:rFonts w:ascii="Arial" w:hAnsi="Arial" w:cs="Arial"/>
          <w:sz w:val="24"/>
          <w:szCs w:val="24"/>
        </w:rPr>
      </w:pPr>
      <w:r w:rsidRPr="003B71E0">
        <w:rPr>
          <w:rFonts w:ascii="Arial" w:hAnsi="Arial" w:cs="Arial"/>
          <w:sz w:val="24"/>
          <w:szCs w:val="24"/>
        </w:rPr>
        <w:lastRenderedPageBreak/>
        <w:t xml:space="preserve">The Commissioner is to exercise these functions with a view to </w:t>
      </w:r>
      <w:r w:rsidR="00297CB7" w:rsidRPr="003B71E0">
        <w:rPr>
          <w:rFonts w:ascii="Arial" w:hAnsi="Arial" w:cs="Arial"/>
          <w:sz w:val="24"/>
          <w:szCs w:val="24"/>
        </w:rPr>
        <w:t>ensur</w:t>
      </w:r>
      <w:r w:rsidRPr="003B71E0">
        <w:rPr>
          <w:rFonts w:ascii="Arial" w:hAnsi="Arial" w:cs="Arial"/>
          <w:sz w:val="24"/>
          <w:szCs w:val="24"/>
        </w:rPr>
        <w:t>ing</w:t>
      </w:r>
      <w:r w:rsidR="00297CB7" w:rsidRPr="003B71E0">
        <w:rPr>
          <w:rFonts w:ascii="Arial" w:hAnsi="Arial" w:cs="Arial"/>
          <w:sz w:val="24"/>
          <w:szCs w:val="24"/>
        </w:rPr>
        <w:t xml:space="preserve"> that appointments are made fairly and openly and allow everyone, where reasonably practicable, the opportunity to be considered for an appointment.</w:t>
      </w:r>
    </w:p>
    <w:p w14:paraId="7C14A936" w14:textId="78CC093C" w:rsidR="00782AFA" w:rsidRDefault="00782AFA" w:rsidP="002C5F4C">
      <w:pPr>
        <w:spacing w:after="0" w:line="240" w:lineRule="auto"/>
        <w:rPr>
          <w:rFonts w:ascii="Arial" w:hAnsi="Arial" w:cs="Arial"/>
          <w:sz w:val="24"/>
          <w:szCs w:val="24"/>
        </w:rPr>
      </w:pPr>
    </w:p>
    <w:p w14:paraId="311BF1AF" w14:textId="1E9075D7" w:rsidR="00782AFA" w:rsidRPr="004133F3" w:rsidRDefault="00782AFA" w:rsidP="001F4568">
      <w:pPr>
        <w:pStyle w:val="Heading1"/>
        <w:rPr>
          <w:rFonts w:ascii="Arial" w:hAnsi="Arial" w:cs="Arial"/>
          <w:b/>
          <w:color w:val="8884BF"/>
        </w:rPr>
      </w:pPr>
      <w:bookmarkStart w:id="5" w:name="_Toc76717545"/>
      <w:r w:rsidRPr="004133F3">
        <w:rPr>
          <w:rFonts w:ascii="Arial" w:hAnsi="Arial" w:cs="Arial"/>
          <w:b/>
          <w:color w:val="8884BF"/>
        </w:rPr>
        <w:t>SUMMARY OF THE YEAR</w:t>
      </w:r>
      <w:bookmarkEnd w:id="5"/>
    </w:p>
    <w:p w14:paraId="31329313" w14:textId="75E5D16A" w:rsidR="00782AFA" w:rsidRPr="00F7285B" w:rsidRDefault="00782AFA" w:rsidP="002C5F4C">
      <w:pPr>
        <w:spacing w:after="0" w:line="240" w:lineRule="auto"/>
        <w:rPr>
          <w:rFonts w:ascii="Arial" w:hAnsi="Arial" w:cs="Arial"/>
          <w:bCs/>
          <w:sz w:val="24"/>
          <w:szCs w:val="24"/>
        </w:rPr>
      </w:pPr>
    </w:p>
    <w:p w14:paraId="3681512D" w14:textId="56AF49DB" w:rsidR="00753FD0" w:rsidRDefault="00391284" w:rsidP="007A4387">
      <w:pPr>
        <w:spacing w:after="0" w:line="240" w:lineRule="auto"/>
        <w:rPr>
          <w:rFonts w:ascii="ArialMT" w:hAnsi="ArialMT"/>
          <w:color w:val="000000"/>
          <w:sz w:val="24"/>
          <w:szCs w:val="24"/>
        </w:rPr>
      </w:pPr>
      <w:r>
        <w:rPr>
          <w:rFonts w:ascii="ArialMT" w:hAnsi="ArialMT"/>
          <w:color w:val="000000"/>
          <w:sz w:val="24"/>
          <w:szCs w:val="24"/>
        </w:rPr>
        <w:t xml:space="preserve">The regulation of public appointments in the financial year 2020/21 </w:t>
      </w:r>
      <w:r w:rsidR="00B46A1B">
        <w:rPr>
          <w:rFonts w:ascii="ArialMT" w:hAnsi="ArialMT"/>
          <w:color w:val="000000"/>
          <w:sz w:val="24"/>
          <w:szCs w:val="24"/>
        </w:rPr>
        <w:t xml:space="preserve">was affected in an </w:t>
      </w:r>
      <w:r>
        <w:rPr>
          <w:rFonts w:ascii="ArialMT" w:hAnsi="ArialMT"/>
          <w:color w:val="000000"/>
          <w:sz w:val="24"/>
          <w:szCs w:val="24"/>
        </w:rPr>
        <w:t xml:space="preserve">unprecedented </w:t>
      </w:r>
      <w:r w:rsidR="00AE59B4">
        <w:rPr>
          <w:rFonts w:ascii="ArialMT" w:hAnsi="ArialMT"/>
          <w:color w:val="000000"/>
          <w:sz w:val="24"/>
          <w:szCs w:val="24"/>
        </w:rPr>
        <w:t xml:space="preserve">and unanticipated </w:t>
      </w:r>
      <w:r>
        <w:rPr>
          <w:rFonts w:ascii="ArialMT" w:hAnsi="ArialMT"/>
          <w:color w:val="000000"/>
          <w:sz w:val="24"/>
          <w:szCs w:val="24"/>
        </w:rPr>
        <w:t>way</w:t>
      </w:r>
      <w:r w:rsidR="00AE59B4">
        <w:rPr>
          <w:rFonts w:ascii="ArialMT" w:hAnsi="ArialMT"/>
          <w:color w:val="000000"/>
          <w:sz w:val="24"/>
          <w:szCs w:val="24"/>
        </w:rPr>
        <w:t>. The</w:t>
      </w:r>
      <w:r>
        <w:rPr>
          <w:rFonts w:ascii="ArialMT" w:hAnsi="ArialMT"/>
          <w:color w:val="000000"/>
          <w:sz w:val="24"/>
          <w:szCs w:val="24"/>
        </w:rPr>
        <w:t xml:space="preserve"> entire world </w:t>
      </w:r>
      <w:r w:rsidR="00B46A1B">
        <w:rPr>
          <w:rFonts w:ascii="ArialMT" w:hAnsi="ArialMT"/>
          <w:color w:val="000000"/>
          <w:sz w:val="24"/>
          <w:szCs w:val="24"/>
        </w:rPr>
        <w:t>was</w:t>
      </w:r>
      <w:r>
        <w:rPr>
          <w:rFonts w:ascii="ArialMT" w:hAnsi="ArialMT"/>
          <w:color w:val="000000"/>
          <w:sz w:val="24"/>
          <w:szCs w:val="24"/>
        </w:rPr>
        <w:t xml:space="preserve"> affected by the </w:t>
      </w:r>
      <w:r w:rsidR="00AE59B4">
        <w:rPr>
          <w:rFonts w:ascii="ArialMT" w:hAnsi="ArialMT"/>
          <w:color w:val="000000"/>
          <w:sz w:val="24"/>
          <w:szCs w:val="24"/>
        </w:rPr>
        <w:t xml:space="preserve">impact of the </w:t>
      </w:r>
      <w:r>
        <w:rPr>
          <w:rFonts w:ascii="ArialMT" w:hAnsi="ArialMT"/>
          <w:color w:val="000000"/>
          <w:sz w:val="24"/>
          <w:szCs w:val="24"/>
        </w:rPr>
        <w:t>Covid-19 pandemic</w:t>
      </w:r>
      <w:r w:rsidR="00AE59B4">
        <w:rPr>
          <w:rFonts w:ascii="ArialMT" w:hAnsi="ArialMT"/>
          <w:color w:val="000000"/>
          <w:sz w:val="24"/>
          <w:szCs w:val="24"/>
        </w:rPr>
        <w:t xml:space="preserve"> and its aftermath</w:t>
      </w:r>
      <w:r>
        <w:rPr>
          <w:rFonts w:ascii="ArialMT" w:hAnsi="ArialMT"/>
          <w:color w:val="000000"/>
          <w:sz w:val="24"/>
          <w:szCs w:val="24"/>
        </w:rPr>
        <w:t>.  In March 2020 the Commissioner’s team moved to working from home</w:t>
      </w:r>
      <w:r w:rsidR="007331A9">
        <w:rPr>
          <w:rFonts w:ascii="ArialMT" w:hAnsi="ArialMT"/>
          <w:color w:val="000000"/>
          <w:sz w:val="24"/>
          <w:szCs w:val="24"/>
        </w:rPr>
        <w:t xml:space="preserve"> exclusively</w:t>
      </w:r>
      <w:r>
        <w:rPr>
          <w:rFonts w:ascii="ArialMT" w:hAnsi="ArialMT"/>
          <w:color w:val="000000"/>
          <w:sz w:val="24"/>
          <w:szCs w:val="24"/>
        </w:rPr>
        <w:t xml:space="preserve">.  </w:t>
      </w:r>
      <w:r w:rsidR="005069D7">
        <w:rPr>
          <w:rFonts w:ascii="ArialMT" w:hAnsi="ArialMT"/>
          <w:color w:val="000000"/>
          <w:sz w:val="24"/>
          <w:szCs w:val="24"/>
        </w:rPr>
        <w:t>A number of general</w:t>
      </w:r>
      <w:r w:rsidR="00B46A1B">
        <w:rPr>
          <w:rFonts w:ascii="ArialMT" w:hAnsi="ArialMT"/>
          <w:color w:val="000000"/>
          <w:sz w:val="24"/>
          <w:szCs w:val="24"/>
        </w:rPr>
        <w:t xml:space="preserve"> “in principle”</w:t>
      </w:r>
      <w:r w:rsidR="005069D7">
        <w:rPr>
          <w:rFonts w:ascii="ArialMT" w:hAnsi="ArialMT"/>
          <w:color w:val="000000"/>
          <w:sz w:val="24"/>
          <w:szCs w:val="24"/>
        </w:rPr>
        <w:t xml:space="preserve"> </w:t>
      </w:r>
      <w:r w:rsidR="007331A9">
        <w:rPr>
          <w:rFonts w:ascii="ArialMT" w:hAnsi="ArialMT"/>
          <w:color w:val="000000"/>
          <w:sz w:val="24"/>
          <w:szCs w:val="24"/>
        </w:rPr>
        <w:t xml:space="preserve">variations to the requirements of the </w:t>
      </w:r>
      <w:r w:rsidR="00C35FEE">
        <w:rPr>
          <w:rFonts w:ascii="ArialMT" w:hAnsi="ArialMT"/>
          <w:color w:val="000000"/>
          <w:sz w:val="24"/>
          <w:szCs w:val="24"/>
        </w:rPr>
        <w:t xml:space="preserve">Code </w:t>
      </w:r>
      <w:r w:rsidR="005069D7">
        <w:rPr>
          <w:rFonts w:ascii="ArialMT" w:hAnsi="ArialMT"/>
          <w:color w:val="000000"/>
          <w:sz w:val="24"/>
          <w:szCs w:val="24"/>
        </w:rPr>
        <w:t>were requested by the Scottish Government</w:t>
      </w:r>
      <w:r w:rsidR="00E325F4">
        <w:rPr>
          <w:rFonts w:ascii="ArialMT" w:hAnsi="ArialMT"/>
          <w:color w:val="000000"/>
          <w:sz w:val="24"/>
          <w:szCs w:val="24"/>
        </w:rPr>
        <w:t xml:space="preserve"> as likely to be needed</w:t>
      </w:r>
      <w:r w:rsidR="007331A9">
        <w:rPr>
          <w:rFonts w:ascii="ArialMT" w:hAnsi="ArialMT"/>
          <w:color w:val="000000"/>
          <w:sz w:val="24"/>
          <w:szCs w:val="24"/>
        </w:rPr>
        <w:t xml:space="preserve">. These included </w:t>
      </w:r>
      <w:r w:rsidR="005069D7">
        <w:rPr>
          <w:rFonts w:ascii="ArialMT" w:hAnsi="ArialMT"/>
          <w:color w:val="000000"/>
          <w:sz w:val="24"/>
          <w:szCs w:val="24"/>
        </w:rPr>
        <w:t xml:space="preserve">requests </w:t>
      </w:r>
      <w:r w:rsidR="007331A9">
        <w:rPr>
          <w:rFonts w:ascii="ArialMT" w:hAnsi="ArialMT"/>
          <w:color w:val="000000"/>
          <w:sz w:val="24"/>
          <w:szCs w:val="24"/>
        </w:rPr>
        <w:t xml:space="preserve">to extend chair and member terms of appointment beyond the </w:t>
      </w:r>
      <w:r w:rsidR="007C711C">
        <w:rPr>
          <w:rFonts w:ascii="ArialMT" w:hAnsi="ArialMT"/>
          <w:color w:val="000000"/>
          <w:sz w:val="24"/>
          <w:szCs w:val="24"/>
        </w:rPr>
        <w:t>eight</w:t>
      </w:r>
      <w:r w:rsidR="00C35FEE">
        <w:rPr>
          <w:rFonts w:ascii="ArialMT" w:hAnsi="ArialMT"/>
          <w:color w:val="000000"/>
          <w:sz w:val="24"/>
          <w:szCs w:val="24"/>
        </w:rPr>
        <w:t>-</w:t>
      </w:r>
      <w:r w:rsidR="007331A9">
        <w:rPr>
          <w:rFonts w:ascii="ArialMT" w:hAnsi="ArialMT"/>
          <w:color w:val="000000"/>
          <w:sz w:val="24"/>
          <w:szCs w:val="24"/>
        </w:rPr>
        <w:t xml:space="preserve">year maximum normally allowed for by the Code. </w:t>
      </w:r>
      <w:r w:rsidR="007C711C">
        <w:rPr>
          <w:rFonts w:ascii="ArialMT" w:hAnsi="ArialMT"/>
          <w:color w:val="000000"/>
          <w:sz w:val="24"/>
          <w:szCs w:val="24"/>
        </w:rPr>
        <w:t xml:space="preserve">This took cognisance of the fact that </w:t>
      </w:r>
      <w:r w:rsidR="005069D7">
        <w:rPr>
          <w:rFonts w:ascii="ArialMT" w:hAnsi="ArialMT"/>
          <w:color w:val="000000"/>
          <w:sz w:val="24"/>
          <w:szCs w:val="24"/>
        </w:rPr>
        <w:t>appointment activity was likely to be delayed and it would therefore take longer to get new appoint</w:t>
      </w:r>
      <w:r w:rsidR="007C711C">
        <w:rPr>
          <w:rFonts w:ascii="ArialMT" w:hAnsi="ArialMT"/>
          <w:color w:val="000000"/>
          <w:sz w:val="24"/>
          <w:szCs w:val="24"/>
        </w:rPr>
        <w:t>ees</w:t>
      </w:r>
      <w:r w:rsidR="005069D7">
        <w:rPr>
          <w:rFonts w:ascii="ArialMT" w:hAnsi="ArialMT"/>
          <w:color w:val="000000"/>
          <w:sz w:val="24"/>
          <w:szCs w:val="24"/>
        </w:rPr>
        <w:t xml:space="preserve"> in place</w:t>
      </w:r>
      <w:r w:rsidR="007C711C">
        <w:rPr>
          <w:rFonts w:ascii="ArialMT" w:hAnsi="ArialMT"/>
          <w:color w:val="000000"/>
          <w:sz w:val="24"/>
          <w:szCs w:val="24"/>
        </w:rPr>
        <w:t>. The Commissioner also allowed for greater</w:t>
      </w:r>
      <w:r w:rsidR="005069D7">
        <w:rPr>
          <w:rFonts w:ascii="ArialMT" w:hAnsi="ArialMT"/>
          <w:color w:val="000000"/>
          <w:sz w:val="24"/>
          <w:szCs w:val="24"/>
        </w:rPr>
        <w:t xml:space="preserve"> flexibility in </w:t>
      </w:r>
      <w:r w:rsidR="007C711C">
        <w:rPr>
          <w:rFonts w:ascii="ArialMT" w:hAnsi="ArialMT"/>
          <w:color w:val="000000"/>
          <w:sz w:val="24"/>
          <w:szCs w:val="24"/>
        </w:rPr>
        <w:t xml:space="preserve">relation to changes to </w:t>
      </w:r>
      <w:r w:rsidR="005069D7">
        <w:rPr>
          <w:rFonts w:ascii="ArialMT" w:hAnsi="ArialMT"/>
          <w:color w:val="000000"/>
          <w:sz w:val="24"/>
          <w:szCs w:val="24"/>
        </w:rPr>
        <w:t xml:space="preserve">panel membership as there was a potential for people to become unwell </w:t>
      </w:r>
      <w:r w:rsidR="007C711C">
        <w:rPr>
          <w:rFonts w:ascii="ArialMT" w:hAnsi="ArialMT"/>
          <w:color w:val="000000"/>
          <w:sz w:val="24"/>
          <w:szCs w:val="24"/>
        </w:rPr>
        <w:t xml:space="preserve">or otherwise unavailable </w:t>
      </w:r>
      <w:r w:rsidR="005069D7">
        <w:rPr>
          <w:rFonts w:ascii="ArialMT" w:hAnsi="ArialMT"/>
          <w:color w:val="000000"/>
          <w:sz w:val="24"/>
          <w:szCs w:val="24"/>
        </w:rPr>
        <w:t xml:space="preserve">and </w:t>
      </w:r>
      <w:r w:rsidR="007C711C">
        <w:rPr>
          <w:rFonts w:ascii="ArialMT" w:hAnsi="ArialMT"/>
          <w:color w:val="000000"/>
          <w:sz w:val="24"/>
          <w:szCs w:val="24"/>
        </w:rPr>
        <w:t>un</w:t>
      </w:r>
      <w:r w:rsidR="005069D7">
        <w:rPr>
          <w:rFonts w:ascii="ArialMT" w:hAnsi="ArialMT"/>
          <w:color w:val="000000"/>
          <w:sz w:val="24"/>
          <w:szCs w:val="24"/>
        </w:rPr>
        <w:t xml:space="preserve">able </w:t>
      </w:r>
      <w:r w:rsidR="007C711C">
        <w:rPr>
          <w:rFonts w:ascii="ArialMT" w:hAnsi="ArialMT"/>
          <w:color w:val="000000"/>
          <w:sz w:val="24"/>
          <w:szCs w:val="24"/>
        </w:rPr>
        <w:t xml:space="preserve">as a consequence </w:t>
      </w:r>
      <w:r w:rsidR="005069D7">
        <w:rPr>
          <w:rFonts w:ascii="ArialMT" w:hAnsi="ArialMT"/>
          <w:color w:val="000000"/>
          <w:sz w:val="24"/>
          <w:szCs w:val="24"/>
        </w:rPr>
        <w:t>to fulfil the</w:t>
      </w:r>
      <w:r w:rsidR="003443A6">
        <w:rPr>
          <w:rFonts w:ascii="ArialMT" w:hAnsi="ArialMT"/>
          <w:color w:val="000000"/>
          <w:sz w:val="24"/>
          <w:szCs w:val="24"/>
        </w:rPr>
        <w:t>ir</w:t>
      </w:r>
      <w:r w:rsidR="005069D7">
        <w:rPr>
          <w:rFonts w:ascii="ArialMT" w:hAnsi="ArialMT"/>
          <w:color w:val="000000"/>
          <w:sz w:val="24"/>
          <w:szCs w:val="24"/>
        </w:rPr>
        <w:t xml:space="preserve"> obligations</w:t>
      </w:r>
      <w:r w:rsidR="003443A6">
        <w:rPr>
          <w:rFonts w:ascii="ArialMT" w:hAnsi="ArialMT"/>
          <w:color w:val="000000"/>
          <w:sz w:val="24"/>
          <w:szCs w:val="24"/>
        </w:rPr>
        <w:t xml:space="preserve"> under the Code</w:t>
      </w:r>
      <w:r w:rsidR="007C711C">
        <w:rPr>
          <w:rFonts w:ascii="ArialMT" w:hAnsi="ArialMT"/>
          <w:color w:val="000000"/>
          <w:sz w:val="24"/>
          <w:szCs w:val="24"/>
        </w:rPr>
        <w:t>.</w:t>
      </w:r>
      <w:r w:rsidR="00753FD0">
        <w:rPr>
          <w:rFonts w:ascii="ArialMT" w:hAnsi="ArialMT"/>
          <w:color w:val="000000"/>
          <w:sz w:val="24"/>
          <w:szCs w:val="24"/>
        </w:rPr>
        <w:t xml:space="preserve"> </w:t>
      </w:r>
      <w:r w:rsidR="007C711C">
        <w:rPr>
          <w:rFonts w:ascii="ArialMT" w:hAnsi="ArialMT"/>
          <w:color w:val="000000"/>
          <w:sz w:val="24"/>
          <w:szCs w:val="24"/>
        </w:rPr>
        <w:t>E</w:t>
      </w:r>
      <w:r w:rsidR="00753FD0">
        <w:rPr>
          <w:rFonts w:ascii="ArialMT" w:hAnsi="ArialMT"/>
          <w:color w:val="000000"/>
          <w:sz w:val="24"/>
          <w:szCs w:val="24"/>
        </w:rPr>
        <w:t>ventually</w:t>
      </w:r>
      <w:r w:rsidR="003443A6">
        <w:rPr>
          <w:rFonts w:ascii="ArialMT" w:hAnsi="ArialMT"/>
          <w:color w:val="000000"/>
          <w:sz w:val="24"/>
          <w:szCs w:val="24"/>
        </w:rPr>
        <w:t>,</w:t>
      </w:r>
      <w:r w:rsidR="00753FD0">
        <w:rPr>
          <w:rFonts w:ascii="ArialMT" w:hAnsi="ArialMT"/>
          <w:color w:val="000000"/>
          <w:sz w:val="24"/>
          <w:szCs w:val="24"/>
        </w:rPr>
        <w:t xml:space="preserve"> there was a cessation in the majority of appointment activity </w:t>
      </w:r>
      <w:r w:rsidR="007C711C">
        <w:rPr>
          <w:rFonts w:ascii="ArialMT" w:hAnsi="ArialMT"/>
          <w:color w:val="000000"/>
          <w:sz w:val="24"/>
          <w:szCs w:val="24"/>
        </w:rPr>
        <w:t>pending the outcome of measures put in place to deal with the pandemic</w:t>
      </w:r>
      <w:r w:rsidR="00753FD0">
        <w:rPr>
          <w:rFonts w:ascii="ArialMT" w:hAnsi="ArialMT"/>
          <w:color w:val="000000"/>
          <w:sz w:val="24"/>
          <w:szCs w:val="24"/>
        </w:rPr>
        <w:t>.</w:t>
      </w:r>
      <w:r w:rsidR="004D4BC6">
        <w:rPr>
          <w:rFonts w:ascii="ArialMT" w:hAnsi="ArialMT"/>
          <w:color w:val="000000"/>
          <w:sz w:val="24"/>
          <w:szCs w:val="24"/>
        </w:rPr>
        <w:t xml:space="preserve">  Most of the Scottish Government Public Appointments Team were </w:t>
      </w:r>
      <w:r w:rsidR="00B45BFB">
        <w:rPr>
          <w:rFonts w:ascii="ArialMT" w:hAnsi="ArialMT"/>
          <w:color w:val="000000"/>
          <w:sz w:val="24"/>
          <w:szCs w:val="24"/>
        </w:rPr>
        <w:t xml:space="preserve">redeployed between March and September 2020 </w:t>
      </w:r>
      <w:r w:rsidR="00E325F4">
        <w:rPr>
          <w:rFonts w:ascii="ArialMT" w:hAnsi="ArialMT"/>
          <w:color w:val="000000"/>
          <w:sz w:val="24"/>
          <w:szCs w:val="24"/>
        </w:rPr>
        <w:t>to</w:t>
      </w:r>
      <w:r w:rsidR="004D4BC6">
        <w:rPr>
          <w:rFonts w:ascii="ArialMT" w:hAnsi="ArialMT"/>
          <w:color w:val="000000"/>
          <w:sz w:val="24"/>
          <w:szCs w:val="24"/>
        </w:rPr>
        <w:t xml:space="preserve"> help deal with Covid-19 response work</w:t>
      </w:r>
      <w:r w:rsidR="00B46A1B">
        <w:rPr>
          <w:rFonts w:ascii="ArialMT" w:hAnsi="ArialMT"/>
          <w:color w:val="000000"/>
          <w:sz w:val="24"/>
          <w:szCs w:val="24"/>
        </w:rPr>
        <w:t xml:space="preserve"> at this time</w:t>
      </w:r>
      <w:r w:rsidR="004D4BC6">
        <w:rPr>
          <w:rFonts w:ascii="ArialMT" w:hAnsi="ArialMT"/>
          <w:color w:val="000000"/>
          <w:sz w:val="24"/>
          <w:szCs w:val="24"/>
        </w:rPr>
        <w:t>.</w:t>
      </w:r>
      <w:r w:rsidR="008E1585">
        <w:rPr>
          <w:rFonts w:ascii="ArialMT" w:hAnsi="ArialMT"/>
          <w:color w:val="000000"/>
          <w:sz w:val="24"/>
          <w:szCs w:val="24"/>
        </w:rPr>
        <w:t xml:space="preserve"> </w:t>
      </w:r>
    </w:p>
    <w:p w14:paraId="0A4094D5" w14:textId="77777777" w:rsidR="00753FD0" w:rsidRDefault="00753FD0" w:rsidP="007A4387">
      <w:pPr>
        <w:spacing w:after="0" w:line="240" w:lineRule="auto"/>
        <w:rPr>
          <w:rFonts w:ascii="ArialMT" w:hAnsi="ArialMT"/>
          <w:color w:val="000000"/>
          <w:sz w:val="24"/>
          <w:szCs w:val="24"/>
        </w:rPr>
      </w:pPr>
    </w:p>
    <w:p w14:paraId="3C8E84C9" w14:textId="74A4C497" w:rsidR="007A4387" w:rsidRDefault="00753FD0" w:rsidP="007A4387">
      <w:pPr>
        <w:spacing w:after="0" w:line="240" w:lineRule="auto"/>
        <w:rPr>
          <w:rFonts w:ascii="ArialMT" w:hAnsi="ArialMT"/>
          <w:color w:val="000000"/>
          <w:sz w:val="24"/>
          <w:szCs w:val="24"/>
        </w:rPr>
      </w:pPr>
      <w:r>
        <w:rPr>
          <w:rFonts w:ascii="ArialMT" w:hAnsi="ArialMT"/>
          <w:color w:val="000000"/>
          <w:sz w:val="24"/>
          <w:szCs w:val="24"/>
        </w:rPr>
        <w:t xml:space="preserve">Updates from the Scottish Government and some </w:t>
      </w:r>
      <w:r w:rsidR="003443A6">
        <w:rPr>
          <w:rFonts w:ascii="ArialMT" w:hAnsi="ArialMT"/>
          <w:color w:val="000000"/>
          <w:sz w:val="24"/>
          <w:szCs w:val="24"/>
        </w:rPr>
        <w:t xml:space="preserve">term </w:t>
      </w:r>
      <w:r>
        <w:rPr>
          <w:rFonts w:ascii="ArialMT" w:hAnsi="ArialMT"/>
          <w:color w:val="000000"/>
          <w:sz w:val="24"/>
          <w:szCs w:val="24"/>
        </w:rPr>
        <w:t xml:space="preserve">extension requests (which are provided in more detail later in this report) were received in April, May and August 2020.  The Commissioner was keen to support </w:t>
      </w:r>
      <w:r w:rsidR="006D3C91">
        <w:rPr>
          <w:rFonts w:ascii="ArialMT" w:hAnsi="ArialMT"/>
          <w:color w:val="000000"/>
          <w:sz w:val="24"/>
          <w:szCs w:val="24"/>
        </w:rPr>
        <w:t>the Scottish Ministers where possible during this time</w:t>
      </w:r>
      <w:r w:rsidR="004D4BC6">
        <w:rPr>
          <w:rFonts w:ascii="ArialMT" w:hAnsi="ArialMT"/>
          <w:color w:val="000000"/>
          <w:sz w:val="24"/>
          <w:szCs w:val="24"/>
        </w:rPr>
        <w:t xml:space="preserve"> by agreeing to extensions and </w:t>
      </w:r>
      <w:r w:rsidR="00E325F4">
        <w:rPr>
          <w:rFonts w:ascii="ArialMT" w:hAnsi="ArialMT"/>
          <w:color w:val="000000"/>
          <w:sz w:val="24"/>
          <w:szCs w:val="24"/>
        </w:rPr>
        <w:t>also</w:t>
      </w:r>
      <w:r w:rsidR="004D4BC6">
        <w:rPr>
          <w:rFonts w:ascii="ArialMT" w:hAnsi="ArialMT"/>
          <w:color w:val="000000"/>
          <w:sz w:val="24"/>
          <w:szCs w:val="24"/>
        </w:rPr>
        <w:t xml:space="preserve"> made an offer that </w:t>
      </w:r>
      <w:r w:rsidR="00E325F4">
        <w:rPr>
          <w:rFonts w:ascii="ArialMT" w:hAnsi="ArialMT"/>
          <w:color w:val="000000"/>
          <w:sz w:val="24"/>
          <w:szCs w:val="24"/>
        </w:rPr>
        <w:t>Public Appointment Adviser</w:t>
      </w:r>
      <w:r w:rsidR="007C711C">
        <w:rPr>
          <w:rFonts w:ascii="ArialMT" w:hAnsi="ArialMT"/>
          <w:color w:val="000000"/>
          <w:sz w:val="24"/>
          <w:szCs w:val="24"/>
        </w:rPr>
        <w:t>s</w:t>
      </w:r>
      <w:r w:rsidR="00E325F4">
        <w:rPr>
          <w:rFonts w:ascii="ArialMT" w:hAnsi="ArialMT"/>
          <w:color w:val="000000"/>
          <w:sz w:val="24"/>
          <w:szCs w:val="24"/>
        </w:rPr>
        <w:t xml:space="preserve"> (</w:t>
      </w:r>
      <w:r w:rsidR="004D4BC6">
        <w:rPr>
          <w:rFonts w:ascii="ArialMT" w:hAnsi="ArialMT"/>
          <w:color w:val="000000"/>
          <w:sz w:val="24"/>
          <w:szCs w:val="24"/>
        </w:rPr>
        <w:t>PAA</w:t>
      </w:r>
      <w:r w:rsidR="007C711C">
        <w:rPr>
          <w:rFonts w:ascii="ArialMT" w:hAnsi="ArialMT"/>
          <w:color w:val="000000"/>
          <w:sz w:val="24"/>
          <w:szCs w:val="24"/>
        </w:rPr>
        <w:t>s</w:t>
      </w:r>
      <w:r w:rsidR="00E325F4">
        <w:rPr>
          <w:rFonts w:ascii="ArialMT" w:hAnsi="ArialMT"/>
          <w:color w:val="000000"/>
          <w:sz w:val="24"/>
          <w:szCs w:val="24"/>
        </w:rPr>
        <w:t>)</w:t>
      </w:r>
      <w:r w:rsidR="004D4BC6">
        <w:rPr>
          <w:rFonts w:ascii="ArialMT" w:hAnsi="ArialMT"/>
          <w:color w:val="000000"/>
          <w:sz w:val="24"/>
          <w:szCs w:val="24"/>
        </w:rPr>
        <w:t xml:space="preserve"> who were experienced in governance might help with board cover on an emergency interim basis if it was required.</w:t>
      </w:r>
      <w:r w:rsidR="00391284">
        <w:rPr>
          <w:rFonts w:ascii="ArialMT" w:hAnsi="ArialMT"/>
          <w:color w:val="000000"/>
          <w:sz w:val="24"/>
          <w:szCs w:val="24"/>
        </w:rPr>
        <w:t xml:space="preserve"> </w:t>
      </w:r>
    </w:p>
    <w:p w14:paraId="60F88191" w14:textId="388F7C28" w:rsidR="004D4BC6" w:rsidRDefault="004D4BC6" w:rsidP="007A4387">
      <w:pPr>
        <w:spacing w:after="0" w:line="240" w:lineRule="auto"/>
        <w:rPr>
          <w:rFonts w:ascii="ArialMT" w:hAnsi="ArialMT"/>
          <w:color w:val="000000"/>
          <w:sz w:val="24"/>
          <w:szCs w:val="24"/>
        </w:rPr>
      </w:pPr>
    </w:p>
    <w:p w14:paraId="739AD442" w14:textId="09C40FA9" w:rsidR="004D4BC6" w:rsidRDefault="00B46A1B" w:rsidP="007A4387">
      <w:pPr>
        <w:spacing w:after="0" w:line="240" w:lineRule="auto"/>
        <w:rPr>
          <w:rFonts w:ascii="ArialMT" w:hAnsi="ArialMT"/>
          <w:color w:val="000000"/>
          <w:sz w:val="24"/>
          <w:szCs w:val="24"/>
        </w:rPr>
      </w:pPr>
      <w:r>
        <w:rPr>
          <w:rFonts w:ascii="ArialMT" w:hAnsi="ArialMT"/>
          <w:color w:val="000000"/>
          <w:sz w:val="24"/>
          <w:szCs w:val="24"/>
        </w:rPr>
        <w:t xml:space="preserve">The Commissioner, on granting the “in principle” requests for </w:t>
      </w:r>
      <w:r w:rsidR="007C711C">
        <w:rPr>
          <w:rFonts w:ascii="ArialMT" w:hAnsi="ArialMT"/>
          <w:color w:val="000000"/>
          <w:sz w:val="24"/>
          <w:szCs w:val="24"/>
        </w:rPr>
        <w:t>Code variations</w:t>
      </w:r>
      <w:r w:rsidR="003C5A52">
        <w:rPr>
          <w:rFonts w:ascii="ArialMT" w:hAnsi="ArialMT"/>
          <w:color w:val="000000"/>
          <w:sz w:val="24"/>
          <w:szCs w:val="24"/>
        </w:rPr>
        <w:t xml:space="preserve">, had </w:t>
      </w:r>
      <w:r w:rsidR="00EA1C20">
        <w:rPr>
          <w:rFonts w:ascii="ArialMT" w:hAnsi="ArialMT"/>
          <w:color w:val="000000"/>
          <w:sz w:val="24"/>
          <w:szCs w:val="24"/>
        </w:rPr>
        <w:t>suggested that a review following three months may be appropriate and asked</w:t>
      </w:r>
      <w:r w:rsidR="003C5A52">
        <w:rPr>
          <w:rFonts w:ascii="ArialMT" w:hAnsi="ArialMT"/>
          <w:color w:val="000000"/>
          <w:sz w:val="24"/>
          <w:szCs w:val="24"/>
        </w:rPr>
        <w:t xml:space="preserve"> to be provided with </w:t>
      </w:r>
      <w:r w:rsidR="007C711C">
        <w:rPr>
          <w:rFonts w:ascii="ArialMT" w:hAnsi="ArialMT"/>
          <w:color w:val="000000"/>
          <w:sz w:val="24"/>
          <w:szCs w:val="24"/>
        </w:rPr>
        <w:t>updates on the plans for the</w:t>
      </w:r>
      <w:r w:rsidR="003C5A52">
        <w:rPr>
          <w:rFonts w:ascii="ArialMT" w:hAnsi="ArialMT"/>
          <w:color w:val="000000"/>
          <w:sz w:val="24"/>
          <w:szCs w:val="24"/>
        </w:rPr>
        <w:t xml:space="preserve"> resumption in activity</w:t>
      </w:r>
      <w:r w:rsidR="004D4BC6">
        <w:rPr>
          <w:rFonts w:ascii="ArialMT" w:hAnsi="ArialMT"/>
          <w:color w:val="000000"/>
          <w:sz w:val="24"/>
          <w:szCs w:val="24"/>
        </w:rPr>
        <w:t>.</w:t>
      </w:r>
      <w:r w:rsidR="003C5A52">
        <w:rPr>
          <w:rFonts w:ascii="ArialMT" w:hAnsi="ArialMT"/>
          <w:color w:val="000000"/>
          <w:sz w:val="24"/>
          <w:szCs w:val="24"/>
        </w:rPr>
        <w:t xml:space="preserve">  </w:t>
      </w:r>
      <w:r w:rsidR="00925BAB">
        <w:rPr>
          <w:rFonts w:ascii="ArialMT" w:hAnsi="ArialMT"/>
          <w:color w:val="000000"/>
          <w:sz w:val="24"/>
          <w:szCs w:val="24"/>
        </w:rPr>
        <w:t>T</w:t>
      </w:r>
      <w:r w:rsidR="00EA1C20">
        <w:rPr>
          <w:rFonts w:ascii="ArialMT" w:hAnsi="ArialMT"/>
          <w:color w:val="000000"/>
          <w:sz w:val="24"/>
          <w:szCs w:val="24"/>
        </w:rPr>
        <w:t xml:space="preserve">he Commissioner was directed </w:t>
      </w:r>
      <w:r w:rsidR="00925BAB">
        <w:rPr>
          <w:rFonts w:ascii="ArialMT" w:hAnsi="ArialMT"/>
          <w:color w:val="000000"/>
          <w:sz w:val="24"/>
          <w:szCs w:val="24"/>
        </w:rPr>
        <w:t xml:space="preserve">in response </w:t>
      </w:r>
      <w:r w:rsidR="00EA1C20">
        <w:rPr>
          <w:rFonts w:ascii="ArialMT" w:hAnsi="ArialMT"/>
          <w:color w:val="000000"/>
          <w:sz w:val="24"/>
          <w:szCs w:val="24"/>
        </w:rPr>
        <w:t xml:space="preserve">toward </w:t>
      </w:r>
      <w:r w:rsidR="00EA1C20" w:rsidRPr="00EA1C20">
        <w:rPr>
          <w:rFonts w:ascii="Arial" w:hAnsi="Arial" w:cs="Arial"/>
          <w:sz w:val="24"/>
          <w:szCs w:val="24"/>
        </w:rPr>
        <w:t xml:space="preserve">the Scottish Government’s </w:t>
      </w:r>
      <w:hyperlink r:id="rId13" w:history="1">
        <w:r w:rsidR="00EA1C20" w:rsidRPr="00EA1C20">
          <w:rPr>
            <w:rStyle w:val="Hyperlink"/>
            <w:rFonts w:ascii="Arial" w:hAnsi="Arial" w:cs="Arial"/>
            <w:sz w:val="24"/>
            <w:szCs w:val="24"/>
          </w:rPr>
          <w:t>Framework for Decision Making</w:t>
        </w:r>
      </w:hyperlink>
      <w:r w:rsidR="00EA1C20" w:rsidRPr="00EA1C20">
        <w:rPr>
          <w:rFonts w:ascii="Arial" w:hAnsi="Arial" w:cs="Arial"/>
          <w:sz w:val="24"/>
          <w:szCs w:val="24"/>
        </w:rPr>
        <w:t xml:space="preserve"> as a guide for transitions back to business as usual</w:t>
      </w:r>
      <w:r w:rsidR="00EA1C20">
        <w:rPr>
          <w:rFonts w:ascii="Arial" w:hAnsi="Arial" w:cs="Arial"/>
          <w:sz w:val="24"/>
          <w:szCs w:val="24"/>
        </w:rPr>
        <w:t>.  This framework did not contain</w:t>
      </w:r>
      <w:r w:rsidR="000F59A7">
        <w:rPr>
          <w:rFonts w:ascii="Arial" w:hAnsi="Arial" w:cs="Arial"/>
          <w:sz w:val="24"/>
          <w:szCs w:val="24"/>
        </w:rPr>
        <w:t xml:space="preserve"> any details for the planned resumption of </w:t>
      </w:r>
      <w:r w:rsidR="000F59A7" w:rsidRPr="000F59A7">
        <w:rPr>
          <w:rFonts w:ascii="Arial" w:hAnsi="Arial" w:cs="Arial"/>
          <w:sz w:val="24"/>
          <w:szCs w:val="24"/>
        </w:rPr>
        <w:t>the appointment activity required to sustain th</w:t>
      </w:r>
      <w:r w:rsidR="003443A6">
        <w:rPr>
          <w:rFonts w:ascii="Arial" w:hAnsi="Arial" w:cs="Arial"/>
          <w:sz w:val="24"/>
          <w:szCs w:val="24"/>
        </w:rPr>
        <w:t>e governance of public bodies</w:t>
      </w:r>
      <w:r w:rsidR="000F59A7" w:rsidRPr="000F59A7">
        <w:rPr>
          <w:rFonts w:ascii="Arial" w:hAnsi="Arial" w:cs="Arial"/>
          <w:sz w:val="24"/>
          <w:szCs w:val="24"/>
        </w:rPr>
        <w:t xml:space="preserve"> in what were exceptional and challenging circumstances</w:t>
      </w:r>
      <w:r w:rsidR="000F59A7">
        <w:rPr>
          <w:rFonts w:ascii="ArialMT" w:hAnsi="ArialMT"/>
          <w:color w:val="000000"/>
          <w:sz w:val="24"/>
          <w:szCs w:val="24"/>
        </w:rPr>
        <w:t>.</w:t>
      </w:r>
      <w:r w:rsidR="004D4BC6" w:rsidRPr="000F59A7">
        <w:rPr>
          <w:rFonts w:ascii="ArialMT" w:hAnsi="ArialMT"/>
          <w:color w:val="000000"/>
          <w:sz w:val="24"/>
          <w:szCs w:val="24"/>
        </w:rPr>
        <w:t xml:space="preserve">  </w:t>
      </w:r>
      <w:r w:rsidR="004D4BC6">
        <w:rPr>
          <w:rFonts w:ascii="ArialMT" w:hAnsi="ArialMT"/>
          <w:color w:val="000000"/>
          <w:sz w:val="24"/>
          <w:szCs w:val="24"/>
        </w:rPr>
        <w:t>In addition, where appointment activity did seem to be recommencing</w:t>
      </w:r>
      <w:r w:rsidR="00925BAB">
        <w:rPr>
          <w:rFonts w:ascii="ArialMT" w:hAnsi="ArialMT"/>
          <w:color w:val="000000"/>
          <w:sz w:val="24"/>
          <w:szCs w:val="24"/>
        </w:rPr>
        <w:t>,</w:t>
      </w:r>
      <w:r w:rsidR="005C4412">
        <w:rPr>
          <w:rFonts w:ascii="ArialMT" w:hAnsi="ArialMT"/>
          <w:color w:val="000000"/>
          <w:sz w:val="24"/>
          <w:szCs w:val="24"/>
        </w:rPr>
        <w:t xml:space="preserve"> panels did not </w:t>
      </w:r>
      <w:r w:rsidR="003443A6">
        <w:rPr>
          <w:rFonts w:ascii="ArialMT" w:hAnsi="ArialMT"/>
          <w:color w:val="000000"/>
          <w:sz w:val="24"/>
          <w:szCs w:val="24"/>
        </w:rPr>
        <w:t>appear</w:t>
      </w:r>
      <w:r w:rsidR="005C4412">
        <w:rPr>
          <w:rFonts w:ascii="ArialMT" w:hAnsi="ArialMT"/>
          <w:color w:val="000000"/>
          <w:sz w:val="24"/>
          <w:szCs w:val="24"/>
        </w:rPr>
        <w:t xml:space="preserve"> to be giving much consideration to </w:t>
      </w:r>
      <w:r w:rsidR="00925BAB">
        <w:rPr>
          <w:rFonts w:ascii="ArialMT" w:hAnsi="ArialMT"/>
          <w:color w:val="000000"/>
          <w:sz w:val="24"/>
          <w:szCs w:val="24"/>
        </w:rPr>
        <w:t xml:space="preserve">the </w:t>
      </w:r>
      <w:r w:rsidR="005C4412">
        <w:rPr>
          <w:rFonts w:ascii="ArialMT" w:hAnsi="ArialMT"/>
          <w:color w:val="000000"/>
          <w:sz w:val="24"/>
          <w:szCs w:val="24"/>
        </w:rPr>
        <w:t xml:space="preserve">changed needs of the board </w:t>
      </w:r>
      <w:r w:rsidR="00925BAB">
        <w:rPr>
          <w:rFonts w:ascii="ArialMT" w:hAnsi="ArialMT"/>
          <w:color w:val="000000"/>
          <w:sz w:val="24"/>
          <w:szCs w:val="24"/>
        </w:rPr>
        <w:t>precipitated by their significantly altered operational contexts</w:t>
      </w:r>
      <w:r w:rsidR="005C4412">
        <w:rPr>
          <w:rFonts w:ascii="ArialMT" w:hAnsi="ArialMT"/>
          <w:color w:val="000000"/>
          <w:sz w:val="24"/>
          <w:szCs w:val="24"/>
        </w:rPr>
        <w:t xml:space="preserve">.  This included </w:t>
      </w:r>
      <w:r w:rsidR="0023762A">
        <w:rPr>
          <w:rFonts w:ascii="ArialMT" w:hAnsi="ArialMT"/>
          <w:color w:val="000000"/>
          <w:sz w:val="24"/>
          <w:szCs w:val="24"/>
        </w:rPr>
        <w:t>limited</w:t>
      </w:r>
      <w:r w:rsidR="005C4412">
        <w:rPr>
          <w:rFonts w:ascii="ArialMT" w:hAnsi="ArialMT"/>
          <w:color w:val="000000"/>
          <w:sz w:val="24"/>
          <w:szCs w:val="24"/>
        </w:rPr>
        <w:t xml:space="preserve"> consideration of varied requirements for health boards</w:t>
      </w:r>
      <w:r w:rsidR="00925BAB">
        <w:rPr>
          <w:rFonts w:ascii="ArialMT" w:hAnsi="ArialMT"/>
          <w:color w:val="000000"/>
          <w:sz w:val="24"/>
          <w:szCs w:val="24"/>
        </w:rPr>
        <w:t>,</w:t>
      </w:r>
      <w:r w:rsidR="005C4412">
        <w:rPr>
          <w:rFonts w:ascii="ArialMT" w:hAnsi="ArialMT"/>
          <w:color w:val="000000"/>
          <w:sz w:val="24"/>
          <w:szCs w:val="24"/>
        </w:rPr>
        <w:t xml:space="preserve"> despite the </w:t>
      </w:r>
      <w:r w:rsidR="00925BAB">
        <w:rPr>
          <w:rFonts w:ascii="ArialMT" w:hAnsi="ArialMT"/>
          <w:color w:val="000000"/>
          <w:sz w:val="24"/>
          <w:szCs w:val="24"/>
        </w:rPr>
        <w:t xml:space="preserve">clear impact that the </w:t>
      </w:r>
      <w:r w:rsidR="005C4412">
        <w:rPr>
          <w:rFonts w:ascii="ArialMT" w:hAnsi="ArialMT"/>
          <w:color w:val="000000"/>
          <w:sz w:val="24"/>
          <w:szCs w:val="24"/>
        </w:rPr>
        <w:t>Covid-19 pandemic</w:t>
      </w:r>
      <w:r w:rsidR="00925BAB">
        <w:rPr>
          <w:rFonts w:ascii="ArialMT" w:hAnsi="ArialMT"/>
          <w:color w:val="000000"/>
          <w:sz w:val="24"/>
          <w:szCs w:val="24"/>
        </w:rPr>
        <w:t xml:space="preserve"> was having on health and social care provision</w:t>
      </w:r>
      <w:r w:rsidR="005B3119">
        <w:rPr>
          <w:rFonts w:ascii="ArialMT" w:hAnsi="ArialMT"/>
          <w:color w:val="000000"/>
          <w:sz w:val="24"/>
          <w:szCs w:val="24"/>
        </w:rPr>
        <w:t xml:space="preserve">. </w:t>
      </w:r>
      <w:r w:rsidR="005C4412">
        <w:rPr>
          <w:rFonts w:ascii="ArialMT" w:hAnsi="ArialMT"/>
          <w:color w:val="000000"/>
          <w:sz w:val="24"/>
          <w:szCs w:val="24"/>
        </w:rPr>
        <w:t xml:space="preserve">The Commissioner therefore </w:t>
      </w:r>
      <w:r w:rsidR="005B3119">
        <w:rPr>
          <w:rFonts w:ascii="ArialMT" w:hAnsi="ArialMT"/>
          <w:color w:val="000000"/>
          <w:sz w:val="24"/>
          <w:szCs w:val="24"/>
        </w:rPr>
        <w:t>wrote</w:t>
      </w:r>
      <w:r w:rsidR="005C4412">
        <w:rPr>
          <w:rFonts w:ascii="ArialMT" w:hAnsi="ArialMT"/>
          <w:color w:val="000000"/>
          <w:sz w:val="24"/>
          <w:szCs w:val="24"/>
        </w:rPr>
        <w:t xml:space="preserve"> to both </w:t>
      </w:r>
      <w:r w:rsidR="003443A6">
        <w:rPr>
          <w:rFonts w:ascii="ArialMT" w:hAnsi="ArialMT"/>
          <w:color w:val="000000"/>
          <w:sz w:val="24"/>
          <w:szCs w:val="24"/>
        </w:rPr>
        <w:t xml:space="preserve">the </w:t>
      </w:r>
      <w:r w:rsidR="004149D0">
        <w:rPr>
          <w:rFonts w:ascii="ArialMT" w:hAnsi="ArialMT"/>
          <w:color w:val="000000"/>
          <w:sz w:val="24"/>
          <w:szCs w:val="24"/>
        </w:rPr>
        <w:t xml:space="preserve">Cabinet Secretary of Finance, whose portfolio included public appointments, and </w:t>
      </w:r>
      <w:r w:rsidR="005C4412">
        <w:rPr>
          <w:rFonts w:ascii="ArialMT" w:hAnsi="ArialMT"/>
          <w:color w:val="000000"/>
          <w:sz w:val="24"/>
          <w:szCs w:val="24"/>
        </w:rPr>
        <w:t>the Scottish Government</w:t>
      </w:r>
      <w:r w:rsidR="004149D0">
        <w:rPr>
          <w:rFonts w:ascii="ArialMT" w:hAnsi="ArialMT"/>
          <w:color w:val="000000"/>
          <w:sz w:val="24"/>
          <w:szCs w:val="24"/>
        </w:rPr>
        <w:t>’s</w:t>
      </w:r>
      <w:r w:rsidR="005C4412">
        <w:rPr>
          <w:rFonts w:ascii="ArialMT" w:hAnsi="ArialMT"/>
          <w:color w:val="000000"/>
          <w:sz w:val="24"/>
          <w:szCs w:val="24"/>
        </w:rPr>
        <w:t xml:space="preserve"> Permanent Secretary</w:t>
      </w:r>
      <w:r w:rsidR="003443A6">
        <w:rPr>
          <w:rFonts w:ascii="ArialMT" w:hAnsi="ArialMT"/>
          <w:color w:val="000000"/>
          <w:sz w:val="24"/>
          <w:szCs w:val="24"/>
        </w:rPr>
        <w:t>,</w:t>
      </w:r>
      <w:r w:rsidR="005C4412">
        <w:rPr>
          <w:rFonts w:ascii="ArialMT" w:hAnsi="ArialMT"/>
          <w:color w:val="000000"/>
          <w:sz w:val="24"/>
          <w:szCs w:val="24"/>
        </w:rPr>
        <w:t xml:space="preserve"> to query the Scottish Ministers</w:t>
      </w:r>
      <w:r w:rsidR="004149D0">
        <w:rPr>
          <w:rFonts w:ascii="ArialMT" w:hAnsi="ArialMT"/>
          <w:color w:val="000000"/>
          <w:sz w:val="24"/>
          <w:szCs w:val="24"/>
        </w:rPr>
        <w:t>’</w:t>
      </w:r>
      <w:r w:rsidR="005C4412">
        <w:rPr>
          <w:rFonts w:ascii="ArialMT" w:hAnsi="ArialMT"/>
          <w:color w:val="000000"/>
          <w:sz w:val="24"/>
          <w:szCs w:val="24"/>
        </w:rPr>
        <w:t xml:space="preserve"> response to </w:t>
      </w:r>
      <w:r w:rsidR="004149D0">
        <w:rPr>
          <w:rFonts w:ascii="ArialMT" w:hAnsi="ArialMT"/>
          <w:color w:val="000000"/>
          <w:sz w:val="24"/>
          <w:szCs w:val="24"/>
        </w:rPr>
        <w:t xml:space="preserve">the </w:t>
      </w:r>
      <w:r w:rsidR="005C4412">
        <w:rPr>
          <w:rFonts w:ascii="ArialMT" w:hAnsi="ArialMT"/>
          <w:color w:val="000000"/>
          <w:sz w:val="24"/>
          <w:szCs w:val="24"/>
        </w:rPr>
        <w:t>planned resumption of appointment activity</w:t>
      </w:r>
      <w:r w:rsidR="003443A6">
        <w:rPr>
          <w:rFonts w:ascii="ArialMT" w:hAnsi="ArialMT"/>
          <w:color w:val="000000"/>
          <w:sz w:val="24"/>
          <w:szCs w:val="24"/>
        </w:rPr>
        <w:t>,</w:t>
      </w:r>
      <w:r w:rsidR="000F59A7">
        <w:rPr>
          <w:rFonts w:ascii="ArialMT" w:hAnsi="ArialMT"/>
          <w:color w:val="000000"/>
          <w:sz w:val="24"/>
          <w:szCs w:val="24"/>
        </w:rPr>
        <w:t xml:space="preserve"> </w:t>
      </w:r>
      <w:r w:rsidR="004149D0">
        <w:rPr>
          <w:rFonts w:ascii="ArialMT" w:hAnsi="ArialMT"/>
          <w:color w:val="000000"/>
          <w:sz w:val="24"/>
          <w:szCs w:val="24"/>
        </w:rPr>
        <w:t>and to seek assurances on their plans for meeting board needs through appointments</w:t>
      </w:r>
      <w:r w:rsidR="005C4412">
        <w:rPr>
          <w:rFonts w:ascii="ArialMT" w:hAnsi="ArialMT"/>
          <w:color w:val="000000"/>
          <w:sz w:val="24"/>
          <w:szCs w:val="24"/>
        </w:rPr>
        <w:t>.</w:t>
      </w:r>
    </w:p>
    <w:p w14:paraId="2B2E3D04" w14:textId="27E7897D" w:rsidR="005C4412" w:rsidRDefault="005C4412" w:rsidP="007A4387">
      <w:pPr>
        <w:spacing w:after="0" w:line="240" w:lineRule="auto"/>
        <w:rPr>
          <w:rFonts w:ascii="ArialMT" w:hAnsi="ArialMT"/>
          <w:color w:val="000000"/>
          <w:sz w:val="24"/>
          <w:szCs w:val="24"/>
        </w:rPr>
      </w:pPr>
    </w:p>
    <w:p w14:paraId="78925261" w14:textId="0AAAAE12" w:rsidR="005C4412" w:rsidRDefault="005C4412" w:rsidP="007A4387">
      <w:pPr>
        <w:spacing w:after="0" w:line="240" w:lineRule="auto"/>
        <w:rPr>
          <w:rFonts w:ascii="ArialMT" w:hAnsi="ArialMT"/>
          <w:color w:val="000000"/>
          <w:sz w:val="24"/>
          <w:szCs w:val="24"/>
        </w:rPr>
      </w:pPr>
      <w:r>
        <w:rPr>
          <w:rFonts w:ascii="ArialMT" w:hAnsi="ArialMT"/>
          <w:color w:val="000000"/>
          <w:sz w:val="24"/>
          <w:szCs w:val="24"/>
        </w:rPr>
        <w:t>No formal resumption plan for appointment activity was received</w:t>
      </w:r>
      <w:r w:rsidR="003443A6">
        <w:rPr>
          <w:rFonts w:ascii="ArialMT" w:hAnsi="ArialMT"/>
          <w:color w:val="000000"/>
          <w:sz w:val="24"/>
          <w:szCs w:val="24"/>
        </w:rPr>
        <w:t>,</w:t>
      </w:r>
      <w:r>
        <w:rPr>
          <w:rFonts w:ascii="ArialMT" w:hAnsi="ArialMT"/>
          <w:color w:val="000000"/>
          <w:sz w:val="24"/>
          <w:szCs w:val="24"/>
        </w:rPr>
        <w:t xml:space="preserve"> but as the Scottish Government </w:t>
      </w:r>
      <w:r w:rsidR="00E325F4">
        <w:rPr>
          <w:rFonts w:ascii="ArialMT" w:hAnsi="ArialMT"/>
          <w:color w:val="000000"/>
          <w:sz w:val="24"/>
          <w:szCs w:val="24"/>
        </w:rPr>
        <w:t xml:space="preserve">increased and developed the </w:t>
      </w:r>
      <w:r>
        <w:rPr>
          <w:rFonts w:ascii="ArialMT" w:hAnsi="ArialMT"/>
          <w:color w:val="000000"/>
          <w:sz w:val="24"/>
          <w:szCs w:val="24"/>
        </w:rPr>
        <w:t xml:space="preserve">online </w:t>
      </w:r>
      <w:r w:rsidR="00E325F4">
        <w:rPr>
          <w:rFonts w:ascii="ArialMT" w:hAnsi="ArialMT"/>
          <w:color w:val="000000"/>
          <w:sz w:val="24"/>
          <w:szCs w:val="24"/>
        </w:rPr>
        <w:t>functionality for</w:t>
      </w:r>
      <w:r>
        <w:rPr>
          <w:rFonts w:ascii="ArialMT" w:hAnsi="ArialMT"/>
          <w:color w:val="000000"/>
          <w:sz w:val="24"/>
          <w:szCs w:val="24"/>
        </w:rPr>
        <w:t xml:space="preserve"> employees working from home, the subsequent resumption of appointment activity </w:t>
      </w:r>
      <w:r w:rsidR="003443A6">
        <w:rPr>
          <w:rFonts w:ascii="ArialMT" w:hAnsi="ArialMT"/>
          <w:color w:val="000000"/>
          <w:sz w:val="24"/>
          <w:szCs w:val="24"/>
        </w:rPr>
        <w:t>o</w:t>
      </w:r>
      <w:r>
        <w:rPr>
          <w:rFonts w:ascii="ArialMT" w:hAnsi="ArialMT"/>
          <w:color w:val="000000"/>
          <w:sz w:val="24"/>
          <w:szCs w:val="24"/>
        </w:rPr>
        <w:t xml:space="preserve">nline began to be the norm.  </w:t>
      </w:r>
      <w:r>
        <w:rPr>
          <w:rFonts w:ascii="ArialMT" w:hAnsi="ArialMT"/>
          <w:color w:val="000000"/>
          <w:sz w:val="24"/>
          <w:szCs w:val="24"/>
        </w:rPr>
        <w:lastRenderedPageBreak/>
        <w:t>Some instances of good practice were noted</w:t>
      </w:r>
      <w:r w:rsidR="003443A6">
        <w:rPr>
          <w:rFonts w:ascii="ArialMT" w:hAnsi="ArialMT"/>
          <w:color w:val="000000"/>
          <w:sz w:val="24"/>
          <w:szCs w:val="24"/>
        </w:rPr>
        <w:t>,</w:t>
      </w:r>
      <w:r>
        <w:rPr>
          <w:rFonts w:ascii="ArialMT" w:hAnsi="ArialMT"/>
          <w:color w:val="000000"/>
          <w:sz w:val="24"/>
          <w:szCs w:val="24"/>
        </w:rPr>
        <w:t xml:space="preserve"> where requirements for board members included consideration of the changing</w:t>
      </w:r>
      <w:r w:rsidR="004149D0">
        <w:rPr>
          <w:rFonts w:ascii="ArialMT" w:hAnsi="ArialMT"/>
          <w:color w:val="000000"/>
          <w:sz w:val="24"/>
          <w:szCs w:val="24"/>
        </w:rPr>
        <w:t xml:space="preserve"> demands that </w:t>
      </w:r>
      <w:r w:rsidR="003443A6">
        <w:rPr>
          <w:rFonts w:ascii="ArialMT" w:hAnsi="ArialMT"/>
          <w:color w:val="000000"/>
          <w:sz w:val="24"/>
          <w:szCs w:val="24"/>
        </w:rPr>
        <w:t>they would be subject to</w:t>
      </w:r>
      <w:r>
        <w:rPr>
          <w:rFonts w:ascii="ArialMT" w:hAnsi="ArialMT"/>
          <w:color w:val="000000"/>
          <w:sz w:val="24"/>
          <w:szCs w:val="24"/>
        </w:rPr>
        <w:t>.</w:t>
      </w:r>
    </w:p>
    <w:p w14:paraId="6CE4ECBF" w14:textId="255B57B2" w:rsidR="005C4412" w:rsidRDefault="005C4412" w:rsidP="007A4387">
      <w:pPr>
        <w:spacing w:after="0" w:line="240" w:lineRule="auto"/>
        <w:rPr>
          <w:rFonts w:ascii="ArialMT" w:hAnsi="ArialMT"/>
          <w:color w:val="000000"/>
          <w:sz w:val="24"/>
          <w:szCs w:val="24"/>
        </w:rPr>
      </w:pPr>
    </w:p>
    <w:p w14:paraId="3C400854" w14:textId="7AD0192E" w:rsidR="005C4412" w:rsidRDefault="009E6005" w:rsidP="007A4387">
      <w:pPr>
        <w:spacing w:after="0" w:line="240" w:lineRule="auto"/>
        <w:rPr>
          <w:rFonts w:ascii="ArialMT" w:hAnsi="ArialMT"/>
          <w:color w:val="000000"/>
          <w:sz w:val="24"/>
          <w:szCs w:val="24"/>
        </w:rPr>
      </w:pPr>
      <w:r>
        <w:rPr>
          <w:rFonts w:ascii="ArialMT" w:hAnsi="ArialMT"/>
          <w:color w:val="000000"/>
          <w:sz w:val="24"/>
          <w:szCs w:val="24"/>
        </w:rPr>
        <w:t>In the midst of th</w:t>
      </w:r>
      <w:r w:rsidR="00E325F4">
        <w:rPr>
          <w:rFonts w:ascii="ArialMT" w:hAnsi="ArialMT"/>
          <w:color w:val="000000"/>
          <w:sz w:val="24"/>
          <w:szCs w:val="24"/>
        </w:rPr>
        <w:t>e</w:t>
      </w:r>
      <w:r>
        <w:rPr>
          <w:rFonts w:ascii="ArialMT" w:hAnsi="ArialMT"/>
          <w:color w:val="000000"/>
          <w:sz w:val="24"/>
          <w:szCs w:val="24"/>
        </w:rPr>
        <w:t xml:space="preserve"> early cessation of appointment activity, the Gender Representation o</w:t>
      </w:r>
      <w:r w:rsidR="004261C5">
        <w:rPr>
          <w:rFonts w:ascii="ArialMT" w:hAnsi="ArialMT"/>
          <w:color w:val="000000"/>
          <w:sz w:val="24"/>
          <w:szCs w:val="24"/>
        </w:rPr>
        <w:t xml:space="preserve">n </w:t>
      </w:r>
      <w:r>
        <w:rPr>
          <w:rFonts w:ascii="ArialMT" w:hAnsi="ArialMT"/>
          <w:color w:val="000000"/>
          <w:sz w:val="24"/>
          <w:szCs w:val="24"/>
        </w:rPr>
        <w:t>Public Bo</w:t>
      </w:r>
      <w:r w:rsidR="001133EB">
        <w:rPr>
          <w:rFonts w:ascii="ArialMT" w:hAnsi="ArialMT"/>
          <w:color w:val="000000"/>
          <w:sz w:val="24"/>
          <w:szCs w:val="24"/>
        </w:rPr>
        <w:t>ards</w:t>
      </w:r>
      <w:r>
        <w:rPr>
          <w:rFonts w:ascii="ArialMT" w:hAnsi="ArialMT"/>
          <w:color w:val="000000"/>
          <w:sz w:val="24"/>
          <w:szCs w:val="24"/>
        </w:rPr>
        <w:t xml:space="preserve"> (Scotland) </w:t>
      </w:r>
      <w:r w:rsidR="004261C5">
        <w:rPr>
          <w:rFonts w:ascii="ArialMT" w:hAnsi="ArialMT"/>
          <w:color w:val="000000"/>
          <w:sz w:val="24"/>
          <w:szCs w:val="24"/>
        </w:rPr>
        <w:t xml:space="preserve">Act </w:t>
      </w:r>
      <w:r>
        <w:rPr>
          <w:rFonts w:ascii="ArialMT" w:hAnsi="ArialMT"/>
          <w:color w:val="000000"/>
          <w:sz w:val="24"/>
          <w:szCs w:val="24"/>
        </w:rPr>
        <w:t>2018 came into force.  This had been anticipated and new statutory guidance</w:t>
      </w:r>
      <w:r w:rsidR="00A735C5">
        <w:rPr>
          <w:rFonts w:ascii="ArialMT" w:hAnsi="ArialMT"/>
          <w:color w:val="000000"/>
          <w:sz w:val="24"/>
          <w:szCs w:val="24"/>
        </w:rPr>
        <w:t xml:space="preserve"> on application of the Code</w:t>
      </w:r>
      <w:r>
        <w:rPr>
          <w:rFonts w:ascii="ArialMT" w:hAnsi="ArialMT"/>
          <w:color w:val="000000"/>
          <w:sz w:val="24"/>
          <w:szCs w:val="24"/>
        </w:rPr>
        <w:t xml:space="preserve">, which </w:t>
      </w:r>
      <w:r w:rsidR="00A735C5">
        <w:rPr>
          <w:rFonts w:ascii="ArialMT" w:hAnsi="ArialMT"/>
          <w:color w:val="000000"/>
          <w:sz w:val="24"/>
          <w:szCs w:val="24"/>
        </w:rPr>
        <w:t xml:space="preserve">took account of </w:t>
      </w:r>
      <w:r w:rsidR="005F75A5">
        <w:rPr>
          <w:rFonts w:ascii="ArialMT" w:hAnsi="ArialMT"/>
          <w:color w:val="000000"/>
          <w:sz w:val="24"/>
          <w:szCs w:val="24"/>
        </w:rPr>
        <w:t>the</w:t>
      </w:r>
      <w:r>
        <w:rPr>
          <w:rFonts w:ascii="ArialMT" w:hAnsi="ArialMT"/>
          <w:color w:val="000000"/>
          <w:sz w:val="24"/>
          <w:szCs w:val="24"/>
        </w:rPr>
        <w:t xml:space="preserve"> </w:t>
      </w:r>
      <w:r w:rsidR="001133EB">
        <w:rPr>
          <w:rFonts w:ascii="ArialMT" w:hAnsi="ArialMT"/>
          <w:color w:val="000000"/>
          <w:sz w:val="24"/>
          <w:szCs w:val="24"/>
        </w:rPr>
        <w:t xml:space="preserve">Act’s </w:t>
      </w:r>
      <w:r>
        <w:rPr>
          <w:rFonts w:ascii="ArialMT" w:hAnsi="ArialMT"/>
          <w:color w:val="000000"/>
          <w:sz w:val="24"/>
          <w:szCs w:val="24"/>
        </w:rPr>
        <w:t>provisions</w:t>
      </w:r>
      <w:r w:rsidR="001133EB">
        <w:rPr>
          <w:rFonts w:ascii="ArialMT" w:hAnsi="ArialMT"/>
          <w:color w:val="000000"/>
          <w:sz w:val="24"/>
          <w:szCs w:val="24"/>
        </w:rPr>
        <w:t>,</w:t>
      </w:r>
      <w:r>
        <w:rPr>
          <w:rFonts w:ascii="ArialMT" w:hAnsi="ArialMT"/>
          <w:color w:val="000000"/>
          <w:sz w:val="24"/>
          <w:szCs w:val="24"/>
        </w:rPr>
        <w:t xml:space="preserve"> was published at the end of May 2020.</w:t>
      </w:r>
    </w:p>
    <w:p w14:paraId="457D3EB3" w14:textId="70DB2EBE" w:rsidR="005F75A5" w:rsidRDefault="005F75A5" w:rsidP="007A4387">
      <w:pPr>
        <w:spacing w:after="0" w:line="240" w:lineRule="auto"/>
        <w:rPr>
          <w:rFonts w:ascii="ArialMT" w:hAnsi="ArialMT"/>
          <w:color w:val="000000"/>
          <w:sz w:val="24"/>
          <w:szCs w:val="24"/>
        </w:rPr>
      </w:pPr>
    </w:p>
    <w:p w14:paraId="2F1D42F2" w14:textId="77777777" w:rsidR="001B257E" w:rsidRPr="00923B26" w:rsidRDefault="00CB1EEF" w:rsidP="001B257E">
      <w:pPr>
        <w:spacing w:after="0" w:line="240" w:lineRule="auto"/>
        <w:rPr>
          <w:rStyle w:val="04-Normalcharacter"/>
          <w:rFonts w:ascii="Arial" w:hAnsi="Arial" w:cs="Arial"/>
          <w:sz w:val="24"/>
          <w:szCs w:val="24"/>
        </w:rPr>
      </w:pPr>
      <w:r>
        <w:rPr>
          <w:rFonts w:ascii="ArialMT" w:hAnsi="ArialMT"/>
          <w:color w:val="000000"/>
          <w:sz w:val="24"/>
          <w:szCs w:val="24"/>
        </w:rPr>
        <w:t>In the second half of 2020</w:t>
      </w:r>
      <w:r w:rsidR="001133EB">
        <w:rPr>
          <w:rFonts w:ascii="ArialMT" w:hAnsi="ArialMT"/>
          <w:color w:val="000000"/>
          <w:sz w:val="24"/>
          <w:szCs w:val="24"/>
        </w:rPr>
        <w:t>,</w:t>
      </w:r>
      <w:r>
        <w:rPr>
          <w:rFonts w:ascii="ArialMT" w:hAnsi="ArialMT"/>
          <w:color w:val="000000"/>
          <w:sz w:val="24"/>
          <w:szCs w:val="24"/>
        </w:rPr>
        <w:t xml:space="preserve"> the Commissioner launched a consultation </w:t>
      </w:r>
      <w:r w:rsidR="00A735C5">
        <w:rPr>
          <w:rFonts w:ascii="ArialMT" w:hAnsi="ArialMT"/>
          <w:color w:val="000000"/>
          <w:sz w:val="24"/>
          <w:szCs w:val="24"/>
        </w:rPr>
        <w:t xml:space="preserve">on prospective revisions to </w:t>
      </w:r>
      <w:r>
        <w:rPr>
          <w:rFonts w:ascii="ArialMT" w:hAnsi="ArialMT"/>
          <w:color w:val="000000"/>
          <w:sz w:val="24"/>
          <w:szCs w:val="24"/>
        </w:rPr>
        <w:t xml:space="preserve">the current Code of Practice </w:t>
      </w:r>
      <w:r w:rsidR="00A735C5">
        <w:rPr>
          <w:rFonts w:ascii="ArialMT" w:hAnsi="ArialMT"/>
          <w:color w:val="000000"/>
          <w:sz w:val="24"/>
          <w:szCs w:val="24"/>
        </w:rPr>
        <w:t>for</w:t>
      </w:r>
      <w:r>
        <w:rPr>
          <w:rFonts w:ascii="ArialMT" w:hAnsi="ArialMT"/>
          <w:color w:val="000000"/>
          <w:sz w:val="24"/>
          <w:szCs w:val="24"/>
        </w:rPr>
        <w:t xml:space="preserve"> Ministerial Appointments to Public Bodies in Scotland.  </w:t>
      </w:r>
      <w:r w:rsidR="00221833">
        <w:rPr>
          <w:rFonts w:ascii="ArialMT" w:hAnsi="ArialMT"/>
          <w:color w:val="000000"/>
          <w:sz w:val="24"/>
          <w:szCs w:val="24"/>
        </w:rPr>
        <w:t xml:space="preserve">The 2019/20 </w:t>
      </w:r>
      <w:r w:rsidR="00A735C5">
        <w:rPr>
          <w:rFonts w:ascii="ArialMT" w:hAnsi="ArialMT"/>
          <w:color w:val="000000"/>
          <w:sz w:val="24"/>
          <w:szCs w:val="24"/>
        </w:rPr>
        <w:t xml:space="preserve">annual </w:t>
      </w:r>
      <w:r w:rsidR="00221833">
        <w:rPr>
          <w:rFonts w:ascii="ArialMT" w:hAnsi="ArialMT"/>
          <w:color w:val="000000"/>
          <w:sz w:val="24"/>
          <w:szCs w:val="24"/>
        </w:rPr>
        <w:t xml:space="preserve">report </w:t>
      </w:r>
      <w:r w:rsidR="00A735C5">
        <w:rPr>
          <w:rFonts w:ascii="ArialMT" w:hAnsi="ArialMT"/>
          <w:color w:val="000000"/>
          <w:sz w:val="24"/>
          <w:szCs w:val="24"/>
        </w:rPr>
        <w:t xml:space="preserve">had </w:t>
      </w:r>
      <w:r w:rsidR="00221833">
        <w:rPr>
          <w:rFonts w:ascii="ArialMT" w:hAnsi="ArialMT"/>
          <w:color w:val="000000"/>
          <w:sz w:val="24"/>
          <w:szCs w:val="24"/>
        </w:rPr>
        <w:t xml:space="preserve">highlighted that there was a need to review the current Code which had last been </w:t>
      </w:r>
      <w:r w:rsidR="00CE0439">
        <w:rPr>
          <w:rFonts w:ascii="ArialMT" w:hAnsi="ArialMT"/>
          <w:color w:val="000000"/>
          <w:sz w:val="24"/>
          <w:szCs w:val="24"/>
        </w:rPr>
        <w:t>updated</w:t>
      </w:r>
      <w:r w:rsidR="006B54ED">
        <w:rPr>
          <w:rFonts w:ascii="ArialMT" w:hAnsi="ArialMT"/>
          <w:color w:val="000000"/>
          <w:sz w:val="24"/>
          <w:szCs w:val="24"/>
        </w:rPr>
        <w:t xml:space="preserve"> in 2013.  </w:t>
      </w:r>
      <w:r>
        <w:rPr>
          <w:rFonts w:ascii="ArialMT" w:hAnsi="ArialMT"/>
          <w:color w:val="000000"/>
          <w:sz w:val="24"/>
          <w:szCs w:val="24"/>
        </w:rPr>
        <w:t>Th</w:t>
      </w:r>
      <w:r w:rsidR="006B54ED">
        <w:rPr>
          <w:rFonts w:ascii="ArialMT" w:hAnsi="ArialMT"/>
          <w:color w:val="000000"/>
          <w:sz w:val="24"/>
          <w:szCs w:val="24"/>
        </w:rPr>
        <w:t>e consultation</w:t>
      </w:r>
      <w:r>
        <w:rPr>
          <w:rFonts w:ascii="ArialMT" w:hAnsi="ArialMT"/>
          <w:color w:val="000000"/>
          <w:sz w:val="24"/>
          <w:szCs w:val="24"/>
        </w:rPr>
        <w:t xml:space="preserve"> was open from August 2020 until early November 2020.  A range of responses was received to this, including one from the Scottish Government on behalf of the Scottish Ministers.  This response gave the Commissioner some cause for concern with </w:t>
      </w:r>
      <w:r w:rsidR="00A735C5">
        <w:rPr>
          <w:rFonts w:ascii="ArialMT" w:hAnsi="ArialMT"/>
          <w:color w:val="000000"/>
          <w:sz w:val="24"/>
          <w:szCs w:val="24"/>
        </w:rPr>
        <w:t xml:space="preserve">a proportion </w:t>
      </w:r>
      <w:r>
        <w:rPr>
          <w:rFonts w:ascii="ArialMT" w:hAnsi="ArialMT"/>
          <w:color w:val="000000"/>
          <w:sz w:val="24"/>
          <w:szCs w:val="24"/>
        </w:rPr>
        <w:t xml:space="preserve">of the </w:t>
      </w:r>
      <w:r w:rsidR="006B54ED">
        <w:rPr>
          <w:rFonts w:ascii="ArialMT" w:hAnsi="ArialMT"/>
          <w:color w:val="000000"/>
          <w:sz w:val="24"/>
          <w:szCs w:val="24"/>
        </w:rPr>
        <w:t>content suggesting that the Code should be ‘principles based’ and suggesting that current regulation is inflexible and prescriptive.  It was also</w:t>
      </w:r>
      <w:r>
        <w:rPr>
          <w:rFonts w:ascii="ArialMT" w:hAnsi="ArialMT"/>
          <w:color w:val="000000"/>
          <w:sz w:val="24"/>
          <w:szCs w:val="24"/>
        </w:rPr>
        <w:t xml:space="preserve"> an outlier in its’ views in comparison with most other responses </w:t>
      </w:r>
      <w:r w:rsidR="00A735C5">
        <w:rPr>
          <w:rFonts w:ascii="ArialMT" w:hAnsi="ArialMT"/>
          <w:color w:val="000000"/>
          <w:sz w:val="24"/>
          <w:szCs w:val="24"/>
        </w:rPr>
        <w:t xml:space="preserve">received, </w:t>
      </w:r>
      <w:r>
        <w:rPr>
          <w:rFonts w:ascii="ArialMT" w:hAnsi="ArialMT"/>
          <w:color w:val="000000"/>
          <w:sz w:val="24"/>
          <w:szCs w:val="24"/>
        </w:rPr>
        <w:t>includ</w:t>
      </w:r>
      <w:r w:rsidR="00A735C5">
        <w:rPr>
          <w:rFonts w:ascii="ArialMT" w:hAnsi="ArialMT"/>
          <w:color w:val="000000"/>
          <w:sz w:val="24"/>
          <w:szCs w:val="24"/>
        </w:rPr>
        <w:t xml:space="preserve">ing those submitted by significant </w:t>
      </w:r>
      <w:r>
        <w:rPr>
          <w:rFonts w:ascii="ArialMT" w:hAnsi="ArialMT"/>
          <w:color w:val="000000"/>
          <w:sz w:val="24"/>
          <w:szCs w:val="24"/>
        </w:rPr>
        <w:t>organisations</w:t>
      </w:r>
      <w:r w:rsidR="00CE0439">
        <w:rPr>
          <w:rFonts w:ascii="ArialMT" w:hAnsi="ArialMT"/>
          <w:color w:val="000000"/>
          <w:sz w:val="24"/>
          <w:szCs w:val="24"/>
        </w:rPr>
        <w:t xml:space="preserve"> working in the field of equalities</w:t>
      </w:r>
      <w:r>
        <w:rPr>
          <w:rFonts w:ascii="ArialMT" w:hAnsi="ArialMT"/>
          <w:color w:val="000000"/>
          <w:sz w:val="24"/>
          <w:szCs w:val="24"/>
        </w:rPr>
        <w:t>.</w:t>
      </w:r>
      <w:r w:rsidR="00A735C5">
        <w:rPr>
          <w:rFonts w:ascii="ArialMT" w:hAnsi="ArialMT"/>
          <w:color w:val="000000"/>
          <w:sz w:val="24"/>
          <w:szCs w:val="24"/>
        </w:rPr>
        <w:t xml:space="preserve"> </w:t>
      </w:r>
      <w:r w:rsidR="001B257E" w:rsidRPr="00923B26">
        <w:rPr>
          <w:rStyle w:val="04-Normalcharacter"/>
          <w:rFonts w:ascii="Arial" w:hAnsi="Arial" w:cs="Arial"/>
          <w:sz w:val="24"/>
          <w:szCs w:val="24"/>
        </w:rPr>
        <w:t xml:space="preserve">This response gave the Commissioner some cause for concern with a proportion of the content suggesting that the Code should be ‘principles based’ and suggesting that current regulation is inflexible and prescriptive.  </w:t>
      </w:r>
      <w:r w:rsidR="001B257E">
        <w:rPr>
          <w:rStyle w:val="04-Normalcharacter"/>
          <w:rFonts w:ascii="Arial" w:hAnsi="Arial" w:cs="Arial"/>
          <w:sz w:val="24"/>
          <w:szCs w:val="24"/>
        </w:rPr>
        <w:t>Subsequent discussions between the Acting Commissioner and Scottish Government officials have suggested that a suitable resolution can be achieved</w:t>
      </w:r>
      <w:r w:rsidR="001B257E" w:rsidRPr="00923B26">
        <w:rPr>
          <w:rStyle w:val="04-Normalcharacter"/>
          <w:rFonts w:ascii="Arial" w:hAnsi="Arial" w:cs="Arial"/>
          <w:sz w:val="24"/>
          <w:szCs w:val="24"/>
        </w:rPr>
        <w:t xml:space="preserve">. </w:t>
      </w:r>
    </w:p>
    <w:p w14:paraId="1AE42CCE" w14:textId="3E978D90" w:rsidR="00CB1EEF" w:rsidRDefault="00CB1EEF" w:rsidP="007A4387">
      <w:pPr>
        <w:spacing w:after="0" w:line="240" w:lineRule="auto"/>
        <w:rPr>
          <w:rFonts w:ascii="ArialMT" w:hAnsi="ArialMT"/>
          <w:color w:val="000000"/>
          <w:sz w:val="24"/>
          <w:szCs w:val="24"/>
        </w:rPr>
      </w:pPr>
    </w:p>
    <w:p w14:paraId="571EB187" w14:textId="5DA56299" w:rsidR="00CB1EEF" w:rsidRDefault="00CB1EEF" w:rsidP="007A4387">
      <w:pPr>
        <w:spacing w:after="0" w:line="240" w:lineRule="auto"/>
        <w:rPr>
          <w:rFonts w:ascii="ArialMT" w:hAnsi="ArialMT"/>
          <w:color w:val="000000"/>
          <w:sz w:val="24"/>
          <w:szCs w:val="24"/>
        </w:rPr>
      </w:pPr>
      <w:r>
        <w:rPr>
          <w:rFonts w:ascii="ArialMT" w:hAnsi="ArialMT"/>
          <w:color w:val="000000"/>
          <w:sz w:val="24"/>
          <w:szCs w:val="24"/>
        </w:rPr>
        <w:t>The Commissioner published the 2019/20 annual report and accounts in October 2020.</w:t>
      </w:r>
      <w:r w:rsidR="00E325F4">
        <w:rPr>
          <w:rFonts w:ascii="ArialMT" w:hAnsi="ArialMT"/>
          <w:color w:val="000000"/>
          <w:sz w:val="24"/>
          <w:szCs w:val="24"/>
        </w:rPr>
        <w:t xml:space="preserve">  This annual report contained</w:t>
      </w:r>
      <w:r w:rsidR="00A735C5">
        <w:rPr>
          <w:rFonts w:ascii="ArialMT" w:hAnsi="ArialMT"/>
          <w:color w:val="000000"/>
          <w:sz w:val="24"/>
          <w:szCs w:val="24"/>
        </w:rPr>
        <w:t>,</w:t>
      </w:r>
      <w:r w:rsidR="00E325F4">
        <w:rPr>
          <w:rFonts w:ascii="ArialMT" w:hAnsi="ArialMT"/>
          <w:color w:val="000000"/>
          <w:sz w:val="24"/>
          <w:szCs w:val="24"/>
        </w:rPr>
        <w:t xml:space="preserve"> for the first time</w:t>
      </w:r>
      <w:r w:rsidR="00B04883">
        <w:rPr>
          <w:rFonts w:ascii="ArialMT" w:hAnsi="ArialMT"/>
          <w:color w:val="000000"/>
          <w:sz w:val="24"/>
          <w:szCs w:val="24"/>
        </w:rPr>
        <w:t>,</w:t>
      </w:r>
      <w:r w:rsidR="00E325F4">
        <w:rPr>
          <w:rFonts w:ascii="ArialMT" w:hAnsi="ArialMT"/>
          <w:color w:val="000000"/>
          <w:sz w:val="24"/>
          <w:szCs w:val="24"/>
        </w:rPr>
        <w:t xml:space="preserve"> data relating to applications and appointments by sector that the applicant worked (or most recently worked) in and household income of applicants.</w:t>
      </w:r>
      <w:r>
        <w:rPr>
          <w:rFonts w:ascii="ArialMT" w:hAnsi="ArialMT"/>
          <w:color w:val="000000"/>
          <w:sz w:val="24"/>
          <w:szCs w:val="24"/>
        </w:rPr>
        <w:t xml:space="preserve">  </w:t>
      </w:r>
    </w:p>
    <w:p w14:paraId="2EDAE643" w14:textId="1EC07122" w:rsidR="006B54ED" w:rsidRDefault="006B54ED" w:rsidP="007A4387">
      <w:pPr>
        <w:spacing w:after="0" w:line="240" w:lineRule="auto"/>
        <w:rPr>
          <w:rFonts w:ascii="ArialMT" w:hAnsi="ArialMT"/>
          <w:color w:val="000000"/>
          <w:sz w:val="24"/>
          <w:szCs w:val="24"/>
        </w:rPr>
      </w:pPr>
    </w:p>
    <w:p w14:paraId="20D09EF6" w14:textId="1DFFEA86" w:rsidR="00CB1EEF" w:rsidRDefault="000215A5" w:rsidP="007A4387">
      <w:pPr>
        <w:spacing w:after="0" w:line="240" w:lineRule="auto"/>
        <w:rPr>
          <w:rFonts w:ascii="ArialMT" w:hAnsi="ArialMT"/>
          <w:color w:val="000000"/>
          <w:sz w:val="24"/>
          <w:szCs w:val="24"/>
        </w:rPr>
      </w:pPr>
      <w:r>
        <w:rPr>
          <w:rFonts w:ascii="ArialMT" w:hAnsi="ArialMT"/>
          <w:color w:val="000000"/>
          <w:sz w:val="24"/>
          <w:szCs w:val="24"/>
        </w:rPr>
        <w:t xml:space="preserve">Early 2021 saw the publication of </w:t>
      </w:r>
      <w:r w:rsidR="00CE0439">
        <w:rPr>
          <w:rFonts w:ascii="ArialMT" w:hAnsi="ArialMT"/>
          <w:color w:val="000000"/>
          <w:sz w:val="24"/>
          <w:szCs w:val="24"/>
        </w:rPr>
        <w:t xml:space="preserve">reports on </w:t>
      </w:r>
      <w:r>
        <w:rPr>
          <w:rFonts w:ascii="ArialMT" w:hAnsi="ArialMT"/>
          <w:color w:val="000000"/>
          <w:sz w:val="24"/>
          <w:szCs w:val="24"/>
        </w:rPr>
        <w:t xml:space="preserve">two pieces of research that the Commissioner had </w:t>
      </w:r>
      <w:r w:rsidR="00A735C5">
        <w:rPr>
          <w:rFonts w:ascii="ArialMT" w:hAnsi="ArialMT"/>
          <w:color w:val="000000"/>
          <w:sz w:val="24"/>
          <w:szCs w:val="24"/>
        </w:rPr>
        <w:t>conducted</w:t>
      </w:r>
      <w:r>
        <w:rPr>
          <w:rFonts w:ascii="ArialMT" w:hAnsi="ArialMT"/>
          <w:color w:val="000000"/>
          <w:sz w:val="24"/>
          <w:szCs w:val="24"/>
        </w:rPr>
        <w:t xml:space="preserve">. One was the annual report of applicant views on the appointments process.  </w:t>
      </w:r>
      <w:r w:rsidR="00E325F4">
        <w:rPr>
          <w:rFonts w:ascii="ArialMT" w:hAnsi="ArialMT"/>
          <w:color w:val="000000"/>
          <w:sz w:val="24"/>
          <w:szCs w:val="24"/>
        </w:rPr>
        <w:t xml:space="preserve">In line with the Commissioner’s interest </w:t>
      </w:r>
      <w:r w:rsidR="00A735C5">
        <w:rPr>
          <w:rFonts w:ascii="ArialMT" w:hAnsi="ArialMT"/>
          <w:color w:val="000000"/>
          <w:sz w:val="24"/>
          <w:szCs w:val="24"/>
        </w:rPr>
        <w:t>in the issue</w:t>
      </w:r>
      <w:r w:rsidR="00B04883">
        <w:rPr>
          <w:rFonts w:ascii="ArialMT" w:hAnsi="ArialMT"/>
          <w:color w:val="000000"/>
          <w:sz w:val="24"/>
          <w:szCs w:val="24"/>
        </w:rPr>
        <w:t>, t</w:t>
      </w:r>
      <w:r>
        <w:rPr>
          <w:rFonts w:ascii="ArialMT" w:hAnsi="ArialMT"/>
          <w:color w:val="000000"/>
          <w:sz w:val="24"/>
          <w:szCs w:val="24"/>
        </w:rPr>
        <w:t>his had researched applicants</w:t>
      </w:r>
      <w:r w:rsidR="00A735C5">
        <w:rPr>
          <w:rFonts w:ascii="ArialMT" w:hAnsi="ArialMT"/>
          <w:color w:val="000000"/>
          <w:sz w:val="24"/>
          <w:szCs w:val="24"/>
        </w:rPr>
        <w:t>’</w:t>
      </w:r>
      <w:r>
        <w:rPr>
          <w:rFonts w:ascii="ArialMT" w:hAnsi="ArialMT"/>
          <w:color w:val="000000"/>
          <w:sz w:val="24"/>
          <w:szCs w:val="24"/>
        </w:rPr>
        <w:t xml:space="preserve"> responses to questions about aspects of the appointments process split by household income and by sector worked (or most recently worked) in.  The other </w:t>
      </w:r>
      <w:r w:rsidR="00CE0439">
        <w:rPr>
          <w:rFonts w:ascii="ArialMT" w:hAnsi="ArialMT"/>
          <w:color w:val="000000"/>
          <w:sz w:val="24"/>
          <w:szCs w:val="24"/>
        </w:rPr>
        <w:t xml:space="preserve">report </w:t>
      </w:r>
      <w:r>
        <w:rPr>
          <w:rFonts w:ascii="ArialMT" w:hAnsi="ArialMT"/>
          <w:color w:val="000000"/>
          <w:sz w:val="24"/>
          <w:szCs w:val="24"/>
        </w:rPr>
        <w:t xml:space="preserve">was </w:t>
      </w:r>
      <w:r w:rsidR="00CE0439">
        <w:rPr>
          <w:rFonts w:ascii="ArialMT" w:hAnsi="ArialMT"/>
          <w:color w:val="000000"/>
          <w:sz w:val="24"/>
          <w:szCs w:val="24"/>
        </w:rPr>
        <w:t xml:space="preserve">on the results of </w:t>
      </w:r>
      <w:r>
        <w:rPr>
          <w:rFonts w:ascii="ArialMT" w:hAnsi="ArialMT"/>
          <w:color w:val="000000"/>
          <w:sz w:val="24"/>
          <w:szCs w:val="24"/>
        </w:rPr>
        <w:t>a survey of current board chairs and members seeking their views on various aspects of their role</w:t>
      </w:r>
      <w:r w:rsidR="00CE0439">
        <w:rPr>
          <w:rFonts w:ascii="ArialMT" w:hAnsi="ArialMT"/>
          <w:color w:val="000000"/>
          <w:sz w:val="24"/>
          <w:szCs w:val="24"/>
        </w:rPr>
        <w:t>. This included</w:t>
      </w:r>
      <w:r>
        <w:rPr>
          <w:rFonts w:ascii="ArialMT" w:hAnsi="ArialMT"/>
          <w:color w:val="000000"/>
          <w:sz w:val="24"/>
          <w:szCs w:val="24"/>
        </w:rPr>
        <w:t xml:space="preserve"> how </w:t>
      </w:r>
      <w:r w:rsidR="00A735C5">
        <w:rPr>
          <w:rFonts w:ascii="ArialMT" w:hAnsi="ArialMT"/>
          <w:color w:val="000000"/>
          <w:sz w:val="24"/>
          <w:szCs w:val="24"/>
        </w:rPr>
        <w:t xml:space="preserve">closely </w:t>
      </w:r>
      <w:r>
        <w:rPr>
          <w:rFonts w:ascii="ArialMT" w:hAnsi="ArialMT"/>
          <w:color w:val="000000"/>
          <w:sz w:val="24"/>
          <w:szCs w:val="24"/>
        </w:rPr>
        <w:t>the</w:t>
      </w:r>
      <w:r w:rsidR="00CE0439">
        <w:rPr>
          <w:rFonts w:ascii="ArialMT" w:hAnsi="ArialMT"/>
          <w:color w:val="000000"/>
          <w:sz w:val="24"/>
          <w:szCs w:val="24"/>
        </w:rPr>
        <w:t>y felt the</w:t>
      </w:r>
      <w:r>
        <w:rPr>
          <w:rFonts w:ascii="ArialMT" w:hAnsi="ArialMT"/>
          <w:color w:val="000000"/>
          <w:sz w:val="24"/>
          <w:szCs w:val="24"/>
        </w:rPr>
        <w:t xml:space="preserve"> time commitment </w:t>
      </w:r>
      <w:r w:rsidR="00A735C5">
        <w:rPr>
          <w:rFonts w:ascii="ArialMT" w:hAnsi="ArialMT"/>
          <w:color w:val="000000"/>
          <w:sz w:val="24"/>
          <w:szCs w:val="24"/>
        </w:rPr>
        <w:t xml:space="preserve">that they committed to when applying matched the </w:t>
      </w:r>
      <w:r>
        <w:rPr>
          <w:rFonts w:ascii="ArialMT" w:hAnsi="ArialMT"/>
          <w:color w:val="000000"/>
          <w:sz w:val="24"/>
          <w:szCs w:val="24"/>
        </w:rPr>
        <w:t>reality</w:t>
      </w:r>
      <w:r w:rsidR="00A735C5">
        <w:rPr>
          <w:rFonts w:ascii="ArialMT" w:hAnsi="ArialMT"/>
          <w:color w:val="000000"/>
          <w:sz w:val="24"/>
          <w:szCs w:val="24"/>
        </w:rPr>
        <w:t xml:space="preserve"> once in post. We also sought their views</w:t>
      </w:r>
      <w:r>
        <w:rPr>
          <w:rFonts w:ascii="ArialMT" w:hAnsi="ArialMT"/>
          <w:color w:val="000000"/>
          <w:sz w:val="24"/>
          <w:szCs w:val="24"/>
        </w:rPr>
        <w:t xml:space="preserve"> on the remuneration that they receive, how they feel about expenses that they are able to claim and what they kn</w:t>
      </w:r>
      <w:r w:rsidR="00CE0439">
        <w:rPr>
          <w:rFonts w:ascii="ArialMT" w:hAnsi="ArialMT"/>
          <w:color w:val="000000"/>
          <w:sz w:val="24"/>
          <w:szCs w:val="24"/>
        </w:rPr>
        <w:t>e</w:t>
      </w:r>
      <w:r>
        <w:rPr>
          <w:rFonts w:ascii="ArialMT" w:hAnsi="ArialMT"/>
          <w:color w:val="000000"/>
          <w:sz w:val="24"/>
          <w:szCs w:val="24"/>
        </w:rPr>
        <w:t>w of the Commissioner’s role.  Both of these reports are available on the website.</w:t>
      </w:r>
    </w:p>
    <w:p w14:paraId="1AF89742" w14:textId="4DCF87A8" w:rsidR="000215A5" w:rsidRDefault="000215A5" w:rsidP="007A4387">
      <w:pPr>
        <w:spacing w:after="0" w:line="240" w:lineRule="auto"/>
        <w:rPr>
          <w:rFonts w:ascii="ArialMT" w:hAnsi="ArialMT"/>
          <w:color w:val="000000"/>
          <w:sz w:val="24"/>
          <w:szCs w:val="24"/>
        </w:rPr>
      </w:pPr>
    </w:p>
    <w:p w14:paraId="2D941937" w14:textId="093254D8" w:rsidR="000215A5" w:rsidRDefault="000215A5" w:rsidP="007A4387">
      <w:pPr>
        <w:spacing w:after="0" w:line="240" w:lineRule="auto"/>
        <w:rPr>
          <w:rFonts w:ascii="ArialMT" w:hAnsi="ArialMT"/>
          <w:color w:val="000000"/>
          <w:sz w:val="24"/>
          <w:szCs w:val="24"/>
        </w:rPr>
      </w:pPr>
      <w:r>
        <w:rPr>
          <w:rFonts w:ascii="ArialMT" w:hAnsi="ArialMT"/>
          <w:color w:val="000000"/>
          <w:sz w:val="24"/>
          <w:szCs w:val="24"/>
        </w:rPr>
        <w:t xml:space="preserve">The Standards, Procedures and Public Appointments Committee were keenly interested in both of these pieces of research </w:t>
      </w:r>
      <w:r w:rsidR="0080398A">
        <w:rPr>
          <w:rFonts w:ascii="ArialMT" w:hAnsi="ArialMT"/>
          <w:color w:val="000000"/>
          <w:sz w:val="24"/>
          <w:szCs w:val="24"/>
        </w:rPr>
        <w:t xml:space="preserve">and requested </w:t>
      </w:r>
      <w:r w:rsidR="00A735C5">
        <w:rPr>
          <w:rFonts w:ascii="ArialMT" w:hAnsi="ArialMT"/>
          <w:color w:val="000000"/>
          <w:sz w:val="24"/>
          <w:szCs w:val="24"/>
        </w:rPr>
        <w:t xml:space="preserve">evidence sessions </w:t>
      </w:r>
      <w:r w:rsidR="00B86C7F">
        <w:rPr>
          <w:rFonts w:ascii="ArialMT" w:hAnsi="ArialMT"/>
          <w:color w:val="000000"/>
          <w:sz w:val="24"/>
          <w:szCs w:val="24"/>
        </w:rPr>
        <w:t xml:space="preserve">respectively </w:t>
      </w:r>
      <w:r w:rsidR="00A735C5">
        <w:rPr>
          <w:rFonts w:ascii="ArialMT" w:hAnsi="ArialMT"/>
          <w:color w:val="000000"/>
          <w:sz w:val="24"/>
          <w:szCs w:val="24"/>
        </w:rPr>
        <w:t>with</w:t>
      </w:r>
      <w:r w:rsidR="00B86C7F">
        <w:rPr>
          <w:rFonts w:ascii="ArialMT" w:hAnsi="ArialMT"/>
          <w:color w:val="000000"/>
          <w:sz w:val="24"/>
          <w:szCs w:val="24"/>
        </w:rPr>
        <w:t xml:space="preserve"> the Commissioner and </w:t>
      </w:r>
      <w:r w:rsidR="0080398A">
        <w:rPr>
          <w:rFonts w:ascii="ArialMT" w:hAnsi="ArialMT"/>
          <w:color w:val="000000"/>
          <w:sz w:val="24"/>
          <w:szCs w:val="24"/>
        </w:rPr>
        <w:t xml:space="preserve">the </w:t>
      </w:r>
      <w:r w:rsidR="00A735C5">
        <w:rPr>
          <w:rFonts w:ascii="ArialMT" w:hAnsi="ArialMT"/>
          <w:color w:val="000000"/>
          <w:sz w:val="24"/>
          <w:szCs w:val="24"/>
        </w:rPr>
        <w:t xml:space="preserve">Cabinet Secretary for Finance, </w:t>
      </w:r>
      <w:r w:rsidR="0080398A">
        <w:rPr>
          <w:rFonts w:ascii="ArialMT" w:hAnsi="ArialMT"/>
          <w:color w:val="000000"/>
          <w:sz w:val="24"/>
          <w:szCs w:val="24"/>
        </w:rPr>
        <w:t>with responsibility for Public Appointments</w:t>
      </w:r>
      <w:r w:rsidR="00A735C5">
        <w:rPr>
          <w:rFonts w:ascii="ArialMT" w:hAnsi="ArialMT"/>
          <w:color w:val="000000"/>
          <w:sz w:val="24"/>
          <w:szCs w:val="24"/>
        </w:rPr>
        <w:t>,</w:t>
      </w:r>
      <w:r w:rsidR="0080398A">
        <w:rPr>
          <w:rFonts w:ascii="ArialMT" w:hAnsi="ArialMT"/>
          <w:color w:val="000000"/>
          <w:sz w:val="24"/>
          <w:szCs w:val="24"/>
        </w:rPr>
        <w:t xml:space="preserve"> in February 2021. Th</w:t>
      </w:r>
      <w:r w:rsidR="00B86C7F">
        <w:rPr>
          <w:rFonts w:ascii="ArialMT" w:hAnsi="ArialMT"/>
          <w:color w:val="000000"/>
          <w:sz w:val="24"/>
          <w:szCs w:val="24"/>
        </w:rPr>
        <w:t>e sessions were</w:t>
      </w:r>
      <w:r w:rsidR="00A8539F">
        <w:rPr>
          <w:rFonts w:ascii="ArialMT" w:hAnsi="ArialMT"/>
          <w:color w:val="000000"/>
          <w:sz w:val="24"/>
          <w:szCs w:val="24"/>
        </w:rPr>
        <w:t xml:space="preserve"> mainly based on the subject of the Code consultation, but also asked some</w:t>
      </w:r>
      <w:r w:rsidR="00B86C7F">
        <w:rPr>
          <w:rFonts w:ascii="ArialMT" w:hAnsi="ArialMT"/>
          <w:color w:val="000000"/>
          <w:sz w:val="24"/>
          <w:szCs w:val="24"/>
        </w:rPr>
        <w:t xml:space="preserve"> thorough and searching</w:t>
      </w:r>
      <w:r w:rsidR="00A8539F">
        <w:rPr>
          <w:rFonts w:ascii="ArialMT" w:hAnsi="ArialMT"/>
          <w:color w:val="000000"/>
          <w:sz w:val="24"/>
          <w:szCs w:val="24"/>
        </w:rPr>
        <w:t xml:space="preserve"> questions around these reports</w:t>
      </w:r>
      <w:r w:rsidR="0080398A">
        <w:rPr>
          <w:rFonts w:ascii="ArialMT" w:hAnsi="ArialMT"/>
          <w:color w:val="000000"/>
          <w:sz w:val="24"/>
          <w:szCs w:val="24"/>
        </w:rPr>
        <w:t xml:space="preserve"> and it was encouraging to </w:t>
      </w:r>
      <w:r w:rsidR="00B86C7F">
        <w:rPr>
          <w:rFonts w:ascii="ArialMT" w:hAnsi="ArialMT"/>
          <w:color w:val="000000"/>
          <w:sz w:val="24"/>
          <w:szCs w:val="24"/>
        </w:rPr>
        <w:t xml:space="preserve">hear </w:t>
      </w:r>
      <w:r w:rsidR="0080398A">
        <w:rPr>
          <w:rFonts w:ascii="ArialMT" w:hAnsi="ArialMT"/>
          <w:color w:val="000000"/>
          <w:sz w:val="24"/>
          <w:szCs w:val="24"/>
        </w:rPr>
        <w:t xml:space="preserve">the </w:t>
      </w:r>
      <w:r w:rsidR="00B86C7F">
        <w:rPr>
          <w:rFonts w:ascii="ArialMT" w:hAnsi="ArialMT"/>
          <w:color w:val="000000"/>
          <w:sz w:val="24"/>
          <w:szCs w:val="24"/>
        </w:rPr>
        <w:t xml:space="preserve">Cabinet Secretary </w:t>
      </w:r>
      <w:r w:rsidR="0080398A">
        <w:rPr>
          <w:rFonts w:ascii="ArialMT" w:hAnsi="ArialMT"/>
          <w:color w:val="000000"/>
          <w:sz w:val="24"/>
          <w:szCs w:val="24"/>
        </w:rPr>
        <w:t xml:space="preserve">take some of the Committee’s key concerns seriously with a view </w:t>
      </w:r>
      <w:r w:rsidR="001B257E">
        <w:rPr>
          <w:rFonts w:ascii="ArialMT" w:hAnsi="ArialMT"/>
          <w:color w:val="000000"/>
          <w:sz w:val="24"/>
          <w:szCs w:val="24"/>
        </w:rPr>
        <w:t xml:space="preserve">to </w:t>
      </w:r>
      <w:r w:rsidR="00B86C7F">
        <w:rPr>
          <w:rFonts w:ascii="ArialMT" w:hAnsi="ArialMT"/>
          <w:color w:val="000000"/>
          <w:sz w:val="24"/>
          <w:szCs w:val="24"/>
        </w:rPr>
        <w:t>informing and implementing positive</w:t>
      </w:r>
      <w:r w:rsidR="0080398A">
        <w:rPr>
          <w:rFonts w:ascii="ArialMT" w:hAnsi="ArialMT"/>
          <w:color w:val="000000"/>
          <w:sz w:val="24"/>
          <w:szCs w:val="24"/>
        </w:rPr>
        <w:t xml:space="preserve"> change.  Given </w:t>
      </w:r>
      <w:r w:rsidR="00C726D1">
        <w:rPr>
          <w:rFonts w:ascii="ArialMT" w:hAnsi="ArialMT"/>
          <w:color w:val="000000"/>
          <w:sz w:val="24"/>
          <w:szCs w:val="24"/>
        </w:rPr>
        <w:t xml:space="preserve">that </w:t>
      </w:r>
      <w:r w:rsidR="0080398A">
        <w:rPr>
          <w:rFonts w:ascii="ArialMT" w:hAnsi="ArialMT"/>
          <w:color w:val="000000"/>
          <w:sz w:val="24"/>
          <w:szCs w:val="24"/>
        </w:rPr>
        <w:t>the Scottish Parliament election taking place in May 2021 w</w:t>
      </w:r>
      <w:r w:rsidR="00CE0439">
        <w:rPr>
          <w:rFonts w:ascii="ArialMT" w:hAnsi="ArialMT"/>
          <w:color w:val="000000"/>
          <w:sz w:val="24"/>
          <w:szCs w:val="24"/>
        </w:rPr>
        <w:t>ill</w:t>
      </w:r>
      <w:r w:rsidR="0080398A">
        <w:rPr>
          <w:rFonts w:ascii="ArialMT" w:hAnsi="ArialMT"/>
          <w:color w:val="000000"/>
          <w:sz w:val="24"/>
          <w:szCs w:val="24"/>
        </w:rPr>
        <w:t xml:space="preserve"> result in a new Standards, Procedures and Public Appointments Committee being appointed, it is hoped </w:t>
      </w:r>
      <w:r w:rsidR="0080398A">
        <w:rPr>
          <w:rFonts w:ascii="ArialMT" w:hAnsi="ArialMT"/>
          <w:color w:val="000000"/>
          <w:sz w:val="24"/>
          <w:szCs w:val="24"/>
        </w:rPr>
        <w:lastRenderedPageBreak/>
        <w:t xml:space="preserve">that they will continue with the </w:t>
      </w:r>
      <w:r w:rsidR="00C726D1">
        <w:rPr>
          <w:rFonts w:ascii="ArialMT" w:hAnsi="ArialMT"/>
          <w:color w:val="000000"/>
          <w:sz w:val="24"/>
          <w:szCs w:val="24"/>
        </w:rPr>
        <w:t>interest in appointments highlighted</w:t>
      </w:r>
      <w:r w:rsidR="0080398A">
        <w:rPr>
          <w:rFonts w:ascii="ArialMT" w:hAnsi="ArialMT"/>
          <w:color w:val="000000"/>
          <w:sz w:val="24"/>
          <w:szCs w:val="24"/>
        </w:rPr>
        <w:t xml:space="preserve"> in the previous Committee’s legacy report.</w:t>
      </w:r>
    </w:p>
    <w:p w14:paraId="52FA9F29" w14:textId="73B8D0AE" w:rsidR="00F81CCC" w:rsidRDefault="00F81CCC" w:rsidP="007A4387">
      <w:pPr>
        <w:spacing w:after="0" w:line="240" w:lineRule="auto"/>
        <w:rPr>
          <w:rFonts w:ascii="ArialMT" w:hAnsi="ArialMT"/>
          <w:color w:val="000000"/>
          <w:sz w:val="24"/>
          <w:szCs w:val="24"/>
        </w:rPr>
      </w:pPr>
    </w:p>
    <w:p w14:paraId="142A9135" w14:textId="1C7C5215" w:rsidR="00F81CCC" w:rsidRDefault="00F81CCC" w:rsidP="007A4387">
      <w:pPr>
        <w:spacing w:after="0" w:line="240" w:lineRule="auto"/>
        <w:rPr>
          <w:rFonts w:ascii="ArialMT" w:hAnsi="ArialMT"/>
          <w:color w:val="000000"/>
          <w:sz w:val="24"/>
          <w:szCs w:val="24"/>
        </w:rPr>
      </w:pPr>
      <w:r>
        <w:rPr>
          <w:rFonts w:ascii="ArialMT" w:hAnsi="ArialMT"/>
          <w:color w:val="000000"/>
          <w:sz w:val="24"/>
          <w:szCs w:val="24"/>
        </w:rPr>
        <w:t>During the course of the year</w:t>
      </w:r>
      <w:r w:rsidR="00BE7B04">
        <w:rPr>
          <w:rFonts w:ascii="ArialMT" w:hAnsi="ArialMT"/>
          <w:color w:val="000000"/>
          <w:sz w:val="24"/>
          <w:szCs w:val="24"/>
        </w:rPr>
        <w:t>,</w:t>
      </w:r>
      <w:r>
        <w:rPr>
          <w:rFonts w:ascii="ArialMT" w:hAnsi="ArialMT"/>
          <w:color w:val="000000"/>
          <w:sz w:val="24"/>
          <w:szCs w:val="24"/>
        </w:rPr>
        <w:t xml:space="preserve"> the Public Appointments Manager was required by the Commissioner to handle all incoming MSP complaints, which had originally been a temporary arrangement for three months from the start of 2020, and to provide advice and support in relation to a range of other of the Commissioner’s statutory functions. As a consequence, a proportion of the activity planned for appointments remained incomplete at the year end, as reflected in our business and action plans.</w:t>
      </w:r>
    </w:p>
    <w:p w14:paraId="4D2F47F3" w14:textId="29E82286" w:rsidR="009E6005" w:rsidRDefault="009E6005" w:rsidP="007A4387">
      <w:pPr>
        <w:spacing w:after="0" w:line="240" w:lineRule="auto"/>
        <w:rPr>
          <w:rFonts w:ascii="ArialMT" w:hAnsi="ArialMT"/>
          <w:color w:val="000000"/>
          <w:sz w:val="24"/>
          <w:szCs w:val="24"/>
        </w:rPr>
      </w:pPr>
    </w:p>
    <w:p w14:paraId="01D12570" w14:textId="77777777" w:rsidR="00F20B80" w:rsidRPr="004133F3" w:rsidRDefault="00F20B80" w:rsidP="00F20B80">
      <w:pPr>
        <w:pStyle w:val="Heading1"/>
        <w:rPr>
          <w:rFonts w:ascii="Arial" w:hAnsi="Arial" w:cs="Arial"/>
          <w:b/>
          <w:color w:val="8884BF"/>
        </w:rPr>
      </w:pPr>
      <w:bookmarkStart w:id="6" w:name="_Toc76717546"/>
      <w:r w:rsidRPr="004133F3">
        <w:rPr>
          <w:rFonts w:ascii="Arial" w:hAnsi="Arial" w:cs="Arial"/>
          <w:b/>
          <w:color w:val="8884BF"/>
        </w:rPr>
        <w:t>IMPROVING DIVERSITY ON THE BOARDS OF PUBLIC BODIES</w:t>
      </w:r>
      <w:bookmarkEnd w:id="6"/>
    </w:p>
    <w:p w14:paraId="4F95F9E7" w14:textId="77777777" w:rsidR="00F20B80" w:rsidRPr="00FE7928" w:rsidRDefault="00F20B80" w:rsidP="00F20B80">
      <w:pPr>
        <w:spacing w:after="0" w:line="240" w:lineRule="auto"/>
        <w:rPr>
          <w:rFonts w:ascii="Arial" w:hAnsi="Arial" w:cs="Arial"/>
          <w:bCs/>
          <w:caps/>
          <w:color w:val="323E48" w:themeColor="accent5"/>
          <w:sz w:val="24"/>
          <w:szCs w:val="24"/>
          <w:highlight w:val="yellow"/>
        </w:rPr>
      </w:pPr>
    </w:p>
    <w:p w14:paraId="47A0DFF2" w14:textId="1C04512D" w:rsidR="00F20B80" w:rsidRDefault="00F20B80" w:rsidP="00F20B80">
      <w:pPr>
        <w:spacing w:after="0" w:line="240" w:lineRule="auto"/>
        <w:rPr>
          <w:rFonts w:ascii="Arial" w:hAnsi="Arial" w:cs="Arial"/>
          <w:sz w:val="24"/>
          <w:szCs w:val="24"/>
          <w:lang w:eastAsia="en-GB"/>
        </w:rPr>
      </w:pPr>
      <w:r w:rsidRPr="0062593B">
        <w:rPr>
          <w:rFonts w:ascii="Arial" w:hAnsi="Arial" w:cs="Arial"/>
          <w:sz w:val="24"/>
          <w:szCs w:val="24"/>
          <w:lang w:eastAsia="en-GB"/>
        </w:rPr>
        <w:t>We have a statutory duty to use our powers with a view to ensuring that appointments are made fairly and openly and that as far as possible everyone has an opportunity to be considered. As part of our work in this area</w:t>
      </w:r>
      <w:r w:rsidR="00C726D1">
        <w:rPr>
          <w:rFonts w:ascii="Arial" w:hAnsi="Arial" w:cs="Arial"/>
          <w:sz w:val="24"/>
          <w:szCs w:val="24"/>
          <w:lang w:eastAsia="en-GB"/>
        </w:rPr>
        <w:t>,</w:t>
      </w:r>
      <w:r w:rsidRPr="0062593B">
        <w:rPr>
          <w:rFonts w:ascii="Arial" w:hAnsi="Arial" w:cs="Arial"/>
          <w:sz w:val="24"/>
          <w:szCs w:val="24"/>
          <w:lang w:eastAsia="en-GB"/>
        </w:rPr>
        <w:t xml:space="preserve"> the Commissioner </w:t>
      </w:r>
      <w:r w:rsidR="00C726D1">
        <w:rPr>
          <w:rFonts w:ascii="Arial" w:hAnsi="Arial" w:cs="Arial"/>
          <w:sz w:val="24"/>
          <w:szCs w:val="24"/>
          <w:lang w:eastAsia="en-GB"/>
        </w:rPr>
        <w:t>agreed</w:t>
      </w:r>
      <w:r w:rsidR="00C726D1" w:rsidRPr="0062593B">
        <w:rPr>
          <w:rFonts w:ascii="Arial" w:hAnsi="Arial" w:cs="Arial"/>
          <w:sz w:val="24"/>
          <w:szCs w:val="24"/>
          <w:lang w:eastAsia="en-GB"/>
        </w:rPr>
        <w:t xml:space="preserve"> </w:t>
      </w:r>
      <w:r w:rsidRPr="0062593B">
        <w:rPr>
          <w:rFonts w:ascii="Arial" w:hAnsi="Arial" w:cs="Arial"/>
          <w:sz w:val="24"/>
          <w:szCs w:val="24"/>
          <w:lang w:eastAsia="en-GB"/>
        </w:rPr>
        <w:t xml:space="preserve">targets </w:t>
      </w:r>
      <w:r w:rsidR="00C726D1">
        <w:rPr>
          <w:rFonts w:ascii="Arial" w:hAnsi="Arial" w:cs="Arial"/>
          <w:sz w:val="24"/>
          <w:szCs w:val="24"/>
          <w:lang w:eastAsia="en-GB"/>
        </w:rPr>
        <w:t>with the Scottish</w:t>
      </w:r>
      <w:r w:rsidR="00C726D1" w:rsidRPr="0062593B">
        <w:rPr>
          <w:rFonts w:ascii="Arial" w:hAnsi="Arial" w:cs="Arial"/>
          <w:sz w:val="24"/>
          <w:szCs w:val="24"/>
          <w:lang w:eastAsia="en-GB"/>
        </w:rPr>
        <w:t xml:space="preserve"> </w:t>
      </w:r>
      <w:r w:rsidRPr="0062593B">
        <w:rPr>
          <w:rFonts w:ascii="Arial" w:hAnsi="Arial" w:cs="Arial"/>
          <w:sz w:val="24"/>
          <w:szCs w:val="24"/>
          <w:lang w:eastAsia="en-GB"/>
        </w:rPr>
        <w:t>Ministers in the strategy document “Diversity Delivers”</w:t>
      </w:r>
      <w:r w:rsidR="00CE0439">
        <w:rPr>
          <w:rFonts w:ascii="Arial" w:hAnsi="Arial" w:cs="Arial"/>
          <w:sz w:val="24"/>
          <w:szCs w:val="24"/>
          <w:lang w:eastAsia="en-GB"/>
        </w:rPr>
        <w:t>,</w:t>
      </w:r>
      <w:r w:rsidRPr="0062593B">
        <w:rPr>
          <w:rFonts w:ascii="Arial" w:hAnsi="Arial" w:cs="Arial"/>
          <w:sz w:val="24"/>
          <w:szCs w:val="24"/>
          <w:lang w:eastAsia="en-GB"/>
        </w:rPr>
        <w:t xml:space="preserve"> </w:t>
      </w:r>
      <w:r w:rsidR="00C726D1">
        <w:rPr>
          <w:rFonts w:ascii="Arial" w:hAnsi="Arial" w:cs="Arial"/>
          <w:sz w:val="24"/>
          <w:szCs w:val="24"/>
          <w:lang w:eastAsia="en-GB"/>
        </w:rPr>
        <w:t>intended to</w:t>
      </w:r>
      <w:r w:rsidR="00C726D1" w:rsidRPr="0062593B">
        <w:rPr>
          <w:rFonts w:ascii="Arial" w:hAnsi="Arial" w:cs="Arial"/>
          <w:sz w:val="24"/>
          <w:szCs w:val="24"/>
          <w:lang w:eastAsia="en-GB"/>
        </w:rPr>
        <w:t xml:space="preserve"> </w:t>
      </w:r>
      <w:r w:rsidRPr="0062593B">
        <w:rPr>
          <w:rFonts w:ascii="Arial" w:hAnsi="Arial" w:cs="Arial"/>
          <w:sz w:val="24"/>
          <w:szCs w:val="24"/>
          <w:lang w:eastAsia="en-GB"/>
        </w:rPr>
        <w:t>encourage applications from as wide a range of people as possible.</w:t>
      </w:r>
      <w:r>
        <w:rPr>
          <w:rFonts w:ascii="Arial" w:hAnsi="Arial" w:cs="Arial"/>
          <w:sz w:val="24"/>
          <w:szCs w:val="24"/>
          <w:lang w:eastAsia="en-GB"/>
        </w:rPr>
        <w:t xml:space="preserve"> The strategy also included a range of recommendations, agreed with the Scottish Government at the time, intended to improve on the diversity of Scotland’s boards. Progress against the recommendations is available on our website:</w:t>
      </w:r>
    </w:p>
    <w:p w14:paraId="2B216830" w14:textId="77777777" w:rsidR="00F20B80" w:rsidRPr="0062593B" w:rsidRDefault="002E2DB7" w:rsidP="00F20B80">
      <w:pPr>
        <w:spacing w:after="0" w:line="240" w:lineRule="auto"/>
        <w:rPr>
          <w:rFonts w:ascii="Arial" w:hAnsi="Arial" w:cs="Arial"/>
          <w:sz w:val="24"/>
          <w:szCs w:val="24"/>
          <w:lang w:eastAsia="en-GB"/>
        </w:rPr>
      </w:pPr>
      <w:hyperlink r:id="rId14" w:history="1">
        <w:r w:rsidR="00F20B80" w:rsidRPr="00FD1DE9">
          <w:rPr>
            <w:rStyle w:val="Hyperlink"/>
            <w:rFonts w:ascii="Arial" w:hAnsi="Arial" w:cs="Arial"/>
            <w:sz w:val="24"/>
            <w:szCs w:val="24"/>
            <w:lang w:eastAsia="en-GB"/>
          </w:rPr>
          <w:t>www.ethicalstandards.org.uk/promoting-diversity</w:t>
        </w:r>
      </w:hyperlink>
    </w:p>
    <w:p w14:paraId="3BA6D527" w14:textId="77777777" w:rsidR="00F20B80" w:rsidRPr="00FE7928" w:rsidRDefault="00F20B80" w:rsidP="00F20B80">
      <w:pPr>
        <w:spacing w:after="0" w:line="240" w:lineRule="auto"/>
        <w:rPr>
          <w:rFonts w:ascii="Arial" w:hAnsi="Arial" w:cs="Arial"/>
          <w:sz w:val="24"/>
          <w:szCs w:val="24"/>
          <w:highlight w:val="yellow"/>
          <w:lang w:eastAsia="en-GB"/>
        </w:rPr>
      </w:pPr>
    </w:p>
    <w:p w14:paraId="0A4C103D" w14:textId="6EFCDEB8" w:rsidR="00F20B80" w:rsidRDefault="00F20B80" w:rsidP="00F20B80">
      <w:pPr>
        <w:spacing w:after="0" w:line="240" w:lineRule="auto"/>
        <w:rPr>
          <w:rFonts w:ascii="Arial" w:hAnsi="Arial" w:cs="Arial"/>
          <w:sz w:val="24"/>
          <w:szCs w:val="24"/>
        </w:rPr>
      </w:pPr>
      <w:bookmarkStart w:id="7" w:name="_Hlk77595711"/>
      <w:r w:rsidRPr="00C87249">
        <w:rPr>
          <w:rFonts w:ascii="Arial" w:hAnsi="Arial" w:cs="Arial"/>
          <w:sz w:val="24"/>
          <w:szCs w:val="24"/>
        </w:rPr>
        <w:t xml:space="preserve">The following tables </w:t>
      </w:r>
      <w:r>
        <w:rPr>
          <w:rFonts w:ascii="Arial" w:hAnsi="Arial" w:cs="Arial"/>
          <w:sz w:val="24"/>
          <w:szCs w:val="24"/>
        </w:rPr>
        <w:t xml:space="preserve">and graphs </w:t>
      </w:r>
      <w:r w:rsidRPr="00C87249">
        <w:rPr>
          <w:rFonts w:ascii="Arial" w:hAnsi="Arial" w:cs="Arial"/>
          <w:sz w:val="24"/>
          <w:szCs w:val="24"/>
        </w:rPr>
        <w:t xml:space="preserve">show the extent to which Scotland’s board members </w:t>
      </w:r>
      <w:r w:rsidR="0042273F" w:rsidRPr="00C87249">
        <w:rPr>
          <w:rFonts w:ascii="Arial" w:hAnsi="Arial" w:cs="Arial"/>
          <w:sz w:val="24"/>
          <w:szCs w:val="24"/>
        </w:rPr>
        <w:t>at the end of 20</w:t>
      </w:r>
      <w:r w:rsidR="0042273F">
        <w:rPr>
          <w:rFonts w:ascii="Arial" w:hAnsi="Arial" w:cs="Arial"/>
          <w:sz w:val="24"/>
          <w:szCs w:val="24"/>
        </w:rPr>
        <w:t>20</w:t>
      </w:r>
      <w:r w:rsidR="0042273F" w:rsidRPr="00C87249">
        <w:rPr>
          <w:rFonts w:ascii="Arial" w:hAnsi="Arial" w:cs="Arial"/>
          <w:sz w:val="24"/>
          <w:szCs w:val="24"/>
        </w:rPr>
        <w:t xml:space="preserve"> </w:t>
      </w:r>
      <w:r w:rsidRPr="00C87249">
        <w:rPr>
          <w:rFonts w:ascii="Arial" w:hAnsi="Arial" w:cs="Arial"/>
          <w:sz w:val="24"/>
          <w:szCs w:val="24"/>
        </w:rPr>
        <w:t xml:space="preserve">reflect the population </w:t>
      </w:r>
      <w:r w:rsidR="004E2B73">
        <w:rPr>
          <w:rFonts w:ascii="Arial" w:hAnsi="Arial" w:cs="Arial"/>
          <w:sz w:val="24"/>
          <w:szCs w:val="24"/>
        </w:rPr>
        <w:t xml:space="preserve">of the country </w:t>
      </w:r>
      <w:r w:rsidRPr="00C87249">
        <w:rPr>
          <w:rFonts w:ascii="Arial" w:hAnsi="Arial" w:cs="Arial"/>
          <w:sz w:val="24"/>
          <w:szCs w:val="24"/>
        </w:rPr>
        <w:t xml:space="preserve">as a whole and how it has changed over time.   </w:t>
      </w:r>
    </w:p>
    <w:bookmarkEnd w:id="7"/>
    <w:p w14:paraId="2317AA30" w14:textId="77777777" w:rsidR="00F20B80" w:rsidRDefault="00F20B80" w:rsidP="00F20B80">
      <w:pPr>
        <w:spacing w:after="0" w:line="240" w:lineRule="auto"/>
        <w:rPr>
          <w:rFonts w:ascii="Arial" w:hAnsi="Arial" w:cs="Arial"/>
          <w:sz w:val="24"/>
          <w:szCs w:val="24"/>
        </w:rPr>
      </w:pPr>
    </w:p>
    <w:p w14:paraId="781377C5" w14:textId="33836BC0" w:rsidR="00F20B80" w:rsidRPr="00155119" w:rsidRDefault="00F20B80" w:rsidP="00155119">
      <w:pPr>
        <w:pStyle w:val="Heading2"/>
        <w:rPr>
          <w:rFonts w:ascii="Arial" w:hAnsi="Arial" w:cs="Arial"/>
          <w:color w:val="auto"/>
          <w:sz w:val="24"/>
          <w:szCs w:val="24"/>
        </w:rPr>
      </w:pPr>
      <w:bookmarkStart w:id="8" w:name="_Toc76717547"/>
      <w:r w:rsidRPr="00170D63">
        <w:rPr>
          <w:rFonts w:ascii="Arial" w:hAnsi="Arial" w:cs="Arial"/>
          <w:b/>
          <w:color w:val="auto"/>
          <w:sz w:val="24"/>
          <w:szCs w:val="24"/>
        </w:rPr>
        <w:t xml:space="preserve">Table </w:t>
      </w:r>
      <w:r w:rsidR="00115AD1" w:rsidRPr="00170D63">
        <w:rPr>
          <w:rFonts w:ascii="Arial" w:hAnsi="Arial" w:cs="Arial"/>
          <w:b/>
          <w:color w:val="auto"/>
          <w:sz w:val="24"/>
          <w:szCs w:val="24"/>
        </w:rPr>
        <w:t>1</w:t>
      </w:r>
      <w:r w:rsidRPr="00155119">
        <w:rPr>
          <w:rFonts w:ascii="Arial" w:hAnsi="Arial" w:cs="Arial"/>
          <w:color w:val="auto"/>
          <w:sz w:val="24"/>
          <w:szCs w:val="24"/>
        </w:rPr>
        <w:t xml:space="preserve"> – </w:t>
      </w:r>
      <w:r w:rsidR="00E24896">
        <w:rPr>
          <w:rFonts w:ascii="Arial" w:hAnsi="Arial" w:cs="Arial"/>
          <w:color w:val="auto"/>
          <w:sz w:val="24"/>
          <w:szCs w:val="24"/>
        </w:rPr>
        <w:t>T</w:t>
      </w:r>
      <w:r w:rsidRPr="00155119">
        <w:rPr>
          <w:rFonts w:ascii="Arial" w:hAnsi="Arial" w:cs="Arial"/>
          <w:color w:val="auto"/>
          <w:sz w:val="24"/>
          <w:szCs w:val="24"/>
        </w:rPr>
        <w:t>he current demographic profile of Scotland’s boards</w:t>
      </w:r>
      <w:bookmarkEnd w:id="8"/>
    </w:p>
    <w:tbl>
      <w:tblPr>
        <w:tblW w:w="500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969"/>
        <w:gridCol w:w="1969"/>
        <w:gridCol w:w="1697"/>
        <w:gridCol w:w="1693"/>
      </w:tblGrid>
      <w:tr w:rsidR="00F20B80" w:rsidRPr="00227757" w14:paraId="69FB06D9" w14:textId="77777777" w:rsidTr="00170D63">
        <w:trPr>
          <w:cantSplit/>
          <w:trHeight w:val="284"/>
          <w:tblHeader/>
        </w:trPr>
        <w:tc>
          <w:tcPr>
            <w:tcW w:w="1230"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1DE6AD97" w14:textId="77777777" w:rsidR="00F20B80" w:rsidRPr="00227757" w:rsidRDefault="00F20B80" w:rsidP="00F20B80">
            <w:pPr>
              <w:spacing w:after="0" w:line="240" w:lineRule="auto"/>
              <w:rPr>
                <w:rFonts w:ascii="Arial" w:hAnsi="Arial" w:cs="Arial"/>
                <w:b/>
                <w:sz w:val="24"/>
                <w:szCs w:val="24"/>
              </w:rPr>
            </w:pPr>
            <w:r w:rsidRPr="00227757">
              <w:rPr>
                <w:rFonts w:ascii="Arial" w:hAnsi="Arial" w:cs="Arial"/>
                <w:b/>
                <w:sz w:val="24"/>
                <w:szCs w:val="24"/>
              </w:rPr>
              <w:t>Target Group</w:t>
            </w:r>
          </w:p>
        </w:tc>
        <w:tc>
          <w:tcPr>
            <w:tcW w:w="1013" w:type="pct"/>
            <w:tcBorders>
              <w:top w:val="single" w:sz="12" w:space="0" w:color="8884BF"/>
              <w:left w:val="single" w:sz="12" w:space="0" w:color="8884BF"/>
              <w:bottom w:val="single" w:sz="12" w:space="0" w:color="8884BF"/>
              <w:right w:val="single" w:sz="12" w:space="0" w:color="8884BF"/>
            </w:tcBorders>
            <w:shd w:val="clear" w:color="auto" w:fill="CFCDE5"/>
          </w:tcPr>
          <w:p w14:paraId="359E386C" w14:textId="77777777" w:rsidR="00F20B80" w:rsidRPr="00227757" w:rsidRDefault="00F20B80" w:rsidP="00F20B80">
            <w:pPr>
              <w:spacing w:after="0" w:line="240" w:lineRule="auto"/>
              <w:jc w:val="right"/>
              <w:rPr>
                <w:rFonts w:ascii="Arial" w:hAnsi="Arial" w:cs="Arial"/>
                <w:b/>
                <w:sz w:val="24"/>
                <w:szCs w:val="24"/>
              </w:rPr>
            </w:pPr>
            <w:r w:rsidRPr="00227757">
              <w:rPr>
                <w:rFonts w:ascii="Arial" w:hAnsi="Arial" w:cs="Arial"/>
                <w:b/>
                <w:sz w:val="24"/>
                <w:szCs w:val="24"/>
              </w:rPr>
              <w:t>Change in board membership profile</w:t>
            </w:r>
          </w:p>
        </w:tc>
        <w:tc>
          <w:tcPr>
            <w:tcW w:w="1013"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11E7546A" w14:textId="4F95079B" w:rsidR="00F20B80" w:rsidRPr="00227757" w:rsidRDefault="00F20B80" w:rsidP="00F20B80">
            <w:pPr>
              <w:spacing w:after="0" w:line="240" w:lineRule="auto"/>
              <w:jc w:val="right"/>
              <w:rPr>
                <w:rFonts w:ascii="Arial" w:hAnsi="Arial" w:cs="Arial"/>
                <w:b/>
                <w:sz w:val="24"/>
                <w:szCs w:val="24"/>
              </w:rPr>
            </w:pPr>
            <w:r w:rsidRPr="00227757">
              <w:rPr>
                <w:rFonts w:ascii="Arial" w:hAnsi="Arial" w:cs="Arial"/>
                <w:b/>
                <w:sz w:val="24"/>
                <w:szCs w:val="24"/>
              </w:rPr>
              <w:t>Profile of board members</w:t>
            </w:r>
            <w:r w:rsidRPr="00227757">
              <w:rPr>
                <w:rFonts w:ascii="Arial" w:hAnsi="Arial" w:cs="Arial"/>
                <w:b/>
                <w:sz w:val="24"/>
                <w:szCs w:val="24"/>
                <w:vertAlign w:val="superscript"/>
              </w:rPr>
              <w:t>†</w:t>
            </w:r>
            <w:r w:rsidRPr="00227757">
              <w:rPr>
                <w:rFonts w:ascii="Arial" w:hAnsi="Arial" w:cs="Arial"/>
                <w:b/>
                <w:sz w:val="24"/>
                <w:szCs w:val="24"/>
              </w:rPr>
              <w:t xml:space="preserve"> at the end of 20</w:t>
            </w:r>
            <w:r w:rsidR="00796360">
              <w:rPr>
                <w:rFonts w:ascii="Arial" w:hAnsi="Arial" w:cs="Arial"/>
                <w:b/>
                <w:sz w:val="24"/>
                <w:szCs w:val="24"/>
              </w:rPr>
              <w:t>20</w:t>
            </w:r>
            <w:r w:rsidRPr="00227757">
              <w:rPr>
                <w:rFonts w:ascii="Arial" w:hAnsi="Arial" w:cs="Arial"/>
                <w:b/>
                <w:sz w:val="24"/>
                <w:szCs w:val="24"/>
              </w:rPr>
              <w:t xml:space="preserve"> </w:t>
            </w:r>
          </w:p>
        </w:tc>
        <w:tc>
          <w:tcPr>
            <w:tcW w:w="873"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729E1D6D" w14:textId="2CE41788" w:rsidR="00F20B80" w:rsidRPr="00227757" w:rsidRDefault="00F20B80" w:rsidP="00F20B80">
            <w:pPr>
              <w:spacing w:after="0" w:line="240" w:lineRule="auto"/>
              <w:jc w:val="right"/>
              <w:rPr>
                <w:rFonts w:ascii="Arial" w:hAnsi="Arial" w:cs="Arial"/>
                <w:b/>
                <w:sz w:val="24"/>
                <w:szCs w:val="24"/>
              </w:rPr>
            </w:pPr>
            <w:r w:rsidRPr="00227757">
              <w:rPr>
                <w:rFonts w:ascii="Arial" w:hAnsi="Arial" w:cs="Arial"/>
                <w:b/>
                <w:sz w:val="24"/>
                <w:szCs w:val="24"/>
              </w:rPr>
              <w:t>Profile of board members</w:t>
            </w:r>
            <w:r w:rsidRPr="00227757">
              <w:rPr>
                <w:rFonts w:ascii="Arial" w:hAnsi="Arial" w:cs="Arial"/>
                <w:b/>
                <w:sz w:val="24"/>
                <w:szCs w:val="24"/>
                <w:vertAlign w:val="superscript"/>
              </w:rPr>
              <w:t>†</w:t>
            </w:r>
            <w:r w:rsidRPr="00227757">
              <w:rPr>
                <w:rFonts w:ascii="Arial" w:hAnsi="Arial" w:cs="Arial"/>
                <w:b/>
                <w:sz w:val="24"/>
                <w:szCs w:val="24"/>
              </w:rPr>
              <w:t xml:space="preserve"> at the end of 201</w:t>
            </w:r>
            <w:r w:rsidR="00796360">
              <w:rPr>
                <w:rFonts w:ascii="Arial" w:hAnsi="Arial" w:cs="Arial"/>
                <w:b/>
                <w:sz w:val="24"/>
                <w:szCs w:val="24"/>
              </w:rPr>
              <w:t>9</w:t>
            </w:r>
            <w:r w:rsidRPr="00227757">
              <w:rPr>
                <w:rFonts w:ascii="Arial" w:hAnsi="Arial" w:cs="Arial"/>
                <w:b/>
                <w:sz w:val="24"/>
                <w:szCs w:val="24"/>
              </w:rPr>
              <w:t xml:space="preserve"> </w:t>
            </w:r>
          </w:p>
        </w:tc>
        <w:tc>
          <w:tcPr>
            <w:tcW w:w="871"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36DBE445" w14:textId="77777777" w:rsidR="00F20B80" w:rsidRPr="00227757" w:rsidRDefault="00F20B80" w:rsidP="00F20B80">
            <w:pPr>
              <w:spacing w:after="0" w:line="240" w:lineRule="auto"/>
              <w:jc w:val="right"/>
              <w:rPr>
                <w:rFonts w:ascii="Arial" w:hAnsi="Arial" w:cs="Arial"/>
                <w:b/>
                <w:sz w:val="24"/>
                <w:szCs w:val="24"/>
              </w:rPr>
            </w:pPr>
            <w:r w:rsidRPr="00227757">
              <w:rPr>
                <w:rFonts w:ascii="Arial" w:hAnsi="Arial" w:cs="Arial"/>
                <w:b/>
                <w:sz w:val="24"/>
                <w:szCs w:val="24"/>
              </w:rPr>
              <w:t>Scottish Population</w:t>
            </w:r>
          </w:p>
          <w:p w14:paraId="2CD106B5" w14:textId="77777777" w:rsidR="00F20B80" w:rsidRPr="00227757" w:rsidRDefault="00F20B80" w:rsidP="00F20B80">
            <w:pPr>
              <w:spacing w:after="0" w:line="240" w:lineRule="auto"/>
              <w:jc w:val="right"/>
              <w:rPr>
                <w:rFonts w:ascii="Arial" w:hAnsi="Arial" w:cs="Arial"/>
                <w:b/>
                <w:sz w:val="24"/>
                <w:szCs w:val="24"/>
              </w:rPr>
            </w:pPr>
            <w:r w:rsidRPr="00227757">
              <w:rPr>
                <w:rFonts w:ascii="Arial" w:hAnsi="Arial" w:cs="Arial"/>
                <w:b/>
                <w:sz w:val="24"/>
                <w:szCs w:val="24"/>
              </w:rPr>
              <w:t>(2011 Census)</w:t>
            </w:r>
          </w:p>
        </w:tc>
      </w:tr>
      <w:tr w:rsidR="00796360" w:rsidRPr="00227757" w14:paraId="2D116298" w14:textId="77777777" w:rsidTr="00170D63">
        <w:trPr>
          <w:cantSplit/>
          <w:trHeight w:val="284"/>
        </w:trPr>
        <w:tc>
          <w:tcPr>
            <w:tcW w:w="1230"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5E429C68" w14:textId="77777777" w:rsidR="00796360" w:rsidRPr="00227757" w:rsidRDefault="00796360" w:rsidP="00796360">
            <w:pPr>
              <w:spacing w:after="0" w:line="240" w:lineRule="auto"/>
              <w:rPr>
                <w:rFonts w:ascii="Arial" w:hAnsi="Arial" w:cs="Arial"/>
                <w:sz w:val="24"/>
                <w:szCs w:val="24"/>
              </w:rPr>
            </w:pPr>
            <w:r w:rsidRPr="00227757">
              <w:rPr>
                <w:rFonts w:ascii="Arial" w:hAnsi="Arial" w:cs="Arial"/>
                <w:sz w:val="24"/>
                <w:szCs w:val="24"/>
              </w:rPr>
              <w:t>Female</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3C771900" w14:textId="07445A94" w:rsidR="00796360" w:rsidRPr="00F1676E" w:rsidRDefault="00F1676E" w:rsidP="00796360">
            <w:pPr>
              <w:spacing w:after="0" w:line="240" w:lineRule="auto"/>
              <w:jc w:val="right"/>
              <w:rPr>
                <w:rFonts w:ascii="Arial" w:hAnsi="Arial" w:cs="Arial"/>
                <w:b/>
                <w:color w:val="92D050"/>
                <w:sz w:val="24"/>
                <w:szCs w:val="24"/>
              </w:rPr>
            </w:pPr>
            <w:r w:rsidRPr="00F1676E">
              <w:rPr>
                <w:rFonts w:ascii="Arial" w:hAnsi="Arial" w:cs="Arial"/>
                <w:b/>
                <w:color w:val="92D050"/>
                <w:sz w:val="24"/>
                <w:szCs w:val="24"/>
              </w:rPr>
              <w:t>+1.7%</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4006D8F6" w14:textId="65E385B1" w:rsidR="00796360" w:rsidRPr="00227757" w:rsidRDefault="00000E51" w:rsidP="00796360">
            <w:pPr>
              <w:spacing w:after="0" w:line="240" w:lineRule="auto"/>
              <w:jc w:val="right"/>
              <w:rPr>
                <w:rFonts w:ascii="Arial" w:hAnsi="Arial" w:cs="Arial"/>
                <w:sz w:val="24"/>
                <w:szCs w:val="24"/>
              </w:rPr>
            </w:pPr>
            <w:r>
              <w:rPr>
                <w:rFonts w:ascii="Arial" w:hAnsi="Arial" w:cs="Arial"/>
                <w:sz w:val="24"/>
                <w:szCs w:val="24"/>
              </w:rPr>
              <w:t>51.7</w:t>
            </w:r>
            <w:r w:rsidR="009E422C">
              <w:rPr>
                <w:rFonts w:ascii="Arial" w:hAnsi="Arial" w:cs="Arial"/>
                <w:sz w:val="24"/>
                <w:szCs w:val="24"/>
              </w:rPr>
              <w:t>%</w:t>
            </w:r>
          </w:p>
        </w:tc>
        <w:tc>
          <w:tcPr>
            <w:tcW w:w="873" w:type="pct"/>
            <w:tcBorders>
              <w:top w:val="single" w:sz="12" w:space="0" w:color="8884BF"/>
              <w:left w:val="single" w:sz="12" w:space="0" w:color="8884BF"/>
              <w:bottom w:val="single" w:sz="12" w:space="0" w:color="8884BF"/>
              <w:right w:val="single" w:sz="12" w:space="0" w:color="8884BF"/>
            </w:tcBorders>
            <w:vAlign w:val="center"/>
          </w:tcPr>
          <w:p w14:paraId="61BE258A" w14:textId="43C5BA0F" w:rsidR="00796360" w:rsidRPr="00227757" w:rsidRDefault="00796360" w:rsidP="00796360">
            <w:pPr>
              <w:spacing w:after="0" w:line="240" w:lineRule="auto"/>
              <w:jc w:val="right"/>
              <w:rPr>
                <w:rFonts w:ascii="Arial" w:hAnsi="Arial" w:cs="Arial"/>
                <w:sz w:val="24"/>
                <w:szCs w:val="24"/>
              </w:rPr>
            </w:pPr>
            <w:r>
              <w:rPr>
                <w:rFonts w:ascii="Arial" w:hAnsi="Arial" w:cs="Arial"/>
                <w:sz w:val="24"/>
                <w:szCs w:val="24"/>
              </w:rPr>
              <w:t>50</w:t>
            </w:r>
            <w:r w:rsidRPr="00227757">
              <w:rPr>
                <w:rFonts w:ascii="Arial" w:hAnsi="Arial" w:cs="Arial"/>
                <w:sz w:val="24"/>
                <w:szCs w:val="24"/>
              </w:rPr>
              <w:t>.</w:t>
            </w:r>
            <w:r>
              <w:rPr>
                <w:rFonts w:ascii="Arial" w:hAnsi="Arial" w:cs="Arial"/>
                <w:sz w:val="24"/>
                <w:szCs w:val="24"/>
              </w:rPr>
              <w:t>0</w:t>
            </w:r>
            <w:r w:rsidRPr="00227757">
              <w:rPr>
                <w:rFonts w:ascii="Arial" w:hAnsi="Arial" w:cs="Arial"/>
                <w:sz w:val="24"/>
                <w:szCs w:val="24"/>
              </w:rPr>
              <w:t>%</w:t>
            </w:r>
          </w:p>
        </w:tc>
        <w:tc>
          <w:tcPr>
            <w:tcW w:w="871"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56B3069C" w14:textId="77777777"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51.5%</w:t>
            </w:r>
          </w:p>
        </w:tc>
      </w:tr>
      <w:tr w:rsidR="00796360" w:rsidRPr="00227757" w14:paraId="6C1860E9" w14:textId="77777777" w:rsidTr="00170D63">
        <w:trPr>
          <w:cantSplit/>
          <w:trHeight w:val="284"/>
        </w:trPr>
        <w:tc>
          <w:tcPr>
            <w:tcW w:w="1230"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0F00257B" w14:textId="77777777" w:rsidR="00796360" w:rsidRPr="00227757" w:rsidRDefault="00796360" w:rsidP="00796360">
            <w:pPr>
              <w:spacing w:after="0" w:line="240" w:lineRule="auto"/>
              <w:rPr>
                <w:rFonts w:ascii="Arial" w:hAnsi="Arial" w:cs="Arial"/>
                <w:sz w:val="24"/>
                <w:szCs w:val="24"/>
              </w:rPr>
            </w:pPr>
            <w:r w:rsidRPr="00227757">
              <w:rPr>
                <w:rFonts w:ascii="Arial" w:hAnsi="Arial" w:cs="Arial"/>
                <w:sz w:val="24"/>
                <w:szCs w:val="24"/>
              </w:rPr>
              <w:t>Disabled</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13AAA55F" w14:textId="63DBABA7" w:rsidR="00796360" w:rsidRPr="00F1676E" w:rsidRDefault="00F1676E" w:rsidP="00796360">
            <w:pPr>
              <w:spacing w:after="0" w:line="240" w:lineRule="auto"/>
              <w:jc w:val="right"/>
              <w:rPr>
                <w:rFonts w:ascii="Arial" w:hAnsi="Arial" w:cs="Arial"/>
                <w:b/>
                <w:color w:val="92D050"/>
                <w:sz w:val="24"/>
                <w:szCs w:val="24"/>
              </w:rPr>
            </w:pPr>
            <w:r w:rsidRPr="00F1676E">
              <w:rPr>
                <w:rFonts w:ascii="Arial" w:hAnsi="Arial" w:cs="Arial"/>
                <w:b/>
                <w:color w:val="92D050"/>
                <w:sz w:val="24"/>
                <w:szCs w:val="24"/>
              </w:rPr>
              <w:t>+0.2%</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1496DE25" w14:textId="5268921D" w:rsidR="00796360" w:rsidRPr="00227757" w:rsidRDefault="004C566F" w:rsidP="00796360">
            <w:pPr>
              <w:spacing w:after="0" w:line="240" w:lineRule="auto"/>
              <w:jc w:val="right"/>
              <w:rPr>
                <w:rFonts w:ascii="Arial" w:hAnsi="Arial" w:cs="Arial"/>
                <w:sz w:val="24"/>
                <w:szCs w:val="24"/>
              </w:rPr>
            </w:pPr>
            <w:r>
              <w:rPr>
                <w:rFonts w:ascii="Arial" w:hAnsi="Arial" w:cs="Arial"/>
                <w:sz w:val="24"/>
                <w:szCs w:val="24"/>
              </w:rPr>
              <w:t>7.</w:t>
            </w:r>
            <w:r w:rsidR="00F1676E">
              <w:rPr>
                <w:rFonts w:ascii="Arial" w:hAnsi="Arial" w:cs="Arial"/>
                <w:sz w:val="24"/>
                <w:szCs w:val="24"/>
              </w:rPr>
              <w:t>4</w:t>
            </w:r>
            <w:r>
              <w:rPr>
                <w:rFonts w:ascii="Arial" w:hAnsi="Arial" w:cs="Arial"/>
                <w:sz w:val="24"/>
                <w:szCs w:val="24"/>
              </w:rPr>
              <w:t>%</w:t>
            </w:r>
          </w:p>
        </w:tc>
        <w:tc>
          <w:tcPr>
            <w:tcW w:w="873" w:type="pct"/>
            <w:tcBorders>
              <w:top w:val="single" w:sz="12" w:space="0" w:color="8884BF"/>
              <w:left w:val="single" w:sz="12" w:space="0" w:color="8884BF"/>
              <w:bottom w:val="single" w:sz="12" w:space="0" w:color="8884BF"/>
              <w:right w:val="single" w:sz="12" w:space="0" w:color="8884BF"/>
            </w:tcBorders>
            <w:vAlign w:val="center"/>
          </w:tcPr>
          <w:p w14:paraId="7AD4E07E" w14:textId="258D2B08" w:rsidR="00796360" w:rsidRPr="00227757" w:rsidRDefault="00796360" w:rsidP="00796360">
            <w:pPr>
              <w:spacing w:after="0" w:line="240" w:lineRule="auto"/>
              <w:jc w:val="right"/>
              <w:rPr>
                <w:rFonts w:ascii="Arial" w:hAnsi="Arial" w:cs="Arial"/>
                <w:sz w:val="24"/>
                <w:szCs w:val="24"/>
              </w:rPr>
            </w:pPr>
            <w:r>
              <w:rPr>
                <w:rFonts w:ascii="Arial" w:hAnsi="Arial" w:cs="Arial"/>
                <w:sz w:val="24"/>
                <w:szCs w:val="24"/>
              </w:rPr>
              <w:t>7</w:t>
            </w:r>
            <w:r w:rsidRPr="00227757">
              <w:rPr>
                <w:rFonts w:ascii="Arial" w:hAnsi="Arial" w:cs="Arial"/>
                <w:sz w:val="24"/>
                <w:szCs w:val="24"/>
              </w:rPr>
              <w:t>.</w:t>
            </w:r>
            <w:r>
              <w:rPr>
                <w:rFonts w:ascii="Arial" w:hAnsi="Arial" w:cs="Arial"/>
                <w:sz w:val="24"/>
                <w:szCs w:val="24"/>
              </w:rPr>
              <w:t>2</w:t>
            </w:r>
            <w:r w:rsidRPr="00227757">
              <w:rPr>
                <w:rFonts w:ascii="Arial" w:hAnsi="Arial" w:cs="Arial"/>
                <w:sz w:val="24"/>
                <w:szCs w:val="24"/>
              </w:rPr>
              <w:t>%</w:t>
            </w:r>
          </w:p>
        </w:tc>
        <w:tc>
          <w:tcPr>
            <w:tcW w:w="871"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53B544AC" w14:textId="77777777"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19.6%</w:t>
            </w:r>
          </w:p>
        </w:tc>
      </w:tr>
      <w:tr w:rsidR="00796360" w:rsidRPr="00227757" w14:paraId="4801E43E" w14:textId="77777777" w:rsidTr="00170D63">
        <w:trPr>
          <w:cantSplit/>
          <w:trHeight w:val="284"/>
        </w:trPr>
        <w:tc>
          <w:tcPr>
            <w:tcW w:w="1230"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7E4AB018" w14:textId="77777777" w:rsidR="00796360" w:rsidRPr="00227757" w:rsidRDefault="00796360" w:rsidP="00796360">
            <w:pPr>
              <w:spacing w:after="0" w:line="240" w:lineRule="auto"/>
              <w:rPr>
                <w:rFonts w:ascii="Arial" w:hAnsi="Arial" w:cs="Arial"/>
                <w:sz w:val="24"/>
                <w:szCs w:val="24"/>
              </w:rPr>
            </w:pPr>
            <w:r w:rsidRPr="00227757">
              <w:rPr>
                <w:rFonts w:ascii="Arial" w:hAnsi="Arial" w:cs="Arial"/>
                <w:sz w:val="24"/>
                <w:szCs w:val="24"/>
              </w:rPr>
              <w:t>Black and minority ethnic</w:t>
            </w:r>
            <w:r w:rsidRPr="00227757">
              <w:rPr>
                <w:rFonts w:ascii="Arial" w:hAnsi="Arial" w:cs="Arial"/>
                <w:sz w:val="24"/>
                <w:szCs w:val="24"/>
                <w:vertAlign w:val="superscript"/>
              </w:rPr>
              <w:t>††</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125286D4" w14:textId="33FDAC3B" w:rsidR="00796360" w:rsidRPr="00F1676E" w:rsidRDefault="00F1676E" w:rsidP="00796360">
            <w:pPr>
              <w:spacing w:after="0" w:line="240" w:lineRule="auto"/>
              <w:jc w:val="right"/>
              <w:rPr>
                <w:rFonts w:ascii="Arial" w:hAnsi="Arial" w:cs="Arial"/>
                <w:b/>
                <w:color w:val="92D050"/>
                <w:sz w:val="24"/>
                <w:szCs w:val="24"/>
              </w:rPr>
            </w:pPr>
            <w:r w:rsidRPr="00F1676E">
              <w:rPr>
                <w:rFonts w:ascii="Arial" w:hAnsi="Arial" w:cs="Arial"/>
                <w:b/>
                <w:color w:val="92D050"/>
                <w:sz w:val="24"/>
                <w:szCs w:val="24"/>
              </w:rPr>
              <w:t>+0.8%</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030B1B1B" w14:textId="409CB6AD" w:rsidR="00796360" w:rsidRPr="00227757" w:rsidRDefault="00F1676E" w:rsidP="00796360">
            <w:pPr>
              <w:spacing w:after="0" w:line="240" w:lineRule="auto"/>
              <w:jc w:val="right"/>
              <w:rPr>
                <w:rFonts w:ascii="Arial" w:hAnsi="Arial" w:cs="Arial"/>
                <w:sz w:val="24"/>
                <w:szCs w:val="24"/>
              </w:rPr>
            </w:pPr>
            <w:r>
              <w:rPr>
                <w:rFonts w:ascii="Arial" w:hAnsi="Arial" w:cs="Arial"/>
                <w:sz w:val="24"/>
                <w:szCs w:val="24"/>
              </w:rPr>
              <w:t>3.6%</w:t>
            </w:r>
          </w:p>
        </w:tc>
        <w:tc>
          <w:tcPr>
            <w:tcW w:w="873" w:type="pct"/>
            <w:tcBorders>
              <w:top w:val="single" w:sz="12" w:space="0" w:color="8884BF"/>
              <w:left w:val="single" w:sz="12" w:space="0" w:color="8884BF"/>
              <w:bottom w:val="single" w:sz="12" w:space="0" w:color="8884BF"/>
              <w:right w:val="single" w:sz="12" w:space="0" w:color="8884BF"/>
            </w:tcBorders>
            <w:vAlign w:val="center"/>
          </w:tcPr>
          <w:p w14:paraId="5C1B951A" w14:textId="4BEFAF19"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2.</w:t>
            </w:r>
            <w:r>
              <w:rPr>
                <w:rFonts w:ascii="Arial" w:hAnsi="Arial" w:cs="Arial"/>
                <w:sz w:val="24"/>
                <w:szCs w:val="24"/>
              </w:rPr>
              <w:t>8</w:t>
            </w:r>
            <w:r w:rsidRPr="00227757">
              <w:rPr>
                <w:rFonts w:ascii="Arial" w:hAnsi="Arial" w:cs="Arial"/>
                <w:sz w:val="24"/>
                <w:szCs w:val="24"/>
              </w:rPr>
              <w:t>%</w:t>
            </w:r>
          </w:p>
        </w:tc>
        <w:tc>
          <w:tcPr>
            <w:tcW w:w="871"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2933EC6D" w14:textId="77777777"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4.0%</w:t>
            </w:r>
          </w:p>
        </w:tc>
      </w:tr>
      <w:tr w:rsidR="00796360" w:rsidRPr="00227757" w14:paraId="2CB5F75B" w14:textId="77777777" w:rsidTr="00170D63">
        <w:trPr>
          <w:cantSplit/>
          <w:trHeight w:val="284"/>
        </w:trPr>
        <w:tc>
          <w:tcPr>
            <w:tcW w:w="1230"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0B9E05C7" w14:textId="77777777" w:rsidR="00796360" w:rsidRPr="00227757" w:rsidRDefault="00796360" w:rsidP="00796360">
            <w:pPr>
              <w:spacing w:after="0" w:line="240" w:lineRule="auto"/>
              <w:rPr>
                <w:rFonts w:ascii="Arial" w:hAnsi="Arial" w:cs="Arial"/>
                <w:sz w:val="24"/>
                <w:szCs w:val="24"/>
              </w:rPr>
            </w:pPr>
            <w:r w:rsidRPr="00227757">
              <w:rPr>
                <w:rFonts w:ascii="Arial" w:hAnsi="Arial" w:cs="Arial"/>
                <w:sz w:val="24"/>
                <w:szCs w:val="24"/>
              </w:rPr>
              <w:t>Aged 49 and under</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4850624F" w14:textId="4A55B2A9" w:rsidR="00796360" w:rsidRPr="00170D63" w:rsidRDefault="00F1676E" w:rsidP="00796360">
            <w:pPr>
              <w:spacing w:after="0" w:line="240" w:lineRule="auto"/>
              <w:jc w:val="right"/>
              <w:rPr>
                <w:rFonts w:ascii="Arial" w:hAnsi="Arial" w:cs="Arial"/>
                <w:b/>
                <w:sz w:val="24"/>
                <w:szCs w:val="24"/>
              </w:rPr>
            </w:pPr>
            <w:r w:rsidRPr="00170D63">
              <w:rPr>
                <w:rFonts w:ascii="Arial" w:hAnsi="Arial" w:cs="Arial"/>
                <w:b/>
                <w:sz w:val="24"/>
                <w:szCs w:val="24"/>
              </w:rPr>
              <w:t>-0.2%</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4ED84152" w14:textId="41518982" w:rsidR="00796360" w:rsidRPr="00227757" w:rsidRDefault="00F1676E" w:rsidP="00796360">
            <w:pPr>
              <w:spacing w:after="0" w:line="240" w:lineRule="auto"/>
              <w:jc w:val="right"/>
              <w:rPr>
                <w:rFonts w:ascii="Arial" w:hAnsi="Arial" w:cs="Arial"/>
                <w:sz w:val="24"/>
                <w:szCs w:val="24"/>
              </w:rPr>
            </w:pPr>
            <w:r>
              <w:rPr>
                <w:rFonts w:ascii="Arial" w:hAnsi="Arial" w:cs="Arial"/>
                <w:sz w:val="24"/>
                <w:szCs w:val="24"/>
              </w:rPr>
              <w:t>17.7%</w:t>
            </w:r>
          </w:p>
        </w:tc>
        <w:tc>
          <w:tcPr>
            <w:tcW w:w="873" w:type="pct"/>
            <w:tcBorders>
              <w:top w:val="single" w:sz="12" w:space="0" w:color="8884BF"/>
              <w:left w:val="single" w:sz="12" w:space="0" w:color="8884BF"/>
              <w:bottom w:val="single" w:sz="12" w:space="0" w:color="8884BF"/>
              <w:right w:val="single" w:sz="12" w:space="0" w:color="8884BF"/>
            </w:tcBorders>
            <w:vAlign w:val="center"/>
          </w:tcPr>
          <w:p w14:paraId="594ED1B6" w14:textId="09D79DAC"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1</w:t>
            </w:r>
            <w:r>
              <w:rPr>
                <w:rFonts w:ascii="Arial" w:hAnsi="Arial" w:cs="Arial"/>
                <w:sz w:val="24"/>
                <w:szCs w:val="24"/>
              </w:rPr>
              <w:t>7</w:t>
            </w:r>
            <w:r w:rsidRPr="00227757">
              <w:rPr>
                <w:rFonts w:ascii="Arial" w:hAnsi="Arial" w:cs="Arial"/>
                <w:sz w:val="24"/>
                <w:szCs w:val="24"/>
              </w:rPr>
              <w:t>.</w:t>
            </w:r>
            <w:r>
              <w:rPr>
                <w:rFonts w:ascii="Arial" w:hAnsi="Arial" w:cs="Arial"/>
                <w:sz w:val="24"/>
                <w:szCs w:val="24"/>
              </w:rPr>
              <w:t>9</w:t>
            </w:r>
            <w:r w:rsidRPr="00227757">
              <w:rPr>
                <w:rFonts w:ascii="Arial" w:hAnsi="Arial" w:cs="Arial"/>
                <w:sz w:val="24"/>
                <w:szCs w:val="24"/>
              </w:rPr>
              <w:t>%</w:t>
            </w:r>
          </w:p>
        </w:tc>
        <w:tc>
          <w:tcPr>
            <w:tcW w:w="871"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3FD014AD" w14:textId="77777777"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54.3%</w:t>
            </w:r>
            <w:r w:rsidRPr="00227757">
              <w:rPr>
                <w:rFonts w:ascii="Arial" w:hAnsi="Arial" w:cs="Arial"/>
                <w:sz w:val="24"/>
                <w:szCs w:val="24"/>
                <w:vertAlign w:val="superscript"/>
              </w:rPr>
              <w:t>*</w:t>
            </w:r>
          </w:p>
        </w:tc>
      </w:tr>
      <w:tr w:rsidR="00796360" w:rsidRPr="00227757" w14:paraId="34CF6B96" w14:textId="77777777" w:rsidTr="00170D63">
        <w:trPr>
          <w:cantSplit/>
          <w:trHeight w:val="284"/>
        </w:trPr>
        <w:tc>
          <w:tcPr>
            <w:tcW w:w="1230"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5BDF34F9" w14:textId="77777777" w:rsidR="00796360" w:rsidRPr="00227757" w:rsidRDefault="00796360" w:rsidP="00796360">
            <w:pPr>
              <w:spacing w:after="0" w:line="240" w:lineRule="auto"/>
              <w:rPr>
                <w:rFonts w:ascii="Arial" w:hAnsi="Arial" w:cs="Arial"/>
                <w:sz w:val="24"/>
                <w:szCs w:val="24"/>
              </w:rPr>
            </w:pPr>
            <w:r w:rsidRPr="00227757">
              <w:rPr>
                <w:rFonts w:ascii="Arial" w:hAnsi="Arial" w:cs="Arial"/>
                <w:sz w:val="24"/>
                <w:szCs w:val="24"/>
              </w:rPr>
              <w:t>Lesbian, gay and bisexual</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1D002946" w14:textId="7076024C" w:rsidR="00796360" w:rsidRPr="00170D63" w:rsidRDefault="00F1676E" w:rsidP="00796360">
            <w:pPr>
              <w:spacing w:after="0" w:line="240" w:lineRule="auto"/>
              <w:jc w:val="right"/>
              <w:rPr>
                <w:rFonts w:ascii="Arial" w:hAnsi="Arial" w:cs="Arial"/>
                <w:b/>
                <w:sz w:val="24"/>
                <w:szCs w:val="24"/>
              </w:rPr>
            </w:pPr>
            <w:r w:rsidRPr="00170D63">
              <w:rPr>
                <w:rFonts w:ascii="Arial" w:hAnsi="Arial" w:cs="Arial"/>
                <w:b/>
                <w:sz w:val="24"/>
                <w:szCs w:val="24"/>
              </w:rPr>
              <w:t>-0.2%</w:t>
            </w:r>
          </w:p>
        </w:tc>
        <w:tc>
          <w:tcPr>
            <w:tcW w:w="1013" w:type="pct"/>
            <w:tcBorders>
              <w:top w:val="single" w:sz="12" w:space="0" w:color="8884BF"/>
              <w:left w:val="single" w:sz="12" w:space="0" w:color="8884BF"/>
              <w:bottom w:val="single" w:sz="12" w:space="0" w:color="8884BF"/>
              <w:right w:val="single" w:sz="12" w:space="0" w:color="8884BF"/>
            </w:tcBorders>
            <w:vAlign w:val="center"/>
          </w:tcPr>
          <w:p w14:paraId="2A3C1CBA" w14:textId="6EC781C4" w:rsidR="00796360" w:rsidRPr="00227757" w:rsidRDefault="00F1676E" w:rsidP="00796360">
            <w:pPr>
              <w:spacing w:after="0" w:line="240" w:lineRule="auto"/>
              <w:jc w:val="right"/>
              <w:rPr>
                <w:rFonts w:ascii="Arial" w:hAnsi="Arial" w:cs="Arial"/>
                <w:sz w:val="24"/>
                <w:szCs w:val="24"/>
              </w:rPr>
            </w:pPr>
            <w:r>
              <w:rPr>
                <w:rFonts w:ascii="Arial" w:hAnsi="Arial" w:cs="Arial"/>
                <w:sz w:val="24"/>
                <w:szCs w:val="24"/>
              </w:rPr>
              <w:t>4.9%</w:t>
            </w:r>
          </w:p>
        </w:tc>
        <w:tc>
          <w:tcPr>
            <w:tcW w:w="873" w:type="pct"/>
            <w:tcBorders>
              <w:top w:val="single" w:sz="12" w:space="0" w:color="8884BF"/>
              <w:left w:val="single" w:sz="12" w:space="0" w:color="8884BF"/>
              <w:bottom w:val="single" w:sz="12" w:space="0" w:color="8884BF"/>
              <w:right w:val="single" w:sz="12" w:space="0" w:color="8884BF"/>
            </w:tcBorders>
            <w:vAlign w:val="center"/>
          </w:tcPr>
          <w:p w14:paraId="5F26CB2F" w14:textId="38667F49"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5.</w:t>
            </w:r>
            <w:r>
              <w:rPr>
                <w:rFonts w:ascii="Arial" w:hAnsi="Arial" w:cs="Arial"/>
                <w:sz w:val="24"/>
                <w:szCs w:val="24"/>
              </w:rPr>
              <w:t>1</w:t>
            </w:r>
            <w:r w:rsidRPr="00227757">
              <w:rPr>
                <w:rFonts w:ascii="Arial" w:hAnsi="Arial" w:cs="Arial"/>
                <w:sz w:val="24"/>
                <w:szCs w:val="24"/>
              </w:rPr>
              <w:t>%</w:t>
            </w:r>
          </w:p>
        </w:tc>
        <w:tc>
          <w:tcPr>
            <w:tcW w:w="871"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6E4DAC14" w14:textId="77777777" w:rsidR="00796360" w:rsidRPr="00227757" w:rsidRDefault="00796360" w:rsidP="00796360">
            <w:pPr>
              <w:spacing w:after="0" w:line="240" w:lineRule="auto"/>
              <w:jc w:val="right"/>
              <w:rPr>
                <w:rFonts w:ascii="Arial" w:hAnsi="Arial" w:cs="Arial"/>
                <w:sz w:val="24"/>
                <w:szCs w:val="24"/>
              </w:rPr>
            </w:pPr>
            <w:r w:rsidRPr="00227757">
              <w:rPr>
                <w:rFonts w:ascii="Arial" w:hAnsi="Arial" w:cs="Arial"/>
                <w:sz w:val="24"/>
                <w:szCs w:val="24"/>
              </w:rPr>
              <w:t>6.0%</w:t>
            </w:r>
            <w:r w:rsidRPr="00227757">
              <w:rPr>
                <w:rFonts w:ascii="Arial" w:hAnsi="Arial" w:cs="Arial"/>
                <w:sz w:val="24"/>
                <w:szCs w:val="24"/>
                <w:vertAlign w:val="superscript"/>
              </w:rPr>
              <w:t>**</w:t>
            </w:r>
          </w:p>
        </w:tc>
      </w:tr>
    </w:tbl>
    <w:p w14:paraId="145F17C3" w14:textId="4B6B502C" w:rsidR="00F20B80" w:rsidRPr="00EA2E13" w:rsidRDefault="00F20B80" w:rsidP="00F20B80">
      <w:pPr>
        <w:spacing w:after="0" w:line="240" w:lineRule="auto"/>
        <w:rPr>
          <w:rFonts w:ascii="Arial" w:hAnsi="Arial" w:cs="Arial"/>
          <w:sz w:val="20"/>
          <w:szCs w:val="24"/>
        </w:rPr>
      </w:pPr>
      <w:r w:rsidRPr="00EA2E13">
        <w:rPr>
          <w:rFonts w:ascii="Arial" w:hAnsi="Arial" w:cs="Arial"/>
          <w:sz w:val="20"/>
          <w:szCs w:val="24"/>
          <w:vertAlign w:val="superscript"/>
        </w:rPr>
        <w:t>†</w:t>
      </w:r>
      <w:r w:rsidRPr="00EA2E13">
        <w:rPr>
          <w:rFonts w:ascii="Arial" w:hAnsi="Arial" w:cs="Arial"/>
          <w:sz w:val="20"/>
          <w:szCs w:val="24"/>
        </w:rPr>
        <w:t>All board members inclusive of the chair unless otherwise stated. Percentages do not include those who did not make a declaration.</w:t>
      </w:r>
    </w:p>
    <w:p w14:paraId="1F1F4525" w14:textId="77777777" w:rsidR="00F20B80" w:rsidRPr="00EA2E13" w:rsidRDefault="00F20B80" w:rsidP="00F20B80">
      <w:pPr>
        <w:spacing w:after="0" w:line="240" w:lineRule="auto"/>
        <w:rPr>
          <w:rFonts w:ascii="Arial" w:hAnsi="Arial" w:cs="Arial"/>
          <w:sz w:val="20"/>
          <w:szCs w:val="24"/>
        </w:rPr>
      </w:pPr>
      <w:r w:rsidRPr="00EA2E13">
        <w:rPr>
          <w:rFonts w:ascii="Arial" w:hAnsi="Arial" w:cs="Arial"/>
          <w:sz w:val="20"/>
          <w:szCs w:val="24"/>
          <w:vertAlign w:val="superscript"/>
        </w:rPr>
        <w:t>††</w:t>
      </w:r>
      <w:r w:rsidRPr="00EA2E13">
        <w:rPr>
          <w:rFonts w:ascii="Arial" w:hAnsi="Arial" w:cs="Arial"/>
          <w:sz w:val="20"/>
          <w:szCs w:val="24"/>
        </w:rPr>
        <w:t>Black and minority ethnic figures reflect people from a non-white minority ethnic background</w:t>
      </w:r>
    </w:p>
    <w:p w14:paraId="0DAC63DA" w14:textId="77777777" w:rsidR="00F20B80" w:rsidRPr="00EA2E13" w:rsidRDefault="00F20B80" w:rsidP="00F20B80">
      <w:pPr>
        <w:spacing w:after="0" w:line="240" w:lineRule="auto"/>
        <w:rPr>
          <w:rFonts w:ascii="Arial" w:hAnsi="Arial" w:cs="Arial"/>
          <w:sz w:val="20"/>
          <w:szCs w:val="24"/>
        </w:rPr>
      </w:pPr>
      <w:r w:rsidRPr="00EA2E13">
        <w:rPr>
          <w:rFonts w:ascii="Arial" w:hAnsi="Arial" w:cs="Arial"/>
          <w:sz w:val="20"/>
          <w:szCs w:val="24"/>
          <w:vertAlign w:val="superscript"/>
        </w:rPr>
        <w:t>*</w:t>
      </w:r>
      <w:r w:rsidRPr="00EA2E13">
        <w:rPr>
          <w:rFonts w:ascii="Arial" w:hAnsi="Arial" w:cs="Arial"/>
          <w:sz w:val="20"/>
          <w:szCs w:val="24"/>
        </w:rPr>
        <w:t xml:space="preserve"> Scottish Population aged 18 to 49 as a percentage of the whole population aged 18 and over.</w:t>
      </w:r>
    </w:p>
    <w:p w14:paraId="297F59A5" w14:textId="00129B9E" w:rsidR="00F20B80" w:rsidRDefault="00F20B80" w:rsidP="00F20B80">
      <w:pPr>
        <w:spacing w:after="0" w:line="240" w:lineRule="auto"/>
        <w:rPr>
          <w:rFonts w:ascii="Arial" w:hAnsi="Arial" w:cs="Arial"/>
          <w:sz w:val="20"/>
          <w:szCs w:val="24"/>
        </w:rPr>
      </w:pPr>
      <w:r w:rsidRPr="00EA2E13">
        <w:rPr>
          <w:rFonts w:ascii="Arial" w:hAnsi="Arial" w:cs="Arial"/>
          <w:sz w:val="20"/>
          <w:szCs w:val="24"/>
          <w:vertAlign w:val="superscript"/>
        </w:rPr>
        <w:t>**</w:t>
      </w:r>
      <w:r w:rsidRPr="00EA2E13">
        <w:rPr>
          <w:rFonts w:ascii="Arial" w:hAnsi="Arial" w:cs="Arial"/>
          <w:sz w:val="20"/>
          <w:szCs w:val="24"/>
        </w:rPr>
        <w:t xml:space="preserve"> Estimated based on information from Stonewall Scotland website</w:t>
      </w:r>
    </w:p>
    <w:p w14:paraId="159ED24E" w14:textId="77777777" w:rsidR="00F20B80" w:rsidRPr="00C87249" w:rsidRDefault="00F20B80" w:rsidP="00F20B80">
      <w:pPr>
        <w:spacing w:after="0" w:line="240" w:lineRule="auto"/>
        <w:rPr>
          <w:rFonts w:ascii="Arial" w:hAnsi="Arial" w:cs="Arial"/>
          <w:sz w:val="24"/>
          <w:szCs w:val="24"/>
        </w:rPr>
      </w:pPr>
    </w:p>
    <w:p w14:paraId="08F6B921" w14:textId="719A7497" w:rsidR="00F20B80" w:rsidRPr="00155119" w:rsidRDefault="00F20B80" w:rsidP="00155119">
      <w:pPr>
        <w:pStyle w:val="Heading2"/>
        <w:rPr>
          <w:rFonts w:ascii="Arial" w:hAnsi="Arial" w:cs="Arial"/>
          <w:sz w:val="24"/>
          <w:szCs w:val="24"/>
        </w:rPr>
      </w:pPr>
      <w:bookmarkStart w:id="9" w:name="_Toc76717548"/>
      <w:r w:rsidRPr="00155119">
        <w:rPr>
          <w:rFonts w:ascii="Arial" w:hAnsi="Arial" w:cs="Arial"/>
          <w:b/>
          <w:color w:val="auto"/>
          <w:sz w:val="24"/>
          <w:szCs w:val="24"/>
        </w:rPr>
        <w:lastRenderedPageBreak/>
        <w:t xml:space="preserve">Table </w:t>
      </w:r>
      <w:r w:rsidR="00DD6AE2" w:rsidRPr="00155119">
        <w:rPr>
          <w:rFonts w:ascii="Arial" w:hAnsi="Arial" w:cs="Arial"/>
          <w:b/>
          <w:color w:val="auto"/>
          <w:sz w:val="24"/>
          <w:szCs w:val="24"/>
        </w:rPr>
        <w:t>2</w:t>
      </w:r>
      <w:r w:rsidRPr="00155119">
        <w:rPr>
          <w:rFonts w:ascii="Arial" w:hAnsi="Arial" w:cs="Arial"/>
          <w:color w:val="auto"/>
          <w:sz w:val="24"/>
          <w:szCs w:val="24"/>
        </w:rPr>
        <w:t xml:space="preserve"> </w:t>
      </w:r>
      <w:r w:rsidRPr="00155119">
        <w:rPr>
          <w:rFonts w:ascii="Arial" w:hAnsi="Arial" w:cs="Arial"/>
          <w:sz w:val="24"/>
          <w:szCs w:val="24"/>
        </w:rPr>
        <w:t xml:space="preserve">– </w:t>
      </w:r>
      <w:r w:rsidR="00E24896">
        <w:rPr>
          <w:rFonts w:ascii="Arial" w:hAnsi="Arial" w:cs="Arial"/>
          <w:sz w:val="24"/>
          <w:szCs w:val="24"/>
        </w:rPr>
        <w:t>H</w:t>
      </w:r>
      <w:r w:rsidRPr="00155119">
        <w:rPr>
          <w:rFonts w:ascii="Arial" w:hAnsi="Arial" w:cs="Arial"/>
          <w:sz w:val="24"/>
          <w:szCs w:val="24"/>
        </w:rPr>
        <w:t>ow the demographic profile of Scotland’s boards is changing</w:t>
      </w:r>
      <w:bookmarkEnd w:id="9"/>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ayout w:type="fixed"/>
        <w:tblLook w:val="04A0" w:firstRow="1" w:lastRow="0" w:firstColumn="1" w:lastColumn="0" w:noHBand="0" w:noVBand="1"/>
      </w:tblPr>
      <w:tblGrid>
        <w:gridCol w:w="1261"/>
        <w:gridCol w:w="1133"/>
        <w:gridCol w:w="1135"/>
        <w:gridCol w:w="1133"/>
        <w:gridCol w:w="993"/>
        <w:gridCol w:w="993"/>
        <w:gridCol w:w="1135"/>
        <w:gridCol w:w="991"/>
        <w:gridCol w:w="942"/>
      </w:tblGrid>
      <w:tr w:rsidR="00B131B9" w:rsidRPr="00227757" w14:paraId="79111570" w14:textId="77777777" w:rsidTr="00467B91">
        <w:trPr>
          <w:cantSplit/>
          <w:trHeight w:val="1134"/>
          <w:jc w:val="center"/>
        </w:trPr>
        <w:tc>
          <w:tcPr>
            <w:tcW w:w="649" w:type="pct"/>
            <w:tcBorders>
              <w:bottom w:val="nil"/>
            </w:tcBorders>
            <w:shd w:val="clear" w:color="auto" w:fill="CFCDE5"/>
            <w:vAlign w:val="center"/>
          </w:tcPr>
          <w:p w14:paraId="7C28E2B4" w14:textId="77777777" w:rsidR="00B131B9" w:rsidRPr="00227757" w:rsidRDefault="00B131B9" w:rsidP="00F20B80">
            <w:pPr>
              <w:spacing w:after="0" w:line="240" w:lineRule="auto"/>
              <w:rPr>
                <w:rFonts w:ascii="Arial" w:hAnsi="Arial" w:cs="Arial"/>
                <w:b/>
                <w:sz w:val="24"/>
                <w:szCs w:val="24"/>
              </w:rPr>
            </w:pPr>
            <w:r w:rsidRPr="00227757">
              <w:rPr>
                <w:rFonts w:ascii="Arial" w:hAnsi="Arial" w:cs="Arial"/>
                <w:b/>
                <w:sz w:val="24"/>
                <w:szCs w:val="24"/>
              </w:rPr>
              <w:t>Group</w:t>
            </w:r>
          </w:p>
        </w:tc>
        <w:tc>
          <w:tcPr>
            <w:tcW w:w="3866" w:type="pct"/>
            <w:gridSpan w:val="7"/>
            <w:shd w:val="clear" w:color="auto" w:fill="CFCDE5"/>
          </w:tcPr>
          <w:p w14:paraId="478E0AAD" w14:textId="7FFE2DCB" w:rsidR="00B131B9" w:rsidRPr="00227757" w:rsidRDefault="00B131B9" w:rsidP="00F20B80">
            <w:pPr>
              <w:spacing w:after="0" w:line="240" w:lineRule="auto"/>
              <w:jc w:val="right"/>
              <w:rPr>
                <w:rFonts w:ascii="Arial" w:hAnsi="Arial" w:cs="Arial"/>
                <w:b/>
                <w:sz w:val="24"/>
                <w:szCs w:val="24"/>
              </w:rPr>
            </w:pPr>
            <w:r w:rsidRPr="00227757">
              <w:rPr>
                <w:rFonts w:ascii="Arial" w:hAnsi="Arial" w:cs="Arial"/>
                <w:b/>
                <w:sz w:val="24"/>
                <w:szCs w:val="24"/>
              </w:rPr>
              <w:t xml:space="preserve">All board members </w:t>
            </w:r>
          </w:p>
          <w:p w14:paraId="2F3C6F48" w14:textId="77777777" w:rsidR="00B131B9" w:rsidRPr="00227757" w:rsidRDefault="00B131B9" w:rsidP="00F20B80">
            <w:pPr>
              <w:spacing w:after="0" w:line="240" w:lineRule="auto"/>
              <w:jc w:val="right"/>
              <w:rPr>
                <w:rFonts w:ascii="Arial" w:hAnsi="Arial" w:cs="Arial"/>
                <w:b/>
                <w:sz w:val="24"/>
                <w:szCs w:val="24"/>
              </w:rPr>
            </w:pPr>
            <w:r w:rsidRPr="00227757">
              <w:rPr>
                <w:rFonts w:ascii="Arial" w:hAnsi="Arial" w:cs="Arial"/>
                <w:b/>
                <w:sz w:val="24"/>
                <w:szCs w:val="24"/>
              </w:rPr>
              <w:t>(inclusive of chairs)</w:t>
            </w:r>
          </w:p>
        </w:tc>
        <w:tc>
          <w:tcPr>
            <w:tcW w:w="485" w:type="pct"/>
            <w:vMerge w:val="restart"/>
            <w:shd w:val="clear" w:color="auto" w:fill="CFCDE5"/>
            <w:textDirection w:val="btLr"/>
            <w:vAlign w:val="bottom"/>
          </w:tcPr>
          <w:p w14:paraId="3C85EE3B" w14:textId="3F48812E" w:rsidR="00B131B9" w:rsidRPr="00227757" w:rsidRDefault="00B131B9" w:rsidP="00796360">
            <w:pPr>
              <w:spacing w:after="0" w:line="240" w:lineRule="auto"/>
              <w:ind w:left="113" w:right="113"/>
              <w:jc w:val="right"/>
              <w:rPr>
                <w:rFonts w:ascii="Arial" w:hAnsi="Arial" w:cs="Arial"/>
                <w:b/>
                <w:sz w:val="24"/>
                <w:szCs w:val="24"/>
              </w:rPr>
            </w:pPr>
            <w:r w:rsidRPr="00227757">
              <w:rPr>
                <w:rFonts w:ascii="Arial" w:hAnsi="Arial" w:cs="Arial"/>
                <w:b/>
                <w:sz w:val="24"/>
                <w:szCs w:val="24"/>
              </w:rPr>
              <w:t>Scottish Population (2011</w:t>
            </w:r>
            <w:r>
              <w:rPr>
                <w:rFonts w:ascii="Arial" w:hAnsi="Arial" w:cs="Arial"/>
                <w:b/>
                <w:sz w:val="24"/>
                <w:szCs w:val="24"/>
              </w:rPr>
              <w:t>)</w:t>
            </w:r>
            <w:r w:rsidRPr="00227757">
              <w:rPr>
                <w:rFonts w:ascii="Arial" w:hAnsi="Arial" w:cs="Arial"/>
                <w:b/>
                <w:sz w:val="24"/>
                <w:szCs w:val="24"/>
              </w:rPr>
              <w:t xml:space="preserve"> Census)</w:t>
            </w:r>
          </w:p>
        </w:tc>
      </w:tr>
      <w:tr w:rsidR="00B131B9" w:rsidRPr="00227757" w14:paraId="5EF9F8B5" w14:textId="77777777" w:rsidTr="00B131B9">
        <w:trPr>
          <w:cantSplit/>
          <w:trHeight w:val="474"/>
          <w:jc w:val="center"/>
        </w:trPr>
        <w:tc>
          <w:tcPr>
            <w:tcW w:w="649" w:type="pct"/>
            <w:tcBorders>
              <w:top w:val="nil"/>
            </w:tcBorders>
            <w:shd w:val="clear" w:color="auto" w:fill="CFCDE5"/>
            <w:vAlign w:val="center"/>
          </w:tcPr>
          <w:p w14:paraId="1F7058E2" w14:textId="77777777" w:rsidR="00B131B9" w:rsidRPr="00227757" w:rsidRDefault="00B131B9" w:rsidP="00F20B80">
            <w:pPr>
              <w:spacing w:after="0" w:line="240" w:lineRule="auto"/>
              <w:rPr>
                <w:rFonts w:ascii="Arial" w:hAnsi="Arial" w:cs="Arial"/>
                <w:b/>
                <w:sz w:val="24"/>
                <w:szCs w:val="24"/>
              </w:rPr>
            </w:pPr>
          </w:p>
        </w:tc>
        <w:tc>
          <w:tcPr>
            <w:tcW w:w="583" w:type="pct"/>
            <w:shd w:val="clear" w:color="auto" w:fill="CFCDE5"/>
            <w:vAlign w:val="center"/>
          </w:tcPr>
          <w:p w14:paraId="2149A6B5" w14:textId="13C612E4" w:rsidR="00B131B9" w:rsidRPr="00227757" w:rsidRDefault="00B131B9" w:rsidP="00B131B9">
            <w:pPr>
              <w:spacing w:after="0" w:line="240" w:lineRule="auto"/>
              <w:jc w:val="center"/>
              <w:rPr>
                <w:rFonts w:ascii="Arial" w:hAnsi="Arial" w:cs="Arial"/>
                <w:b/>
                <w:sz w:val="24"/>
                <w:szCs w:val="24"/>
              </w:rPr>
            </w:pPr>
            <w:r>
              <w:rPr>
                <w:rFonts w:ascii="Arial" w:hAnsi="Arial" w:cs="Arial"/>
                <w:b/>
                <w:sz w:val="24"/>
                <w:szCs w:val="24"/>
              </w:rPr>
              <w:t>2020/21</w:t>
            </w:r>
          </w:p>
        </w:tc>
        <w:tc>
          <w:tcPr>
            <w:tcW w:w="584" w:type="pct"/>
            <w:shd w:val="clear" w:color="auto" w:fill="CFCDE5"/>
            <w:vAlign w:val="center"/>
          </w:tcPr>
          <w:p w14:paraId="340E9EDC" w14:textId="246712D1" w:rsidR="00B131B9" w:rsidRPr="00227757" w:rsidRDefault="00B131B9" w:rsidP="00F20B80">
            <w:pPr>
              <w:spacing w:after="0" w:line="240" w:lineRule="auto"/>
              <w:rPr>
                <w:rFonts w:ascii="Arial" w:hAnsi="Arial" w:cs="Arial"/>
                <w:b/>
                <w:sz w:val="24"/>
                <w:szCs w:val="24"/>
              </w:rPr>
            </w:pPr>
            <w:r w:rsidRPr="00227757">
              <w:rPr>
                <w:rFonts w:ascii="Arial" w:hAnsi="Arial" w:cs="Arial"/>
                <w:b/>
                <w:sz w:val="24"/>
                <w:szCs w:val="24"/>
              </w:rPr>
              <w:t>201</w:t>
            </w:r>
            <w:r>
              <w:rPr>
                <w:rFonts w:ascii="Arial" w:hAnsi="Arial" w:cs="Arial"/>
                <w:b/>
                <w:sz w:val="24"/>
                <w:szCs w:val="24"/>
              </w:rPr>
              <w:t>9</w:t>
            </w:r>
            <w:r w:rsidRPr="00227757">
              <w:rPr>
                <w:rFonts w:ascii="Arial" w:hAnsi="Arial" w:cs="Arial"/>
                <w:b/>
                <w:sz w:val="24"/>
                <w:szCs w:val="24"/>
              </w:rPr>
              <w:t>/</w:t>
            </w:r>
            <w:r>
              <w:rPr>
                <w:rFonts w:ascii="Arial" w:hAnsi="Arial" w:cs="Arial"/>
                <w:b/>
                <w:sz w:val="24"/>
                <w:szCs w:val="24"/>
              </w:rPr>
              <w:t>20</w:t>
            </w:r>
          </w:p>
        </w:tc>
        <w:tc>
          <w:tcPr>
            <w:tcW w:w="583" w:type="pct"/>
            <w:shd w:val="clear" w:color="auto" w:fill="CFCDE5"/>
            <w:vAlign w:val="center"/>
          </w:tcPr>
          <w:p w14:paraId="2FF11FB6" w14:textId="77777777" w:rsidR="00B131B9" w:rsidRPr="00227757" w:rsidRDefault="00B131B9" w:rsidP="00F20B80">
            <w:pPr>
              <w:spacing w:after="0" w:line="240" w:lineRule="auto"/>
              <w:ind w:left="-50"/>
              <w:jc w:val="right"/>
              <w:rPr>
                <w:rFonts w:ascii="Arial" w:hAnsi="Arial" w:cs="Arial"/>
                <w:b/>
                <w:sz w:val="24"/>
                <w:szCs w:val="24"/>
              </w:rPr>
            </w:pPr>
            <w:r w:rsidRPr="00227757">
              <w:rPr>
                <w:rFonts w:ascii="Arial" w:hAnsi="Arial" w:cs="Arial"/>
                <w:b/>
                <w:sz w:val="24"/>
                <w:szCs w:val="24"/>
              </w:rPr>
              <w:t>2018/19</w:t>
            </w:r>
          </w:p>
        </w:tc>
        <w:tc>
          <w:tcPr>
            <w:tcW w:w="511" w:type="pct"/>
            <w:shd w:val="clear" w:color="auto" w:fill="CFCDE5"/>
            <w:vAlign w:val="center"/>
          </w:tcPr>
          <w:p w14:paraId="505A4F06" w14:textId="77777777" w:rsidR="00B131B9" w:rsidRPr="00227757" w:rsidRDefault="00B131B9" w:rsidP="00F20B80">
            <w:pPr>
              <w:spacing w:after="0" w:line="240" w:lineRule="auto"/>
              <w:ind w:left="-102"/>
              <w:jc w:val="right"/>
              <w:rPr>
                <w:rFonts w:ascii="Arial" w:hAnsi="Arial" w:cs="Arial"/>
                <w:b/>
                <w:sz w:val="24"/>
                <w:szCs w:val="24"/>
              </w:rPr>
            </w:pPr>
            <w:r w:rsidRPr="00227757">
              <w:rPr>
                <w:rFonts w:ascii="Arial" w:hAnsi="Arial" w:cs="Arial"/>
                <w:b/>
                <w:sz w:val="24"/>
                <w:szCs w:val="24"/>
              </w:rPr>
              <w:t>2017/18</w:t>
            </w:r>
          </w:p>
        </w:tc>
        <w:tc>
          <w:tcPr>
            <w:tcW w:w="511" w:type="pct"/>
            <w:shd w:val="clear" w:color="auto" w:fill="CFCDE5"/>
            <w:vAlign w:val="center"/>
          </w:tcPr>
          <w:p w14:paraId="33968514" w14:textId="77777777" w:rsidR="00B131B9" w:rsidRPr="00227757" w:rsidRDefault="00B131B9" w:rsidP="00F20B80">
            <w:pPr>
              <w:spacing w:after="0" w:line="240" w:lineRule="auto"/>
              <w:ind w:left="-103"/>
              <w:jc w:val="right"/>
              <w:rPr>
                <w:rFonts w:ascii="Arial" w:hAnsi="Arial" w:cs="Arial"/>
                <w:b/>
                <w:color w:val="808080"/>
                <w:sz w:val="24"/>
                <w:szCs w:val="24"/>
              </w:rPr>
            </w:pPr>
            <w:r w:rsidRPr="00227757">
              <w:rPr>
                <w:rFonts w:ascii="Arial" w:hAnsi="Arial" w:cs="Arial"/>
                <w:b/>
                <w:sz w:val="24"/>
                <w:szCs w:val="24"/>
              </w:rPr>
              <w:t>2016/17</w:t>
            </w:r>
          </w:p>
        </w:tc>
        <w:tc>
          <w:tcPr>
            <w:tcW w:w="584" w:type="pct"/>
            <w:shd w:val="clear" w:color="auto" w:fill="CFCDE5"/>
            <w:vAlign w:val="center"/>
          </w:tcPr>
          <w:p w14:paraId="307C1952" w14:textId="77777777" w:rsidR="00B131B9" w:rsidRPr="00227757" w:rsidRDefault="00B131B9" w:rsidP="00F20B80">
            <w:pPr>
              <w:spacing w:after="0" w:line="240" w:lineRule="auto"/>
              <w:ind w:left="-61"/>
              <w:jc w:val="right"/>
              <w:rPr>
                <w:rFonts w:ascii="Arial" w:hAnsi="Arial" w:cs="Arial"/>
                <w:b/>
                <w:color w:val="808080"/>
                <w:sz w:val="24"/>
                <w:szCs w:val="24"/>
              </w:rPr>
            </w:pPr>
            <w:r w:rsidRPr="00227757">
              <w:rPr>
                <w:rFonts w:ascii="Arial" w:hAnsi="Arial" w:cs="Arial"/>
                <w:b/>
                <w:color w:val="808080"/>
                <w:sz w:val="24"/>
                <w:szCs w:val="24"/>
              </w:rPr>
              <w:t>2015/16</w:t>
            </w:r>
          </w:p>
        </w:tc>
        <w:tc>
          <w:tcPr>
            <w:tcW w:w="510" w:type="pct"/>
            <w:shd w:val="clear" w:color="auto" w:fill="CFCDE5"/>
            <w:vAlign w:val="center"/>
          </w:tcPr>
          <w:p w14:paraId="23E43C74" w14:textId="77777777" w:rsidR="00B131B9" w:rsidRPr="00227757" w:rsidRDefault="00B131B9" w:rsidP="00F20B80">
            <w:pPr>
              <w:spacing w:after="0" w:line="240" w:lineRule="auto"/>
              <w:ind w:left="-113"/>
              <w:jc w:val="right"/>
              <w:rPr>
                <w:rFonts w:ascii="Arial" w:hAnsi="Arial" w:cs="Arial"/>
                <w:b/>
                <w:sz w:val="24"/>
                <w:szCs w:val="24"/>
              </w:rPr>
            </w:pPr>
            <w:r w:rsidRPr="00227757">
              <w:rPr>
                <w:rFonts w:ascii="Arial" w:hAnsi="Arial" w:cs="Arial"/>
                <w:b/>
                <w:sz w:val="24"/>
                <w:szCs w:val="24"/>
              </w:rPr>
              <w:t>2004/05</w:t>
            </w:r>
          </w:p>
        </w:tc>
        <w:tc>
          <w:tcPr>
            <w:tcW w:w="485" w:type="pct"/>
            <w:vMerge/>
            <w:shd w:val="clear" w:color="auto" w:fill="CFCDE5"/>
            <w:vAlign w:val="center"/>
          </w:tcPr>
          <w:p w14:paraId="05EFE392" w14:textId="77777777" w:rsidR="00B131B9" w:rsidRPr="00227757" w:rsidRDefault="00B131B9" w:rsidP="00F20B80">
            <w:pPr>
              <w:spacing w:after="0" w:line="240" w:lineRule="auto"/>
              <w:jc w:val="right"/>
              <w:rPr>
                <w:rFonts w:ascii="Arial" w:hAnsi="Arial" w:cs="Arial"/>
                <w:b/>
                <w:sz w:val="24"/>
                <w:szCs w:val="24"/>
              </w:rPr>
            </w:pPr>
          </w:p>
        </w:tc>
      </w:tr>
      <w:tr w:rsidR="00F1676E" w:rsidRPr="00227757" w14:paraId="6236D8CD" w14:textId="77777777" w:rsidTr="00796360">
        <w:trPr>
          <w:cantSplit/>
          <w:trHeight w:val="284"/>
          <w:jc w:val="center"/>
        </w:trPr>
        <w:tc>
          <w:tcPr>
            <w:tcW w:w="649" w:type="pct"/>
            <w:shd w:val="clear" w:color="auto" w:fill="auto"/>
            <w:vAlign w:val="center"/>
          </w:tcPr>
          <w:p w14:paraId="36C71916" w14:textId="77777777" w:rsidR="00F1676E" w:rsidRPr="00227757" w:rsidRDefault="00F1676E" w:rsidP="00F1676E">
            <w:pPr>
              <w:spacing w:after="0" w:line="240" w:lineRule="auto"/>
              <w:rPr>
                <w:rFonts w:ascii="Arial" w:hAnsi="Arial" w:cs="Arial"/>
                <w:sz w:val="24"/>
                <w:szCs w:val="24"/>
              </w:rPr>
            </w:pPr>
            <w:r w:rsidRPr="00227757">
              <w:rPr>
                <w:rFonts w:ascii="Arial" w:hAnsi="Arial" w:cs="Arial"/>
                <w:sz w:val="24"/>
                <w:szCs w:val="24"/>
              </w:rPr>
              <w:t>Female</w:t>
            </w:r>
          </w:p>
        </w:tc>
        <w:tc>
          <w:tcPr>
            <w:tcW w:w="583" w:type="pct"/>
          </w:tcPr>
          <w:p w14:paraId="3FD8D3BE" w14:textId="6E37E659" w:rsidR="00F1676E" w:rsidRPr="00F1676E" w:rsidRDefault="00F1676E" w:rsidP="00F1676E">
            <w:pPr>
              <w:spacing w:after="0" w:line="240" w:lineRule="auto"/>
              <w:jc w:val="right"/>
              <w:rPr>
                <w:rFonts w:ascii="Arial" w:hAnsi="Arial" w:cs="Arial"/>
                <w:sz w:val="24"/>
                <w:szCs w:val="24"/>
              </w:rPr>
            </w:pPr>
            <w:r w:rsidRPr="00F1676E">
              <w:rPr>
                <w:rFonts w:ascii="Arial" w:hAnsi="Arial" w:cs="Arial"/>
                <w:sz w:val="24"/>
                <w:szCs w:val="24"/>
              </w:rPr>
              <w:t>51.7%</w:t>
            </w:r>
          </w:p>
        </w:tc>
        <w:tc>
          <w:tcPr>
            <w:tcW w:w="584" w:type="pct"/>
            <w:vAlign w:val="center"/>
          </w:tcPr>
          <w:p w14:paraId="0F1A38F6" w14:textId="218D2BDF" w:rsidR="00F1676E" w:rsidRPr="00227757" w:rsidRDefault="00F1676E" w:rsidP="00F1676E">
            <w:pPr>
              <w:spacing w:after="0" w:line="240" w:lineRule="auto"/>
              <w:jc w:val="right"/>
              <w:rPr>
                <w:rFonts w:ascii="Arial" w:hAnsi="Arial" w:cs="Arial"/>
                <w:sz w:val="24"/>
                <w:szCs w:val="24"/>
              </w:rPr>
            </w:pPr>
            <w:r>
              <w:rPr>
                <w:rFonts w:ascii="Arial" w:hAnsi="Arial" w:cs="Arial"/>
                <w:sz w:val="24"/>
                <w:szCs w:val="24"/>
              </w:rPr>
              <w:t>50</w:t>
            </w:r>
            <w:r w:rsidRPr="00227757">
              <w:rPr>
                <w:rFonts w:ascii="Arial" w:hAnsi="Arial" w:cs="Arial"/>
                <w:sz w:val="24"/>
                <w:szCs w:val="24"/>
              </w:rPr>
              <w:t>.</w:t>
            </w:r>
            <w:r>
              <w:rPr>
                <w:rFonts w:ascii="Arial" w:hAnsi="Arial" w:cs="Arial"/>
                <w:sz w:val="24"/>
                <w:szCs w:val="24"/>
              </w:rPr>
              <w:t>0</w:t>
            </w:r>
            <w:r w:rsidRPr="00227757">
              <w:rPr>
                <w:rFonts w:ascii="Arial" w:hAnsi="Arial" w:cs="Arial"/>
                <w:sz w:val="24"/>
                <w:szCs w:val="24"/>
              </w:rPr>
              <w:t>%</w:t>
            </w:r>
          </w:p>
        </w:tc>
        <w:tc>
          <w:tcPr>
            <w:tcW w:w="583" w:type="pct"/>
            <w:vAlign w:val="center"/>
          </w:tcPr>
          <w:p w14:paraId="7C07F248"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48.6%</w:t>
            </w:r>
          </w:p>
        </w:tc>
        <w:tc>
          <w:tcPr>
            <w:tcW w:w="511" w:type="pct"/>
            <w:shd w:val="clear" w:color="auto" w:fill="auto"/>
            <w:vAlign w:val="center"/>
          </w:tcPr>
          <w:p w14:paraId="57E6A7D8"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45.6%</w:t>
            </w:r>
          </w:p>
        </w:tc>
        <w:tc>
          <w:tcPr>
            <w:tcW w:w="511" w:type="pct"/>
            <w:shd w:val="clear" w:color="auto" w:fill="auto"/>
            <w:vAlign w:val="center"/>
          </w:tcPr>
          <w:p w14:paraId="46C1F4B1" w14:textId="77777777" w:rsidR="00F1676E" w:rsidRPr="00227757" w:rsidRDefault="00F1676E" w:rsidP="00F1676E">
            <w:pPr>
              <w:spacing w:after="0" w:line="240" w:lineRule="auto"/>
              <w:jc w:val="right"/>
              <w:rPr>
                <w:rFonts w:ascii="Arial" w:hAnsi="Arial" w:cs="Arial"/>
                <w:color w:val="808080"/>
                <w:sz w:val="24"/>
                <w:szCs w:val="24"/>
              </w:rPr>
            </w:pPr>
            <w:r w:rsidRPr="00227757">
              <w:rPr>
                <w:rFonts w:ascii="Arial" w:hAnsi="Arial" w:cs="Arial"/>
                <w:sz w:val="24"/>
                <w:szCs w:val="24"/>
              </w:rPr>
              <w:t>45.1%</w:t>
            </w:r>
          </w:p>
        </w:tc>
        <w:tc>
          <w:tcPr>
            <w:tcW w:w="584" w:type="pct"/>
            <w:shd w:val="clear" w:color="auto" w:fill="auto"/>
            <w:vAlign w:val="center"/>
          </w:tcPr>
          <w:p w14:paraId="19D5015F" w14:textId="77777777" w:rsidR="00F1676E" w:rsidRPr="00227757" w:rsidRDefault="00F1676E" w:rsidP="00F1676E">
            <w:pPr>
              <w:spacing w:after="0" w:line="240" w:lineRule="auto"/>
              <w:ind w:left="-61"/>
              <w:jc w:val="right"/>
              <w:rPr>
                <w:rFonts w:ascii="Arial" w:hAnsi="Arial" w:cs="Arial"/>
                <w:color w:val="808080"/>
                <w:sz w:val="24"/>
                <w:szCs w:val="24"/>
              </w:rPr>
            </w:pPr>
            <w:r w:rsidRPr="00227757">
              <w:rPr>
                <w:rFonts w:ascii="Arial" w:hAnsi="Arial" w:cs="Arial"/>
                <w:color w:val="808080"/>
                <w:sz w:val="24"/>
                <w:szCs w:val="24"/>
              </w:rPr>
              <w:t>42.0%</w:t>
            </w:r>
          </w:p>
        </w:tc>
        <w:tc>
          <w:tcPr>
            <w:tcW w:w="510" w:type="pct"/>
            <w:vAlign w:val="center"/>
          </w:tcPr>
          <w:p w14:paraId="1BA24F8A" w14:textId="77777777" w:rsidR="00F1676E" w:rsidRPr="00227757" w:rsidRDefault="00F1676E" w:rsidP="00F1676E">
            <w:pPr>
              <w:spacing w:after="0" w:line="240" w:lineRule="auto"/>
              <w:ind w:left="-113"/>
              <w:jc w:val="right"/>
              <w:rPr>
                <w:rFonts w:ascii="Arial" w:hAnsi="Arial" w:cs="Arial"/>
                <w:sz w:val="24"/>
                <w:szCs w:val="24"/>
              </w:rPr>
            </w:pPr>
            <w:r w:rsidRPr="00227757">
              <w:rPr>
                <w:rFonts w:ascii="Arial" w:hAnsi="Arial" w:cs="Arial"/>
                <w:sz w:val="24"/>
                <w:szCs w:val="24"/>
              </w:rPr>
              <w:t>34.5%</w:t>
            </w:r>
          </w:p>
        </w:tc>
        <w:tc>
          <w:tcPr>
            <w:tcW w:w="485" w:type="pct"/>
            <w:vAlign w:val="center"/>
          </w:tcPr>
          <w:p w14:paraId="3CD2132F"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51.5%</w:t>
            </w:r>
          </w:p>
        </w:tc>
      </w:tr>
      <w:tr w:rsidR="00F1676E" w:rsidRPr="00227757" w14:paraId="0B42F7DD" w14:textId="77777777" w:rsidTr="00796360">
        <w:trPr>
          <w:cantSplit/>
          <w:trHeight w:val="284"/>
          <w:jc w:val="center"/>
        </w:trPr>
        <w:tc>
          <w:tcPr>
            <w:tcW w:w="649" w:type="pct"/>
            <w:shd w:val="clear" w:color="auto" w:fill="auto"/>
            <w:vAlign w:val="center"/>
          </w:tcPr>
          <w:p w14:paraId="6D280B6F" w14:textId="77777777" w:rsidR="00F1676E" w:rsidRPr="00227757" w:rsidRDefault="00F1676E" w:rsidP="00F1676E">
            <w:pPr>
              <w:spacing w:after="0" w:line="240" w:lineRule="auto"/>
              <w:rPr>
                <w:rFonts w:ascii="Arial" w:hAnsi="Arial" w:cs="Arial"/>
                <w:sz w:val="24"/>
                <w:szCs w:val="24"/>
              </w:rPr>
            </w:pPr>
            <w:r w:rsidRPr="00227757">
              <w:rPr>
                <w:rFonts w:ascii="Arial" w:hAnsi="Arial" w:cs="Arial"/>
                <w:sz w:val="24"/>
                <w:szCs w:val="24"/>
              </w:rPr>
              <w:t>Disabled</w:t>
            </w:r>
          </w:p>
        </w:tc>
        <w:tc>
          <w:tcPr>
            <w:tcW w:w="583" w:type="pct"/>
          </w:tcPr>
          <w:p w14:paraId="3BDA768C" w14:textId="718CE91A" w:rsidR="00F1676E" w:rsidRPr="00F1676E" w:rsidRDefault="00F1676E" w:rsidP="00F1676E">
            <w:pPr>
              <w:spacing w:after="0" w:line="240" w:lineRule="auto"/>
              <w:jc w:val="right"/>
              <w:rPr>
                <w:rFonts w:ascii="Arial" w:hAnsi="Arial" w:cs="Arial"/>
                <w:sz w:val="24"/>
                <w:szCs w:val="24"/>
              </w:rPr>
            </w:pPr>
            <w:r w:rsidRPr="00F1676E">
              <w:rPr>
                <w:rFonts w:ascii="Arial" w:hAnsi="Arial" w:cs="Arial"/>
                <w:sz w:val="24"/>
                <w:szCs w:val="24"/>
              </w:rPr>
              <w:t>7.4%</w:t>
            </w:r>
          </w:p>
        </w:tc>
        <w:tc>
          <w:tcPr>
            <w:tcW w:w="584" w:type="pct"/>
            <w:vAlign w:val="center"/>
          </w:tcPr>
          <w:p w14:paraId="344B8ECC" w14:textId="7C3FEFAB" w:rsidR="00F1676E" w:rsidRPr="00227757" w:rsidRDefault="00F1676E" w:rsidP="00F1676E">
            <w:pPr>
              <w:spacing w:after="0" w:line="240" w:lineRule="auto"/>
              <w:jc w:val="right"/>
              <w:rPr>
                <w:rFonts w:ascii="Arial" w:hAnsi="Arial" w:cs="Arial"/>
                <w:sz w:val="24"/>
                <w:szCs w:val="24"/>
              </w:rPr>
            </w:pPr>
            <w:r>
              <w:rPr>
                <w:rFonts w:ascii="Arial" w:hAnsi="Arial" w:cs="Arial"/>
                <w:sz w:val="24"/>
                <w:szCs w:val="24"/>
              </w:rPr>
              <w:t>7</w:t>
            </w:r>
            <w:r w:rsidRPr="00227757">
              <w:rPr>
                <w:rFonts w:ascii="Arial" w:hAnsi="Arial" w:cs="Arial"/>
                <w:sz w:val="24"/>
                <w:szCs w:val="24"/>
              </w:rPr>
              <w:t>.</w:t>
            </w:r>
            <w:r>
              <w:rPr>
                <w:rFonts w:ascii="Arial" w:hAnsi="Arial" w:cs="Arial"/>
                <w:sz w:val="24"/>
                <w:szCs w:val="24"/>
              </w:rPr>
              <w:t>2</w:t>
            </w:r>
            <w:r w:rsidRPr="00227757">
              <w:rPr>
                <w:rFonts w:ascii="Arial" w:hAnsi="Arial" w:cs="Arial"/>
                <w:sz w:val="24"/>
                <w:szCs w:val="24"/>
              </w:rPr>
              <w:t>%</w:t>
            </w:r>
          </w:p>
        </w:tc>
        <w:tc>
          <w:tcPr>
            <w:tcW w:w="583" w:type="pct"/>
            <w:vAlign w:val="center"/>
          </w:tcPr>
          <w:p w14:paraId="51B1EA1F"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6.9%</w:t>
            </w:r>
          </w:p>
        </w:tc>
        <w:tc>
          <w:tcPr>
            <w:tcW w:w="511" w:type="pct"/>
            <w:shd w:val="clear" w:color="auto" w:fill="auto"/>
            <w:vAlign w:val="center"/>
          </w:tcPr>
          <w:p w14:paraId="316F8213"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7.9%</w:t>
            </w:r>
          </w:p>
        </w:tc>
        <w:tc>
          <w:tcPr>
            <w:tcW w:w="511" w:type="pct"/>
            <w:shd w:val="clear" w:color="auto" w:fill="auto"/>
            <w:vAlign w:val="center"/>
          </w:tcPr>
          <w:p w14:paraId="1DDDF270" w14:textId="77777777" w:rsidR="00F1676E" w:rsidRPr="00227757" w:rsidRDefault="00F1676E" w:rsidP="00F1676E">
            <w:pPr>
              <w:spacing w:after="0" w:line="240" w:lineRule="auto"/>
              <w:jc w:val="right"/>
              <w:rPr>
                <w:rFonts w:ascii="Arial" w:hAnsi="Arial" w:cs="Arial"/>
                <w:color w:val="808080"/>
                <w:sz w:val="24"/>
                <w:szCs w:val="24"/>
              </w:rPr>
            </w:pPr>
            <w:r w:rsidRPr="00227757">
              <w:rPr>
                <w:rFonts w:ascii="Arial" w:hAnsi="Arial" w:cs="Arial"/>
                <w:sz w:val="24"/>
                <w:szCs w:val="24"/>
              </w:rPr>
              <w:t>9.2%</w:t>
            </w:r>
          </w:p>
        </w:tc>
        <w:tc>
          <w:tcPr>
            <w:tcW w:w="584" w:type="pct"/>
            <w:shd w:val="clear" w:color="auto" w:fill="auto"/>
            <w:vAlign w:val="center"/>
          </w:tcPr>
          <w:p w14:paraId="66AA7CDD" w14:textId="77777777" w:rsidR="00F1676E" w:rsidRPr="00227757" w:rsidRDefault="00F1676E" w:rsidP="00F1676E">
            <w:pPr>
              <w:spacing w:after="0" w:line="240" w:lineRule="auto"/>
              <w:ind w:left="-61"/>
              <w:jc w:val="right"/>
              <w:rPr>
                <w:rFonts w:ascii="Arial" w:hAnsi="Arial" w:cs="Arial"/>
                <w:color w:val="808080"/>
                <w:sz w:val="24"/>
                <w:szCs w:val="24"/>
              </w:rPr>
            </w:pPr>
            <w:r w:rsidRPr="00227757">
              <w:rPr>
                <w:rFonts w:ascii="Arial" w:hAnsi="Arial" w:cs="Arial"/>
                <w:color w:val="808080"/>
                <w:sz w:val="24"/>
                <w:szCs w:val="24"/>
              </w:rPr>
              <w:t>11.8%</w:t>
            </w:r>
          </w:p>
        </w:tc>
        <w:tc>
          <w:tcPr>
            <w:tcW w:w="510" w:type="pct"/>
            <w:vAlign w:val="center"/>
          </w:tcPr>
          <w:p w14:paraId="358523BF" w14:textId="77777777" w:rsidR="00F1676E" w:rsidRPr="00227757" w:rsidRDefault="00F1676E" w:rsidP="00F1676E">
            <w:pPr>
              <w:spacing w:after="0" w:line="240" w:lineRule="auto"/>
              <w:ind w:left="-113"/>
              <w:jc w:val="right"/>
              <w:rPr>
                <w:rFonts w:ascii="Arial" w:hAnsi="Arial" w:cs="Arial"/>
                <w:sz w:val="24"/>
                <w:szCs w:val="24"/>
              </w:rPr>
            </w:pPr>
            <w:r w:rsidRPr="00227757">
              <w:rPr>
                <w:rFonts w:ascii="Arial" w:hAnsi="Arial" w:cs="Arial"/>
                <w:sz w:val="24"/>
                <w:szCs w:val="24"/>
              </w:rPr>
              <w:t>2.4%</w:t>
            </w:r>
          </w:p>
        </w:tc>
        <w:tc>
          <w:tcPr>
            <w:tcW w:w="485" w:type="pct"/>
            <w:vAlign w:val="center"/>
          </w:tcPr>
          <w:p w14:paraId="4FB91AB8" w14:textId="77777777" w:rsidR="00F1676E" w:rsidRPr="00227757" w:rsidRDefault="00F1676E" w:rsidP="00F1676E">
            <w:pPr>
              <w:spacing w:after="0" w:line="240" w:lineRule="auto"/>
              <w:jc w:val="right"/>
              <w:rPr>
                <w:rFonts w:ascii="Arial" w:hAnsi="Arial" w:cs="Arial"/>
                <w:sz w:val="24"/>
                <w:szCs w:val="24"/>
              </w:rPr>
            </w:pPr>
            <w:r w:rsidRPr="00227757">
              <w:rPr>
                <w:rFonts w:ascii="Arial" w:hAnsi="Arial" w:cs="Arial"/>
                <w:sz w:val="24"/>
                <w:szCs w:val="24"/>
              </w:rPr>
              <w:t>19.6%</w:t>
            </w:r>
          </w:p>
        </w:tc>
      </w:tr>
      <w:tr w:rsidR="00796360" w:rsidRPr="00227757" w14:paraId="3CAF544C" w14:textId="77777777" w:rsidTr="00F1676E">
        <w:trPr>
          <w:cantSplit/>
          <w:trHeight w:val="284"/>
          <w:jc w:val="center"/>
        </w:trPr>
        <w:tc>
          <w:tcPr>
            <w:tcW w:w="649" w:type="pct"/>
            <w:shd w:val="clear" w:color="auto" w:fill="auto"/>
            <w:vAlign w:val="center"/>
          </w:tcPr>
          <w:p w14:paraId="232B85CB" w14:textId="77777777" w:rsidR="00796360" w:rsidRPr="00227757" w:rsidRDefault="00796360" w:rsidP="00F20B80">
            <w:pPr>
              <w:spacing w:after="0" w:line="240" w:lineRule="auto"/>
              <w:rPr>
                <w:rFonts w:ascii="Arial" w:hAnsi="Arial" w:cs="Arial"/>
                <w:sz w:val="24"/>
                <w:szCs w:val="24"/>
              </w:rPr>
            </w:pPr>
            <w:r w:rsidRPr="00227757">
              <w:rPr>
                <w:rFonts w:ascii="Arial" w:hAnsi="Arial" w:cs="Arial"/>
                <w:sz w:val="24"/>
                <w:szCs w:val="24"/>
              </w:rPr>
              <w:t>Black and minority ethnic</w:t>
            </w:r>
            <w:r>
              <w:rPr>
                <w:rFonts w:ascii="Arial" w:hAnsi="Arial" w:cs="Arial"/>
                <w:sz w:val="24"/>
                <w:szCs w:val="24"/>
              </w:rPr>
              <w:t xml:space="preserve"> (visible)</w:t>
            </w:r>
          </w:p>
        </w:tc>
        <w:tc>
          <w:tcPr>
            <w:tcW w:w="583" w:type="pct"/>
            <w:vAlign w:val="center"/>
          </w:tcPr>
          <w:p w14:paraId="4B43E915" w14:textId="3DAE21E1" w:rsidR="00796360" w:rsidRPr="00227757" w:rsidRDefault="00F1676E" w:rsidP="00F1676E">
            <w:pPr>
              <w:spacing w:after="0" w:line="240" w:lineRule="auto"/>
              <w:jc w:val="right"/>
              <w:rPr>
                <w:rFonts w:ascii="Arial" w:hAnsi="Arial" w:cs="Arial"/>
                <w:sz w:val="24"/>
                <w:szCs w:val="24"/>
              </w:rPr>
            </w:pPr>
            <w:r>
              <w:rPr>
                <w:rFonts w:ascii="Arial" w:hAnsi="Arial" w:cs="Arial"/>
                <w:sz w:val="24"/>
                <w:szCs w:val="24"/>
              </w:rPr>
              <w:t>3.6%</w:t>
            </w:r>
          </w:p>
        </w:tc>
        <w:tc>
          <w:tcPr>
            <w:tcW w:w="584" w:type="pct"/>
            <w:vAlign w:val="center"/>
          </w:tcPr>
          <w:p w14:paraId="57B8928A" w14:textId="4702A36A" w:rsidR="00796360" w:rsidRPr="00227757" w:rsidRDefault="00796360" w:rsidP="00F20B80">
            <w:pPr>
              <w:spacing w:after="0" w:line="240" w:lineRule="auto"/>
              <w:jc w:val="right"/>
              <w:rPr>
                <w:rFonts w:ascii="Arial" w:hAnsi="Arial" w:cs="Arial"/>
                <w:sz w:val="24"/>
                <w:szCs w:val="24"/>
              </w:rPr>
            </w:pPr>
            <w:r w:rsidRPr="00227757">
              <w:rPr>
                <w:rFonts w:ascii="Arial" w:hAnsi="Arial" w:cs="Arial"/>
                <w:sz w:val="24"/>
                <w:szCs w:val="24"/>
              </w:rPr>
              <w:t>2.</w:t>
            </w:r>
            <w:r>
              <w:rPr>
                <w:rFonts w:ascii="Arial" w:hAnsi="Arial" w:cs="Arial"/>
                <w:sz w:val="24"/>
                <w:szCs w:val="24"/>
              </w:rPr>
              <w:t>8</w:t>
            </w:r>
            <w:r w:rsidRPr="00227757">
              <w:rPr>
                <w:rFonts w:ascii="Arial" w:hAnsi="Arial" w:cs="Arial"/>
                <w:sz w:val="24"/>
                <w:szCs w:val="24"/>
              </w:rPr>
              <w:t>%</w:t>
            </w:r>
          </w:p>
        </w:tc>
        <w:tc>
          <w:tcPr>
            <w:tcW w:w="583" w:type="pct"/>
            <w:vAlign w:val="center"/>
          </w:tcPr>
          <w:p w14:paraId="5EDA9125" w14:textId="77777777" w:rsidR="00796360" w:rsidRPr="00227757" w:rsidRDefault="00796360" w:rsidP="00F20B80">
            <w:pPr>
              <w:spacing w:after="0" w:line="240" w:lineRule="auto"/>
              <w:jc w:val="right"/>
              <w:rPr>
                <w:rFonts w:ascii="Arial" w:hAnsi="Arial" w:cs="Arial"/>
                <w:sz w:val="24"/>
                <w:szCs w:val="24"/>
              </w:rPr>
            </w:pPr>
            <w:r w:rsidRPr="00227757">
              <w:rPr>
                <w:rFonts w:ascii="Arial" w:hAnsi="Arial" w:cs="Arial"/>
                <w:sz w:val="24"/>
                <w:szCs w:val="24"/>
              </w:rPr>
              <w:t>2.9%</w:t>
            </w:r>
          </w:p>
        </w:tc>
        <w:tc>
          <w:tcPr>
            <w:tcW w:w="511" w:type="pct"/>
            <w:shd w:val="clear" w:color="auto" w:fill="auto"/>
            <w:vAlign w:val="center"/>
          </w:tcPr>
          <w:p w14:paraId="01FF308E" w14:textId="77777777" w:rsidR="00796360" w:rsidRPr="00227757" w:rsidRDefault="00796360" w:rsidP="00F20B80">
            <w:pPr>
              <w:spacing w:after="0" w:line="240" w:lineRule="auto"/>
              <w:jc w:val="right"/>
              <w:rPr>
                <w:rFonts w:ascii="Arial" w:hAnsi="Arial" w:cs="Arial"/>
                <w:sz w:val="24"/>
                <w:szCs w:val="24"/>
              </w:rPr>
            </w:pPr>
            <w:r w:rsidRPr="00227757">
              <w:rPr>
                <w:rFonts w:ascii="Arial" w:hAnsi="Arial" w:cs="Arial"/>
                <w:sz w:val="24"/>
                <w:szCs w:val="24"/>
              </w:rPr>
              <w:t>3.2%</w:t>
            </w:r>
          </w:p>
        </w:tc>
        <w:tc>
          <w:tcPr>
            <w:tcW w:w="511" w:type="pct"/>
            <w:shd w:val="clear" w:color="auto" w:fill="auto"/>
            <w:vAlign w:val="center"/>
          </w:tcPr>
          <w:p w14:paraId="35F67195" w14:textId="77777777" w:rsidR="00796360" w:rsidRPr="00227757" w:rsidRDefault="00796360" w:rsidP="00F20B80">
            <w:pPr>
              <w:spacing w:after="0" w:line="240" w:lineRule="auto"/>
              <w:jc w:val="right"/>
              <w:rPr>
                <w:rFonts w:ascii="Arial" w:hAnsi="Arial" w:cs="Arial"/>
                <w:color w:val="808080"/>
                <w:sz w:val="24"/>
                <w:szCs w:val="24"/>
              </w:rPr>
            </w:pPr>
            <w:r w:rsidRPr="00227757">
              <w:rPr>
                <w:rFonts w:ascii="Arial" w:hAnsi="Arial" w:cs="Arial"/>
                <w:sz w:val="24"/>
                <w:szCs w:val="24"/>
              </w:rPr>
              <w:t>3.6%</w:t>
            </w:r>
          </w:p>
        </w:tc>
        <w:tc>
          <w:tcPr>
            <w:tcW w:w="584" w:type="pct"/>
            <w:shd w:val="clear" w:color="auto" w:fill="auto"/>
            <w:vAlign w:val="center"/>
          </w:tcPr>
          <w:p w14:paraId="4A702B3C" w14:textId="77777777" w:rsidR="00796360" w:rsidRPr="00227757" w:rsidRDefault="00796360" w:rsidP="00F20B80">
            <w:pPr>
              <w:spacing w:after="0" w:line="240" w:lineRule="auto"/>
              <w:ind w:left="-61"/>
              <w:jc w:val="right"/>
              <w:rPr>
                <w:rFonts w:ascii="Arial" w:hAnsi="Arial" w:cs="Arial"/>
                <w:color w:val="808080"/>
                <w:sz w:val="24"/>
                <w:szCs w:val="24"/>
              </w:rPr>
            </w:pPr>
            <w:r w:rsidRPr="00227757">
              <w:rPr>
                <w:rFonts w:ascii="Arial" w:hAnsi="Arial" w:cs="Arial"/>
                <w:color w:val="808080"/>
                <w:sz w:val="24"/>
                <w:szCs w:val="24"/>
              </w:rPr>
              <w:t>3.5%</w:t>
            </w:r>
          </w:p>
        </w:tc>
        <w:tc>
          <w:tcPr>
            <w:tcW w:w="510" w:type="pct"/>
            <w:vAlign w:val="center"/>
          </w:tcPr>
          <w:p w14:paraId="4C377FED" w14:textId="77777777" w:rsidR="00796360" w:rsidRPr="00227757" w:rsidRDefault="00796360" w:rsidP="00F20B80">
            <w:pPr>
              <w:spacing w:after="0" w:line="240" w:lineRule="auto"/>
              <w:ind w:left="-113"/>
              <w:jc w:val="right"/>
              <w:rPr>
                <w:rFonts w:ascii="Arial" w:hAnsi="Arial" w:cs="Arial"/>
                <w:sz w:val="24"/>
                <w:szCs w:val="24"/>
              </w:rPr>
            </w:pPr>
            <w:r w:rsidRPr="00227757">
              <w:rPr>
                <w:rFonts w:ascii="Arial" w:hAnsi="Arial" w:cs="Arial"/>
                <w:sz w:val="24"/>
                <w:szCs w:val="24"/>
              </w:rPr>
              <w:t>2.8%</w:t>
            </w:r>
          </w:p>
        </w:tc>
        <w:tc>
          <w:tcPr>
            <w:tcW w:w="485" w:type="pct"/>
            <w:vAlign w:val="center"/>
          </w:tcPr>
          <w:p w14:paraId="08338CDB" w14:textId="77777777" w:rsidR="00796360" w:rsidRPr="00227757" w:rsidRDefault="00796360" w:rsidP="00F20B80">
            <w:pPr>
              <w:spacing w:after="0" w:line="240" w:lineRule="auto"/>
              <w:jc w:val="right"/>
              <w:rPr>
                <w:rFonts w:ascii="Arial" w:hAnsi="Arial" w:cs="Arial"/>
                <w:sz w:val="24"/>
                <w:szCs w:val="24"/>
              </w:rPr>
            </w:pPr>
            <w:r w:rsidRPr="00227757">
              <w:rPr>
                <w:rFonts w:ascii="Arial" w:hAnsi="Arial" w:cs="Arial"/>
                <w:sz w:val="24"/>
                <w:szCs w:val="24"/>
              </w:rPr>
              <w:t>4.0%</w:t>
            </w:r>
          </w:p>
        </w:tc>
      </w:tr>
    </w:tbl>
    <w:p w14:paraId="2D41BDEE" w14:textId="707751F3" w:rsidR="00F20B80" w:rsidRPr="00FE7928" w:rsidRDefault="00BB489C" w:rsidP="00F20B80">
      <w:pPr>
        <w:spacing w:after="0" w:line="240" w:lineRule="auto"/>
        <w:jc w:val="center"/>
        <w:rPr>
          <w:rFonts w:ascii="Arial" w:hAnsi="Arial" w:cs="Arial"/>
          <w:sz w:val="24"/>
          <w:szCs w:val="24"/>
          <w:highlight w:val="yellow"/>
          <w:lang w:eastAsia="en-GB"/>
        </w:rPr>
      </w:pPr>
      <w:r>
        <w:rPr>
          <w:noProof/>
          <w:lang w:eastAsia="en-GB"/>
        </w:rPr>
        <w:drawing>
          <wp:inline distT="0" distB="0" distL="0" distR="0" wp14:anchorId="2C8FD65B" wp14:editId="0B66520B">
            <wp:extent cx="6296025" cy="3781425"/>
            <wp:effectExtent l="0" t="0" r="9525" b="9525"/>
            <wp:docPr id="10" name="Chart 10">
              <a:extLst xmlns:a="http://schemas.openxmlformats.org/drawingml/2006/main">
                <a:ext uri="{FF2B5EF4-FFF2-40B4-BE49-F238E27FC236}">
                  <a16:creationId xmlns:a16="http://schemas.microsoft.com/office/drawing/2014/main" id="{E6AF09FF-9BBC-40EE-B979-B2F7E998F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D004FD" w14:textId="7F62D523" w:rsidR="00E20E55" w:rsidRDefault="00E20E55" w:rsidP="00E20E55">
      <w:pPr>
        <w:spacing w:after="0" w:line="240" w:lineRule="auto"/>
        <w:jc w:val="center"/>
        <w:rPr>
          <w:rFonts w:ascii="Arial" w:hAnsi="Arial" w:cs="Arial"/>
          <w:sz w:val="24"/>
          <w:szCs w:val="24"/>
          <w:highlight w:val="yellow"/>
          <w:lang w:eastAsia="en-GB"/>
        </w:rPr>
      </w:pPr>
    </w:p>
    <w:p w14:paraId="3F26E64E" w14:textId="10F2BD99" w:rsidR="00F20B80" w:rsidRDefault="007A3AEE" w:rsidP="00F20B80">
      <w:pPr>
        <w:spacing w:after="0" w:line="240" w:lineRule="auto"/>
        <w:jc w:val="center"/>
        <w:rPr>
          <w:rFonts w:ascii="Arial" w:hAnsi="Arial" w:cs="Arial"/>
          <w:sz w:val="24"/>
          <w:szCs w:val="24"/>
          <w:highlight w:val="yellow"/>
          <w:lang w:eastAsia="en-GB"/>
        </w:rPr>
      </w:pPr>
      <w:r>
        <w:rPr>
          <w:noProof/>
          <w:lang w:eastAsia="en-GB"/>
        </w:rPr>
        <w:lastRenderedPageBreak/>
        <w:drawing>
          <wp:inline distT="0" distB="0" distL="0" distR="0" wp14:anchorId="4B6044AA" wp14:editId="62C2A3EF">
            <wp:extent cx="6457950" cy="3025140"/>
            <wp:effectExtent l="0" t="0" r="0" b="3810"/>
            <wp:docPr id="13" name="Chart 13">
              <a:extLst xmlns:a="http://schemas.openxmlformats.org/drawingml/2006/main">
                <a:ext uri="{FF2B5EF4-FFF2-40B4-BE49-F238E27FC236}">
                  <a16:creationId xmlns:a16="http://schemas.microsoft.com/office/drawing/2014/main" id="{38C36032-DEBE-4951-8DB9-3F39CB91E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5E2151" w14:textId="77777777" w:rsidR="00F20B80" w:rsidRDefault="00F20B80" w:rsidP="00F20B80">
      <w:pPr>
        <w:spacing w:after="0" w:line="240" w:lineRule="auto"/>
        <w:rPr>
          <w:rFonts w:ascii="Arial" w:hAnsi="Arial" w:cs="Arial"/>
          <w:sz w:val="24"/>
          <w:szCs w:val="24"/>
        </w:rPr>
      </w:pPr>
    </w:p>
    <w:p w14:paraId="36B042A4" w14:textId="2CC4688A" w:rsidR="00545860" w:rsidRDefault="00F20B80" w:rsidP="004E2B73">
      <w:pPr>
        <w:spacing w:after="0" w:line="240" w:lineRule="auto"/>
        <w:rPr>
          <w:rFonts w:ascii="Arial" w:hAnsi="Arial" w:cs="Arial"/>
          <w:sz w:val="24"/>
          <w:szCs w:val="24"/>
        </w:rPr>
      </w:pPr>
      <w:r w:rsidRPr="007055F1">
        <w:rPr>
          <w:rFonts w:ascii="Arial" w:hAnsi="Arial" w:cs="Arial"/>
          <w:sz w:val="24"/>
          <w:szCs w:val="24"/>
        </w:rPr>
        <w:t>The Commissioner has not set a</w:t>
      </w:r>
      <w:r w:rsidR="00F23030">
        <w:rPr>
          <w:rFonts w:ascii="Arial" w:hAnsi="Arial" w:cs="Arial"/>
          <w:sz w:val="24"/>
          <w:szCs w:val="24"/>
        </w:rPr>
        <w:t>n objective</w:t>
      </w:r>
      <w:r w:rsidRPr="007055F1">
        <w:rPr>
          <w:rFonts w:ascii="Arial" w:hAnsi="Arial" w:cs="Arial"/>
          <w:sz w:val="24"/>
          <w:szCs w:val="24"/>
        </w:rPr>
        <w:t xml:space="preserve"> for re</w:t>
      </w:r>
      <w:r>
        <w:rPr>
          <w:rFonts w:ascii="Arial" w:hAnsi="Arial" w:cs="Arial"/>
          <w:sz w:val="24"/>
          <w:szCs w:val="24"/>
        </w:rPr>
        <w:t>flection</w:t>
      </w:r>
      <w:r w:rsidRPr="007055F1">
        <w:rPr>
          <w:rFonts w:ascii="Arial" w:hAnsi="Arial" w:cs="Arial"/>
          <w:sz w:val="24"/>
          <w:szCs w:val="24"/>
        </w:rPr>
        <w:t xml:space="preserve"> by protected characteristics on boards. It is however recognised that this baseline must be tracked in order to assess whether the</w:t>
      </w:r>
      <w:r w:rsidR="001B257E">
        <w:rPr>
          <w:rFonts w:ascii="Arial" w:hAnsi="Arial" w:cs="Arial"/>
          <w:sz w:val="24"/>
          <w:szCs w:val="24"/>
        </w:rPr>
        <w:t xml:space="preserve"> </w:t>
      </w:r>
      <w:r w:rsidR="004E2B73">
        <w:rPr>
          <w:rFonts w:ascii="Arial" w:hAnsi="Arial" w:cs="Arial"/>
          <w:sz w:val="24"/>
          <w:szCs w:val="24"/>
        </w:rPr>
        <w:t xml:space="preserve">measures put in place to meet </w:t>
      </w:r>
      <w:r w:rsidR="004E2B73" w:rsidRPr="007055F1">
        <w:rPr>
          <w:rFonts w:ascii="Arial" w:hAnsi="Arial" w:cs="Arial"/>
          <w:sz w:val="24"/>
          <w:szCs w:val="24"/>
        </w:rPr>
        <w:t xml:space="preserve">Diversity Delivers targets for applications from </w:t>
      </w:r>
      <w:r w:rsidR="004E2B73">
        <w:rPr>
          <w:rFonts w:ascii="Arial" w:hAnsi="Arial" w:cs="Arial"/>
          <w:sz w:val="24"/>
          <w:szCs w:val="24"/>
        </w:rPr>
        <w:t xml:space="preserve">individuals from </w:t>
      </w:r>
      <w:r w:rsidR="004E2B73" w:rsidRPr="007055F1">
        <w:rPr>
          <w:rFonts w:ascii="Arial" w:hAnsi="Arial" w:cs="Arial"/>
          <w:sz w:val="24"/>
          <w:szCs w:val="24"/>
        </w:rPr>
        <w:t xml:space="preserve">currently underrepresented groups </w:t>
      </w:r>
      <w:r w:rsidR="004E2B73">
        <w:rPr>
          <w:rFonts w:ascii="Arial" w:hAnsi="Arial" w:cs="Arial"/>
          <w:sz w:val="24"/>
          <w:szCs w:val="24"/>
        </w:rPr>
        <w:t xml:space="preserve">and to enable successful applications from such individuals </w:t>
      </w:r>
      <w:r w:rsidR="004E2B73" w:rsidRPr="007055F1">
        <w:rPr>
          <w:rFonts w:ascii="Arial" w:hAnsi="Arial" w:cs="Arial"/>
          <w:sz w:val="24"/>
          <w:szCs w:val="24"/>
        </w:rPr>
        <w:t>are making a difference to board demographics.</w:t>
      </w:r>
      <w:r w:rsidRPr="007055F1">
        <w:rPr>
          <w:rFonts w:ascii="Arial" w:hAnsi="Arial" w:cs="Arial"/>
          <w:sz w:val="24"/>
          <w:szCs w:val="24"/>
        </w:rPr>
        <w:t xml:space="preserve"> This in turn will determine whether the targets continue to be required and set at current levels.</w:t>
      </w:r>
    </w:p>
    <w:p w14:paraId="536BF7C7" w14:textId="77777777" w:rsidR="00545860" w:rsidRDefault="00545860" w:rsidP="00F20B80">
      <w:pPr>
        <w:spacing w:after="0" w:line="240" w:lineRule="auto"/>
        <w:rPr>
          <w:rFonts w:ascii="Arial" w:hAnsi="Arial" w:cs="Arial"/>
          <w:sz w:val="24"/>
          <w:szCs w:val="24"/>
        </w:rPr>
      </w:pPr>
    </w:p>
    <w:p w14:paraId="105C1539" w14:textId="290A37ED" w:rsidR="00F20B80" w:rsidRPr="007055F1" w:rsidRDefault="00F20B80" w:rsidP="00F20B80">
      <w:pPr>
        <w:spacing w:after="0" w:line="240" w:lineRule="auto"/>
        <w:rPr>
          <w:rFonts w:ascii="Arial" w:hAnsi="Arial" w:cs="Arial"/>
          <w:sz w:val="24"/>
          <w:szCs w:val="24"/>
        </w:rPr>
      </w:pPr>
      <w:r w:rsidRPr="007055F1">
        <w:rPr>
          <w:rFonts w:ascii="Arial" w:hAnsi="Arial" w:cs="Arial"/>
          <w:sz w:val="24"/>
          <w:szCs w:val="24"/>
        </w:rPr>
        <w:t xml:space="preserve">Female board membership </w:t>
      </w:r>
      <w:r w:rsidR="000A436A">
        <w:rPr>
          <w:rFonts w:ascii="Arial" w:hAnsi="Arial" w:cs="Arial"/>
          <w:sz w:val="24"/>
          <w:szCs w:val="24"/>
        </w:rPr>
        <w:t>has increased year on year since 2015/16</w:t>
      </w:r>
      <w:r>
        <w:rPr>
          <w:rFonts w:ascii="Arial" w:hAnsi="Arial" w:cs="Arial"/>
          <w:sz w:val="24"/>
          <w:szCs w:val="24"/>
        </w:rPr>
        <w:t xml:space="preserve"> and has </w:t>
      </w:r>
      <w:r w:rsidR="00C726D1">
        <w:rPr>
          <w:rFonts w:ascii="Arial" w:hAnsi="Arial" w:cs="Arial"/>
          <w:sz w:val="24"/>
          <w:szCs w:val="24"/>
        </w:rPr>
        <w:t xml:space="preserve">now exceeded </w:t>
      </w:r>
      <w:r>
        <w:rPr>
          <w:rFonts w:ascii="Arial" w:hAnsi="Arial" w:cs="Arial"/>
          <w:sz w:val="24"/>
          <w:szCs w:val="24"/>
        </w:rPr>
        <w:t>the 50% target set by the Scottish Ministers</w:t>
      </w:r>
      <w:r w:rsidR="00C726D1">
        <w:rPr>
          <w:rFonts w:ascii="Arial" w:hAnsi="Arial" w:cs="Arial"/>
          <w:sz w:val="24"/>
          <w:szCs w:val="24"/>
        </w:rPr>
        <w:t xml:space="preserve"> in 2015</w:t>
      </w:r>
      <w:r w:rsidRPr="007055F1">
        <w:rPr>
          <w:rFonts w:ascii="Arial" w:hAnsi="Arial" w:cs="Arial"/>
          <w:sz w:val="24"/>
          <w:szCs w:val="24"/>
        </w:rPr>
        <w:t>. There is still under</w:t>
      </w:r>
      <w:r>
        <w:rPr>
          <w:rFonts w:ascii="Arial" w:hAnsi="Arial" w:cs="Arial"/>
          <w:sz w:val="24"/>
          <w:szCs w:val="24"/>
        </w:rPr>
        <w:t>-</w:t>
      </w:r>
      <w:r w:rsidRPr="007055F1">
        <w:rPr>
          <w:rFonts w:ascii="Arial" w:hAnsi="Arial" w:cs="Arial"/>
          <w:sz w:val="24"/>
          <w:szCs w:val="24"/>
        </w:rPr>
        <w:t>re</w:t>
      </w:r>
      <w:r>
        <w:rPr>
          <w:rFonts w:ascii="Arial" w:hAnsi="Arial" w:cs="Arial"/>
          <w:sz w:val="24"/>
          <w:szCs w:val="24"/>
        </w:rPr>
        <w:t xml:space="preserve">flection </w:t>
      </w:r>
      <w:r w:rsidRPr="007055F1">
        <w:rPr>
          <w:rFonts w:ascii="Arial" w:hAnsi="Arial" w:cs="Arial"/>
          <w:sz w:val="24"/>
          <w:szCs w:val="24"/>
        </w:rPr>
        <w:t xml:space="preserve">in respect of </w:t>
      </w:r>
      <w:r>
        <w:rPr>
          <w:rFonts w:ascii="Arial" w:hAnsi="Arial" w:cs="Arial"/>
          <w:sz w:val="24"/>
          <w:szCs w:val="24"/>
        </w:rPr>
        <w:t>a</w:t>
      </w:r>
      <w:r w:rsidRPr="007055F1">
        <w:rPr>
          <w:rFonts w:ascii="Arial" w:hAnsi="Arial" w:cs="Arial"/>
          <w:sz w:val="24"/>
          <w:szCs w:val="24"/>
        </w:rPr>
        <w:t xml:space="preserve">ll </w:t>
      </w:r>
      <w:r>
        <w:rPr>
          <w:rFonts w:ascii="Arial" w:hAnsi="Arial" w:cs="Arial"/>
          <w:sz w:val="24"/>
          <w:szCs w:val="24"/>
        </w:rPr>
        <w:t xml:space="preserve">other </w:t>
      </w:r>
      <w:r w:rsidRPr="007055F1">
        <w:rPr>
          <w:rFonts w:ascii="Arial" w:hAnsi="Arial" w:cs="Arial"/>
          <w:sz w:val="24"/>
          <w:szCs w:val="24"/>
        </w:rPr>
        <w:t xml:space="preserve">characteristics for which targets have been set in comparison with the demographics of the population. </w:t>
      </w:r>
      <w:r w:rsidR="006B54ED">
        <w:rPr>
          <w:rFonts w:ascii="Arial" w:hAnsi="Arial" w:cs="Arial"/>
          <w:sz w:val="24"/>
          <w:szCs w:val="24"/>
        </w:rPr>
        <w:t>It is</w:t>
      </w:r>
      <w:r w:rsidR="00C726D1">
        <w:rPr>
          <w:rFonts w:ascii="Arial" w:hAnsi="Arial" w:cs="Arial"/>
          <w:sz w:val="24"/>
          <w:szCs w:val="24"/>
        </w:rPr>
        <w:t>,</w:t>
      </w:r>
      <w:r w:rsidR="006B54ED">
        <w:rPr>
          <w:rFonts w:ascii="Arial" w:hAnsi="Arial" w:cs="Arial"/>
          <w:sz w:val="24"/>
          <w:szCs w:val="24"/>
        </w:rPr>
        <w:t xml:space="preserve"> however, encouraging to see a number of small incre</w:t>
      </w:r>
      <w:r w:rsidR="00C726D1">
        <w:rPr>
          <w:rFonts w:ascii="Arial" w:hAnsi="Arial" w:cs="Arial"/>
          <w:sz w:val="24"/>
          <w:szCs w:val="24"/>
        </w:rPr>
        <w:t>ases</w:t>
      </w:r>
      <w:r w:rsidR="006B54ED">
        <w:rPr>
          <w:rFonts w:ascii="Arial" w:hAnsi="Arial" w:cs="Arial"/>
          <w:sz w:val="24"/>
          <w:szCs w:val="24"/>
        </w:rPr>
        <w:t xml:space="preserve"> across some of these characteristics </w:t>
      </w:r>
      <w:r w:rsidR="00C23536">
        <w:rPr>
          <w:rFonts w:ascii="Arial" w:hAnsi="Arial" w:cs="Arial"/>
          <w:sz w:val="24"/>
          <w:szCs w:val="24"/>
        </w:rPr>
        <w:t>from 2019 to 2020</w:t>
      </w:r>
      <w:r w:rsidR="006B54ED">
        <w:rPr>
          <w:rFonts w:ascii="Arial" w:hAnsi="Arial" w:cs="Arial"/>
          <w:sz w:val="24"/>
          <w:szCs w:val="24"/>
        </w:rPr>
        <w:t>.</w:t>
      </w:r>
    </w:p>
    <w:p w14:paraId="37A6D7D7" w14:textId="77777777" w:rsidR="00F20B80" w:rsidRPr="00FE7928" w:rsidRDefault="00F20B80" w:rsidP="00F20B80">
      <w:pPr>
        <w:spacing w:after="0" w:line="240" w:lineRule="auto"/>
        <w:rPr>
          <w:rFonts w:ascii="Arial" w:hAnsi="Arial" w:cs="Arial"/>
          <w:sz w:val="24"/>
          <w:szCs w:val="24"/>
          <w:highlight w:val="yellow"/>
        </w:rPr>
      </w:pPr>
    </w:p>
    <w:p w14:paraId="16B32C6C" w14:textId="4B9FA16E" w:rsidR="00F20B80" w:rsidRDefault="00F20B80" w:rsidP="00F20B80">
      <w:pPr>
        <w:spacing w:after="0" w:line="240" w:lineRule="auto"/>
        <w:rPr>
          <w:rFonts w:ascii="Arial" w:hAnsi="Arial" w:cs="Arial"/>
          <w:sz w:val="24"/>
          <w:szCs w:val="24"/>
        </w:rPr>
      </w:pPr>
      <w:r w:rsidRPr="0026430F">
        <w:rPr>
          <w:rFonts w:ascii="Arial" w:hAnsi="Arial" w:cs="Arial"/>
          <w:sz w:val="24"/>
          <w:szCs w:val="24"/>
        </w:rPr>
        <w:t>In 2018</w:t>
      </w:r>
      <w:r w:rsidR="00C726D1">
        <w:rPr>
          <w:rFonts w:ascii="Arial" w:hAnsi="Arial" w:cs="Arial"/>
          <w:sz w:val="24"/>
          <w:szCs w:val="24"/>
        </w:rPr>
        <w:t>,</w:t>
      </w:r>
      <w:r w:rsidRPr="0026430F">
        <w:rPr>
          <w:rFonts w:ascii="Arial" w:hAnsi="Arial" w:cs="Arial"/>
          <w:sz w:val="24"/>
          <w:szCs w:val="24"/>
        </w:rPr>
        <w:t xml:space="preserve"> the Commissioner requested</w:t>
      </w:r>
      <w:r w:rsidR="004E2B73">
        <w:rPr>
          <w:rFonts w:ascii="Arial" w:hAnsi="Arial" w:cs="Arial"/>
          <w:sz w:val="24"/>
          <w:szCs w:val="24"/>
        </w:rPr>
        <w:t>,</w:t>
      </w:r>
      <w:r w:rsidRPr="0026430F">
        <w:rPr>
          <w:rFonts w:ascii="Arial" w:hAnsi="Arial" w:cs="Arial"/>
          <w:sz w:val="24"/>
          <w:szCs w:val="24"/>
        </w:rPr>
        <w:t xml:space="preserve"> for the first time</w:t>
      </w:r>
      <w:r w:rsidR="004E2B73">
        <w:rPr>
          <w:rFonts w:ascii="Arial" w:hAnsi="Arial" w:cs="Arial"/>
          <w:sz w:val="24"/>
          <w:szCs w:val="24"/>
        </w:rPr>
        <w:t>,</w:t>
      </w:r>
      <w:r w:rsidRPr="0026430F">
        <w:rPr>
          <w:rFonts w:ascii="Arial" w:hAnsi="Arial" w:cs="Arial"/>
          <w:sz w:val="24"/>
          <w:szCs w:val="24"/>
        </w:rPr>
        <w:t xml:space="preserve"> the breakdown between chairs and members with a view to monitoring and tracking the extent to which public body chairs are reflective of society. </w:t>
      </w:r>
    </w:p>
    <w:p w14:paraId="72BBF27D" w14:textId="77777777" w:rsidR="00F20B80" w:rsidRDefault="00F20B80" w:rsidP="00F20B80">
      <w:pPr>
        <w:spacing w:after="0" w:line="240" w:lineRule="auto"/>
        <w:rPr>
          <w:rFonts w:ascii="Arial" w:hAnsi="Arial" w:cs="Arial"/>
          <w:sz w:val="24"/>
          <w:szCs w:val="24"/>
        </w:rPr>
      </w:pPr>
    </w:p>
    <w:p w14:paraId="2F529BA6" w14:textId="57C1953D" w:rsidR="00F20B80" w:rsidRPr="00A073C9" w:rsidRDefault="00F20B80" w:rsidP="00A073C9">
      <w:pPr>
        <w:pStyle w:val="Heading2"/>
        <w:rPr>
          <w:rFonts w:ascii="Arial" w:hAnsi="Arial" w:cs="Arial"/>
          <w:color w:val="auto"/>
          <w:sz w:val="24"/>
          <w:szCs w:val="24"/>
        </w:rPr>
      </w:pPr>
      <w:bookmarkStart w:id="10" w:name="_Toc76717549"/>
      <w:r w:rsidRPr="00A073C9">
        <w:rPr>
          <w:rFonts w:ascii="Arial" w:hAnsi="Arial" w:cs="Arial"/>
          <w:b/>
          <w:color w:val="auto"/>
          <w:sz w:val="24"/>
          <w:szCs w:val="24"/>
        </w:rPr>
        <w:t xml:space="preserve">Table </w:t>
      </w:r>
      <w:r w:rsidR="00E24896">
        <w:rPr>
          <w:rFonts w:ascii="Arial" w:hAnsi="Arial" w:cs="Arial"/>
          <w:b/>
          <w:color w:val="auto"/>
          <w:sz w:val="24"/>
          <w:szCs w:val="24"/>
        </w:rPr>
        <w:t xml:space="preserve">3 </w:t>
      </w:r>
      <w:r w:rsidR="00E24896" w:rsidRPr="00155119">
        <w:rPr>
          <w:rFonts w:ascii="Arial" w:hAnsi="Arial" w:cs="Arial"/>
          <w:sz w:val="24"/>
          <w:szCs w:val="24"/>
        </w:rPr>
        <w:t xml:space="preserve">– </w:t>
      </w:r>
      <w:r w:rsidRPr="00A073C9">
        <w:rPr>
          <w:rFonts w:ascii="Arial" w:hAnsi="Arial" w:cs="Arial"/>
          <w:color w:val="auto"/>
          <w:sz w:val="24"/>
          <w:szCs w:val="24"/>
        </w:rPr>
        <w:t>Demographic profile of board chairs and members</w:t>
      </w:r>
      <w:bookmarkEnd w:id="10"/>
    </w:p>
    <w:tbl>
      <w:tblPr>
        <w:tblW w:w="5474" w:type="pct"/>
        <w:jc w:val="center"/>
        <w:tblBorders>
          <w:top w:val="single" w:sz="8" w:space="0" w:color="8884BF"/>
          <w:left w:val="single" w:sz="8" w:space="0" w:color="8884BF"/>
          <w:bottom w:val="single" w:sz="8" w:space="0" w:color="8884BF"/>
          <w:right w:val="single" w:sz="8" w:space="0" w:color="8884BF"/>
          <w:insideH w:val="single" w:sz="8" w:space="0" w:color="8884BF"/>
          <w:insideV w:val="single" w:sz="8" w:space="0" w:color="8884BF"/>
        </w:tblBorders>
        <w:tblLook w:val="04A0" w:firstRow="1" w:lastRow="0" w:firstColumn="1" w:lastColumn="0" w:noHBand="0" w:noVBand="1"/>
      </w:tblPr>
      <w:tblGrid>
        <w:gridCol w:w="995"/>
        <w:gridCol w:w="1195"/>
        <w:gridCol w:w="1195"/>
        <w:gridCol w:w="895"/>
        <w:gridCol w:w="1106"/>
        <w:gridCol w:w="895"/>
        <w:gridCol w:w="1106"/>
        <w:gridCol w:w="895"/>
        <w:gridCol w:w="1106"/>
        <w:gridCol w:w="1250"/>
      </w:tblGrid>
      <w:tr w:rsidR="00170D63" w:rsidRPr="0026430F" w14:paraId="32FF9A71" w14:textId="77777777" w:rsidTr="00DB2794">
        <w:trPr>
          <w:cantSplit/>
          <w:trHeight w:val="284"/>
          <w:tblHeader/>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0F29FB0F" w14:textId="77777777" w:rsidR="00170D63" w:rsidRPr="0026430F" w:rsidRDefault="00170D63" w:rsidP="00170D63">
            <w:pPr>
              <w:spacing w:after="0" w:line="240" w:lineRule="auto"/>
              <w:rPr>
                <w:rFonts w:ascii="Arial" w:hAnsi="Arial" w:cs="Arial"/>
                <w:b/>
                <w:sz w:val="20"/>
                <w:szCs w:val="24"/>
              </w:rPr>
            </w:pPr>
            <w:bookmarkStart w:id="11" w:name="_Hlk39244660"/>
            <w:r w:rsidRPr="0026430F">
              <w:rPr>
                <w:rFonts w:ascii="Arial" w:hAnsi="Arial" w:cs="Arial"/>
                <w:b/>
                <w:sz w:val="20"/>
                <w:szCs w:val="24"/>
              </w:rPr>
              <w:t>Target Group</w:t>
            </w:r>
          </w:p>
        </w:tc>
        <w:tc>
          <w:tcPr>
            <w:tcW w:w="562" w:type="pct"/>
            <w:tcBorders>
              <w:top w:val="single" w:sz="12" w:space="0" w:color="8884BF"/>
              <w:left w:val="single" w:sz="12" w:space="0" w:color="8884BF"/>
              <w:bottom w:val="single" w:sz="12" w:space="0" w:color="8884BF"/>
              <w:right w:val="single" w:sz="12" w:space="0" w:color="8884BF"/>
            </w:tcBorders>
            <w:shd w:val="clear" w:color="auto" w:fill="CFCDE5"/>
          </w:tcPr>
          <w:p w14:paraId="58913A6D" w14:textId="77777777" w:rsidR="00170D63" w:rsidRPr="0026430F" w:rsidRDefault="00170D63" w:rsidP="00170D63">
            <w:pPr>
              <w:spacing w:after="0" w:line="240" w:lineRule="auto"/>
              <w:jc w:val="right"/>
              <w:rPr>
                <w:rFonts w:ascii="Arial" w:hAnsi="Arial" w:cs="Arial"/>
                <w:b/>
                <w:sz w:val="20"/>
                <w:szCs w:val="24"/>
              </w:rPr>
            </w:pPr>
            <w:r>
              <w:rPr>
                <w:rFonts w:ascii="Arial" w:hAnsi="Arial" w:cs="Arial"/>
                <w:b/>
                <w:sz w:val="20"/>
                <w:szCs w:val="24"/>
              </w:rPr>
              <w:t>Difference in profile of chair cohort</w:t>
            </w:r>
          </w:p>
        </w:tc>
        <w:tc>
          <w:tcPr>
            <w:tcW w:w="562" w:type="pct"/>
            <w:tcBorders>
              <w:top w:val="single" w:sz="12" w:space="0" w:color="8884BF"/>
              <w:left w:val="single" w:sz="12" w:space="0" w:color="8884BF"/>
              <w:bottom w:val="single" w:sz="12" w:space="0" w:color="8884BF"/>
              <w:right w:val="single" w:sz="12" w:space="0" w:color="8884BF"/>
            </w:tcBorders>
            <w:shd w:val="clear" w:color="auto" w:fill="CFCDE5"/>
          </w:tcPr>
          <w:p w14:paraId="567B487B" w14:textId="77777777" w:rsidR="00170D63" w:rsidRPr="0026430F" w:rsidRDefault="00170D63" w:rsidP="00170D63">
            <w:pPr>
              <w:spacing w:after="0" w:line="240" w:lineRule="auto"/>
              <w:jc w:val="right"/>
              <w:rPr>
                <w:rFonts w:ascii="Arial" w:hAnsi="Arial" w:cs="Arial"/>
                <w:b/>
                <w:sz w:val="20"/>
                <w:szCs w:val="24"/>
              </w:rPr>
            </w:pPr>
            <w:r>
              <w:rPr>
                <w:rFonts w:ascii="Arial" w:hAnsi="Arial" w:cs="Arial"/>
                <w:b/>
                <w:sz w:val="20"/>
                <w:szCs w:val="24"/>
              </w:rPr>
              <w:t>Difference in profile of members cohort</w:t>
            </w:r>
          </w:p>
        </w:tc>
        <w:tc>
          <w:tcPr>
            <w:tcW w:w="421"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0E216F02" w14:textId="37E95EE2"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Profile of board chairs at the end of 20</w:t>
            </w:r>
            <w:r>
              <w:rPr>
                <w:rFonts w:ascii="Arial" w:hAnsi="Arial" w:cs="Arial"/>
                <w:b/>
                <w:sz w:val="20"/>
                <w:szCs w:val="24"/>
              </w:rPr>
              <w:t>20</w:t>
            </w:r>
            <w:r w:rsidRPr="0026430F">
              <w:rPr>
                <w:rFonts w:ascii="Arial" w:hAnsi="Arial" w:cs="Arial"/>
                <w:b/>
                <w:sz w:val="20"/>
                <w:szCs w:val="24"/>
              </w:rPr>
              <w:t xml:space="preserve"> </w:t>
            </w:r>
          </w:p>
        </w:tc>
        <w:tc>
          <w:tcPr>
            <w:tcW w:w="520"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2A49D82D" w14:textId="224F4AB6"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Profile of board members at the end of 20</w:t>
            </w:r>
            <w:r>
              <w:rPr>
                <w:rFonts w:ascii="Arial" w:hAnsi="Arial" w:cs="Arial"/>
                <w:b/>
                <w:sz w:val="20"/>
                <w:szCs w:val="24"/>
              </w:rPr>
              <w:t>20</w:t>
            </w:r>
          </w:p>
        </w:tc>
        <w:tc>
          <w:tcPr>
            <w:tcW w:w="421"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52986B34" w14:textId="44D13E25"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Profile of board chairs at the end of 201</w:t>
            </w:r>
            <w:r>
              <w:rPr>
                <w:rFonts w:ascii="Arial" w:hAnsi="Arial" w:cs="Arial"/>
                <w:b/>
                <w:sz w:val="20"/>
                <w:szCs w:val="24"/>
              </w:rPr>
              <w:t>9</w:t>
            </w:r>
            <w:r w:rsidRPr="0026430F">
              <w:rPr>
                <w:rFonts w:ascii="Arial" w:hAnsi="Arial" w:cs="Arial"/>
                <w:b/>
                <w:sz w:val="20"/>
                <w:szCs w:val="24"/>
              </w:rPr>
              <w:t xml:space="preserve"> </w:t>
            </w:r>
          </w:p>
        </w:tc>
        <w:tc>
          <w:tcPr>
            <w:tcW w:w="520"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3C557F89" w14:textId="77777777"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Profile of board members at the end of 201</w:t>
            </w:r>
            <w:r>
              <w:rPr>
                <w:rFonts w:ascii="Arial" w:hAnsi="Arial" w:cs="Arial"/>
                <w:b/>
                <w:sz w:val="20"/>
                <w:szCs w:val="24"/>
              </w:rPr>
              <w:t>9</w:t>
            </w:r>
          </w:p>
        </w:tc>
        <w:tc>
          <w:tcPr>
            <w:tcW w:w="421"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370A75D9" w14:textId="77777777"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 xml:space="preserve">Profile of board chairs at the end of 2018 </w:t>
            </w:r>
          </w:p>
        </w:tc>
        <w:tc>
          <w:tcPr>
            <w:tcW w:w="520"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2757DFD3" w14:textId="77777777"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Profile of board members at the end of 2018</w:t>
            </w:r>
          </w:p>
        </w:tc>
        <w:tc>
          <w:tcPr>
            <w:tcW w:w="588" w:type="pct"/>
            <w:tcBorders>
              <w:top w:val="single" w:sz="12" w:space="0" w:color="8884BF"/>
              <w:left w:val="single" w:sz="12" w:space="0" w:color="8884BF"/>
              <w:bottom w:val="single" w:sz="12" w:space="0" w:color="8884BF"/>
              <w:right w:val="single" w:sz="12" w:space="0" w:color="8884BF"/>
            </w:tcBorders>
            <w:shd w:val="clear" w:color="auto" w:fill="CFCDE5"/>
            <w:vAlign w:val="center"/>
          </w:tcPr>
          <w:p w14:paraId="71325AE5" w14:textId="77777777"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Scottish Population</w:t>
            </w:r>
          </w:p>
          <w:p w14:paraId="33D5FAB4" w14:textId="77777777" w:rsidR="00170D63" w:rsidRPr="0026430F" w:rsidRDefault="00170D63" w:rsidP="00170D63">
            <w:pPr>
              <w:spacing w:after="0" w:line="240" w:lineRule="auto"/>
              <w:jc w:val="right"/>
              <w:rPr>
                <w:rFonts w:ascii="Arial" w:hAnsi="Arial" w:cs="Arial"/>
                <w:b/>
                <w:sz w:val="20"/>
                <w:szCs w:val="24"/>
              </w:rPr>
            </w:pPr>
            <w:r w:rsidRPr="0026430F">
              <w:rPr>
                <w:rFonts w:ascii="Arial" w:hAnsi="Arial" w:cs="Arial"/>
                <w:b/>
                <w:sz w:val="20"/>
                <w:szCs w:val="24"/>
              </w:rPr>
              <w:t>(2011 Census)</w:t>
            </w:r>
          </w:p>
        </w:tc>
      </w:tr>
      <w:tr w:rsidR="00DB2794" w:rsidRPr="0026430F" w14:paraId="5C330606" w14:textId="77777777" w:rsidTr="00DB2794">
        <w:trPr>
          <w:cantSplit/>
          <w:trHeight w:val="284"/>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12D4ACBB"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Female</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03F346F2" w14:textId="380A7971" w:rsidR="00DB2794" w:rsidRPr="00DB2794" w:rsidRDefault="00DB2794" w:rsidP="00DB2794">
            <w:pPr>
              <w:spacing w:after="0" w:line="240" w:lineRule="auto"/>
              <w:jc w:val="right"/>
              <w:rPr>
                <w:rFonts w:ascii="Arial" w:hAnsi="Arial" w:cs="Arial"/>
                <w:b/>
                <w:color w:val="8ACBBF"/>
                <w:sz w:val="20"/>
                <w:szCs w:val="20"/>
              </w:rPr>
            </w:pPr>
            <w:r w:rsidRPr="00DB2794">
              <w:rPr>
                <w:rFonts w:ascii="Arial" w:hAnsi="Arial" w:cs="Arial"/>
                <w:color w:val="92D050"/>
                <w:sz w:val="20"/>
                <w:szCs w:val="20"/>
              </w:rPr>
              <w:t>9.88%</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26F5708E" w14:textId="6A9295EE" w:rsidR="00DB2794" w:rsidRPr="00DB2794" w:rsidRDefault="00DB2794" w:rsidP="00DB2794">
            <w:pPr>
              <w:spacing w:after="0" w:line="240" w:lineRule="auto"/>
              <w:jc w:val="right"/>
              <w:rPr>
                <w:rFonts w:ascii="Arial" w:hAnsi="Arial" w:cs="Arial"/>
                <w:b/>
                <w:color w:val="8ACBBF"/>
                <w:sz w:val="20"/>
                <w:szCs w:val="20"/>
              </w:rPr>
            </w:pPr>
            <w:r w:rsidRPr="00DB2794">
              <w:rPr>
                <w:rFonts w:ascii="Arial" w:hAnsi="Arial" w:cs="Arial"/>
                <w:color w:val="92D050"/>
                <w:sz w:val="20"/>
                <w:szCs w:val="20"/>
              </w:rPr>
              <w:t>0.57%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74824940" w14:textId="5FA9A3C0" w:rsidR="00DB2794" w:rsidRDefault="00DB2794" w:rsidP="00DB2794">
            <w:pPr>
              <w:spacing w:after="0" w:line="240" w:lineRule="auto"/>
              <w:jc w:val="right"/>
              <w:rPr>
                <w:rFonts w:ascii="Arial" w:hAnsi="Arial" w:cs="Arial"/>
                <w:sz w:val="20"/>
                <w:szCs w:val="24"/>
              </w:rPr>
            </w:pPr>
            <w:r>
              <w:rPr>
                <w:rFonts w:ascii="Arial" w:hAnsi="Arial" w:cs="Arial"/>
                <w:sz w:val="20"/>
                <w:szCs w:val="24"/>
              </w:rPr>
              <w:t>39.29%</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3726F649" w14:textId="6360491F" w:rsidR="00DB2794" w:rsidRDefault="00DB2794" w:rsidP="00DB2794">
            <w:pPr>
              <w:spacing w:after="0" w:line="240" w:lineRule="auto"/>
              <w:jc w:val="right"/>
              <w:rPr>
                <w:rFonts w:ascii="Arial" w:hAnsi="Arial" w:cs="Arial"/>
                <w:sz w:val="20"/>
                <w:szCs w:val="24"/>
              </w:rPr>
            </w:pPr>
            <w:r>
              <w:rPr>
                <w:rFonts w:ascii="Arial" w:hAnsi="Arial" w:cs="Arial"/>
                <w:sz w:val="20"/>
                <w:szCs w:val="24"/>
              </w:rPr>
              <w:t>53.40%</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30EBCBBB" w14:textId="6DF6FBCE"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29.41%</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60F39E19" w14:textId="77777777"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52.83%</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7D0504C3"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28.24%</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4494AB52"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51.53%</w:t>
            </w:r>
          </w:p>
        </w:tc>
        <w:tc>
          <w:tcPr>
            <w:tcW w:w="58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167D33A5"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51.5%</w:t>
            </w:r>
          </w:p>
        </w:tc>
      </w:tr>
      <w:tr w:rsidR="00DB2794" w:rsidRPr="0026430F" w14:paraId="0FFE9762" w14:textId="77777777" w:rsidTr="00DB2794">
        <w:trPr>
          <w:cantSplit/>
          <w:trHeight w:val="284"/>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2C7B0027"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Disabled</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05C1A832" w14:textId="04E1B14E" w:rsidR="00DB2794" w:rsidRPr="00DB2794" w:rsidRDefault="00DB2794" w:rsidP="00DB2794">
            <w:pPr>
              <w:spacing w:after="0" w:line="240" w:lineRule="auto"/>
              <w:jc w:val="right"/>
              <w:rPr>
                <w:rFonts w:ascii="Arial" w:hAnsi="Arial" w:cs="Arial"/>
                <w:b/>
                <w:color w:val="8ACBBF"/>
                <w:sz w:val="20"/>
                <w:szCs w:val="20"/>
              </w:rPr>
            </w:pPr>
            <w:r w:rsidRPr="00DB2794">
              <w:rPr>
                <w:rFonts w:ascii="Arial" w:hAnsi="Arial" w:cs="Arial"/>
                <w:sz w:val="20"/>
                <w:szCs w:val="20"/>
              </w:rPr>
              <w:t>-1.05%</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715E3956" w14:textId="148EB44A" w:rsidR="00DB2794" w:rsidRPr="00DB2794" w:rsidRDefault="00DB2794" w:rsidP="00DB2794">
            <w:pPr>
              <w:spacing w:after="0" w:line="240" w:lineRule="auto"/>
              <w:jc w:val="right"/>
              <w:rPr>
                <w:rFonts w:ascii="Arial" w:hAnsi="Arial" w:cs="Arial"/>
                <w:b/>
                <w:color w:val="8ACBBF"/>
                <w:sz w:val="20"/>
                <w:szCs w:val="20"/>
              </w:rPr>
            </w:pPr>
            <w:r w:rsidRPr="00DB2794">
              <w:rPr>
                <w:rFonts w:ascii="Arial" w:hAnsi="Arial" w:cs="Arial"/>
                <w:color w:val="92D050"/>
                <w:sz w:val="20"/>
                <w:szCs w:val="20"/>
              </w:rPr>
              <w:t>0.33%</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6C49B2C4" w14:textId="3816CA3D" w:rsidR="00DB2794" w:rsidRDefault="00DB2794" w:rsidP="00DB2794">
            <w:pPr>
              <w:spacing w:after="0" w:line="240" w:lineRule="auto"/>
              <w:jc w:val="right"/>
              <w:rPr>
                <w:rFonts w:ascii="Arial" w:hAnsi="Arial" w:cs="Arial"/>
                <w:sz w:val="20"/>
                <w:szCs w:val="24"/>
              </w:rPr>
            </w:pPr>
            <w:r>
              <w:rPr>
                <w:rFonts w:ascii="Arial" w:hAnsi="Arial" w:cs="Arial"/>
                <w:sz w:val="20"/>
                <w:szCs w:val="24"/>
              </w:rPr>
              <w:t>10.71%</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17269521" w14:textId="2066C0F2" w:rsidR="00DB2794" w:rsidRDefault="00DB2794" w:rsidP="00DB2794">
            <w:pPr>
              <w:spacing w:after="0" w:line="240" w:lineRule="auto"/>
              <w:jc w:val="right"/>
              <w:rPr>
                <w:rFonts w:ascii="Arial" w:hAnsi="Arial" w:cs="Arial"/>
                <w:sz w:val="20"/>
                <w:szCs w:val="24"/>
              </w:rPr>
            </w:pPr>
            <w:r>
              <w:rPr>
                <w:rFonts w:ascii="Arial" w:hAnsi="Arial" w:cs="Arial"/>
                <w:sz w:val="20"/>
                <w:szCs w:val="24"/>
              </w:rPr>
              <w:t>6.95%</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46CA9AC4" w14:textId="6CC33073"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11.76%</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65A03B3A" w14:textId="77777777"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6.62%</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4F0CFABC"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9.41%</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3FFBCFE5"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6.46%</w:t>
            </w:r>
          </w:p>
        </w:tc>
        <w:tc>
          <w:tcPr>
            <w:tcW w:w="58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3A63569D"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19.6%</w:t>
            </w:r>
          </w:p>
        </w:tc>
      </w:tr>
      <w:tr w:rsidR="00DB2794" w:rsidRPr="0026430F" w14:paraId="058B0883" w14:textId="77777777" w:rsidTr="00DB2794">
        <w:trPr>
          <w:cantSplit/>
          <w:trHeight w:val="284"/>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350255FB"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Black and minority ethnic</w:t>
            </w:r>
            <w:r w:rsidRPr="0026430F">
              <w:rPr>
                <w:rFonts w:ascii="Arial" w:hAnsi="Arial" w:cs="Arial"/>
                <w:sz w:val="20"/>
                <w:szCs w:val="24"/>
                <w:vertAlign w:val="superscript"/>
              </w:rPr>
              <w:t>††</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35A94DAF" w14:textId="1D655E1C" w:rsidR="00DB2794" w:rsidRPr="00DB2794" w:rsidRDefault="00DB2794" w:rsidP="00DB2794">
            <w:pPr>
              <w:spacing w:after="0" w:line="240" w:lineRule="auto"/>
              <w:jc w:val="right"/>
              <w:rPr>
                <w:rFonts w:ascii="Arial" w:hAnsi="Arial" w:cs="Arial"/>
                <w:color w:val="FF0000"/>
                <w:sz w:val="20"/>
                <w:szCs w:val="20"/>
              </w:rPr>
            </w:pPr>
            <w:r w:rsidRPr="00DB2794">
              <w:rPr>
                <w:rFonts w:ascii="Arial" w:hAnsi="Arial" w:cs="Arial"/>
                <w:sz w:val="20"/>
                <w:szCs w:val="20"/>
              </w:rPr>
              <w:t>^</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3B1601B3" w14:textId="41A732C8" w:rsidR="00DB2794" w:rsidRPr="00DB2794" w:rsidRDefault="00DB2794" w:rsidP="00DB2794">
            <w:pPr>
              <w:spacing w:after="0" w:line="240" w:lineRule="auto"/>
              <w:jc w:val="right"/>
              <w:rPr>
                <w:rFonts w:ascii="Arial" w:hAnsi="Arial" w:cs="Arial"/>
                <w:b/>
                <w:color w:val="00B050"/>
                <w:sz w:val="20"/>
                <w:szCs w:val="20"/>
              </w:rPr>
            </w:pPr>
            <w:r w:rsidRPr="00DB2794">
              <w:rPr>
                <w:rFonts w:ascii="Arial" w:hAnsi="Arial" w:cs="Arial"/>
                <w:color w:val="92D050"/>
                <w:sz w:val="20"/>
                <w:szCs w:val="20"/>
              </w:rPr>
              <w:t>0.57%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7F0A1626" w14:textId="5D5960BF"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65907B09" w14:textId="7347375E"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3.64%</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564C02AC" w14:textId="3E33D573"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3D0F67BC" w14:textId="77777777"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3.07%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130B7CAE"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3ABAC979"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3.06%</w:t>
            </w:r>
          </w:p>
        </w:tc>
        <w:tc>
          <w:tcPr>
            <w:tcW w:w="58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2ACFEB85"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4.0%</w:t>
            </w:r>
          </w:p>
        </w:tc>
      </w:tr>
      <w:tr w:rsidR="00DB2794" w:rsidRPr="0026430F" w14:paraId="2CDE84C4" w14:textId="77777777" w:rsidTr="00DB2794">
        <w:trPr>
          <w:cantSplit/>
          <w:trHeight w:val="284"/>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41D25019"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lastRenderedPageBreak/>
              <w:t>Aged 49 and under</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3C57A600" w14:textId="615BBB3A" w:rsidR="00DB2794" w:rsidRPr="00DB2794" w:rsidRDefault="00DB2794" w:rsidP="00DB2794">
            <w:pPr>
              <w:spacing w:after="0" w:line="240" w:lineRule="auto"/>
              <w:jc w:val="right"/>
              <w:rPr>
                <w:rFonts w:ascii="Arial" w:hAnsi="Arial" w:cs="Arial"/>
                <w:b/>
                <w:color w:val="323E48"/>
                <w:sz w:val="20"/>
                <w:szCs w:val="20"/>
              </w:rPr>
            </w:pPr>
            <w:r w:rsidRPr="00DB2794">
              <w:rPr>
                <w:rFonts w:ascii="Arial" w:hAnsi="Arial" w:cs="Arial"/>
                <w:color w:val="92D050"/>
                <w:sz w:val="20"/>
                <w:szCs w:val="20"/>
              </w:rPr>
              <w:t>0.07%</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09881C74" w14:textId="4653E977" w:rsidR="00DB2794" w:rsidRPr="00DB2794" w:rsidRDefault="00DB2794" w:rsidP="00DB2794">
            <w:pPr>
              <w:spacing w:after="0" w:line="240" w:lineRule="auto"/>
              <w:jc w:val="right"/>
              <w:rPr>
                <w:rFonts w:ascii="Arial" w:hAnsi="Arial" w:cs="Arial"/>
                <w:b/>
                <w:color w:val="323E48"/>
                <w:sz w:val="20"/>
                <w:szCs w:val="20"/>
              </w:rPr>
            </w:pPr>
            <w:r w:rsidRPr="00DB2794">
              <w:rPr>
                <w:rFonts w:ascii="Arial" w:hAnsi="Arial" w:cs="Arial"/>
                <w:sz w:val="20"/>
                <w:szCs w:val="20"/>
              </w:rPr>
              <w:t>-0.28%</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52AF2B93" w14:textId="7F987211" w:rsidR="00DB2794" w:rsidRDefault="00DB2794" w:rsidP="00DB2794">
            <w:pPr>
              <w:spacing w:after="0" w:line="240" w:lineRule="auto"/>
              <w:jc w:val="right"/>
              <w:rPr>
                <w:rFonts w:ascii="Arial" w:hAnsi="Arial" w:cs="Arial"/>
                <w:sz w:val="20"/>
                <w:szCs w:val="24"/>
              </w:rPr>
            </w:pPr>
            <w:r>
              <w:rPr>
                <w:rFonts w:ascii="Arial" w:hAnsi="Arial" w:cs="Arial"/>
                <w:sz w:val="20"/>
                <w:szCs w:val="24"/>
              </w:rPr>
              <w:t>5.95%</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3BF0BC7A" w14:textId="0218F772" w:rsidR="00DB2794" w:rsidRDefault="00DB2794" w:rsidP="00DB2794">
            <w:pPr>
              <w:spacing w:after="0" w:line="240" w:lineRule="auto"/>
              <w:jc w:val="right"/>
              <w:rPr>
                <w:rFonts w:ascii="Arial" w:hAnsi="Arial" w:cs="Arial"/>
                <w:sz w:val="20"/>
                <w:szCs w:val="24"/>
              </w:rPr>
            </w:pPr>
            <w:r>
              <w:rPr>
                <w:rFonts w:ascii="Arial" w:hAnsi="Arial" w:cs="Arial"/>
                <w:sz w:val="20"/>
                <w:szCs w:val="24"/>
              </w:rPr>
              <w:t>19.27%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45B8486F" w14:textId="72CCF570"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5.88%</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49BFB04D" w14:textId="77777777"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19.55%</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59DB5BFA"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9.41%</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4F647623"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19.56%</w:t>
            </w:r>
          </w:p>
        </w:tc>
        <w:tc>
          <w:tcPr>
            <w:tcW w:w="58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5C150144"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54.3%</w:t>
            </w:r>
            <w:r w:rsidRPr="0026430F">
              <w:rPr>
                <w:rFonts w:ascii="Arial" w:hAnsi="Arial" w:cs="Arial"/>
                <w:sz w:val="20"/>
                <w:szCs w:val="24"/>
                <w:vertAlign w:val="superscript"/>
              </w:rPr>
              <w:t>*</w:t>
            </w:r>
          </w:p>
        </w:tc>
      </w:tr>
      <w:tr w:rsidR="00DB2794" w:rsidRPr="0026430F" w14:paraId="4E58AD1C" w14:textId="77777777" w:rsidTr="00DB2794">
        <w:trPr>
          <w:cantSplit/>
          <w:trHeight w:val="284"/>
          <w:jc w:val="center"/>
        </w:trPr>
        <w:tc>
          <w:tcPr>
            <w:tcW w:w="46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6F981EBA"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Lesbian, gay and bisexual</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39DFC95F" w14:textId="54D8207A" w:rsidR="00DB2794" w:rsidRPr="00DB2794" w:rsidRDefault="00DB2794" w:rsidP="00DB2794">
            <w:pPr>
              <w:spacing w:after="0" w:line="240" w:lineRule="auto"/>
              <w:jc w:val="right"/>
              <w:rPr>
                <w:rFonts w:ascii="Arial" w:hAnsi="Arial" w:cs="Arial"/>
                <w:color w:val="00B050"/>
                <w:sz w:val="20"/>
                <w:szCs w:val="20"/>
              </w:rPr>
            </w:pPr>
            <w:r w:rsidRPr="00DB2794">
              <w:rPr>
                <w:rFonts w:ascii="Arial" w:hAnsi="Arial" w:cs="Arial"/>
                <w:sz w:val="20"/>
                <w:szCs w:val="20"/>
              </w:rPr>
              <w:t>^</w:t>
            </w:r>
          </w:p>
        </w:tc>
        <w:tc>
          <w:tcPr>
            <w:tcW w:w="562" w:type="pct"/>
            <w:tcBorders>
              <w:top w:val="single" w:sz="12" w:space="0" w:color="8884BF"/>
              <w:left w:val="single" w:sz="12" w:space="0" w:color="8884BF"/>
              <w:bottom w:val="single" w:sz="12" w:space="0" w:color="8884BF"/>
              <w:right w:val="single" w:sz="12" w:space="0" w:color="8884BF"/>
            </w:tcBorders>
            <w:vAlign w:val="center"/>
          </w:tcPr>
          <w:p w14:paraId="593D0878" w14:textId="1C3046A9" w:rsidR="00DB2794" w:rsidRPr="00DB2794" w:rsidRDefault="00DB2794" w:rsidP="00DB2794">
            <w:pPr>
              <w:spacing w:after="0" w:line="240" w:lineRule="auto"/>
              <w:jc w:val="right"/>
              <w:rPr>
                <w:rFonts w:ascii="Arial" w:hAnsi="Arial" w:cs="Arial"/>
                <w:b/>
                <w:color w:val="323E48"/>
                <w:sz w:val="20"/>
                <w:szCs w:val="20"/>
              </w:rPr>
            </w:pPr>
            <w:r w:rsidRPr="00DB2794">
              <w:rPr>
                <w:rFonts w:ascii="Arial" w:hAnsi="Arial" w:cs="Arial"/>
                <w:sz w:val="20"/>
                <w:szCs w:val="20"/>
              </w:rPr>
              <w:t>-0.27%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76C04415" w14:textId="19ED551A"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24D05A76" w14:textId="3D208BE3"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4.90%</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157ABDF6" w14:textId="1D7B78A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20D63C18" w14:textId="77777777" w:rsidR="00DB2794" w:rsidRPr="0026430F" w:rsidRDefault="00DB2794" w:rsidP="00DB2794">
            <w:pPr>
              <w:spacing w:after="0" w:line="240" w:lineRule="auto"/>
              <w:jc w:val="right"/>
              <w:rPr>
                <w:rFonts w:ascii="Arial" w:hAnsi="Arial" w:cs="Arial"/>
                <w:sz w:val="20"/>
                <w:szCs w:val="24"/>
              </w:rPr>
            </w:pPr>
            <w:r>
              <w:rPr>
                <w:rFonts w:ascii="Arial" w:hAnsi="Arial" w:cs="Arial"/>
                <w:sz w:val="20"/>
                <w:szCs w:val="24"/>
              </w:rPr>
              <w:t>5.17%</w:t>
            </w:r>
          </w:p>
        </w:tc>
        <w:tc>
          <w:tcPr>
            <w:tcW w:w="421" w:type="pct"/>
            <w:tcBorders>
              <w:top w:val="single" w:sz="12" w:space="0" w:color="8884BF"/>
              <w:left w:val="single" w:sz="12" w:space="0" w:color="8884BF"/>
              <w:bottom w:val="single" w:sz="12" w:space="0" w:color="8884BF"/>
              <w:right w:val="single" w:sz="12" w:space="0" w:color="8884BF"/>
            </w:tcBorders>
            <w:vAlign w:val="center"/>
          </w:tcPr>
          <w:p w14:paraId="55CC2143"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w:t>
            </w:r>
          </w:p>
        </w:tc>
        <w:tc>
          <w:tcPr>
            <w:tcW w:w="520" w:type="pct"/>
            <w:tcBorders>
              <w:top w:val="single" w:sz="12" w:space="0" w:color="8884BF"/>
              <w:left w:val="single" w:sz="12" w:space="0" w:color="8884BF"/>
              <w:bottom w:val="single" w:sz="12" w:space="0" w:color="8884BF"/>
              <w:right w:val="single" w:sz="12" w:space="0" w:color="8884BF"/>
            </w:tcBorders>
            <w:vAlign w:val="center"/>
          </w:tcPr>
          <w:p w14:paraId="1324D831"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5.44%</w:t>
            </w:r>
          </w:p>
        </w:tc>
        <w:tc>
          <w:tcPr>
            <w:tcW w:w="588" w:type="pct"/>
            <w:tcBorders>
              <w:top w:val="single" w:sz="12" w:space="0" w:color="8884BF"/>
              <w:left w:val="single" w:sz="12" w:space="0" w:color="8884BF"/>
              <w:bottom w:val="single" w:sz="12" w:space="0" w:color="8884BF"/>
              <w:right w:val="single" w:sz="12" w:space="0" w:color="8884BF"/>
            </w:tcBorders>
            <w:shd w:val="clear" w:color="auto" w:fill="auto"/>
            <w:vAlign w:val="center"/>
          </w:tcPr>
          <w:p w14:paraId="078682E8" w14:textId="77777777" w:rsidR="00DB2794" w:rsidRPr="0026430F" w:rsidRDefault="00DB2794" w:rsidP="00DB2794">
            <w:pPr>
              <w:spacing w:after="0" w:line="240" w:lineRule="auto"/>
              <w:jc w:val="right"/>
              <w:rPr>
                <w:rFonts w:ascii="Arial" w:hAnsi="Arial" w:cs="Arial"/>
                <w:sz w:val="20"/>
                <w:szCs w:val="24"/>
              </w:rPr>
            </w:pPr>
            <w:r w:rsidRPr="0026430F">
              <w:rPr>
                <w:rFonts w:ascii="Arial" w:hAnsi="Arial" w:cs="Arial"/>
                <w:sz w:val="20"/>
                <w:szCs w:val="24"/>
              </w:rPr>
              <w:t>6.0%</w:t>
            </w:r>
            <w:r w:rsidRPr="0026430F">
              <w:rPr>
                <w:rFonts w:ascii="Arial" w:hAnsi="Arial" w:cs="Arial"/>
                <w:sz w:val="20"/>
                <w:szCs w:val="24"/>
                <w:vertAlign w:val="superscript"/>
              </w:rPr>
              <w:t>**</w:t>
            </w:r>
          </w:p>
        </w:tc>
      </w:tr>
      <w:bookmarkEnd w:id="11"/>
    </w:tbl>
    <w:p w14:paraId="211A0C58" w14:textId="77777777" w:rsidR="006F2327" w:rsidRDefault="006F2327" w:rsidP="00F20B80">
      <w:pPr>
        <w:spacing w:after="0" w:line="240" w:lineRule="auto"/>
        <w:rPr>
          <w:rFonts w:ascii="Arial" w:hAnsi="Arial" w:cs="Arial"/>
          <w:sz w:val="20"/>
          <w:szCs w:val="24"/>
          <w:vertAlign w:val="superscript"/>
        </w:rPr>
      </w:pPr>
    </w:p>
    <w:p w14:paraId="3AF5F92B" w14:textId="54B439CB" w:rsidR="00F20B80" w:rsidRPr="00DE700F" w:rsidRDefault="00F20B80" w:rsidP="00F20B80">
      <w:pPr>
        <w:spacing w:after="0" w:line="240" w:lineRule="auto"/>
        <w:rPr>
          <w:rFonts w:ascii="Arial" w:hAnsi="Arial" w:cs="Arial"/>
          <w:sz w:val="20"/>
          <w:szCs w:val="24"/>
        </w:rPr>
      </w:pPr>
      <w:r w:rsidRPr="00DE700F">
        <w:rPr>
          <w:rFonts w:ascii="Arial" w:hAnsi="Arial" w:cs="Arial"/>
          <w:sz w:val="20"/>
          <w:szCs w:val="24"/>
          <w:vertAlign w:val="superscript"/>
        </w:rPr>
        <w:t>††</w:t>
      </w:r>
      <w:r w:rsidRPr="00DE700F">
        <w:rPr>
          <w:rFonts w:ascii="Arial" w:hAnsi="Arial" w:cs="Arial"/>
          <w:sz w:val="20"/>
          <w:szCs w:val="24"/>
        </w:rPr>
        <w:t>Black and minority ethnic figures reflect people from a non-white minority ethnic background</w:t>
      </w:r>
    </w:p>
    <w:p w14:paraId="0964B2FA" w14:textId="77777777" w:rsidR="00F20B80" w:rsidRPr="00DE700F" w:rsidRDefault="00F20B80" w:rsidP="00F20B80">
      <w:pPr>
        <w:spacing w:after="0" w:line="240" w:lineRule="auto"/>
        <w:rPr>
          <w:rFonts w:ascii="Arial" w:hAnsi="Arial" w:cs="Arial"/>
          <w:sz w:val="20"/>
          <w:szCs w:val="24"/>
        </w:rPr>
      </w:pPr>
      <w:r w:rsidRPr="00DE700F">
        <w:rPr>
          <w:rFonts w:ascii="Arial" w:hAnsi="Arial" w:cs="Arial"/>
          <w:sz w:val="20"/>
          <w:szCs w:val="24"/>
          <w:vertAlign w:val="superscript"/>
        </w:rPr>
        <w:t>*</w:t>
      </w:r>
      <w:r w:rsidRPr="00DE700F">
        <w:rPr>
          <w:rFonts w:ascii="Arial" w:hAnsi="Arial" w:cs="Arial"/>
          <w:sz w:val="20"/>
          <w:szCs w:val="24"/>
        </w:rPr>
        <w:t xml:space="preserve"> Scottish Population aged 18 to 49 as a percentage of the whole population aged 18 and over.</w:t>
      </w:r>
    </w:p>
    <w:p w14:paraId="7732D7D1" w14:textId="77777777" w:rsidR="00F20B80" w:rsidRPr="00DE700F" w:rsidRDefault="00F20B80" w:rsidP="00F20B80">
      <w:pPr>
        <w:spacing w:after="0" w:line="240" w:lineRule="auto"/>
        <w:rPr>
          <w:rFonts w:ascii="Arial" w:hAnsi="Arial" w:cs="Arial"/>
          <w:sz w:val="20"/>
          <w:szCs w:val="24"/>
        </w:rPr>
      </w:pPr>
      <w:r w:rsidRPr="00DE700F">
        <w:rPr>
          <w:rFonts w:ascii="Arial" w:hAnsi="Arial" w:cs="Arial"/>
          <w:sz w:val="20"/>
          <w:szCs w:val="24"/>
          <w:vertAlign w:val="superscript"/>
        </w:rPr>
        <w:t>**</w:t>
      </w:r>
      <w:r w:rsidRPr="00DE700F">
        <w:rPr>
          <w:rFonts w:ascii="Arial" w:hAnsi="Arial" w:cs="Arial"/>
          <w:sz w:val="20"/>
          <w:szCs w:val="24"/>
        </w:rPr>
        <w:t xml:space="preserve"> Estimated based on information from Stonewall Scotland website</w:t>
      </w:r>
    </w:p>
    <w:p w14:paraId="748E5333" w14:textId="77777777" w:rsidR="00F20B80" w:rsidRPr="00DE700F" w:rsidRDefault="00F20B80" w:rsidP="00F20B80">
      <w:pPr>
        <w:spacing w:after="0" w:line="240" w:lineRule="auto"/>
        <w:rPr>
          <w:rFonts w:ascii="Arial" w:hAnsi="Arial" w:cs="Arial"/>
          <w:sz w:val="20"/>
          <w:szCs w:val="24"/>
        </w:rPr>
      </w:pPr>
      <w:r w:rsidRPr="00DE700F">
        <w:rPr>
          <w:rFonts w:ascii="Arial" w:hAnsi="Arial" w:cs="Arial"/>
          <w:sz w:val="20"/>
          <w:szCs w:val="24"/>
        </w:rPr>
        <w:t>^ Values for fewer than five have been supressed to decrease the risk of disclosure of information about individuals.</w:t>
      </w:r>
    </w:p>
    <w:p w14:paraId="131AC97C" w14:textId="77777777" w:rsidR="00F20B80" w:rsidRPr="0026430F" w:rsidRDefault="00F20B80" w:rsidP="00F20B80">
      <w:pPr>
        <w:spacing w:after="0" w:line="240" w:lineRule="auto"/>
        <w:rPr>
          <w:rFonts w:ascii="Arial" w:hAnsi="Arial" w:cs="Arial"/>
          <w:sz w:val="24"/>
          <w:szCs w:val="24"/>
        </w:rPr>
      </w:pPr>
    </w:p>
    <w:p w14:paraId="4D4B7C44" w14:textId="08104A1B" w:rsidR="00224371" w:rsidRDefault="00224371" w:rsidP="00F20B80">
      <w:pPr>
        <w:spacing w:after="0" w:line="240" w:lineRule="auto"/>
        <w:rPr>
          <w:rFonts w:ascii="Arial" w:hAnsi="Arial" w:cs="Arial"/>
          <w:sz w:val="24"/>
          <w:szCs w:val="24"/>
        </w:rPr>
      </w:pPr>
      <w:r>
        <w:rPr>
          <w:rFonts w:ascii="Arial" w:hAnsi="Arial" w:cs="Arial"/>
          <w:sz w:val="24"/>
          <w:szCs w:val="24"/>
        </w:rPr>
        <w:t xml:space="preserve">Following significant interest from a number of </w:t>
      </w:r>
      <w:r w:rsidR="00C726D1">
        <w:rPr>
          <w:rFonts w:ascii="Arial" w:hAnsi="Arial" w:cs="Arial"/>
          <w:sz w:val="24"/>
          <w:szCs w:val="24"/>
        </w:rPr>
        <w:t>quarters,</w:t>
      </w:r>
      <w:r>
        <w:rPr>
          <w:rFonts w:ascii="Arial" w:hAnsi="Arial" w:cs="Arial"/>
          <w:sz w:val="24"/>
          <w:szCs w:val="24"/>
        </w:rPr>
        <w:t xml:space="preserve"> including the Standards, Procedures and Public Appointments Committee </w:t>
      </w:r>
      <w:r w:rsidR="004E2B73">
        <w:rPr>
          <w:rFonts w:ascii="Arial" w:hAnsi="Arial" w:cs="Arial"/>
          <w:sz w:val="24"/>
          <w:szCs w:val="24"/>
        </w:rPr>
        <w:t xml:space="preserve">of the Scottish Parliament, </w:t>
      </w:r>
      <w:r>
        <w:rPr>
          <w:rFonts w:ascii="Arial" w:hAnsi="Arial" w:cs="Arial"/>
          <w:sz w:val="24"/>
          <w:szCs w:val="24"/>
        </w:rPr>
        <w:t>about the data on applications and appointments by household income and sector worked (or most recently worked) in</w:t>
      </w:r>
      <w:r w:rsidR="004E2B73">
        <w:rPr>
          <w:rFonts w:ascii="Arial" w:hAnsi="Arial" w:cs="Arial"/>
          <w:sz w:val="24"/>
          <w:szCs w:val="24"/>
        </w:rPr>
        <w:t>,</w:t>
      </w:r>
      <w:r>
        <w:rPr>
          <w:rFonts w:ascii="Arial" w:hAnsi="Arial" w:cs="Arial"/>
          <w:sz w:val="24"/>
          <w:szCs w:val="24"/>
        </w:rPr>
        <w:t xml:space="preserve"> </w:t>
      </w:r>
      <w:r w:rsidR="004E2B73">
        <w:rPr>
          <w:rFonts w:ascii="Arial" w:hAnsi="Arial" w:cs="Arial"/>
          <w:sz w:val="24"/>
          <w:szCs w:val="24"/>
        </w:rPr>
        <w:t>as well as</w:t>
      </w:r>
      <w:r>
        <w:rPr>
          <w:rFonts w:ascii="Arial" w:hAnsi="Arial" w:cs="Arial"/>
          <w:sz w:val="24"/>
          <w:szCs w:val="24"/>
        </w:rPr>
        <w:t xml:space="preserve"> the Commissioners</w:t>
      </w:r>
      <w:r w:rsidR="00CC544D">
        <w:rPr>
          <w:rFonts w:ascii="Arial" w:hAnsi="Arial" w:cs="Arial"/>
          <w:sz w:val="24"/>
          <w:szCs w:val="24"/>
        </w:rPr>
        <w:t>’</w:t>
      </w:r>
      <w:r>
        <w:rPr>
          <w:rFonts w:ascii="Arial" w:hAnsi="Arial" w:cs="Arial"/>
          <w:sz w:val="24"/>
          <w:szCs w:val="24"/>
        </w:rPr>
        <w:t xml:space="preserve"> research during the year on time commitment and remuneration</w:t>
      </w:r>
      <w:r w:rsidR="00C726D1">
        <w:rPr>
          <w:rFonts w:ascii="Arial" w:hAnsi="Arial" w:cs="Arial"/>
          <w:sz w:val="24"/>
          <w:szCs w:val="24"/>
        </w:rPr>
        <w:t>,</w:t>
      </w:r>
      <w:r>
        <w:rPr>
          <w:rFonts w:ascii="Arial" w:hAnsi="Arial" w:cs="Arial"/>
          <w:sz w:val="24"/>
          <w:szCs w:val="24"/>
        </w:rPr>
        <w:t xml:space="preserve"> which sparked further interest in this area, the Commissioner has decided to also provide the demographic data for current board members and chairs split by these categories.</w:t>
      </w:r>
      <w:r w:rsidR="0014779D">
        <w:rPr>
          <w:rFonts w:ascii="Arial" w:hAnsi="Arial" w:cs="Arial"/>
          <w:sz w:val="24"/>
          <w:szCs w:val="24"/>
        </w:rPr>
        <w:t xml:space="preserve">  The Commissioner was particularly keen to show the household income data split not only by chair and member but also by male/female split.  </w:t>
      </w:r>
      <w:r w:rsidR="004B37B1">
        <w:rPr>
          <w:rFonts w:ascii="Arial" w:hAnsi="Arial" w:cs="Arial"/>
          <w:sz w:val="24"/>
          <w:szCs w:val="24"/>
        </w:rPr>
        <w:t xml:space="preserve">Although the 50% </w:t>
      </w:r>
      <w:r w:rsidR="00F23030">
        <w:rPr>
          <w:rFonts w:ascii="Arial" w:hAnsi="Arial" w:cs="Arial"/>
          <w:sz w:val="24"/>
          <w:szCs w:val="24"/>
        </w:rPr>
        <w:t xml:space="preserve">objective </w:t>
      </w:r>
      <w:r w:rsidR="004B37B1">
        <w:rPr>
          <w:rFonts w:ascii="Arial" w:hAnsi="Arial" w:cs="Arial"/>
          <w:sz w:val="24"/>
          <w:szCs w:val="24"/>
        </w:rPr>
        <w:t xml:space="preserve">for board membership set by </w:t>
      </w:r>
      <w:r w:rsidR="004E2B73">
        <w:rPr>
          <w:rFonts w:ascii="Arial" w:hAnsi="Arial" w:cs="Arial"/>
          <w:sz w:val="24"/>
          <w:szCs w:val="24"/>
        </w:rPr>
        <w:t xml:space="preserve">the First Minster </w:t>
      </w:r>
      <w:r w:rsidR="004B37B1">
        <w:rPr>
          <w:rFonts w:ascii="Arial" w:hAnsi="Arial" w:cs="Arial"/>
          <w:sz w:val="24"/>
          <w:szCs w:val="24"/>
        </w:rPr>
        <w:t xml:space="preserve">has been achieved, the Commissioner is concerned to understand whether the male/female </w:t>
      </w:r>
      <w:r w:rsidR="00C726D1">
        <w:rPr>
          <w:rFonts w:ascii="Arial" w:hAnsi="Arial" w:cs="Arial"/>
          <w:sz w:val="24"/>
          <w:szCs w:val="24"/>
        </w:rPr>
        <w:t xml:space="preserve">make up of boards </w:t>
      </w:r>
      <w:r w:rsidR="004B37B1">
        <w:rPr>
          <w:rFonts w:ascii="Arial" w:hAnsi="Arial" w:cs="Arial"/>
          <w:sz w:val="24"/>
          <w:szCs w:val="24"/>
        </w:rPr>
        <w:t xml:space="preserve">is also reflective of </w:t>
      </w:r>
      <w:r w:rsidR="00C726D1">
        <w:rPr>
          <w:rFonts w:ascii="Arial" w:hAnsi="Arial" w:cs="Arial"/>
          <w:sz w:val="24"/>
          <w:szCs w:val="24"/>
        </w:rPr>
        <w:t xml:space="preserve">the </w:t>
      </w:r>
      <w:r w:rsidR="004B37B1">
        <w:rPr>
          <w:rFonts w:ascii="Arial" w:hAnsi="Arial" w:cs="Arial"/>
          <w:sz w:val="24"/>
          <w:szCs w:val="24"/>
        </w:rPr>
        <w:t xml:space="preserve">socio-economic </w:t>
      </w:r>
      <w:r w:rsidR="00C726D1">
        <w:rPr>
          <w:rFonts w:ascii="Arial" w:hAnsi="Arial" w:cs="Arial"/>
          <w:sz w:val="24"/>
          <w:szCs w:val="24"/>
        </w:rPr>
        <w:t>profile of the population of</w:t>
      </w:r>
      <w:r w:rsidR="004B37B1">
        <w:rPr>
          <w:rFonts w:ascii="Arial" w:hAnsi="Arial" w:cs="Arial"/>
          <w:sz w:val="24"/>
          <w:szCs w:val="24"/>
        </w:rPr>
        <w:t xml:space="preserve"> Scotland.  In the absence of any other socio-economic </w:t>
      </w:r>
      <w:r w:rsidR="00C726D1">
        <w:rPr>
          <w:rFonts w:ascii="Arial" w:hAnsi="Arial" w:cs="Arial"/>
          <w:sz w:val="24"/>
          <w:szCs w:val="24"/>
        </w:rPr>
        <w:t>data being collected from applicants and appointees</w:t>
      </w:r>
      <w:r w:rsidR="004B37B1">
        <w:rPr>
          <w:rFonts w:ascii="Arial" w:hAnsi="Arial" w:cs="Arial"/>
          <w:sz w:val="24"/>
          <w:szCs w:val="24"/>
        </w:rPr>
        <w:t>, household income is the closest measure available to begin to determine this.</w:t>
      </w:r>
    </w:p>
    <w:p w14:paraId="4F508733" w14:textId="1AD78947" w:rsidR="00224371" w:rsidRDefault="00224371" w:rsidP="00F20B80">
      <w:pPr>
        <w:spacing w:after="0" w:line="240" w:lineRule="auto"/>
        <w:rPr>
          <w:rFonts w:ascii="Arial" w:hAnsi="Arial" w:cs="Arial"/>
          <w:sz w:val="24"/>
          <w:szCs w:val="24"/>
        </w:rPr>
      </w:pPr>
    </w:p>
    <w:p w14:paraId="59BA28DB" w14:textId="3B18A357" w:rsidR="00D56200" w:rsidRDefault="00D56200" w:rsidP="00F20B80">
      <w:pPr>
        <w:spacing w:after="0" w:line="240" w:lineRule="auto"/>
        <w:rPr>
          <w:rFonts w:ascii="Arial" w:hAnsi="Arial" w:cs="Arial"/>
          <w:sz w:val="24"/>
          <w:szCs w:val="24"/>
        </w:rPr>
      </w:pPr>
      <w:r>
        <w:rPr>
          <w:rFonts w:ascii="Arial" w:hAnsi="Arial" w:cs="Arial"/>
          <w:sz w:val="24"/>
          <w:szCs w:val="24"/>
        </w:rPr>
        <w:t>Information on household income of board chairs and members as at December 202</w:t>
      </w:r>
      <w:r w:rsidR="00EF675C">
        <w:rPr>
          <w:rFonts w:ascii="Arial" w:hAnsi="Arial" w:cs="Arial"/>
          <w:sz w:val="24"/>
          <w:szCs w:val="24"/>
        </w:rPr>
        <w:t>0</w:t>
      </w:r>
    </w:p>
    <w:p w14:paraId="3CABA4A0" w14:textId="2E59E954" w:rsidR="00224371" w:rsidRDefault="00CC544D" w:rsidP="00F20B80">
      <w:pPr>
        <w:spacing w:after="0" w:line="240" w:lineRule="auto"/>
        <w:rPr>
          <w:rFonts w:ascii="Arial" w:hAnsi="Arial" w:cs="Arial"/>
          <w:sz w:val="24"/>
          <w:szCs w:val="24"/>
        </w:rPr>
      </w:pPr>
      <w:r>
        <w:rPr>
          <w:noProof/>
          <w:lang w:eastAsia="en-GB"/>
        </w:rPr>
        <w:lastRenderedPageBreak/>
        <w:drawing>
          <wp:inline distT="0" distB="0" distL="0" distR="0" wp14:anchorId="4AC573D9" wp14:editId="7581828E">
            <wp:extent cx="6381750" cy="3448050"/>
            <wp:effectExtent l="0" t="0" r="0" b="0"/>
            <wp:docPr id="15" name="Chart 15">
              <a:extLst xmlns:a="http://schemas.openxmlformats.org/drawingml/2006/main">
                <a:ext uri="{FF2B5EF4-FFF2-40B4-BE49-F238E27FC236}">
                  <a16:creationId xmlns:a16="http://schemas.microsoft.com/office/drawing/2014/main" id="{12B9BBD3-B27E-41EE-8795-03B2558F4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047431" w14:textId="4BEE7087" w:rsidR="00224371" w:rsidRDefault="00224371" w:rsidP="00F20B80">
      <w:pPr>
        <w:spacing w:after="0" w:line="240" w:lineRule="auto"/>
        <w:rPr>
          <w:rFonts w:ascii="Arial" w:hAnsi="Arial" w:cs="Arial"/>
          <w:sz w:val="24"/>
          <w:szCs w:val="24"/>
        </w:rPr>
      </w:pPr>
    </w:p>
    <w:p w14:paraId="0A944C68" w14:textId="7CD38728" w:rsidR="00224371" w:rsidRDefault="004B37B1" w:rsidP="00F20B80">
      <w:pPr>
        <w:spacing w:after="0" w:line="240" w:lineRule="auto"/>
        <w:rPr>
          <w:rFonts w:ascii="Arial" w:hAnsi="Arial" w:cs="Arial"/>
          <w:sz w:val="24"/>
          <w:szCs w:val="24"/>
        </w:rPr>
      </w:pPr>
      <w:r>
        <w:rPr>
          <w:rFonts w:ascii="Arial" w:hAnsi="Arial" w:cs="Arial"/>
          <w:sz w:val="24"/>
          <w:szCs w:val="24"/>
        </w:rPr>
        <w:t>The Scottish Government publication</w:t>
      </w:r>
      <w:r w:rsidR="00D56200">
        <w:rPr>
          <w:rFonts w:ascii="Arial" w:hAnsi="Arial" w:cs="Arial"/>
          <w:sz w:val="24"/>
          <w:szCs w:val="24"/>
        </w:rPr>
        <w:t>,</w:t>
      </w:r>
      <w:r>
        <w:rPr>
          <w:rFonts w:ascii="Arial" w:hAnsi="Arial" w:cs="Arial"/>
          <w:sz w:val="24"/>
          <w:szCs w:val="24"/>
        </w:rPr>
        <w:t xml:space="preserve"> </w:t>
      </w:r>
      <w:r w:rsidRPr="005D6504">
        <w:rPr>
          <w:rFonts w:ascii="Arial" w:hAnsi="Arial" w:cs="Arial"/>
          <w:sz w:val="24"/>
          <w:szCs w:val="24"/>
        </w:rPr>
        <w:t>Poverty and income inequality in Scotland: 2014-2017</w:t>
      </w:r>
      <w:r>
        <w:rPr>
          <w:rFonts w:ascii="Arial" w:hAnsi="Arial" w:cs="Arial"/>
          <w:sz w:val="24"/>
          <w:szCs w:val="24"/>
        </w:rPr>
        <w:t xml:space="preserve"> gives the median weekly household income figure as £485 per week, equivalent to £25,220 per annum.</w:t>
      </w:r>
      <w:r w:rsidR="0072140F">
        <w:rPr>
          <w:rFonts w:ascii="Arial" w:hAnsi="Arial" w:cs="Arial"/>
          <w:sz w:val="24"/>
          <w:szCs w:val="24"/>
        </w:rPr>
        <w:t xml:space="preserve">  Th</w:t>
      </w:r>
      <w:r w:rsidR="00D56200">
        <w:rPr>
          <w:rFonts w:ascii="Arial" w:hAnsi="Arial" w:cs="Arial"/>
          <w:sz w:val="24"/>
          <w:szCs w:val="24"/>
        </w:rPr>
        <w:t>e above chart</w:t>
      </w:r>
      <w:r w:rsidR="0072140F">
        <w:rPr>
          <w:rFonts w:ascii="Arial" w:hAnsi="Arial" w:cs="Arial"/>
          <w:sz w:val="24"/>
          <w:szCs w:val="24"/>
        </w:rPr>
        <w:t xml:space="preserve"> shows that around 70% of our current board chairs and members (as at 31 December 2020) earn above the median income.  Although male member and chairs are slightly higher in the £78k + category, this is not significantly higher</w:t>
      </w:r>
      <w:r w:rsidR="00D56200">
        <w:rPr>
          <w:rFonts w:ascii="Arial" w:hAnsi="Arial" w:cs="Arial"/>
          <w:sz w:val="24"/>
          <w:szCs w:val="24"/>
        </w:rPr>
        <w:t>. As such,</w:t>
      </w:r>
      <w:r w:rsidR="0072140F">
        <w:rPr>
          <w:rFonts w:ascii="Arial" w:hAnsi="Arial" w:cs="Arial"/>
          <w:sz w:val="24"/>
          <w:szCs w:val="24"/>
        </w:rPr>
        <w:t xml:space="preserve"> the Commissioner’s concern that</w:t>
      </w:r>
      <w:r w:rsidR="00D56200">
        <w:rPr>
          <w:rFonts w:ascii="Arial" w:hAnsi="Arial" w:cs="Arial"/>
          <w:sz w:val="24"/>
          <w:szCs w:val="24"/>
        </w:rPr>
        <w:t>,</w:t>
      </w:r>
      <w:r w:rsidR="0072140F">
        <w:rPr>
          <w:rFonts w:ascii="Arial" w:hAnsi="Arial" w:cs="Arial"/>
          <w:sz w:val="24"/>
          <w:szCs w:val="24"/>
        </w:rPr>
        <w:t xml:space="preserve"> although </w:t>
      </w:r>
      <w:r w:rsidR="00D56200">
        <w:rPr>
          <w:rFonts w:ascii="Arial" w:hAnsi="Arial" w:cs="Arial"/>
          <w:sz w:val="24"/>
          <w:szCs w:val="24"/>
        </w:rPr>
        <w:t>boards are now gender balanced</w:t>
      </w:r>
      <w:r w:rsidR="0072140F">
        <w:rPr>
          <w:rFonts w:ascii="Arial" w:hAnsi="Arial" w:cs="Arial"/>
          <w:sz w:val="24"/>
          <w:szCs w:val="24"/>
        </w:rPr>
        <w:t xml:space="preserve"> socio-demographic balance has not</w:t>
      </w:r>
      <w:r w:rsidR="00D56200">
        <w:rPr>
          <w:rFonts w:ascii="Arial" w:hAnsi="Arial" w:cs="Arial"/>
          <w:sz w:val="24"/>
          <w:szCs w:val="24"/>
        </w:rPr>
        <w:t xml:space="preserve"> been achieved</w:t>
      </w:r>
      <w:r w:rsidR="0072140F">
        <w:rPr>
          <w:rFonts w:ascii="Arial" w:hAnsi="Arial" w:cs="Arial"/>
          <w:sz w:val="24"/>
          <w:szCs w:val="24"/>
        </w:rPr>
        <w:t>, seems to be well founded.</w:t>
      </w:r>
      <w:r w:rsidR="00D56200">
        <w:rPr>
          <w:rFonts w:ascii="Arial" w:hAnsi="Arial" w:cs="Arial"/>
          <w:sz w:val="24"/>
          <w:szCs w:val="24"/>
        </w:rPr>
        <w:t xml:space="preserve"> </w:t>
      </w:r>
    </w:p>
    <w:p w14:paraId="38DF519C" w14:textId="77777777" w:rsidR="001470B6" w:rsidRDefault="001470B6" w:rsidP="00F20B80">
      <w:pPr>
        <w:spacing w:after="0" w:line="240" w:lineRule="auto"/>
        <w:rPr>
          <w:rFonts w:ascii="Arial" w:hAnsi="Arial" w:cs="Arial"/>
          <w:sz w:val="24"/>
          <w:szCs w:val="24"/>
        </w:rPr>
      </w:pPr>
    </w:p>
    <w:p w14:paraId="23E49BFD" w14:textId="65100D68" w:rsidR="00224371" w:rsidRDefault="001470B6" w:rsidP="00F20B80">
      <w:pPr>
        <w:spacing w:after="0" w:line="240" w:lineRule="auto"/>
        <w:rPr>
          <w:rFonts w:ascii="Arial" w:hAnsi="Arial" w:cs="Arial"/>
          <w:sz w:val="24"/>
          <w:szCs w:val="24"/>
        </w:rPr>
      </w:pPr>
      <w:r>
        <w:rPr>
          <w:noProof/>
          <w:lang w:eastAsia="en-GB"/>
        </w:rPr>
        <w:drawing>
          <wp:inline distT="0" distB="0" distL="0" distR="0" wp14:anchorId="33DF3F79" wp14:editId="7BB4C9E0">
            <wp:extent cx="6391275" cy="3048000"/>
            <wp:effectExtent l="0" t="0" r="9525" b="0"/>
            <wp:docPr id="16" name="Chart 16">
              <a:extLst xmlns:a="http://schemas.openxmlformats.org/drawingml/2006/main">
                <a:ext uri="{FF2B5EF4-FFF2-40B4-BE49-F238E27FC236}">
                  <a16:creationId xmlns:a16="http://schemas.microsoft.com/office/drawing/2014/main" id="{ECE1E7EE-2E89-4AB3-9743-699D4D7A8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D5744E" w14:textId="77777777" w:rsidR="00224371" w:rsidRDefault="00224371" w:rsidP="00F20B80">
      <w:pPr>
        <w:spacing w:after="0" w:line="240" w:lineRule="auto"/>
        <w:rPr>
          <w:rFonts w:ascii="Arial" w:hAnsi="Arial" w:cs="Arial"/>
          <w:sz w:val="24"/>
          <w:szCs w:val="24"/>
        </w:rPr>
      </w:pPr>
    </w:p>
    <w:p w14:paraId="24D2DBC0" w14:textId="77777777" w:rsidR="00224371" w:rsidRDefault="00224371" w:rsidP="00F20B80">
      <w:pPr>
        <w:spacing w:after="0" w:line="240" w:lineRule="auto"/>
        <w:rPr>
          <w:rFonts w:ascii="Arial" w:hAnsi="Arial" w:cs="Arial"/>
          <w:sz w:val="24"/>
          <w:szCs w:val="24"/>
        </w:rPr>
      </w:pPr>
    </w:p>
    <w:p w14:paraId="1B8D286B" w14:textId="77777777" w:rsidR="00224371" w:rsidRDefault="00224371" w:rsidP="00F20B80">
      <w:pPr>
        <w:spacing w:after="0" w:line="240" w:lineRule="auto"/>
        <w:rPr>
          <w:rFonts w:ascii="Arial" w:hAnsi="Arial" w:cs="Arial"/>
          <w:sz w:val="24"/>
          <w:szCs w:val="24"/>
        </w:rPr>
      </w:pPr>
    </w:p>
    <w:p w14:paraId="691F5861" w14:textId="77777777" w:rsidR="00224371" w:rsidRDefault="00224371" w:rsidP="00F20B80">
      <w:pPr>
        <w:spacing w:after="0" w:line="240" w:lineRule="auto"/>
        <w:rPr>
          <w:rFonts w:ascii="Arial" w:hAnsi="Arial" w:cs="Arial"/>
          <w:sz w:val="24"/>
          <w:szCs w:val="24"/>
        </w:rPr>
      </w:pPr>
    </w:p>
    <w:p w14:paraId="5FEBDF04" w14:textId="77777777" w:rsidR="00224371" w:rsidRDefault="00224371" w:rsidP="00F20B80">
      <w:pPr>
        <w:spacing w:after="0" w:line="240" w:lineRule="auto"/>
        <w:rPr>
          <w:rFonts w:ascii="Arial" w:hAnsi="Arial" w:cs="Arial"/>
          <w:sz w:val="24"/>
          <w:szCs w:val="24"/>
        </w:rPr>
      </w:pPr>
    </w:p>
    <w:p w14:paraId="4D02D52E" w14:textId="77777777" w:rsidR="001470B6" w:rsidRDefault="001470B6">
      <w:pPr>
        <w:rPr>
          <w:rFonts w:ascii="Arial" w:hAnsi="Arial" w:cs="Arial"/>
          <w:sz w:val="24"/>
          <w:szCs w:val="24"/>
        </w:rPr>
      </w:pPr>
      <w:r w:rsidRPr="001470B6">
        <w:rPr>
          <w:rFonts w:ascii="Arial" w:hAnsi="Arial" w:cs="Arial"/>
          <w:noProof/>
          <w:sz w:val="20"/>
          <w:szCs w:val="20"/>
          <w:lang w:eastAsia="en-GB"/>
        </w:rPr>
        <w:drawing>
          <wp:inline distT="0" distB="0" distL="0" distR="0" wp14:anchorId="3E47FA90" wp14:editId="68F369C8">
            <wp:extent cx="6419850" cy="3371850"/>
            <wp:effectExtent l="0" t="0" r="0" b="0"/>
            <wp:docPr id="17" name="Chart 17">
              <a:extLst xmlns:a="http://schemas.openxmlformats.org/drawingml/2006/main">
                <a:ext uri="{FF2B5EF4-FFF2-40B4-BE49-F238E27FC236}">
                  <a16:creationId xmlns:a16="http://schemas.microsoft.com/office/drawing/2014/main" id="{05FFEE11-EB02-4657-8A94-91ADEDBD9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C56CD7" w14:textId="09C7509A" w:rsidR="001470B6" w:rsidRDefault="001470B6">
      <w:pPr>
        <w:rPr>
          <w:rFonts w:ascii="Arial" w:hAnsi="Arial" w:cs="Arial"/>
          <w:sz w:val="24"/>
          <w:szCs w:val="24"/>
        </w:rPr>
      </w:pPr>
      <w:r>
        <w:rPr>
          <w:rFonts w:ascii="Arial" w:hAnsi="Arial" w:cs="Arial"/>
          <w:sz w:val="24"/>
          <w:szCs w:val="24"/>
        </w:rPr>
        <w:t xml:space="preserve">This shows that around half of both public body chair and members either work or mostly recently worked in the public sector.  According to the </w:t>
      </w:r>
      <w:r w:rsidRPr="001470B6">
        <w:rPr>
          <w:rFonts w:ascii="Arial" w:hAnsi="Arial" w:cs="Arial"/>
          <w:sz w:val="24"/>
          <w:szCs w:val="24"/>
        </w:rPr>
        <w:t>Scottish Government publication “Public sector employment in Scotland: statistics for fourth quarter 2020”</w:t>
      </w:r>
      <w:r>
        <w:rPr>
          <w:rFonts w:ascii="Arial" w:hAnsi="Arial" w:cs="Arial"/>
          <w:sz w:val="24"/>
          <w:szCs w:val="24"/>
        </w:rPr>
        <w:t xml:space="preserve"> around 21.8</w:t>
      </w:r>
      <w:r w:rsidR="008E6983">
        <w:rPr>
          <w:rFonts w:ascii="Arial" w:hAnsi="Arial" w:cs="Arial"/>
          <w:sz w:val="24"/>
          <w:szCs w:val="24"/>
        </w:rPr>
        <w:t>% of the Scottish population work in the public sector</w:t>
      </w:r>
      <w:r w:rsidRPr="001470B6">
        <w:rPr>
          <w:rFonts w:ascii="Arial" w:hAnsi="Arial" w:cs="Arial"/>
          <w:sz w:val="24"/>
          <w:szCs w:val="24"/>
        </w:rPr>
        <w:t>.</w:t>
      </w:r>
    </w:p>
    <w:p w14:paraId="11AA9785" w14:textId="77777777" w:rsidR="008E6983" w:rsidRDefault="008E6983">
      <w:pPr>
        <w:rPr>
          <w:rFonts w:ascii="Arial" w:hAnsi="Arial" w:cs="Arial"/>
          <w:sz w:val="24"/>
          <w:szCs w:val="24"/>
        </w:rPr>
      </w:pPr>
    </w:p>
    <w:p w14:paraId="09FEA4E2" w14:textId="77777777" w:rsidR="008E6983" w:rsidRDefault="008E6983">
      <w:pPr>
        <w:rPr>
          <w:rFonts w:ascii="Arial" w:hAnsi="Arial" w:cs="Arial"/>
          <w:sz w:val="24"/>
          <w:szCs w:val="24"/>
        </w:rPr>
      </w:pPr>
      <w:r>
        <w:rPr>
          <w:rFonts w:ascii="Arial" w:hAnsi="Arial" w:cs="Arial"/>
          <w:sz w:val="24"/>
          <w:szCs w:val="24"/>
        </w:rPr>
        <w:br w:type="page"/>
      </w:r>
    </w:p>
    <w:p w14:paraId="05B05A90" w14:textId="49D84C94" w:rsidR="00F20B80" w:rsidRPr="00FE7928" w:rsidRDefault="00F20B80" w:rsidP="00F20B80">
      <w:pPr>
        <w:spacing w:after="0" w:line="240" w:lineRule="auto"/>
        <w:rPr>
          <w:rFonts w:ascii="Arial" w:hAnsi="Arial" w:cs="Arial"/>
          <w:color w:val="FF0000"/>
          <w:sz w:val="24"/>
          <w:szCs w:val="24"/>
          <w:highlight w:val="yellow"/>
          <w:lang w:eastAsia="en-GB"/>
        </w:rPr>
      </w:pPr>
      <w:r w:rsidRPr="00B741ED">
        <w:rPr>
          <w:rFonts w:ascii="Arial" w:hAnsi="Arial" w:cs="Arial"/>
          <w:sz w:val="24"/>
          <w:szCs w:val="24"/>
        </w:rPr>
        <w:lastRenderedPageBreak/>
        <w:t>The following</w:t>
      </w:r>
      <w:r w:rsidRPr="00CE3AF2">
        <w:rPr>
          <w:rFonts w:ascii="Arial" w:hAnsi="Arial" w:cs="Arial"/>
          <w:sz w:val="24"/>
          <w:szCs w:val="24"/>
        </w:rPr>
        <w:t xml:space="preserve"> </w:t>
      </w:r>
      <w:r>
        <w:rPr>
          <w:rFonts w:ascii="Arial" w:hAnsi="Arial" w:cs="Arial"/>
          <w:sz w:val="24"/>
          <w:szCs w:val="24"/>
        </w:rPr>
        <w:t xml:space="preserve">chart </w:t>
      </w:r>
      <w:r w:rsidRPr="00CE3AF2">
        <w:rPr>
          <w:rFonts w:ascii="Arial" w:hAnsi="Arial" w:cs="Arial"/>
          <w:sz w:val="24"/>
          <w:szCs w:val="24"/>
        </w:rPr>
        <w:t>show</w:t>
      </w:r>
      <w:r>
        <w:rPr>
          <w:rFonts w:ascii="Arial" w:hAnsi="Arial" w:cs="Arial"/>
          <w:sz w:val="24"/>
          <w:szCs w:val="24"/>
        </w:rPr>
        <w:t>s</w:t>
      </w:r>
      <w:r w:rsidRPr="00CE3AF2">
        <w:rPr>
          <w:rFonts w:ascii="Arial" w:hAnsi="Arial" w:cs="Arial"/>
          <w:sz w:val="24"/>
          <w:szCs w:val="24"/>
        </w:rPr>
        <w:t xml:space="preserve"> the percentage of applications </w:t>
      </w:r>
      <w:r>
        <w:rPr>
          <w:rFonts w:ascii="Arial" w:hAnsi="Arial" w:cs="Arial"/>
          <w:sz w:val="24"/>
          <w:szCs w:val="24"/>
        </w:rPr>
        <w:t xml:space="preserve">and appointments </w:t>
      </w:r>
      <w:r w:rsidRPr="00CE3AF2">
        <w:rPr>
          <w:rFonts w:ascii="Arial" w:hAnsi="Arial" w:cs="Arial"/>
          <w:sz w:val="24"/>
          <w:szCs w:val="24"/>
        </w:rPr>
        <w:t>in 20</w:t>
      </w:r>
      <w:r w:rsidR="000C0A3A">
        <w:rPr>
          <w:rFonts w:ascii="Arial" w:hAnsi="Arial" w:cs="Arial"/>
          <w:sz w:val="24"/>
          <w:szCs w:val="24"/>
        </w:rPr>
        <w:t>20</w:t>
      </w:r>
      <w:r w:rsidRPr="00CE3AF2">
        <w:rPr>
          <w:rFonts w:ascii="Arial" w:hAnsi="Arial" w:cs="Arial"/>
          <w:sz w:val="24"/>
          <w:szCs w:val="24"/>
        </w:rPr>
        <w:t xml:space="preserve"> by each target group as set out in </w:t>
      </w:r>
      <w:r w:rsidRPr="006F2327">
        <w:rPr>
          <w:rFonts w:ascii="Arial" w:hAnsi="Arial" w:cs="Arial"/>
          <w:b/>
          <w:i/>
          <w:iCs/>
          <w:color w:val="8884BF"/>
          <w:sz w:val="24"/>
          <w:szCs w:val="24"/>
        </w:rPr>
        <w:t>Diversity Delivers</w:t>
      </w:r>
      <w:r>
        <w:rPr>
          <w:rFonts w:ascii="Arial" w:hAnsi="Arial" w:cs="Arial"/>
          <w:i/>
          <w:iCs/>
          <w:sz w:val="24"/>
          <w:szCs w:val="24"/>
        </w:rPr>
        <w:t>.</w:t>
      </w:r>
    </w:p>
    <w:p w14:paraId="17DE78B8" w14:textId="77777777" w:rsidR="008E6983" w:rsidRDefault="00A07F01" w:rsidP="00F20B80">
      <w:pPr>
        <w:rPr>
          <w:rFonts w:ascii="Arial" w:hAnsi="Arial" w:cs="Arial"/>
          <w:b/>
          <w:color w:val="262626"/>
          <w:sz w:val="24"/>
          <w:szCs w:val="24"/>
          <w:highlight w:val="yellow"/>
        </w:rPr>
      </w:pPr>
      <w:r>
        <w:rPr>
          <w:noProof/>
          <w:lang w:eastAsia="en-GB"/>
        </w:rPr>
        <w:drawing>
          <wp:inline distT="0" distB="0" distL="0" distR="0" wp14:anchorId="71967153" wp14:editId="7026E5EB">
            <wp:extent cx="6188710" cy="3446145"/>
            <wp:effectExtent l="0" t="0" r="2540" b="1905"/>
            <wp:docPr id="9" name="Chart 9">
              <a:extLst xmlns:a="http://schemas.openxmlformats.org/drawingml/2006/main">
                <a:ext uri="{FF2B5EF4-FFF2-40B4-BE49-F238E27FC236}">
                  <a16:creationId xmlns:a16="http://schemas.microsoft.com/office/drawing/2014/main" id="{1E994557-9E67-45AB-9434-C8FE89A80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7FF280" w14:textId="68B635DB" w:rsidR="00F20B80" w:rsidRDefault="002D10EA" w:rsidP="00F20B80">
      <w:pPr>
        <w:rPr>
          <w:rFonts w:ascii="Arial" w:hAnsi="Arial" w:cs="Arial"/>
          <w:b/>
          <w:color w:val="262626"/>
          <w:sz w:val="24"/>
          <w:szCs w:val="24"/>
          <w:highlight w:val="yellow"/>
        </w:rPr>
      </w:pPr>
      <w:r>
        <w:rPr>
          <w:noProof/>
          <w:lang w:eastAsia="en-GB"/>
        </w:rPr>
        <w:drawing>
          <wp:inline distT="0" distB="0" distL="0" distR="0" wp14:anchorId="4C1EBBA6" wp14:editId="10E28C44">
            <wp:extent cx="6188710" cy="3316605"/>
            <wp:effectExtent l="0" t="0" r="2540" b="17145"/>
            <wp:docPr id="4" name="Chart 4">
              <a:extLst xmlns:a="http://schemas.openxmlformats.org/drawingml/2006/main">
                <a:ext uri="{FF2B5EF4-FFF2-40B4-BE49-F238E27FC236}">
                  <a16:creationId xmlns:a16="http://schemas.microsoft.com/office/drawing/2014/main" id="{CECCE708-801F-4B83-B06E-C9065F758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6674AD" w14:textId="77777777" w:rsidR="00C5350F" w:rsidRDefault="00C5350F" w:rsidP="00F20B80">
      <w:pPr>
        <w:spacing w:after="0" w:line="240" w:lineRule="auto"/>
        <w:rPr>
          <w:rFonts w:ascii="Arial" w:hAnsi="Arial" w:cs="Arial"/>
          <w:color w:val="262626"/>
          <w:sz w:val="24"/>
          <w:szCs w:val="24"/>
        </w:rPr>
      </w:pPr>
    </w:p>
    <w:p w14:paraId="76998A83" w14:textId="77777777" w:rsidR="008E6983" w:rsidRDefault="008E6983" w:rsidP="00F20B80">
      <w:pPr>
        <w:spacing w:after="0" w:line="240" w:lineRule="auto"/>
        <w:rPr>
          <w:rFonts w:ascii="Arial" w:hAnsi="Arial" w:cs="Arial"/>
          <w:color w:val="262626"/>
          <w:sz w:val="24"/>
          <w:szCs w:val="24"/>
        </w:rPr>
      </w:pPr>
    </w:p>
    <w:p w14:paraId="3A86B515" w14:textId="77777777" w:rsidR="008E6983" w:rsidRDefault="008E6983" w:rsidP="00F20B80">
      <w:pPr>
        <w:spacing w:after="0" w:line="240" w:lineRule="auto"/>
        <w:rPr>
          <w:rFonts w:ascii="Arial" w:hAnsi="Arial" w:cs="Arial"/>
          <w:color w:val="262626"/>
          <w:sz w:val="24"/>
          <w:szCs w:val="24"/>
        </w:rPr>
      </w:pPr>
    </w:p>
    <w:p w14:paraId="4391FD3B" w14:textId="77777777" w:rsidR="008E6983" w:rsidRDefault="008E6983" w:rsidP="00F20B80">
      <w:pPr>
        <w:spacing w:after="0" w:line="240" w:lineRule="auto"/>
        <w:rPr>
          <w:rFonts w:ascii="Arial" w:hAnsi="Arial" w:cs="Arial"/>
          <w:color w:val="262626"/>
          <w:sz w:val="24"/>
          <w:szCs w:val="24"/>
        </w:rPr>
      </w:pPr>
    </w:p>
    <w:p w14:paraId="40BE9716" w14:textId="77777777" w:rsidR="008E6983" w:rsidRDefault="008E6983" w:rsidP="00F20B80">
      <w:pPr>
        <w:spacing w:after="0" w:line="240" w:lineRule="auto"/>
        <w:rPr>
          <w:rFonts w:ascii="Arial" w:hAnsi="Arial" w:cs="Arial"/>
          <w:color w:val="262626"/>
          <w:sz w:val="24"/>
          <w:szCs w:val="24"/>
        </w:rPr>
      </w:pPr>
    </w:p>
    <w:p w14:paraId="0B17AC80" w14:textId="77777777" w:rsidR="008E6983" w:rsidRDefault="008E6983" w:rsidP="00F20B80">
      <w:pPr>
        <w:spacing w:after="0" w:line="240" w:lineRule="auto"/>
        <w:rPr>
          <w:rFonts w:ascii="Arial" w:hAnsi="Arial" w:cs="Arial"/>
          <w:color w:val="262626"/>
          <w:sz w:val="24"/>
          <w:szCs w:val="24"/>
        </w:rPr>
      </w:pPr>
    </w:p>
    <w:p w14:paraId="361DC1B7" w14:textId="77777777" w:rsidR="008E6983" w:rsidRDefault="008E6983" w:rsidP="00F20B80">
      <w:pPr>
        <w:spacing w:after="0" w:line="240" w:lineRule="auto"/>
        <w:rPr>
          <w:rFonts w:ascii="Arial" w:hAnsi="Arial" w:cs="Arial"/>
          <w:color w:val="262626"/>
          <w:sz w:val="24"/>
          <w:szCs w:val="24"/>
        </w:rPr>
      </w:pPr>
    </w:p>
    <w:p w14:paraId="664B9A38" w14:textId="77777777" w:rsidR="008E6983" w:rsidRDefault="008E6983" w:rsidP="00F20B80">
      <w:pPr>
        <w:spacing w:after="0" w:line="240" w:lineRule="auto"/>
        <w:rPr>
          <w:rFonts w:ascii="Arial" w:hAnsi="Arial" w:cs="Arial"/>
          <w:color w:val="262626"/>
          <w:sz w:val="24"/>
          <w:szCs w:val="24"/>
        </w:rPr>
      </w:pPr>
    </w:p>
    <w:p w14:paraId="238B700A" w14:textId="77777777" w:rsidR="008E6983" w:rsidRDefault="008E6983" w:rsidP="00F20B80">
      <w:pPr>
        <w:spacing w:after="0" w:line="240" w:lineRule="auto"/>
        <w:rPr>
          <w:rFonts w:ascii="Arial" w:hAnsi="Arial" w:cs="Arial"/>
          <w:color w:val="262626"/>
          <w:sz w:val="24"/>
          <w:szCs w:val="24"/>
        </w:rPr>
      </w:pPr>
    </w:p>
    <w:p w14:paraId="07179BC9" w14:textId="7D6840D0" w:rsidR="00F20B80" w:rsidRDefault="00F20B80" w:rsidP="00F20B80">
      <w:pPr>
        <w:spacing w:after="0" w:line="240" w:lineRule="auto"/>
        <w:rPr>
          <w:rFonts w:ascii="Arial" w:hAnsi="Arial" w:cs="Arial"/>
          <w:color w:val="262626"/>
          <w:sz w:val="24"/>
          <w:szCs w:val="24"/>
        </w:rPr>
      </w:pPr>
      <w:r>
        <w:rPr>
          <w:rFonts w:ascii="Arial" w:hAnsi="Arial" w:cs="Arial"/>
          <w:color w:val="262626"/>
          <w:sz w:val="24"/>
          <w:szCs w:val="24"/>
        </w:rPr>
        <w:t xml:space="preserve">The table below shows these figures for the preceding </w:t>
      </w:r>
      <w:r w:rsidR="00467B91">
        <w:rPr>
          <w:rFonts w:ascii="Arial" w:hAnsi="Arial" w:cs="Arial"/>
          <w:color w:val="262626"/>
          <w:sz w:val="24"/>
          <w:szCs w:val="24"/>
        </w:rPr>
        <w:t>four</w:t>
      </w:r>
      <w:r>
        <w:rPr>
          <w:rFonts w:ascii="Arial" w:hAnsi="Arial" w:cs="Arial"/>
          <w:color w:val="262626"/>
          <w:sz w:val="24"/>
          <w:szCs w:val="24"/>
        </w:rPr>
        <w:t xml:space="preserve"> years. </w:t>
      </w:r>
    </w:p>
    <w:p w14:paraId="06CF80E8" w14:textId="77777777" w:rsidR="00C5350F" w:rsidRDefault="00C5350F" w:rsidP="00F20B80">
      <w:pPr>
        <w:spacing w:after="0" w:line="240" w:lineRule="auto"/>
        <w:rPr>
          <w:rFonts w:ascii="Arial" w:hAnsi="Arial" w:cs="Arial"/>
          <w:color w:val="262626"/>
          <w:sz w:val="24"/>
          <w:szCs w:val="24"/>
        </w:rPr>
      </w:pPr>
    </w:p>
    <w:p w14:paraId="2FC01535" w14:textId="03403C0E" w:rsidR="00F20B80" w:rsidRPr="001C677B" w:rsidRDefault="00F20B80" w:rsidP="001C677B">
      <w:pPr>
        <w:pStyle w:val="Heading2"/>
        <w:rPr>
          <w:rFonts w:ascii="Arial" w:hAnsi="Arial" w:cs="Arial"/>
          <w:color w:val="auto"/>
          <w:sz w:val="24"/>
          <w:szCs w:val="24"/>
        </w:rPr>
      </w:pPr>
      <w:bookmarkStart w:id="12" w:name="_Toc76717550"/>
      <w:r w:rsidRPr="001C677B">
        <w:rPr>
          <w:rFonts w:ascii="Arial" w:hAnsi="Arial" w:cs="Arial"/>
          <w:b/>
          <w:color w:val="auto"/>
          <w:sz w:val="24"/>
          <w:szCs w:val="24"/>
        </w:rPr>
        <w:t xml:space="preserve">Table </w:t>
      </w:r>
      <w:r w:rsidR="001C677B" w:rsidRPr="001C677B">
        <w:rPr>
          <w:rFonts w:ascii="Arial" w:hAnsi="Arial" w:cs="Arial"/>
          <w:b/>
          <w:color w:val="auto"/>
          <w:sz w:val="24"/>
          <w:szCs w:val="24"/>
        </w:rPr>
        <w:t>4</w:t>
      </w:r>
      <w:r w:rsidRPr="001C677B">
        <w:rPr>
          <w:rFonts w:ascii="Arial" w:hAnsi="Arial" w:cs="Arial"/>
          <w:color w:val="auto"/>
          <w:sz w:val="24"/>
          <w:szCs w:val="24"/>
        </w:rPr>
        <w:t xml:space="preserve"> – Applications and appointments by target group</w:t>
      </w:r>
      <w:bookmarkEnd w:id="12"/>
    </w:p>
    <w:tbl>
      <w:tblPr>
        <w:tblW w:w="4865" w:type="pct"/>
        <w:tblInd w:w="-15" w:type="dxa"/>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289"/>
        <w:gridCol w:w="889"/>
        <w:gridCol w:w="656"/>
        <w:gridCol w:w="649"/>
        <w:gridCol w:w="811"/>
        <w:gridCol w:w="671"/>
        <w:gridCol w:w="677"/>
        <w:gridCol w:w="701"/>
        <w:gridCol w:w="709"/>
        <w:gridCol w:w="821"/>
        <w:gridCol w:w="1581"/>
      </w:tblGrid>
      <w:tr w:rsidR="00B741ED" w:rsidRPr="00CE3AF2" w14:paraId="7C2E8CE7" w14:textId="77777777" w:rsidTr="001B7153">
        <w:trPr>
          <w:cantSplit/>
          <w:trHeight w:val="247"/>
          <w:tblHeader/>
        </w:trPr>
        <w:tc>
          <w:tcPr>
            <w:tcW w:w="682" w:type="pct"/>
            <w:vMerge w:val="restart"/>
            <w:shd w:val="clear" w:color="auto" w:fill="BAD1E9" w:themeFill="accent4" w:themeFillTint="66"/>
            <w:vAlign w:val="center"/>
          </w:tcPr>
          <w:p w14:paraId="76FA6C04" w14:textId="77777777" w:rsidR="00DB2794" w:rsidRPr="00F071BD" w:rsidRDefault="00DB2794" w:rsidP="00F20B80">
            <w:pPr>
              <w:spacing w:after="0" w:line="240" w:lineRule="auto"/>
              <w:rPr>
                <w:rFonts w:ascii="Arial" w:hAnsi="Arial" w:cs="Arial"/>
                <w:b/>
              </w:rPr>
            </w:pPr>
            <w:r w:rsidRPr="00F071BD">
              <w:rPr>
                <w:rFonts w:ascii="Arial" w:hAnsi="Arial" w:cs="Arial"/>
                <w:b/>
              </w:rPr>
              <w:t>Target Group</w:t>
            </w:r>
          </w:p>
        </w:tc>
        <w:tc>
          <w:tcPr>
            <w:tcW w:w="470" w:type="pct"/>
            <w:shd w:val="clear" w:color="auto" w:fill="BAD1E9" w:themeFill="accent4" w:themeFillTint="66"/>
            <w:vAlign w:val="center"/>
          </w:tcPr>
          <w:p w14:paraId="000EC686" w14:textId="77777777" w:rsidR="00DB2794" w:rsidRPr="00F071BD" w:rsidRDefault="00DB2794" w:rsidP="00F20B80">
            <w:pPr>
              <w:spacing w:after="0" w:line="240" w:lineRule="auto"/>
              <w:jc w:val="center"/>
              <w:rPr>
                <w:rFonts w:ascii="Arial" w:hAnsi="Arial" w:cs="Arial"/>
                <w:b/>
              </w:rPr>
            </w:pPr>
            <w:r w:rsidRPr="00F071BD">
              <w:rPr>
                <w:rFonts w:ascii="Arial" w:hAnsi="Arial" w:cs="Arial"/>
                <w:b/>
              </w:rPr>
              <w:t>Target</w:t>
            </w:r>
          </w:p>
        </w:tc>
        <w:tc>
          <w:tcPr>
            <w:tcW w:w="690" w:type="pct"/>
            <w:gridSpan w:val="2"/>
            <w:shd w:val="clear" w:color="auto" w:fill="BAD1E9" w:themeFill="accent4" w:themeFillTint="66"/>
          </w:tcPr>
          <w:p w14:paraId="64ABA1EF" w14:textId="763927F9" w:rsidR="00DB2794" w:rsidRPr="00F071BD" w:rsidRDefault="00DB2794" w:rsidP="00F20B80">
            <w:pPr>
              <w:spacing w:after="0" w:line="240" w:lineRule="auto"/>
              <w:jc w:val="center"/>
              <w:rPr>
                <w:rFonts w:ascii="Arial" w:hAnsi="Arial" w:cs="Arial"/>
                <w:b/>
              </w:rPr>
            </w:pPr>
            <w:r>
              <w:rPr>
                <w:rFonts w:ascii="Arial" w:hAnsi="Arial" w:cs="Arial"/>
                <w:b/>
              </w:rPr>
              <w:t>2020</w:t>
            </w:r>
          </w:p>
        </w:tc>
        <w:tc>
          <w:tcPr>
            <w:tcW w:w="784" w:type="pct"/>
            <w:gridSpan w:val="2"/>
            <w:shd w:val="clear" w:color="auto" w:fill="BAD1E9" w:themeFill="accent4" w:themeFillTint="66"/>
            <w:vAlign w:val="center"/>
          </w:tcPr>
          <w:p w14:paraId="51E2B9E7" w14:textId="7C83BB0B" w:rsidR="00DB2794" w:rsidRPr="00F071BD" w:rsidRDefault="00DB2794" w:rsidP="00F20B80">
            <w:pPr>
              <w:spacing w:after="0" w:line="240" w:lineRule="auto"/>
              <w:jc w:val="center"/>
              <w:rPr>
                <w:rFonts w:ascii="Arial" w:hAnsi="Arial" w:cs="Arial"/>
                <w:b/>
              </w:rPr>
            </w:pPr>
            <w:r w:rsidRPr="00F071BD">
              <w:rPr>
                <w:rFonts w:ascii="Arial" w:hAnsi="Arial" w:cs="Arial"/>
                <w:b/>
              </w:rPr>
              <w:t>2019</w:t>
            </w:r>
          </w:p>
        </w:tc>
        <w:tc>
          <w:tcPr>
            <w:tcW w:w="729" w:type="pct"/>
            <w:gridSpan w:val="2"/>
            <w:shd w:val="clear" w:color="auto" w:fill="BAD1E9" w:themeFill="accent4" w:themeFillTint="66"/>
            <w:vAlign w:val="center"/>
          </w:tcPr>
          <w:p w14:paraId="0202A7BE" w14:textId="77777777" w:rsidR="00DB2794" w:rsidRPr="00F071BD" w:rsidRDefault="00DB2794" w:rsidP="00F20B80">
            <w:pPr>
              <w:spacing w:after="0" w:line="240" w:lineRule="auto"/>
              <w:jc w:val="center"/>
              <w:rPr>
                <w:rFonts w:ascii="Arial" w:hAnsi="Arial" w:cs="Arial"/>
                <w:b/>
              </w:rPr>
            </w:pPr>
            <w:r w:rsidRPr="00F071BD">
              <w:rPr>
                <w:rFonts w:ascii="Arial" w:hAnsi="Arial" w:cs="Arial"/>
                <w:b/>
              </w:rPr>
              <w:t>2018</w:t>
            </w:r>
          </w:p>
        </w:tc>
        <w:tc>
          <w:tcPr>
            <w:tcW w:w="809" w:type="pct"/>
            <w:gridSpan w:val="2"/>
            <w:shd w:val="clear" w:color="auto" w:fill="BAD1E9" w:themeFill="accent4" w:themeFillTint="66"/>
            <w:vAlign w:val="center"/>
          </w:tcPr>
          <w:p w14:paraId="3AE9D673" w14:textId="77777777" w:rsidR="00DB2794" w:rsidRPr="00F071BD" w:rsidRDefault="00DB2794" w:rsidP="00F20B80">
            <w:pPr>
              <w:spacing w:after="0" w:line="240" w:lineRule="auto"/>
              <w:jc w:val="center"/>
              <w:rPr>
                <w:rFonts w:ascii="Arial" w:hAnsi="Arial" w:cs="Arial"/>
                <w:b/>
              </w:rPr>
            </w:pPr>
            <w:r w:rsidRPr="00F071BD">
              <w:rPr>
                <w:rFonts w:ascii="Arial" w:hAnsi="Arial" w:cs="Arial"/>
                <w:b/>
              </w:rPr>
              <w:t>2017</w:t>
            </w:r>
          </w:p>
        </w:tc>
        <w:tc>
          <w:tcPr>
            <w:tcW w:w="836" w:type="pct"/>
            <w:vMerge w:val="restart"/>
            <w:shd w:val="clear" w:color="auto" w:fill="BAD1E9" w:themeFill="accent4" w:themeFillTint="66"/>
            <w:vAlign w:val="center"/>
          </w:tcPr>
          <w:p w14:paraId="37D4DCFC" w14:textId="77777777" w:rsidR="00DB2794" w:rsidRPr="00F071BD" w:rsidRDefault="00DB2794" w:rsidP="00F20B80">
            <w:pPr>
              <w:spacing w:after="0" w:line="240" w:lineRule="auto"/>
              <w:jc w:val="center"/>
              <w:rPr>
                <w:rFonts w:ascii="Arial" w:hAnsi="Arial" w:cs="Arial"/>
                <w:b/>
              </w:rPr>
            </w:pPr>
            <w:r w:rsidRPr="00F071BD">
              <w:rPr>
                <w:rFonts w:ascii="Arial" w:hAnsi="Arial" w:cs="Arial"/>
                <w:b/>
              </w:rPr>
              <w:t>Scottish Population*</w:t>
            </w:r>
          </w:p>
        </w:tc>
      </w:tr>
      <w:tr w:rsidR="001B7153" w:rsidRPr="00CE3AF2" w14:paraId="1AB4F19C" w14:textId="77777777" w:rsidTr="001B7153">
        <w:trPr>
          <w:cantSplit/>
          <w:trHeight w:val="247"/>
        </w:trPr>
        <w:tc>
          <w:tcPr>
            <w:tcW w:w="682" w:type="pct"/>
            <w:vMerge/>
            <w:shd w:val="clear" w:color="auto" w:fill="BAD1E9" w:themeFill="accent4" w:themeFillTint="66"/>
            <w:vAlign w:val="center"/>
          </w:tcPr>
          <w:p w14:paraId="20E08690" w14:textId="77777777" w:rsidR="00DB2794" w:rsidRPr="00F071BD" w:rsidRDefault="00DB2794" w:rsidP="00DB2794">
            <w:pPr>
              <w:spacing w:after="0" w:line="240" w:lineRule="auto"/>
              <w:rPr>
                <w:rFonts w:ascii="Arial" w:hAnsi="Arial" w:cs="Arial"/>
              </w:rPr>
            </w:pPr>
          </w:p>
        </w:tc>
        <w:tc>
          <w:tcPr>
            <w:tcW w:w="470" w:type="pct"/>
            <w:tcBorders>
              <w:bottom w:val="nil"/>
            </w:tcBorders>
            <w:shd w:val="clear" w:color="auto" w:fill="BAD1E9" w:themeFill="accent4" w:themeFillTint="66"/>
            <w:vAlign w:val="center"/>
          </w:tcPr>
          <w:p w14:paraId="6096F38A" w14:textId="77777777" w:rsidR="00DB2794" w:rsidRPr="00F071BD" w:rsidRDefault="00DB2794" w:rsidP="00DB2794">
            <w:pPr>
              <w:spacing w:after="0" w:line="240" w:lineRule="auto"/>
              <w:jc w:val="center"/>
              <w:rPr>
                <w:rFonts w:ascii="Arial" w:hAnsi="Arial" w:cs="Arial"/>
                <w:color w:val="C24F97"/>
                <w:sz w:val="16"/>
                <w:szCs w:val="16"/>
              </w:rPr>
            </w:pPr>
            <w:r w:rsidRPr="00F071BD">
              <w:rPr>
                <w:rFonts w:ascii="Arial" w:hAnsi="Arial" w:cs="Arial"/>
                <w:color w:val="C24F97"/>
                <w:sz w:val="16"/>
                <w:szCs w:val="16"/>
              </w:rPr>
              <w:sym w:font="Wingdings" w:char="F06C"/>
            </w:r>
          </w:p>
        </w:tc>
        <w:tc>
          <w:tcPr>
            <w:tcW w:w="347" w:type="pct"/>
            <w:tcBorders>
              <w:bottom w:val="nil"/>
            </w:tcBorders>
            <w:shd w:val="clear" w:color="auto" w:fill="BAD1E9" w:themeFill="accent4" w:themeFillTint="66"/>
            <w:vAlign w:val="center"/>
          </w:tcPr>
          <w:p w14:paraId="5E9BEB3B" w14:textId="0648A20A" w:rsidR="00DB2794" w:rsidRPr="00F071BD" w:rsidRDefault="00DB2794" w:rsidP="00DB2794">
            <w:pPr>
              <w:spacing w:after="0" w:line="240" w:lineRule="auto"/>
              <w:jc w:val="center"/>
              <w:rPr>
                <w:rFonts w:ascii="Arial" w:hAnsi="Arial" w:cs="Arial"/>
                <w:color w:val="C24F97"/>
                <w:sz w:val="16"/>
                <w:szCs w:val="16"/>
              </w:rPr>
            </w:pPr>
            <w:r w:rsidRPr="00F071BD">
              <w:rPr>
                <w:rFonts w:ascii="Arial" w:hAnsi="Arial" w:cs="Arial"/>
                <w:color w:val="C24F97"/>
                <w:sz w:val="16"/>
                <w:szCs w:val="16"/>
              </w:rPr>
              <w:sym w:font="Wingdings" w:char="F06C"/>
            </w:r>
          </w:p>
        </w:tc>
        <w:tc>
          <w:tcPr>
            <w:tcW w:w="343" w:type="pct"/>
            <w:tcBorders>
              <w:bottom w:val="nil"/>
            </w:tcBorders>
            <w:shd w:val="clear" w:color="auto" w:fill="BAD1E9" w:themeFill="accent4" w:themeFillTint="66"/>
            <w:vAlign w:val="center"/>
          </w:tcPr>
          <w:p w14:paraId="18858A34" w14:textId="0B4E99BB" w:rsidR="00DB2794" w:rsidRPr="00F071BD" w:rsidRDefault="00DB2794" w:rsidP="00DB2794">
            <w:pPr>
              <w:spacing w:after="0" w:line="240" w:lineRule="auto"/>
              <w:jc w:val="center"/>
              <w:rPr>
                <w:rFonts w:ascii="Arial" w:hAnsi="Arial" w:cs="Arial"/>
                <w:color w:val="C24F97"/>
                <w:sz w:val="16"/>
                <w:szCs w:val="16"/>
              </w:rPr>
            </w:pPr>
            <w:r w:rsidRPr="00F071BD">
              <w:rPr>
                <w:rFonts w:ascii="Arial" w:hAnsi="Arial" w:cs="Arial"/>
                <w:color w:val="00A19A"/>
                <w:sz w:val="16"/>
                <w:szCs w:val="16"/>
              </w:rPr>
              <w:sym w:font="Wingdings" w:char="F06C"/>
            </w:r>
          </w:p>
        </w:tc>
        <w:tc>
          <w:tcPr>
            <w:tcW w:w="429" w:type="pct"/>
            <w:tcBorders>
              <w:bottom w:val="nil"/>
            </w:tcBorders>
            <w:shd w:val="clear" w:color="auto" w:fill="BAD1E9" w:themeFill="accent4" w:themeFillTint="66"/>
            <w:vAlign w:val="center"/>
          </w:tcPr>
          <w:p w14:paraId="1A09DBF0" w14:textId="2770414A"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C24F97"/>
                <w:sz w:val="16"/>
                <w:szCs w:val="16"/>
              </w:rPr>
              <w:sym w:font="Wingdings" w:char="F06C"/>
            </w:r>
          </w:p>
        </w:tc>
        <w:tc>
          <w:tcPr>
            <w:tcW w:w="355" w:type="pct"/>
            <w:tcBorders>
              <w:bottom w:val="nil"/>
            </w:tcBorders>
            <w:shd w:val="clear" w:color="auto" w:fill="BAD1E9" w:themeFill="accent4" w:themeFillTint="66"/>
            <w:vAlign w:val="center"/>
          </w:tcPr>
          <w:p w14:paraId="074741C2"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00A19A"/>
                <w:sz w:val="16"/>
                <w:szCs w:val="16"/>
              </w:rPr>
              <w:sym w:font="Wingdings" w:char="F06C"/>
            </w:r>
          </w:p>
        </w:tc>
        <w:tc>
          <w:tcPr>
            <w:tcW w:w="358" w:type="pct"/>
            <w:tcBorders>
              <w:bottom w:val="nil"/>
            </w:tcBorders>
            <w:shd w:val="clear" w:color="auto" w:fill="BAD1E9" w:themeFill="accent4" w:themeFillTint="66"/>
            <w:vAlign w:val="center"/>
          </w:tcPr>
          <w:p w14:paraId="53B27276"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C24F97"/>
                <w:sz w:val="16"/>
                <w:szCs w:val="16"/>
              </w:rPr>
              <w:sym w:font="Wingdings" w:char="F06C"/>
            </w:r>
          </w:p>
        </w:tc>
        <w:tc>
          <w:tcPr>
            <w:tcW w:w="371" w:type="pct"/>
            <w:tcBorders>
              <w:bottom w:val="nil"/>
            </w:tcBorders>
            <w:shd w:val="clear" w:color="auto" w:fill="BAD1E9" w:themeFill="accent4" w:themeFillTint="66"/>
            <w:vAlign w:val="center"/>
          </w:tcPr>
          <w:p w14:paraId="7FDE018A"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00A19A"/>
                <w:sz w:val="16"/>
                <w:szCs w:val="16"/>
              </w:rPr>
              <w:sym w:font="Wingdings" w:char="F06C"/>
            </w:r>
          </w:p>
        </w:tc>
        <w:tc>
          <w:tcPr>
            <w:tcW w:w="375" w:type="pct"/>
            <w:tcBorders>
              <w:bottom w:val="nil"/>
            </w:tcBorders>
            <w:shd w:val="clear" w:color="auto" w:fill="BAD1E9" w:themeFill="accent4" w:themeFillTint="66"/>
            <w:vAlign w:val="center"/>
          </w:tcPr>
          <w:p w14:paraId="02EE01D3"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C24F97"/>
                <w:sz w:val="16"/>
                <w:szCs w:val="16"/>
              </w:rPr>
              <w:sym w:font="Wingdings" w:char="F06C"/>
            </w:r>
          </w:p>
        </w:tc>
        <w:tc>
          <w:tcPr>
            <w:tcW w:w="434" w:type="pct"/>
            <w:tcBorders>
              <w:bottom w:val="nil"/>
            </w:tcBorders>
            <w:shd w:val="clear" w:color="auto" w:fill="BAD1E9" w:themeFill="accent4" w:themeFillTint="66"/>
            <w:vAlign w:val="center"/>
          </w:tcPr>
          <w:p w14:paraId="7FC8A456"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color w:val="00A19A"/>
                <w:sz w:val="16"/>
                <w:szCs w:val="16"/>
              </w:rPr>
              <w:sym w:font="Wingdings" w:char="F06C"/>
            </w:r>
          </w:p>
        </w:tc>
        <w:tc>
          <w:tcPr>
            <w:tcW w:w="836" w:type="pct"/>
            <w:vMerge/>
            <w:tcBorders>
              <w:bottom w:val="nil"/>
            </w:tcBorders>
            <w:shd w:val="clear" w:color="auto" w:fill="BAD1E9" w:themeFill="accent4" w:themeFillTint="66"/>
            <w:vAlign w:val="center"/>
          </w:tcPr>
          <w:p w14:paraId="4F556949" w14:textId="77777777" w:rsidR="00DB2794" w:rsidRPr="00F071BD" w:rsidRDefault="00DB2794" w:rsidP="00DB2794">
            <w:pPr>
              <w:spacing w:after="0" w:line="240" w:lineRule="auto"/>
              <w:jc w:val="center"/>
              <w:rPr>
                <w:rFonts w:ascii="Arial" w:hAnsi="Arial" w:cs="Arial"/>
                <w:sz w:val="20"/>
                <w:szCs w:val="20"/>
              </w:rPr>
            </w:pPr>
          </w:p>
        </w:tc>
      </w:tr>
      <w:tr w:rsidR="001B7153" w:rsidRPr="00CE3AF2" w14:paraId="0DFE89F6" w14:textId="77777777" w:rsidTr="001B7153">
        <w:trPr>
          <w:cantSplit/>
          <w:trHeight w:val="208"/>
        </w:trPr>
        <w:tc>
          <w:tcPr>
            <w:tcW w:w="682" w:type="pct"/>
            <w:vMerge/>
            <w:shd w:val="clear" w:color="auto" w:fill="BAD1E9" w:themeFill="accent4" w:themeFillTint="66"/>
            <w:vAlign w:val="center"/>
          </w:tcPr>
          <w:p w14:paraId="2AA5AA37" w14:textId="77777777" w:rsidR="00DB2794" w:rsidRPr="00F071BD" w:rsidRDefault="00DB2794" w:rsidP="00DB2794">
            <w:pPr>
              <w:spacing w:after="0" w:line="240" w:lineRule="auto"/>
              <w:rPr>
                <w:rFonts w:ascii="Arial" w:hAnsi="Arial" w:cs="Arial"/>
              </w:rPr>
            </w:pPr>
          </w:p>
        </w:tc>
        <w:tc>
          <w:tcPr>
            <w:tcW w:w="470" w:type="pct"/>
            <w:tcBorders>
              <w:top w:val="nil"/>
            </w:tcBorders>
            <w:shd w:val="clear" w:color="auto" w:fill="BAD1E9" w:themeFill="accent4" w:themeFillTint="66"/>
            <w:vAlign w:val="center"/>
          </w:tcPr>
          <w:p w14:paraId="307FD0D4"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47" w:type="pct"/>
            <w:tcBorders>
              <w:top w:val="nil"/>
            </w:tcBorders>
            <w:shd w:val="clear" w:color="auto" w:fill="BAD1E9" w:themeFill="accent4" w:themeFillTint="66"/>
            <w:vAlign w:val="center"/>
          </w:tcPr>
          <w:p w14:paraId="692E054A" w14:textId="2B7D1ABF"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43" w:type="pct"/>
            <w:tcBorders>
              <w:top w:val="nil"/>
            </w:tcBorders>
            <w:shd w:val="clear" w:color="auto" w:fill="BAD1E9" w:themeFill="accent4" w:themeFillTint="66"/>
            <w:vAlign w:val="center"/>
          </w:tcPr>
          <w:p w14:paraId="4B6BF744" w14:textId="616C5261"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429" w:type="pct"/>
            <w:tcBorders>
              <w:top w:val="nil"/>
            </w:tcBorders>
            <w:shd w:val="clear" w:color="auto" w:fill="BAD1E9" w:themeFill="accent4" w:themeFillTint="66"/>
            <w:vAlign w:val="center"/>
          </w:tcPr>
          <w:p w14:paraId="327B2E7B" w14:textId="5613A9F5"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55" w:type="pct"/>
            <w:tcBorders>
              <w:top w:val="nil"/>
            </w:tcBorders>
            <w:shd w:val="clear" w:color="auto" w:fill="BAD1E9" w:themeFill="accent4" w:themeFillTint="66"/>
            <w:vAlign w:val="center"/>
          </w:tcPr>
          <w:p w14:paraId="3AB2F9E1"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58" w:type="pct"/>
            <w:tcBorders>
              <w:top w:val="nil"/>
            </w:tcBorders>
            <w:shd w:val="clear" w:color="auto" w:fill="BAD1E9" w:themeFill="accent4" w:themeFillTint="66"/>
            <w:vAlign w:val="center"/>
          </w:tcPr>
          <w:p w14:paraId="7F28F45E"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71" w:type="pct"/>
            <w:tcBorders>
              <w:top w:val="nil"/>
            </w:tcBorders>
            <w:shd w:val="clear" w:color="auto" w:fill="BAD1E9" w:themeFill="accent4" w:themeFillTint="66"/>
            <w:vAlign w:val="center"/>
          </w:tcPr>
          <w:p w14:paraId="6133ACDD"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375" w:type="pct"/>
            <w:tcBorders>
              <w:top w:val="nil"/>
            </w:tcBorders>
            <w:shd w:val="clear" w:color="auto" w:fill="BAD1E9" w:themeFill="accent4" w:themeFillTint="66"/>
            <w:vAlign w:val="center"/>
          </w:tcPr>
          <w:p w14:paraId="167B77B9"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434" w:type="pct"/>
            <w:tcBorders>
              <w:top w:val="nil"/>
            </w:tcBorders>
            <w:shd w:val="clear" w:color="auto" w:fill="BAD1E9" w:themeFill="accent4" w:themeFillTint="66"/>
            <w:vAlign w:val="center"/>
          </w:tcPr>
          <w:p w14:paraId="19ACBB18" w14:textId="77777777" w:rsidR="00DB2794" w:rsidRPr="00F071BD" w:rsidRDefault="00DB2794" w:rsidP="00DB2794">
            <w:pPr>
              <w:spacing w:after="0" w:line="240" w:lineRule="auto"/>
              <w:jc w:val="center"/>
              <w:rPr>
                <w:rFonts w:ascii="Arial" w:hAnsi="Arial" w:cs="Arial"/>
                <w:sz w:val="16"/>
                <w:szCs w:val="16"/>
              </w:rPr>
            </w:pPr>
            <w:r w:rsidRPr="00F071BD">
              <w:rPr>
                <w:rFonts w:ascii="Arial" w:hAnsi="Arial" w:cs="Arial"/>
                <w:sz w:val="16"/>
                <w:szCs w:val="16"/>
              </w:rPr>
              <w:t>%</w:t>
            </w:r>
          </w:p>
        </w:tc>
        <w:tc>
          <w:tcPr>
            <w:tcW w:w="836" w:type="pct"/>
            <w:tcBorders>
              <w:top w:val="nil"/>
            </w:tcBorders>
            <w:shd w:val="clear" w:color="auto" w:fill="BAD1E9" w:themeFill="accent4" w:themeFillTint="66"/>
            <w:vAlign w:val="center"/>
          </w:tcPr>
          <w:p w14:paraId="129234C1" w14:textId="77777777" w:rsidR="00DB2794" w:rsidRPr="00F071BD" w:rsidRDefault="00DB2794" w:rsidP="00DB2794">
            <w:pPr>
              <w:spacing w:after="0" w:line="240" w:lineRule="auto"/>
              <w:jc w:val="center"/>
              <w:rPr>
                <w:rFonts w:ascii="Arial" w:hAnsi="Arial" w:cs="Arial"/>
                <w:sz w:val="20"/>
                <w:szCs w:val="20"/>
              </w:rPr>
            </w:pPr>
            <w:r w:rsidRPr="00F071BD">
              <w:rPr>
                <w:rFonts w:ascii="Arial" w:hAnsi="Arial" w:cs="Arial"/>
                <w:sz w:val="16"/>
                <w:szCs w:val="16"/>
              </w:rPr>
              <w:t>%</w:t>
            </w:r>
          </w:p>
        </w:tc>
      </w:tr>
      <w:tr w:rsidR="001B7153" w:rsidRPr="00CE3AF2" w14:paraId="58D8574B" w14:textId="77777777" w:rsidTr="001B7153">
        <w:trPr>
          <w:cantSplit/>
          <w:trHeight w:val="221"/>
        </w:trPr>
        <w:tc>
          <w:tcPr>
            <w:tcW w:w="682" w:type="pct"/>
            <w:shd w:val="clear" w:color="auto" w:fill="auto"/>
            <w:vAlign w:val="center"/>
          </w:tcPr>
          <w:p w14:paraId="78FF5E88"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Female</w:t>
            </w:r>
          </w:p>
        </w:tc>
        <w:tc>
          <w:tcPr>
            <w:tcW w:w="470" w:type="pct"/>
            <w:vAlign w:val="center"/>
          </w:tcPr>
          <w:p w14:paraId="77DA8223"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40.0</w:t>
            </w:r>
          </w:p>
        </w:tc>
        <w:tc>
          <w:tcPr>
            <w:tcW w:w="347" w:type="pct"/>
          </w:tcPr>
          <w:p w14:paraId="4FE2479A" w14:textId="3961E19E" w:rsidR="00DB2794" w:rsidRPr="00F071BD" w:rsidRDefault="001B7153" w:rsidP="00F20B80">
            <w:pPr>
              <w:spacing w:after="0" w:line="240" w:lineRule="auto"/>
              <w:jc w:val="center"/>
              <w:rPr>
                <w:rFonts w:ascii="Arial" w:hAnsi="Arial" w:cs="Arial"/>
                <w:sz w:val="20"/>
                <w:szCs w:val="20"/>
              </w:rPr>
            </w:pPr>
            <w:r>
              <w:rPr>
                <w:rFonts w:ascii="Arial" w:hAnsi="Arial" w:cs="Arial"/>
                <w:sz w:val="20"/>
                <w:szCs w:val="20"/>
              </w:rPr>
              <w:t>41.</w:t>
            </w:r>
            <w:r w:rsidR="0049749C">
              <w:rPr>
                <w:rFonts w:ascii="Arial" w:hAnsi="Arial" w:cs="Arial"/>
                <w:sz w:val="20"/>
                <w:szCs w:val="20"/>
              </w:rPr>
              <w:t>4</w:t>
            </w:r>
          </w:p>
        </w:tc>
        <w:tc>
          <w:tcPr>
            <w:tcW w:w="343" w:type="pct"/>
          </w:tcPr>
          <w:p w14:paraId="157AE765" w14:textId="16126D3D" w:rsidR="00DB2794" w:rsidRPr="00F071BD" w:rsidRDefault="001B7153" w:rsidP="00F20B80">
            <w:pPr>
              <w:spacing w:after="0" w:line="240" w:lineRule="auto"/>
              <w:jc w:val="center"/>
              <w:rPr>
                <w:rFonts w:ascii="Arial" w:hAnsi="Arial" w:cs="Arial"/>
                <w:sz w:val="20"/>
                <w:szCs w:val="20"/>
              </w:rPr>
            </w:pPr>
            <w:r>
              <w:rPr>
                <w:rFonts w:ascii="Arial" w:hAnsi="Arial" w:cs="Arial"/>
                <w:sz w:val="20"/>
                <w:szCs w:val="20"/>
              </w:rPr>
              <w:t>53.5</w:t>
            </w:r>
          </w:p>
        </w:tc>
        <w:tc>
          <w:tcPr>
            <w:tcW w:w="429" w:type="pct"/>
            <w:shd w:val="clear" w:color="auto" w:fill="auto"/>
            <w:vAlign w:val="center"/>
          </w:tcPr>
          <w:p w14:paraId="14BF66F0" w14:textId="07F9CEB0"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42.9</w:t>
            </w:r>
          </w:p>
        </w:tc>
        <w:tc>
          <w:tcPr>
            <w:tcW w:w="355" w:type="pct"/>
            <w:vAlign w:val="center"/>
          </w:tcPr>
          <w:p w14:paraId="0DDCC029"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48.1</w:t>
            </w:r>
          </w:p>
        </w:tc>
        <w:tc>
          <w:tcPr>
            <w:tcW w:w="358" w:type="pct"/>
            <w:shd w:val="clear" w:color="auto" w:fill="auto"/>
            <w:vAlign w:val="center"/>
          </w:tcPr>
          <w:p w14:paraId="68C4967F"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42.8</w:t>
            </w:r>
          </w:p>
        </w:tc>
        <w:tc>
          <w:tcPr>
            <w:tcW w:w="371" w:type="pct"/>
            <w:vAlign w:val="center"/>
          </w:tcPr>
          <w:p w14:paraId="58CE696A"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52.4</w:t>
            </w:r>
          </w:p>
        </w:tc>
        <w:tc>
          <w:tcPr>
            <w:tcW w:w="375" w:type="pct"/>
            <w:vAlign w:val="center"/>
          </w:tcPr>
          <w:p w14:paraId="01AEFB34"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39.5</w:t>
            </w:r>
          </w:p>
        </w:tc>
        <w:tc>
          <w:tcPr>
            <w:tcW w:w="434" w:type="pct"/>
            <w:vAlign w:val="center"/>
          </w:tcPr>
          <w:p w14:paraId="30E79863"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52.8</w:t>
            </w:r>
          </w:p>
        </w:tc>
        <w:tc>
          <w:tcPr>
            <w:tcW w:w="836" w:type="pct"/>
            <w:vAlign w:val="center"/>
          </w:tcPr>
          <w:p w14:paraId="3FCDE509"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51.5</w:t>
            </w:r>
          </w:p>
        </w:tc>
      </w:tr>
      <w:tr w:rsidR="001B7153" w:rsidRPr="00CE3AF2" w14:paraId="18344303" w14:textId="77777777" w:rsidTr="001B7153">
        <w:trPr>
          <w:cantSplit/>
          <w:trHeight w:val="221"/>
        </w:trPr>
        <w:tc>
          <w:tcPr>
            <w:tcW w:w="682" w:type="pct"/>
            <w:shd w:val="clear" w:color="auto" w:fill="auto"/>
            <w:vAlign w:val="center"/>
          </w:tcPr>
          <w:p w14:paraId="7E99CDF4"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Disabled</w:t>
            </w:r>
          </w:p>
        </w:tc>
        <w:tc>
          <w:tcPr>
            <w:tcW w:w="470" w:type="pct"/>
            <w:vAlign w:val="center"/>
          </w:tcPr>
          <w:p w14:paraId="6D7F178D"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15.0</w:t>
            </w:r>
          </w:p>
        </w:tc>
        <w:tc>
          <w:tcPr>
            <w:tcW w:w="347" w:type="pct"/>
          </w:tcPr>
          <w:p w14:paraId="0FED40FE" w14:textId="2027B2B7" w:rsidR="00DB2794" w:rsidRPr="00F071BD" w:rsidRDefault="001B7153" w:rsidP="00F20B80">
            <w:pPr>
              <w:spacing w:after="0" w:line="240" w:lineRule="auto"/>
              <w:jc w:val="center"/>
              <w:rPr>
                <w:rFonts w:ascii="Arial" w:hAnsi="Arial" w:cs="Arial"/>
                <w:sz w:val="20"/>
                <w:szCs w:val="20"/>
              </w:rPr>
            </w:pPr>
            <w:r>
              <w:rPr>
                <w:rFonts w:ascii="Arial" w:hAnsi="Arial" w:cs="Arial"/>
                <w:sz w:val="20"/>
                <w:szCs w:val="20"/>
              </w:rPr>
              <w:t>12.8</w:t>
            </w:r>
          </w:p>
        </w:tc>
        <w:tc>
          <w:tcPr>
            <w:tcW w:w="343" w:type="pct"/>
          </w:tcPr>
          <w:p w14:paraId="0851E80E" w14:textId="4B46412F" w:rsidR="00DB2794" w:rsidRPr="00F071BD" w:rsidRDefault="001B7153" w:rsidP="00F20B80">
            <w:pPr>
              <w:spacing w:after="0" w:line="240" w:lineRule="auto"/>
              <w:jc w:val="center"/>
              <w:rPr>
                <w:rFonts w:ascii="Arial" w:hAnsi="Arial" w:cs="Arial"/>
                <w:sz w:val="20"/>
                <w:szCs w:val="20"/>
              </w:rPr>
            </w:pPr>
            <w:r>
              <w:rPr>
                <w:rFonts w:ascii="Arial" w:hAnsi="Arial" w:cs="Arial"/>
                <w:sz w:val="20"/>
                <w:szCs w:val="20"/>
              </w:rPr>
              <w:t>12.7</w:t>
            </w:r>
          </w:p>
        </w:tc>
        <w:tc>
          <w:tcPr>
            <w:tcW w:w="429" w:type="pct"/>
            <w:shd w:val="clear" w:color="auto" w:fill="auto"/>
            <w:vAlign w:val="center"/>
          </w:tcPr>
          <w:p w14:paraId="3FB77DA0" w14:textId="270BBCAC"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12.9</w:t>
            </w:r>
          </w:p>
        </w:tc>
        <w:tc>
          <w:tcPr>
            <w:tcW w:w="355" w:type="pct"/>
            <w:vAlign w:val="center"/>
          </w:tcPr>
          <w:p w14:paraId="7D5B3146"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11.9</w:t>
            </w:r>
          </w:p>
        </w:tc>
        <w:tc>
          <w:tcPr>
            <w:tcW w:w="358" w:type="pct"/>
            <w:shd w:val="clear" w:color="auto" w:fill="auto"/>
            <w:vAlign w:val="center"/>
          </w:tcPr>
          <w:p w14:paraId="2E7E3594"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9.4</w:t>
            </w:r>
          </w:p>
        </w:tc>
        <w:tc>
          <w:tcPr>
            <w:tcW w:w="371" w:type="pct"/>
            <w:vAlign w:val="center"/>
          </w:tcPr>
          <w:p w14:paraId="3ADA3F04"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7.1</w:t>
            </w:r>
          </w:p>
        </w:tc>
        <w:tc>
          <w:tcPr>
            <w:tcW w:w="375" w:type="pct"/>
            <w:vAlign w:val="center"/>
          </w:tcPr>
          <w:p w14:paraId="61B04488"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11.0</w:t>
            </w:r>
          </w:p>
        </w:tc>
        <w:tc>
          <w:tcPr>
            <w:tcW w:w="434" w:type="pct"/>
            <w:vAlign w:val="center"/>
          </w:tcPr>
          <w:p w14:paraId="42420B91"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6.5</w:t>
            </w:r>
          </w:p>
        </w:tc>
        <w:tc>
          <w:tcPr>
            <w:tcW w:w="836" w:type="pct"/>
            <w:vAlign w:val="center"/>
          </w:tcPr>
          <w:p w14:paraId="7AC2A4AC"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19.6</w:t>
            </w:r>
          </w:p>
        </w:tc>
      </w:tr>
      <w:tr w:rsidR="001B7153" w:rsidRPr="00CE3AF2" w14:paraId="60403BB6" w14:textId="77777777" w:rsidTr="007E666A">
        <w:trPr>
          <w:cantSplit/>
          <w:trHeight w:val="455"/>
        </w:trPr>
        <w:tc>
          <w:tcPr>
            <w:tcW w:w="682" w:type="pct"/>
            <w:shd w:val="clear" w:color="auto" w:fill="auto"/>
            <w:vAlign w:val="center"/>
          </w:tcPr>
          <w:p w14:paraId="27FB8C8E"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Black and minority ethnic (visible)</w:t>
            </w:r>
            <w:r w:rsidRPr="00F071BD">
              <w:rPr>
                <w:rFonts w:ascii="Arial" w:hAnsi="Arial" w:cs="Arial"/>
                <w:sz w:val="20"/>
                <w:szCs w:val="20"/>
                <w:vertAlign w:val="superscript"/>
              </w:rPr>
              <w:t>**</w:t>
            </w:r>
          </w:p>
        </w:tc>
        <w:tc>
          <w:tcPr>
            <w:tcW w:w="470" w:type="pct"/>
            <w:vAlign w:val="center"/>
          </w:tcPr>
          <w:p w14:paraId="784BDB7B"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8.0</w:t>
            </w:r>
          </w:p>
        </w:tc>
        <w:tc>
          <w:tcPr>
            <w:tcW w:w="347" w:type="pct"/>
            <w:shd w:val="clear" w:color="auto" w:fill="FFFFFF" w:themeFill="background1"/>
            <w:vAlign w:val="center"/>
          </w:tcPr>
          <w:p w14:paraId="6F220DC6" w14:textId="6F24D465" w:rsidR="00DB2794" w:rsidRPr="007E666A" w:rsidRDefault="007E666A" w:rsidP="001B7153">
            <w:pPr>
              <w:spacing w:after="0" w:line="240" w:lineRule="auto"/>
              <w:jc w:val="center"/>
              <w:rPr>
                <w:rFonts w:ascii="Arial" w:hAnsi="Arial" w:cs="Arial"/>
                <w:sz w:val="20"/>
                <w:szCs w:val="20"/>
              </w:rPr>
            </w:pPr>
            <w:r w:rsidRPr="007E666A">
              <w:rPr>
                <w:rFonts w:ascii="Arial" w:hAnsi="Arial" w:cs="Arial"/>
                <w:sz w:val="20"/>
                <w:szCs w:val="20"/>
              </w:rPr>
              <w:t>8.5</w:t>
            </w:r>
          </w:p>
        </w:tc>
        <w:tc>
          <w:tcPr>
            <w:tcW w:w="343" w:type="pct"/>
            <w:shd w:val="clear" w:color="auto" w:fill="FFFFFF" w:themeFill="background1"/>
            <w:vAlign w:val="center"/>
          </w:tcPr>
          <w:p w14:paraId="3CDFCD46" w14:textId="7296F9AD" w:rsidR="00DB2794" w:rsidRPr="007E666A" w:rsidRDefault="007E666A" w:rsidP="001B7153">
            <w:pPr>
              <w:spacing w:after="0" w:line="240" w:lineRule="auto"/>
              <w:jc w:val="center"/>
              <w:rPr>
                <w:rFonts w:ascii="Arial" w:hAnsi="Arial" w:cs="Arial"/>
                <w:sz w:val="20"/>
                <w:szCs w:val="20"/>
              </w:rPr>
            </w:pPr>
            <w:r w:rsidRPr="007E666A">
              <w:rPr>
                <w:rFonts w:ascii="Arial" w:hAnsi="Arial" w:cs="Arial"/>
                <w:sz w:val="20"/>
                <w:szCs w:val="20"/>
              </w:rPr>
              <w:t>5.6</w:t>
            </w:r>
          </w:p>
        </w:tc>
        <w:tc>
          <w:tcPr>
            <w:tcW w:w="429" w:type="pct"/>
            <w:shd w:val="clear" w:color="auto" w:fill="auto"/>
            <w:vAlign w:val="center"/>
          </w:tcPr>
          <w:p w14:paraId="112FEADB" w14:textId="49402532"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8.7</w:t>
            </w:r>
          </w:p>
        </w:tc>
        <w:tc>
          <w:tcPr>
            <w:tcW w:w="355" w:type="pct"/>
            <w:vAlign w:val="center"/>
          </w:tcPr>
          <w:p w14:paraId="7651A00F"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5.9</w:t>
            </w:r>
          </w:p>
        </w:tc>
        <w:tc>
          <w:tcPr>
            <w:tcW w:w="358" w:type="pct"/>
            <w:shd w:val="clear" w:color="auto" w:fill="auto"/>
            <w:vAlign w:val="center"/>
          </w:tcPr>
          <w:p w14:paraId="34764ABF"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6.3</w:t>
            </w:r>
          </w:p>
        </w:tc>
        <w:tc>
          <w:tcPr>
            <w:tcW w:w="371" w:type="pct"/>
            <w:vAlign w:val="center"/>
          </w:tcPr>
          <w:p w14:paraId="391E5F6C"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3.6</w:t>
            </w:r>
          </w:p>
        </w:tc>
        <w:tc>
          <w:tcPr>
            <w:tcW w:w="375" w:type="pct"/>
            <w:vAlign w:val="center"/>
          </w:tcPr>
          <w:p w14:paraId="5D3F8A80"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7.0</w:t>
            </w:r>
          </w:p>
        </w:tc>
        <w:tc>
          <w:tcPr>
            <w:tcW w:w="434" w:type="pct"/>
            <w:vAlign w:val="center"/>
          </w:tcPr>
          <w:p w14:paraId="69B1294A"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w:t>
            </w:r>
          </w:p>
        </w:tc>
        <w:tc>
          <w:tcPr>
            <w:tcW w:w="836" w:type="pct"/>
            <w:vAlign w:val="center"/>
          </w:tcPr>
          <w:p w14:paraId="4C89DF16"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4.0</w:t>
            </w:r>
          </w:p>
        </w:tc>
      </w:tr>
      <w:tr w:rsidR="001B7153" w:rsidRPr="00CE3AF2" w14:paraId="55BCB69E" w14:textId="77777777" w:rsidTr="007E666A">
        <w:trPr>
          <w:cantSplit/>
          <w:trHeight w:val="443"/>
        </w:trPr>
        <w:tc>
          <w:tcPr>
            <w:tcW w:w="682" w:type="pct"/>
            <w:shd w:val="clear" w:color="auto" w:fill="auto"/>
            <w:vAlign w:val="center"/>
          </w:tcPr>
          <w:p w14:paraId="1B3FA477"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Black and minority ethnic (non-visible)</w:t>
            </w:r>
          </w:p>
        </w:tc>
        <w:tc>
          <w:tcPr>
            <w:tcW w:w="470" w:type="pct"/>
            <w:shd w:val="clear" w:color="auto" w:fill="auto"/>
            <w:vAlign w:val="center"/>
          </w:tcPr>
          <w:p w14:paraId="7395198E"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N/A</w:t>
            </w:r>
          </w:p>
        </w:tc>
        <w:tc>
          <w:tcPr>
            <w:tcW w:w="347" w:type="pct"/>
            <w:shd w:val="clear" w:color="auto" w:fill="FFFFFF" w:themeFill="background1"/>
            <w:vAlign w:val="center"/>
          </w:tcPr>
          <w:p w14:paraId="6447DF83" w14:textId="2EA68820" w:rsidR="00DB2794" w:rsidRPr="007E666A" w:rsidRDefault="00A07F01" w:rsidP="001B7153">
            <w:pPr>
              <w:spacing w:after="0" w:line="240" w:lineRule="auto"/>
              <w:jc w:val="center"/>
              <w:rPr>
                <w:rFonts w:ascii="Arial" w:hAnsi="Arial" w:cs="Arial"/>
                <w:sz w:val="20"/>
                <w:szCs w:val="20"/>
              </w:rPr>
            </w:pPr>
            <w:r>
              <w:rPr>
                <w:rFonts w:ascii="Arial" w:hAnsi="Arial" w:cs="Arial"/>
                <w:sz w:val="20"/>
                <w:szCs w:val="20"/>
              </w:rPr>
              <w:t>8.</w:t>
            </w:r>
            <w:r w:rsidR="007E666A" w:rsidRPr="007E666A">
              <w:rPr>
                <w:rFonts w:ascii="Arial" w:hAnsi="Arial" w:cs="Arial"/>
                <w:sz w:val="20"/>
                <w:szCs w:val="20"/>
              </w:rPr>
              <w:t>9</w:t>
            </w:r>
          </w:p>
        </w:tc>
        <w:tc>
          <w:tcPr>
            <w:tcW w:w="343" w:type="pct"/>
            <w:shd w:val="clear" w:color="auto" w:fill="FFFFFF" w:themeFill="background1"/>
            <w:vAlign w:val="center"/>
          </w:tcPr>
          <w:p w14:paraId="635BAF6D" w14:textId="4239AC83" w:rsidR="00DB2794" w:rsidRPr="007E666A" w:rsidRDefault="007E666A" w:rsidP="001B7153">
            <w:pPr>
              <w:spacing w:after="0" w:line="240" w:lineRule="auto"/>
              <w:jc w:val="center"/>
              <w:rPr>
                <w:rFonts w:ascii="Arial" w:hAnsi="Arial" w:cs="Arial"/>
                <w:sz w:val="20"/>
                <w:szCs w:val="20"/>
              </w:rPr>
            </w:pPr>
            <w:r w:rsidRPr="007E666A">
              <w:rPr>
                <w:rFonts w:ascii="Arial" w:hAnsi="Arial" w:cs="Arial"/>
                <w:sz w:val="20"/>
                <w:szCs w:val="20"/>
              </w:rPr>
              <w:t>5.6</w:t>
            </w:r>
          </w:p>
        </w:tc>
        <w:tc>
          <w:tcPr>
            <w:tcW w:w="429" w:type="pct"/>
            <w:shd w:val="clear" w:color="auto" w:fill="auto"/>
            <w:vAlign w:val="center"/>
          </w:tcPr>
          <w:p w14:paraId="3A0262DC" w14:textId="70D2D5A9"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6.3</w:t>
            </w:r>
          </w:p>
        </w:tc>
        <w:tc>
          <w:tcPr>
            <w:tcW w:w="355" w:type="pct"/>
            <w:shd w:val="clear" w:color="auto" w:fill="auto"/>
            <w:vAlign w:val="center"/>
          </w:tcPr>
          <w:p w14:paraId="08975895"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5.9</w:t>
            </w:r>
          </w:p>
        </w:tc>
        <w:tc>
          <w:tcPr>
            <w:tcW w:w="358" w:type="pct"/>
            <w:shd w:val="clear" w:color="auto" w:fill="auto"/>
            <w:vAlign w:val="center"/>
          </w:tcPr>
          <w:p w14:paraId="312E0A9F"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5.2</w:t>
            </w:r>
          </w:p>
        </w:tc>
        <w:tc>
          <w:tcPr>
            <w:tcW w:w="371" w:type="pct"/>
            <w:vAlign w:val="center"/>
          </w:tcPr>
          <w:p w14:paraId="4E5A3BF8"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3.6</w:t>
            </w:r>
          </w:p>
        </w:tc>
        <w:tc>
          <w:tcPr>
            <w:tcW w:w="375" w:type="pct"/>
            <w:vAlign w:val="center"/>
          </w:tcPr>
          <w:p w14:paraId="76BB7A7F"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4.9</w:t>
            </w:r>
          </w:p>
        </w:tc>
        <w:tc>
          <w:tcPr>
            <w:tcW w:w="434" w:type="pct"/>
            <w:vAlign w:val="center"/>
          </w:tcPr>
          <w:p w14:paraId="11575F70"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w:t>
            </w:r>
          </w:p>
        </w:tc>
        <w:tc>
          <w:tcPr>
            <w:tcW w:w="836" w:type="pct"/>
            <w:vAlign w:val="center"/>
          </w:tcPr>
          <w:p w14:paraId="5FF5048E"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4.0</w:t>
            </w:r>
          </w:p>
        </w:tc>
      </w:tr>
      <w:tr w:rsidR="001B7153" w:rsidRPr="00CE3AF2" w14:paraId="02661145" w14:textId="77777777" w:rsidTr="001B7153">
        <w:trPr>
          <w:cantSplit/>
          <w:trHeight w:val="221"/>
        </w:trPr>
        <w:tc>
          <w:tcPr>
            <w:tcW w:w="682" w:type="pct"/>
            <w:shd w:val="clear" w:color="auto" w:fill="auto"/>
            <w:vAlign w:val="center"/>
          </w:tcPr>
          <w:p w14:paraId="43B6AEFA"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Aged 49 and under</w:t>
            </w:r>
          </w:p>
        </w:tc>
        <w:tc>
          <w:tcPr>
            <w:tcW w:w="470" w:type="pct"/>
            <w:vAlign w:val="center"/>
          </w:tcPr>
          <w:p w14:paraId="52639605"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40.0</w:t>
            </w:r>
          </w:p>
        </w:tc>
        <w:tc>
          <w:tcPr>
            <w:tcW w:w="347" w:type="pct"/>
            <w:vAlign w:val="center"/>
          </w:tcPr>
          <w:p w14:paraId="78539011" w14:textId="2A132ECC" w:rsidR="00DB2794" w:rsidRPr="00F071BD" w:rsidRDefault="00B741ED" w:rsidP="001B7153">
            <w:pPr>
              <w:spacing w:after="0" w:line="240" w:lineRule="auto"/>
              <w:jc w:val="center"/>
              <w:rPr>
                <w:rFonts w:ascii="Arial" w:hAnsi="Arial" w:cs="Arial"/>
                <w:sz w:val="20"/>
                <w:szCs w:val="20"/>
              </w:rPr>
            </w:pPr>
            <w:r>
              <w:rPr>
                <w:rFonts w:ascii="Arial" w:hAnsi="Arial" w:cs="Arial"/>
                <w:sz w:val="20"/>
                <w:szCs w:val="20"/>
              </w:rPr>
              <w:t>2</w:t>
            </w:r>
            <w:r w:rsidR="00A07F01">
              <w:rPr>
                <w:rFonts w:ascii="Arial" w:hAnsi="Arial" w:cs="Arial"/>
                <w:sz w:val="20"/>
                <w:szCs w:val="20"/>
              </w:rPr>
              <w:t>8</w:t>
            </w:r>
            <w:r>
              <w:rPr>
                <w:rFonts w:ascii="Arial" w:hAnsi="Arial" w:cs="Arial"/>
                <w:sz w:val="20"/>
                <w:szCs w:val="20"/>
              </w:rPr>
              <w:t>.</w:t>
            </w:r>
            <w:r w:rsidR="00A07F01">
              <w:rPr>
                <w:rFonts w:ascii="Arial" w:hAnsi="Arial" w:cs="Arial"/>
                <w:sz w:val="20"/>
                <w:szCs w:val="20"/>
              </w:rPr>
              <w:t>2</w:t>
            </w:r>
          </w:p>
        </w:tc>
        <w:tc>
          <w:tcPr>
            <w:tcW w:w="343" w:type="pct"/>
            <w:vAlign w:val="center"/>
          </w:tcPr>
          <w:p w14:paraId="0F5C834B" w14:textId="078C63FC" w:rsidR="00DB2794" w:rsidRPr="00F071BD" w:rsidRDefault="00B741ED" w:rsidP="001B7153">
            <w:pPr>
              <w:spacing w:after="0" w:line="240" w:lineRule="auto"/>
              <w:jc w:val="center"/>
              <w:rPr>
                <w:rFonts w:ascii="Arial" w:hAnsi="Arial" w:cs="Arial"/>
                <w:sz w:val="20"/>
                <w:szCs w:val="20"/>
              </w:rPr>
            </w:pPr>
            <w:r>
              <w:rPr>
                <w:rFonts w:ascii="Arial" w:hAnsi="Arial" w:cs="Arial"/>
                <w:sz w:val="20"/>
                <w:szCs w:val="20"/>
              </w:rPr>
              <w:t>21.2</w:t>
            </w:r>
          </w:p>
        </w:tc>
        <w:tc>
          <w:tcPr>
            <w:tcW w:w="429" w:type="pct"/>
            <w:shd w:val="clear" w:color="auto" w:fill="auto"/>
            <w:vAlign w:val="center"/>
          </w:tcPr>
          <w:p w14:paraId="517F188E" w14:textId="4F65CC54"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30.8</w:t>
            </w:r>
          </w:p>
        </w:tc>
        <w:tc>
          <w:tcPr>
            <w:tcW w:w="355" w:type="pct"/>
            <w:vAlign w:val="center"/>
          </w:tcPr>
          <w:p w14:paraId="13DDD827"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27.4</w:t>
            </w:r>
          </w:p>
        </w:tc>
        <w:tc>
          <w:tcPr>
            <w:tcW w:w="358" w:type="pct"/>
            <w:shd w:val="clear" w:color="auto" w:fill="auto"/>
            <w:vAlign w:val="center"/>
          </w:tcPr>
          <w:p w14:paraId="40BA1E78"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28.2</w:t>
            </w:r>
          </w:p>
        </w:tc>
        <w:tc>
          <w:tcPr>
            <w:tcW w:w="371" w:type="pct"/>
            <w:vAlign w:val="center"/>
          </w:tcPr>
          <w:p w14:paraId="3F2FB451"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22.6</w:t>
            </w:r>
          </w:p>
        </w:tc>
        <w:tc>
          <w:tcPr>
            <w:tcW w:w="375" w:type="pct"/>
            <w:vAlign w:val="center"/>
          </w:tcPr>
          <w:p w14:paraId="24254F49"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27.1</w:t>
            </w:r>
          </w:p>
        </w:tc>
        <w:tc>
          <w:tcPr>
            <w:tcW w:w="434" w:type="pct"/>
            <w:vAlign w:val="center"/>
          </w:tcPr>
          <w:p w14:paraId="465F5E6A"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29.6</w:t>
            </w:r>
          </w:p>
        </w:tc>
        <w:tc>
          <w:tcPr>
            <w:tcW w:w="836" w:type="pct"/>
            <w:vAlign w:val="center"/>
          </w:tcPr>
          <w:p w14:paraId="53B5D981"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54.3</w:t>
            </w:r>
            <w:r w:rsidRPr="00F071BD">
              <w:rPr>
                <w:rFonts w:ascii="Arial" w:hAnsi="Arial" w:cs="Arial"/>
                <w:sz w:val="20"/>
                <w:szCs w:val="20"/>
                <w:vertAlign w:val="superscript"/>
              </w:rPr>
              <w:t>***</w:t>
            </w:r>
          </w:p>
        </w:tc>
      </w:tr>
      <w:tr w:rsidR="001B7153" w:rsidRPr="00CE3AF2" w14:paraId="47F8F92B" w14:textId="77777777" w:rsidTr="001B7153">
        <w:trPr>
          <w:cantSplit/>
          <w:trHeight w:val="455"/>
        </w:trPr>
        <w:tc>
          <w:tcPr>
            <w:tcW w:w="682" w:type="pct"/>
            <w:shd w:val="clear" w:color="auto" w:fill="auto"/>
            <w:vAlign w:val="center"/>
          </w:tcPr>
          <w:p w14:paraId="20B12AA8" w14:textId="77777777" w:rsidR="00DB2794" w:rsidRPr="00F071BD" w:rsidRDefault="00DB2794" w:rsidP="00F20B80">
            <w:pPr>
              <w:spacing w:after="0" w:line="240" w:lineRule="auto"/>
              <w:rPr>
                <w:rFonts w:ascii="Arial" w:hAnsi="Arial" w:cs="Arial"/>
                <w:sz w:val="20"/>
                <w:szCs w:val="20"/>
              </w:rPr>
            </w:pPr>
            <w:r w:rsidRPr="00F071BD">
              <w:rPr>
                <w:rFonts w:ascii="Arial" w:hAnsi="Arial" w:cs="Arial"/>
                <w:sz w:val="20"/>
                <w:szCs w:val="20"/>
              </w:rPr>
              <w:t xml:space="preserve">Lesbian, gay, bisexual or other sexuality </w:t>
            </w:r>
          </w:p>
        </w:tc>
        <w:tc>
          <w:tcPr>
            <w:tcW w:w="470" w:type="pct"/>
            <w:vAlign w:val="center"/>
          </w:tcPr>
          <w:p w14:paraId="47BE376A"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6.0</w:t>
            </w:r>
          </w:p>
        </w:tc>
        <w:tc>
          <w:tcPr>
            <w:tcW w:w="347" w:type="pct"/>
            <w:vAlign w:val="center"/>
          </w:tcPr>
          <w:p w14:paraId="5647CB82" w14:textId="5E004C2F" w:rsidR="00DB2794" w:rsidRPr="00F071BD" w:rsidRDefault="00B741ED" w:rsidP="001B7153">
            <w:pPr>
              <w:spacing w:after="0" w:line="240" w:lineRule="auto"/>
              <w:jc w:val="center"/>
              <w:rPr>
                <w:rFonts w:ascii="Arial" w:hAnsi="Arial" w:cs="Arial"/>
                <w:sz w:val="20"/>
                <w:szCs w:val="20"/>
              </w:rPr>
            </w:pPr>
            <w:r>
              <w:rPr>
                <w:rFonts w:ascii="Arial" w:hAnsi="Arial" w:cs="Arial"/>
                <w:sz w:val="20"/>
                <w:szCs w:val="20"/>
              </w:rPr>
              <w:t>5.4</w:t>
            </w:r>
          </w:p>
        </w:tc>
        <w:tc>
          <w:tcPr>
            <w:tcW w:w="343" w:type="pct"/>
            <w:vAlign w:val="center"/>
          </w:tcPr>
          <w:p w14:paraId="18BAE28E" w14:textId="0C249F79" w:rsidR="00DB2794" w:rsidRPr="00F071BD" w:rsidRDefault="00A07F01" w:rsidP="001B7153">
            <w:pPr>
              <w:spacing w:after="0" w:line="240" w:lineRule="auto"/>
              <w:jc w:val="center"/>
              <w:rPr>
                <w:rFonts w:ascii="Arial" w:hAnsi="Arial" w:cs="Arial"/>
                <w:sz w:val="20"/>
                <w:szCs w:val="20"/>
              </w:rPr>
            </w:pPr>
            <w:r>
              <w:rPr>
                <w:rFonts w:ascii="Arial" w:hAnsi="Arial" w:cs="Arial"/>
                <w:sz w:val="20"/>
                <w:szCs w:val="20"/>
              </w:rPr>
              <w:t>5.6</w:t>
            </w:r>
          </w:p>
        </w:tc>
        <w:tc>
          <w:tcPr>
            <w:tcW w:w="429" w:type="pct"/>
            <w:shd w:val="clear" w:color="auto" w:fill="auto"/>
            <w:vAlign w:val="center"/>
          </w:tcPr>
          <w:p w14:paraId="6760B9D1" w14:textId="6B258060"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4.9</w:t>
            </w:r>
          </w:p>
        </w:tc>
        <w:tc>
          <w:tcPr>
            <w:tcW w:w="355" w:type="pct"/>
            <w:vAlign w:val="center"/>
          </w:tcPr>
          <w:p w14:paraId="04C57EBD"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3.7</w:t>
            </w:r>
          </w:p>
        </w:tc>
        <w:tc>
          <w:tcPr>
            <w:tcW w:w="358" w:type="pct"/>
            <w:shd w:val="clear" w:color="auto" w:fill="auto"/>
            <w:vAlign w:val="center"/>
          </w:tcPr>
          <w:p w14:paraId="279BDD25"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4.3</w:t>
            </w:r>
          </w:p>
        </w:tc>
        <w:tc>
          <w:tcPr>
            <w:tcW w:w="371" w:type="pct"/>
            <w:vAlign w:val="center"/>
          </w:tcPr>
          <w:p w14:paraId="217FAF08"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7.1</w:t>
            </w:r>
          </w:p>
        </w:tc>
        <w:tc>
          <w:tcPr>
            <w:tcW w:w="375" w:type="pct"/>
            <w:vAlign w:val="center"/>
          </w:tcPr>
          <w:p w14:paraId="3A6A9089"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4.6</w:t>
            </w:r>
          </w:p>
        </w:tc>
        <w:tc>
          <w:tcPr>
            <w:tcW w:w="434" w:type="pct"/>
            <w:vAlign w:val="center"/>
          </w:tcPr>
          <w:p w14:paraId="2537AE50"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4.6</w:t>
            </w:r>
          </w:p>
        </w:tc>
        <w:tc>
          <w:tcPr>
            <w:tcW w:w="836" w:type="pct"/>
            <w:vAlign w:val="center"/>
          </w:tcPr>
          <w:p w14:paraId="64270508" w14:textId="77777777" w:rsidR="00DB2794" w:rsidRPr="00F071BD" w:rsidRDefault="00DB2794" w:rsidP="00F20B80">
            <w:pPr>
              <w:spacing w:after="0" w:line="240" w:lineRule="auto"/>
              <w:jc w:val="center"/>
              <w:rPr>
                <w:rFonts w:ascii="Arial" w:hAnsi="Arial" w:cs="Arial"/>
                <w:sz w:val="20"/>
                <w:szCs w:val="20"/>
              </w:rPr>
            </w:pPr>
            <w:r w:rsidRPr="00F071BD">
              <w:rPr>
                <w:rFonts w:ascii="Arial" w:hAnsi="Arial" w:cs="Arial"/>
                <w:sz w:val="20"/>
                <w:szCs w:val="20"/>
              </w:rPr>
              <w:t>6.0</w:t>
            </w:r>
            <w:r w:rsidRPr="00F071BD">
              <w:rPr>
                <w:rFonts w:ascii="Arial" w:hAnsi="Arial" w:cs="Arial"/>
                <w:sz w:val="20"/>
                <w:szCs w:val="20"/>
                <w:vertAlign w:val="superscript"/>
              </w:rPr>
              <w:t>****</w:t>
            </w:r>
          </w:p>
        </w:tc>
      </w:tr>
    </w:tbl>
    <w:p w14:paraId="357BCABA" w14:textId="77777777" w:rsidR="00F20B80" w:rsidRPr="00CE3AF2" w:rsidRDefault="00F20B80" w:rsidP="00F20B80">
      <w:pPr>
        <w:spacing w:after="0" w:line="240" w:lineRule="auto"/>
        <w:rPr>
          <w:rFonts w:ascii="Arial" w:hAnsi="Arial" w:cs="Arial"/>
          <w:vanish/>
          <w:sz w:val="24"/>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5"/>
        <w:gridCol w:w="8284"/>
      </w:tblGrid>
      <w:tr w:rsidR="00F20B80" w:rsidRPr="00CE3AF2" w14:paraId="7D0D19AE" w14:textId="77777777" w:rsidTr="00F20B80">
        <w:trPr>
          <w:jc w:val="center"/>
        </w:trPr>
        <w:tc>
          <w:tcPr>
            <w:tcW w:w="615" w:type="dxa"/>
            <w:shd w:val="clear" w:color="auto" w:fill="auto"/>
          </w:tcPr>
          <w:p w14:paraId="691D0ED2" w14:textId="77777777" w:rsidR="00F20B80" w:rsidRPr="00CE3AF2" w:rsidRDefault="00F20B80" w:rsidP="00F20B80">
            <w:pPr>
              <w:spacing w:after="0" w:line="240" w:lineRule="auto"/>
              <w:jc w:val="center"/>
              <w:rPr>
                <w:rFonts w:ascii="Arial" w:hAnsi="Arial" w:cs="Arial"/>
                <w:bCs/>
                <w:sz w:val="16"/>
                <w:szCs w:val="16"/>
              </w:rPr>
            </w:pPr>
            <w:r w:rsidRPr="00CE3AF2">
              <w:rPr>
                <w:rFonts w:ascii="Arial" w:hAnsi="Arial" w:cs="Arial"/>
                <w:bCs/>
                <w:sz w:val="16"/>
                <w:szCs w:val="16"/>
              </w:rPr>
              <w:t>Key:</w:t>
            </w:r>
          </w:p>
        </w:tc>
        <w:tc>
          <w:tcPr>
            <w:tcW w:w="8284" w:type="dxa"/>
            <w:shd w:val="clear" w:color="auto" w:fill="auto"/>
          </w:tcPr>
          <w:p w14:paraId="1ACE728C" w14:textId="77777777" w:rsidR="00F20B80" w:rsidRPr="00CE3AF2" w:rsidRDefault="00F20B80" w:rsidP="00F20B80">
            <w:pPr>
              <w:spacing w:after="0" w:line="240" w:lineRule="auto"/>
              <w:rPr>
                <w:rFonts w:ascii="Arial" w:hAnsi="Arial" w:cs="Arial"/>
                <w:bCs/>
                <w:sz w:val="16"/>
                <w:szCs w:val="16"/>
              </w:rPr>
            </w:pPr>
            <w:r w:rsidRPr="00CE3AF2">
              <w:rPr>
                <w:rFonts w:ascii="Arial" w:hAnsi="Arial" w:cs="Arial"/>
                <w:bCs/>
                <w:sz w:val="16"/>
                <w:szCs w:val="16"/>
              </w:rPr>
              <w:t xml:space="preserve">Applications </w:t>
            </w:r>
            <w:r w:rsidRPr="00F071BD">
              <w:rPr>
                <w:rFonts w:ascii="Arial" w:hAnsi="Arial" w:cs="Arial"/>
                <w:bCs/>
                <w:color w:val="C24F97"/>
                <w:sz w:val="16"/>
                <w:szCs w:val="16"/>
              </w:rPr>
              <w:sym w:font="Wingdings" w:char="F06C"/>
            </w:r>
            <w:r w:rsidRPr="00CE3AF2">
              <w:rPr>
                <w:rFonts w:ascii="Arial" w:hAnsi="Arial" w:cs="Arial"/>
                <w:bCs/>
                <w:sz w:val="16"/>
                <w:szCs w:val="16"/>
              </w:rPr>
              <w:t xml:space="preserve"> Appointed </w:t>
            </w:r>
            <w:r w:rsidRPr="00F071BD">
              <w:rPr>
                <w:rFonts w:ascii="Arial" w:hAnsi="Arial" w:cs="Arial"/>
                <w:bCs/>
                <w:color w:val="00A19A"/>
                <w:sz w:val="16"/>
                <w:szCs w:val="16"/>
              </w:rPr>
              <w:sym w:font="Wingdings" w:char="F06C"/>
            </w:r>
          </w:p>
        </w:tc>
      </w:tr>
    </w:tbl>
    <w:p w14:paraId="7A9F2A95" w14:textId="77777777" w:rsidR="00F20B80" w:rsidRPr="00CE3AF2" w:rsidRDefault="00F20B80" w:rsidP="00F20B80">
      <w:pPr>
        <w:spacing w:after="0" w:line="240" w:lineRule="auto"/>
        <w:rPr>
          <w:rFonts w:ascii="Arial" w:hAnsi="Arial" w:cs="Arial"/>
          <w:bCs/>
          <w:color w:val="262626"/>
          <w:sz w:val="16"/>
          <w:szCs w:val="16"/>
        </w:rPr>
      </w:pPr>
    </w:p>
    <w:p w14:paraId="4731986E" w14:textId="77777777" w:rsidR="00F20B80" w:rsidRPr="00F12FD4" w:rsidRDefault="00F20B80" w:rsidP="00F20B80">
      <w:pPr>
        <w:spacing w:after="0" w:line="240" w:lineRule="auto"/>
        <w:rPr>
          <w:rFonts w:ascii="Arial" w:hAnsi="Arial" w:cs="Arial"/>
          <w:bCs/>
          <w:sz w:val="20"/>
          <w:szCs w:val="20"/>
        </w:rPr>
      </w:pPr>
      <w:r w:rsidRPr="00F12FD4">
        <w:rPr>
          <w:rFonts w:ascii="Arial" w:hAnsi="Arial" w:cs="Arial"/>
          <w:bCs/>
          <w:color w:val="262626"/>
          <w:sz w:val="20"/>
          <w:szCs w:val="20"/>
        </w:rPr>
        <w:t>^</w:t>
      </w:r>
      <w:r w:rsidRPr="00F12FD4">
        <w:rPr>
          <w:rFonts w:ascii="Arial" w:hAnsi="Arial" w:cs="Arial"/>
          <w:bCs/>
          <w:sz w:val="20"/>
          <w:szCs w:val="20"/>
        </w:rPr>
        <w:t xml:space="preserve"> Values for fewer than five have been supressed to decrease the risk of disclosure of information about individuals.</w:t>
      </w:r>
    </w:p>
    <w:p w14:paraId="54B18901" w14:textId="77777777" w:rsidR="00F20B80" w:rsidRPr="00F12FD4" w:rsidRDefault="00F20B80" w:rsidP="00F20B80">
      <w:pPr>
        <w:spacing w:after="0" w:line="240" w:lineRule="auto"/>
        <w:rPr>
          <w:rFonts w:ascii="Arial" w:hAnsi="Arial" w:cs="Arial"/>
          <w:bCs/>
          <w:color w:val="262626"/>
          <w:sz w:val="20"/>
          <w:szCs w:val="20"/>
        </w:rPr>
      </w:pPr>
      <w:r w:rsidRPr="00F12FD4">
        <w:rPr>
          <w:rFonts w:ascii="Arial" w:hAnsi="Arial" w:cs="Arial"/>
          <w:bCs/>
          <w:sz w:val="20"/>
          <w:szCs w:val="20"/>
        </w:rPr>
        <w:t>* Unless otherwise stated, all population figures are extracted from 2011 census data</w:t>
      </w:r>
    </w:p>
    <w:p w14:paraId="39E1CB6C" w14:textId="6CFF44CD" w:rsidR="00F20B80" w:rsidRPr="00F12FD4" w:rsidRDefault="00F20B80" w:rsidP="00F20B80">
      <w:pPr>
        <w:spacing w:after="0" w:line="240" w:lineRule="auto"/>
        <w:rPr>
          <w:rFonts w:ascii="Arial" w:hAnsi="Arial" w:cs="Arial"/>
          <w:b/>
          <w:color w:val="262626"/>
          <w:sz w:val="20"/>
          <w:szCs w:val="20"/>
        </w:rPr>
      </w:pPr>
      <w:r w:rsidRPr="00F12FD4">
        <w:rPr>
          <w:rFonts w:ascii="Arial" w:hAnsi="Arial" w:cs="Arial"/>
          <w:sz w:val="20"/>
          <w:szCs w:val="20"/>
        </w:rPr>
        <w:t xml:space="preserve">** The target for the BME population is inclusive of people from non-visible minority groups. Up until 2017 the figures reported on have related to visible minority applicants and appointees. From 2017 </w:t>
      </w:r>
      <w:r w:rsidR="00F071BD" w:rsidRPr="00F12FD4">
        <w:rPr>
          <w:rFonts w:ascii="Arial" w:hAnsi="Arial" w:cs="Arial"/>
          <w:sz w:val="20"/>
          <w:szCs w:val="20"/>
        </w:rPr>
        <w:t>onwards,</w:t>
      </w:r>
      <w:r w:rsidRPr="00F12FD4">
        <w:rPr>
          <w:rFonts w:ascii="Arial" w:hAnsi="Arial" w:cs="Arial"/>
          <w:sz w:val="20"/>
          <w:szCs w:val="20"/>
        </w:rPr>
        <w:t xml:space="preserve"> the figures have been provided for both visible and non-visible. For this latter category the monitoring form question responded to is “Other white” and includes those who selected “Irish”, “Polish” or “Other white ethnic group”.  </w:t>
      </w:r>
    </w:p>
    <w:p w14:paraId="2645C2D5" w14:textId="77777777" w:rsidR="00F20B80" w:rsidRPr="00F12FD4" w:rsidRDefault="00F20B80" w:rsidP="00F20B80">
      <w:pPr>
        <w:spacing w:after="0" w:line="240" w:lineRule="auto"/>
        <w:rPr>
          <w:rFonts w:ascii="Arial" w:hAnsi="Arial" w:cs="Arial"/>
          <w:b/>
          <w:color w:val="262626"/>
          <w:sz w:val="20"/>
          <w:szCs w:val="20"/>
        </w:rPr>
      </w:pPr>
      <w:r w:rsidRPr="00F12FD4">
        <w:rPr>
          <w:rFonts w:ascii="Arial" w:hAnsi="Arial" w:cs="Arial"/>
          <w:sz w:val="20"/>
          <w:szCs w:val="20"/>
        </w:rPr>
        <w:t>*** Scottish population aged 18 to 49 as a percentage of whole population 18 and over</w:t>
      </w:r>
    </w:p>
    <w:p w14:paraId="5D501BA0" w14:textId="77777777" w:rsidR="00F20B80" w:rsidRPr="00F12FD4" w:rsidRDefault="00F20B80" w:rsidP="00F20B80">
      <w:pPr>
        <w:spacing w:after="0" w:line="240" w:lineRule="auto"/>
        <w:rPr>
          <w:rFonts w:ascii="Arial" w:hAnsi="Arial" w:cs="Arial"/>
          <w:b/>
          <w:color w:val="262626"/>
          <w:sz w:val="20"/>
          <w:szCs w:val="20"/>
        </w:rPr>
      </w:pPr>
      <w:r w:rsidRPr="00F12FD4">
        <w:rPr>
          <w:rFonts w:ascii="Arial" w:hAnsi="Arial" w:cs="Arial"/>
          <w:sz w:val="20"/>
          <w:szCs w:val="20"/>
        </w:rPr>
        <w:t>**** Estimated based on information from Stonewall Scotland website</w:t>
      </w:r>
    </w:p>
    <w:p w14:paraId="6540B672" w14:textId="77777777" w:rsidR="00F20B80" w:rsidRPr="00882453" w:rsidRDefault="00F20B80" w:rsidP="00F20B80">
      <w:pPr>
        <w:spacing w:after="0" w:line="240" w:lineRule="auto"/>
        <w:rPr>
          <w:rFonts w:ascii="Arial" w:hAnsi="Arial" w:cs="Arial"/>
          <w:sz w:val="24"/>
          <w:szCs w:val="24"/>
        </w:rPr>
      </w:pPr>
    </w:p>
    <w:p w14:paraId="20E4FE7D" w14:textId="0E2D54FC" w:rsidR="00E82289" w:rsidRPr="00882453" w:rsidRDefault="00E82289" w:rsidP="00E82289">
      <w:pPr>
        <w:spacing w:after="0" w:line="240" w:lineRule="auto"/>
        <w:rPr>
          <w:rFonts w:ascii="Arial" w:hAnsi="Arial" w:cs="Arial"/>
          <w:sz w:val="24"/>
          <w:szCs w:val="24"/>
        </w:rPr>
      </w:pPr>
      <w:r w:rsidRPr="00882453">
        <w:rPr>
          <w:rFonts w:ascii="Arial" w:hAnsi="Arial" w:cs="Arial"/>
          <w:sz w:val="24"/>
          <w:szCs w:val="24"/>
        </w:rPr>
        <w:t xml:space="preserve">It is apparent from these figures that women </w:t>
      </w:r>
      <w:r>
        <w:rPr>
          <w:rFonts w:ascii="Arial" w:hAnsi="Arial" w:cs="Arial"/>
          <w:sz w:val="24"/>
          <w:szCs w:val="24"/>
        </w:rPr>
        <w:t>are</w:t>
      </w:r>
      <w:r w:rsidRPr="00882453">
        <w:rPr>
          <w:rFonts w:ascii="Arial" w:hAnsi="Arial" w:cs="Arial"/>
          <w:sz w:val="24"/>
          <w:szCs w:val="24"/>
        </w:rPr>
        <w:t xml:space="preserve"> the only standalone group over the past </w:t>
      </w:r>
      <w:r>
        <w:rPr>
          <w:rFonts w:ascii="Arial" w:hAnsi="Arial" w:cs="Arial"/>
          <w:sz w:val="24"/>
          <w:szCs w:val="24"/>
        </w:rPr>
        <w:t>four</w:t>
      </w:r>
      <w:r w:rsidRPr="00882453">
        <w:rPr>
          <w:rFonts w:ascii="Arial" w:hAnsi="Arial" w:cs="Arial"/>
          <w:sz w:val="24"/>
          <w:szCs w:val="24"/>
        </w:rPr>
        <w:t xml:space="preserve"> years who were more likely to be successful when they applied</w:t>
      </w:r>
      <w:r>
        <w:rPr>
          <w:rFonts w:ascii="Arial" w:hAnsi="Arial" w:cs="Arial"/>
          <w:sz w:val="24"/>
          <w:szCs w:val="24"/>
        </w:rPr>
        <w:t xml:space="preserve"> (although it is acknowledged that, in 2020, BME applications exceeded the target, people declaring LGB status were relatively successful when applying and people declaring a disability have seen some increase in both applications and appointments in the last 2 years)</w:t>
      </w:r>
      <w:r w:rsidRPr="00882453">
        <w:rPr>
          <w:rFonts w:ascii="Arial" w:hAnsi="Arial" w:cs="Arial"/>
          <w:sz w:val="24"/>
          <w:szCs w:val="24"/>
        </w:rPr>
        <w:t xml:space="preserve">. </w:t>
      </w:r>
    </w:p>
    <w:p w14:paraId="76B16760" w14:textId="77777777" w:rsidR="00F20B80" w:rsidRPr="00882453" w:rsidRDefault="00F20B80" w:rsidP="00F20B80">
      <w:pPr>
        <w:spacing w:after="0" w:line="240" w:lineRule="auto"/>
        <w:rPr>
          <w:rFonts w:ascii="Arial" w:hAnsi="Arial" w:cs="Arial"/>
          <w:sz w:val="24"/>
          <w:szCs w:val="24"/>
        </w:rPr>
      </w:pPr>
    </w:p>
    <w:p w14:paraId="0ED7D739" w14:textId="370D71C9" w:rsidR="00F20B80" w:rsidRDefault="00F20B80" w:rsidP="00F20B80">
      <w:pPr>
        <w:spacing w:after="0" w:line="240" w:lineRule="auto"/>
        <w:rPr>
          <w:rFonts w:ascii="Arial" w:hAnsi="Arial" w:cs="Arial"/>
          <w:sz w:val="24"/>
          <w:szCs w:val="24"/>
        </w:rPr>
      </w:pPr>
      <w:bookmarkStart w:id="13" w:name="_Hlk39051906"/>
      <w:r w:rsidRPr="002370BB">
        <w:rPr>
          <w:rFonts w:ascii="Arial" w:hAnsi="Arial" w:cs="Arial"/>
          <w:sz w:val="24"/>
          <w:szCs w:val="24"/>
        </w:rPr>
        <w:t xml:space="preserve">The Commissioner met with the Cabinet Secretary for Finance, Economy and Fair Work during the course of 2019 as he had overall responsibility for public appointments. The Commissioner noted his commitment to broader diversity, including socio-economic diversity on boards, and his concerns about the need to reach out beyond the “usual suspects”. The Commissioner therefore decided to publish statistical information on household income and sector worked in </w:t>
      </w:r>
      <w:r w:rsidR="002370BB">
        <w:rPr>
          <w:rFonts w:ascii="Arial" w:hAnsi="Arial" w:cs="Arial"/>
          <w:sz w:val="24"/>
          <w:szCs w:val="24"/>
        </w:rPr>
        <w:t>for the first time in the 2019/20 report</w:t>
      </w:r>
      <w:r w:rsidRPr="002370BB">
        <w:rPr>
          <w:rFonts w:ascii="Arial" w:hAnsi="Arial" w:cs="Arial"/>
          <w:sz w:val="24"/>
          <w:szCs w:val="24"/>
        </w:rPr>
        <w:t>.</w:t>
      </w:r>
      <w:r w:rsidR="002370BB">
        <w:rPr>
          <w:rFonts w:ascii="Arial" w:hAnsi="Arial" w:cs="Arial"/>
          <w:sz w:val="24"/>
          <w:szCs w:val="24"/>
        </w:rPr>
        <w:t xml:space="preserve">  As the interest in these statistics </w:t>
      </w:r>
      <w:r w:rsidR="00624FEE">
        <w:rPr>
          <w:rFonts w:ascii="Arial" w:hAnsi="Arial" w:cs="Arial"/>
          <w:sz w:val="24"/>
          <w:szCs w:val="24"/>
        </w:rPr>
        <w:t>increased</w:t>
      </w:r>
      <w:r w:rsidR="002370BB">
        <w:rPr>
          <w:rFonts w:ascii="Arial" w:hAnsi="Arial" w:cs="Arial"/>
          <w:sz w:val="24"/>
          <w:szCs w:val="24"/>
        </w:rPr>
        <w:t xml:space="preserve"> during 2020/21</w:t>
      </w:r>
      <w:r w:rsidR="00624FEE">
        <w:rPr>
          <w:rFonts w:ascii="Arial" w:hAnsi="Arial" w:cs="Arial"/>
          <w:sz w:val="24"/>
          <w:szCs w:val="24"/>
        </w:rPr>
        <w:t>,</w:t>
      </w:r>
      <w:r w:rsidR="002370BB">
        <w:rPr>
          <w:rFonts w:ascii="Arial" w:hAnsi="Arial" w:cs="Arial"/>
          <w:sz w:val="24"/>
          <w:szCs w:val="24"/>
        </w:rPr>
        <w:t xml:space="preserve"> with the Standards, Procedures and Public Appointments Committee having a particular interest</w:t>
      </w:r>
      <w:r w:rsidR="002F23C9">
        <w:rPr>
          <w:rFonts w:ascii="Arial" w:hAnsi="Arial" w:cs="Arial"/>
          <w:sz w:val="24"/>
          <w:szCs w:val="24"/>
        </w:rPr>
        <w:t xml:space="preserve">, the Commissioner has decided to </w:t>
      </w:r>
      <w:r w:rsidR="00624FEE">
        <w:rPr>
          <w:rFonts w:ascii="Arial" w:hAnsi="Arial" w:cs="Arial"/>
          <w:sz w:val="24"/>
          <w:szCs w:val="24"/>
        </w:rPr>
        <w:t xml:space="preserve">continue to </w:t>
      </w:r>
      <w:r w:rsidR="002F23C9">
        <w:rPr>
          <w:rFonts w:ascii="Arial" w:hAnsi="Arial" w:cs="Arial"/>
          <w:sz w:val="24"/>
          <w:szCs w:val="24"/>
        </w:rPr>
        <w:t>publish these figures.</w:t>
      </w:r>
      <w:r>
        <w:rPr>
          <w:rFonts w:ascii="Arial" w:hAnsi="Arial" w:cs="Arial"/>
          <w:sz w:val="24"/>
          <w:szCs w:val="24"/>
        </w:rPr>
        <w:t xml:space="preserve"> </w:t>
      </w:r>
    </w:p>
    <w:p w14:paraId="0968573D" w14:textId="3755E881" w:rsidR="00F20B80" w:rsidRDefault="00F20B80" w:rsidP="00F20B80">
      <w:pPr>
        <w:spacing w:after="0" w:line="240" w:lineRule="auto"/>
        <w:rPr>
          <w:rFonts w:ascii="Arial" w:hAnsi="Arial" w:cs="Arial"/>
          <w:sz w:val="24"/>
          <w:szCs w:val="24"/>
        </w:rPr>
      </w:pPr>
    </w:p>
    <w:p w14:paraId="75C57187" w14:textId="32A151FD" w:rsidR="008E6983" w:rsidRDefault="008E6983" w:rsidP="00F20B80">
      <w:pPr>
        <w:spacing w:after="0" w:line="240" w:lineRule="auto"/>
        <w:rPr>
          <w:rFonts w:ascii="Arial" w:hAnsi="Arial" w:cs="Arial"/>
          <w:sz w:val="24"/>
          <w:szCs w:val="24"/>
        </w:rPr>
      </w:pPr>
    </w:p>
    <w:p w14:paraId="71D319D2" w14:textId="4A6B514E" w:rsidR="008E6983" w:rsidRDefault="008E6983" w:rsidP="00F20B80">
      <w:pPr>
        <w:spacing w:after="0" w:line="240" w:lineRule="auto"/>
        <w:rPr>
          <w:rFonts w:ascii="Arial" w:hAnsi="Arial" w:cs="Arial"/>
          <w:sz w:val="24"/>
          <w:szCs w:val="24"/>
        </w:rPr>
      </w:pPr>
    </w:p>
    <w:p w14:paraId="121AECB0" w14:textId="77777777" w:rsidR="008E6983" w:rsidRDefault="008E6983" w:rsidP="00F20B80">
      <w:pPr>
        <w:spacing w:after="0" w:line="240" w:lineRule="auto"/>
        <w:rPr>
          <w:rFonts w:ascii="Arial" w:hAnsi="Arial" w:cs="Arial"/>
          <w:sz w:val="24"/>
          <w:szCs w:val="24"/>
        </w:rPr>
      </w:pPr>
    </w:p>
    <w:p w14:paraId="02E7751D" w14:textId="45F7E938" w:rsidR="00F20B80" w:rsidRPr="00CF0A63" w:rsidRDefault="00F20B80" w:rsidP="00CF0A63">
      <w:pPr>
        <w:pStyle w:val="Heading2"/>
        <w:rPr>
          <w:rFonts w:ascii="Arial" w:hAnsi="Arial" w:cs="Arial"/>
          <w:color w:val="auto"/>
          <w:sz w:val="24"/>
          <w:szCs w:val="24"/>
        </w:rPr>
      </w:pPr>
      <w:bookmarkStart w:id="14" w:name="_Toc76717551"/>
      <w:r w:rsidRPr="00CF0A63">
        <w:rPr>
          <w:rFonts w:ascii="Arial" w:hAnsi="Arial" w:cs="Arial"/>
          <w:b/>
          <w:color w:val="auto"/>
          <w:sz w:val="24"/>
          <w:szCs w:val="24"/>
        </w:rPr>
        <w:t xml:space="preserve">Table </w:t>
      </w:r>
      <w:r w:rsidR="00CF0A63" w:rsidRPr="00CF0A63">
        <w:rPr>
          <w:rFonts w:ascii="Arial" w:hAnsi="Arial" w:cs="Arial"/>
          <w:b/>
          <w:color w:val="auto"/>
          <w:sz w:val="24"/>
          <w:szCs w:val="24"/>
        </w:rPr>
        <w:t>5</w:t>
      </w:r>
      <w:r w:rsidRPr="00CF0A63">
        <w:rPr>
          <w:rFonts w:ascii="Arial" w:hAnsi="Arial" w:cs="Arial"/>
          <w:color w:val="auto"/>
          <w:sz w:val="24"/>
          <w:szCs w:val="24"/>
        </w:rPr>
        <w:t xml:space="preserve"> – Applications and appointments by current or most recent sector worked in</w:t>
      </w:r>
      <w:bookmarkEnd w:id="14"/>
      <w:r w:rsidRPr="00CF0A63">
        <w:rPr>
          <w:rFonts w:ascii="Arial" w:hAnsi="Arial" w:cs="Arial"/>
          <w:color w:val="auto"/>
          <w:sz w:val="24"/>
          <w:szCs w:val="24"/>
        </w:rPr>
        <w:t xml:space="preserve"> </w:t>
      </w:r>
    </w:p>
    <w:p w14:paraId="0484849F" w14:textId="77777777" w:rsidR="00F20B80" w:rsidRDefault="00F20B80" w:rsidP="00F20B80">
      <w:pPr>
        <w:spacing w:after="0" w:line="240" w:lineRule="auto"/>
        <w:rPr>
          <w:rFonts w:ascii="Arial" w:hAnsi="Arial" w:cs="Arial"/>
          <w:sz w:val="24"/>
          <w:szCs w:val="24"/>
        </w:rPr>
      </w:pPr>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2395"/>
        <w:gridCol w:w="989"/>
        <w:gridCol w:w="871"/>
        <w:gridCol w:w="682"/>
        <w:gridCol w:w="684"/>
        <w:gridCol w:w="684"/>
        <w:gridCol w:w="684"/>
        <w:gridCol w:w="686"/>
        <w:gridCol w:w="688"/>
        <w:gridCol w:w="1353"/>
      </w:tblGrid>
      <w:tr w:rsidR="00467B91" w:rsidRPr="00CE3AF2" w14:paraId="443C59EE" w14:textId="77777777" w:rsidTr="004F394C">
        <w:trPr>
          <w:cantSplit/>
          <w:trHeight w:val="286"/>
          <w:tblHeader/>
          <w:jc w:val="center"/>
        </w:trPr>
        <w:tc>
          <w:tcPr>
            <w:tcW w:w="1233" w:type="pct"/>
            <w:vMerge w:val="restart"/>
            <w:shd w:val="clear" w:color="auto" w:fill="BAD1E9" w:themeFill="accent4" w:themeFillTint="66"/>
            <w:vAlign w:val="center"/>
          </w:tcPr>
          <w:p w14:paraId="6AE08C3F" w14:textId="77777777" w:rsidR="00467B91" w:rsidRPr="00CE3AF2" w:rsidRDefault="00467B91" w:rsidP="00F20B80">
            <w:pPr>
              <w:spacing w:after="0" w:line="240" w:lineRule="auto"/>
              <w:rPr>
                <w:rFonts w:ascii="Arial" w:hAnsi="Arial" w:cs="Arial"/>
                <w:b/>
              </w:rPr>
            </w:pPr>
            <w:r>
              <w:rPr>
                <w:rFonts w:ascii="Arial" w:hAnsi="Arial" w:cs="Arial"/>
                <w:b/>
              </w:rPr>
              <w:t>Current or most recent sector of work</w:t>
            </w:r>
          </w:p>
        </w:tc>
        <w:tc>
          <w:tcPr>
            <w:tcW w:w="957" w:type="pct"/>
            <w:gridSpan w:val="2"/>
            <w:shd w:val="clear" w:color="auto" w:fill="BAD1E9" w:themeFill="accent4" w:themeFillTint="66"/>
          </w:tcPr>
          <w:p w14:paraId="7BC19D57" w14:textId="48A0D433" w:rsidR="00467B91" w:rsidRPr="00CE3AF2" w:rsidRDefault="00467B91" w:rsidP="00F20B80">
            <w:pPr>
              <w:spacing w:after="0" w:line="240" w:lineRule="auto"/>
              <w:jc w:val="center"/>
              <w:rPr>
                <w:rFonts w:ascii="Arial" w:hAnsi="Arial" w:cs="Arial"/>
                <w:b/>
              </w:rPr>
            </w:pPr>
            <w:r>
              <w:rPr>
                <w:rFonts w:ascii="Arial" w:hAnsi="Arial" w:cs="Arial"/>
                <w:b/>
              </w:rPr>
              <w:t>2020</w:t>
            </w:r>
          </w:p>
        </w:tc>
        <w:tc>
          <w:tcPr>
            <w:tcW w:w="703" w:type="pct"/>
            <w:gridSpan w:val="2"/>
            <w:shd w:val="clear" w:color="auto" w:fill="BAD1E9" w:themeFill="accent4" w:themeFillTint="66"/>
            <w:vAlign w:val="center"/>
          </w:tcPr>
          <w:p w14:paraId="43713E78" w14:textId="43DC76AD" w:rsidR="00467B91" w:rsidRPr="00CE3AF2" w:rsidRDefault="00467B91" w:rsidP="00F20B80">
            <w:pPr>
              <w:spacing w:after="0" w:line="240" w:lineRule="auto"/>
              <w:jc w:val="center"/>
              <w:rPr>
                <w:rFonts w:ascii="Arial" w:hAnsi="Arial" w:cs="Arial"/>
                <w:b/>
              </w:rPr>
            </w:pPr>
            <w:r w:rsidRPr="00CE3AF2">
              <w:rPr>
                <w:rFonts w:ascii="Arial" w:hAnsi="Arial" w:cs="Arial"/>
                <w:b/>
              </w:rPr>
              <w:t>201</w:t>
            </w:r>
            <w:r>
              <w:rPr>
                <w:rFonts w:ascii="Arial" w:hAnsi="Arial" w:cs="Arial"/>
                <w:b/>
              </w:rPr>
              <w:t>9</w:t>
            </w:r>
          </w:p>
        </w:tc>
        <w:tc>
          <w:tcPr>
            <w:tcW w:w="704" w:type="pct"/>
            <w:gridSpan w:val="2"/>
            <w:shd w:val="clear" w:color="auto" w:fill="BAD1E9" w:themeFill="accent4" w:themeFillTint="66"/>
            <w:vAlign w:val="center"/>
          </w:tcPr>
          <w:p w14:paraId="6A765A62" w14:textId="77777777" w:rsidR="00467B91" w:rsidRPr="00CE3AF2" w:rsidRDefault="00467B91" w:rsidP="00F20B80">
            <w:pPr>
              <w:spacing w:after="0" w:line="240" w:lineRule="auto"/>
              <w:jc w:val="center"/>
              <w:rPr>
                <w:rFonts w:ascii="Arial" w:hAnsi="Arial" w:cs="Arial"/>
                <w:b/>
              </w:rPr>
            </w:pPr>
            <w:r w:rsidRPr="00CE3AF2">
              <w:rPr>
                <w:rFonts w:ascii="Arial" w:hAnsi="Arial" w:cs="Arial"/>
                <w:b/>
              </w:rPr>
              <w:t>201</w:t>
            </w:r>
            <w:r>
              <w:rPr>
                <w:rFonts w:ascii="Arial" w:hAnsi="Arial" w:cs="Arial"/>
                <w:b/>
              </w:rPr>
              <w:t>8</w:t>
            </w:r>
          </w:p>
        </w:tc>
        <w:tc>
          <w:tcPr>
            <w:tcW w:w="707" w:type="pct"/>
            <w:gridSpan w:val="2"/>
            <w:shd w:val="clear" w:color="auto" w:fill="BAD1E9" w:themeFill="accent4" w:themeFillTint="66"/>
            <w:vAlign w:val="center"/>
          </w:tcPr>
          <w:p w14:paraId="597644CE" w14:textId="77777777" w:rsidR="00467B91" w:rsidRPr="00CE3AF2" w:rsidRDefault="00467B91" w:rsidP="00F20B80">
            <w:pPr>
              <w:spacing w:after="0" w:line="240" w:lineRule="auto"/>
              <w:jc w:val="center"/>
              <w:rPr>
                <w:rFonts w:ascii="Arial" w:hAnsi="Arial" w:cs="Arial"/>
                <w:b/>
              </w:rPr>
            </w:pPr>
            <w:r w:rsidRPr="00CE3AF2">
              <w:rPr>
                <w:rFonts w:ascii="Arial" w:hAnsi="Arial" w:cs="Arial"/>
                <w:b/>
              </w:rPr>
              <w:t>201</w:t>
            </w:r>
            <w:r>
              <w:rPr>
                <w:rFonts w:ascii="Arial" w:hAnsi="Arial" w:cs="Arial"/>
                <w:b/>
              </w:rPr>
              <w:t>7</w:t>
            </w:r>
          </w:p>
        </w:tc>
        <w:tc>
          <w:tcPr>
            <w:tcW w:w="696" w:type="pct"/>
            <w:vMerge w:val="restart"/>
            <w:shd w:val="clear" w:color="auto" w:fill="BAD1E9" w:themeFill="accent4" w:themeFillTint="66"/>
            <w:vAlign w:val="center"/>
          </w:tcPr>
          <w:p w14:paraId="293A7F8F" w14:textId="77777777" w:rsidR="00467B91" w:rsidRPr="00CE3AF2" w:rsidRDefault="00467B91" w:rsidP="00F20B80">
            <w:pPr>
              <w:spacing w:after="0" w:line="240" w:lineRule="auto"/>
              <w:jc w:val="center"/>
              <w:rPr>
                <w:rFonts w:ascii="Arial" w:hAnsi="Arial" w:cs="Arial"/>
                <w:b/>
              </w:rPr>
            </w:pPr>
            <w:r w:rsidRPr="00CE3AF2">
              <w:rPr>
                <w:rFonts w:ascii="Arial" w:hAnsi="Arial" w:cs="Arial"/>
                <w:b/>
              </w:rPr>
              <w:t>Scottish Population</w:t>
            </w:r>
          </w:p>
        </w:tc>
      </w:tr>
      <w:tr w:rsidR="00467B91" w:rsidRPr="00CE3AF2" w14:paraId="1393B149" w14:textId="77777777" w:rsidTr="004F394C">
        <w:trPr>
          <w:cantSplit/>
          <w:trHeight w:val="270"/>
          <w:jc w:val="center"/>
        </w:trPr>
        <w:tc>
          <w:tcPr>
            <w:tcW w:w="1233" w:type="pct"/>
            <w:vMerge/>
            <w:shd w:val="clear" w:color="auto" w:fill="BAD1E9" w:themeFill="accent4" w:themeFillTint="66"/>
            <w:vAlign w:val="center"/>
          </w:tcPr>
          <w:p w14:paraId="5A52D627" w14:textId="77777777" w:rsidR="00467B91" w:rsidRPr="00CE3AF2" w:rsidRDefault="00467B91" w:rsidP="00467B91">
            <w:pPr>
              <w:spacing w:after="0" w:line="240" w:lineRule="auto"/>
              <w:rPr>
                <w:rFonts w:ascii="Arial" w:hAnsi="Arial" w:cs="Arial"/>
              </w:rPr>
            </w:pPr>
          </w:p>
        </w:tc>
        <w:tc>
          <w:tcPr>
            <w:tcW w:w="509" w:type="pct"/>
            <w:tcBorders>
              <w:bottom w:val="nil"/>
            </w:tcBorders>
            <w:shd w:val="clear" w:color="auto" w:fill="BAD1E9" w:themeFill="accent4" w:themeFillTint="66"/>
            <w:vAlign w:val="center"/>
          </w:tcPr>
          <w:p w14:paraId="6EDD2FF3" w14:textId="22A61D0C" w:rsidR="00467B91" w:rsidRPr="00F12FD4" w:rsidRDefault="00467B91" w:rsidP="00467B91">
            <w:pPr>
              <w:spacing w:after="0" w:line="240" w:lineRule="auto"/>
              <w:jc w:val="center"/>
              <w:rPr>
                <w:rFonts w:ascii="Arial" w:hAnsi="Arial" w:cs="Arial"/>
                <w:color w:val="C24F97"/>
                <w:sz w:val="16"/>
                <w:szCs w:val="16"/>
              </w:rPr>
            </w:pPr>
            <w:r w:rsidRPr="00F12FD4">
              <w:rPr>
                <w:rFonts w:ascii="Arial" w:hAnsi="Arial" w:cs="Arial"/>
                <w:color w:val="C24F97"/>
                <w:sz w:val="16"/>
                <w:szCs w:val="16"/>
              </w:rPr>
              <w:sym w:font="Wingdings" w:char="F06C"/>
            </w:r>
          </w:p>
        </w:tc>
        <w:tc>
          <w:tcPr>
            <w:tcW w:w="448" w:type="pct"/>
            <w:tcBorders>
              <w:bottom w:val="nil"/>
            </w:tcBorders>
            <w:shd w:val="clear" w:color="auto" w:fill="BAD1E9" w:themeFill="accent4" w:themeFillTint="66"/>
            <w:vAlign w:val="center"/>
          </w:tcPr>
          <w:p w14:paraId="0FD041C8" w14:textId="59B52515" w:rsidR="00467B91" w:rsidRPr="00F12FD4" w:rsidRDefault="00467B91" w:rsidP="00467B91">
            <w:pPr>
              <w:spacing w:after="0" w:line="240" w:lineRule="auto"/>
              <w:jc w:val="center"/>
              <w:rPr>
                <w:rFonts w:ascii="Arial" w:hAnsi="Arial" w:cs="Arial"/>
                <w:color w:val="C24F97"/>
                <w:sz w:val="16"/>
                <w:szCs w:val="16"/>
              </w:rPr>
            </w:pPr>
            <w:r w:rsidRPr="00F12FD4">
              <w:rPr>
                <w:rFonts w:ascii="Arial" w:hAnsi="Arial" w:cs="Arial"/>
                <w:color w:val="00A19A"/>
                <w:sz w:val="16"/>
                <w:szCs w:val="16"/>
              </w:rPr>
              <w:sym w:font="Wingdings" w:char="F06C"/>
            </w:r>
          </w:p>
        </w:tc>
        <w:tc>
          <w:tcPr>
            <w:tcW w:w="351" w:type="pct"/>
            <w:tcBorders>
              <w:bottom w:val="nil"/>
            </w:tcBorders>
            <w:shd w:val="clear" w:color="auto" w:fill="BAD1E9" w:themeFill="accent4" w:themeFillTint="66"/>
            <w:vAlign w:val="center"/>
          </w:tcPr>
          <w:p w14:paraId="36EE7614" w14:textId="4DBE1248"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C24F97"/>
                <w:sz w:val="16"/>
                <w:szCs w:val="16"/>
              </w:rPr>
              <w:sym w:font="Wingdings" w:char="F06C"/>
            </w:r>
          </w:p>
        </w:tc>
        <w:tc>
          <w:tcPr>
            <w:tcW w:w="351" w:type="pct"/>
            <w:tcBorders>
              <w:bottom w:val="nil"/>
            </w:tcBorders>
            <w:shd w:val="clear" w:color="auto" w:fill="BAD1E9" w:themeFill="accent4" w:themeFillTint="66"/>
            <w:vAlign w:val="center"/>
          </w:tcPr>
          <w:p w14:paraId="7534A3EC" w14:textId="77777777"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00A19A"/>
                <w:sz w:val="16"/>
                <w:szCs w:val="16"/>
              </w:rPr>
              <w:sym w:font="Wingdings" w:char="F06C"/>
            </w:r>
          </w:p>
        </w:tc>
        <w:tc>
          <w:tcPr>
            <w:tcW w:w="352" w:type="pct"/>
            <w:tcBorders>
              <w:bottom w:val="nil"/>
            </w:tcBorders>
            <w:shd w:val="clear" w:color="auto" w:fill="BAD1E9" w:themeFill="accent4" w:themeFillTint="66"/>
            <w:vAlign w:val="center"/>
          </w:tcPr>
          <w:p w14:paraId="7F817996" w14:textId="77777777"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C24F97"/>
                <w:sz w:val="16"/>
                <w:szCs w:val="16"/>
              </w:rPr>
              <w:sym w:font="Wingdings" w:char="F06C"/>
            </w:r>
          </w:p>
        </w:tc>
        <w:tc>
          <w:tcPr>
            <w:tcW w:w="352" w:type="pct"/>
            <w:tcBorders>
              <w:bottom w:val="nil"/>
            </w:tcBorders>
            <w:shd w:val="clear" w:color="auto" w:fill="BAD1E9" w:themeFill="accent4" w:themeFillTint="66"/>
            <w:vAlign w:val="center"/>
          </w:tcPr>
          <w:p w14:paraId="25225C37" w14:textId="77777777"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00A19A"/>
                <w:sz w:val="16"/>
                <w:szCs w:val="16"/>
              </w:rPr>
              <w:sym w:font="Wingdings" w:char="F06C"/>
            </w:r>
          </w:p>
        </w:tc>
        <w:tc>
          <w:tcPr>
            <w:tcW w:w="353" w:type="pct"/>
            <w:tcBorders>
              <w:bottom w:val="nil"/>
            </w:tcBorders>
            <w:shd w:val="clear" w:color="auto" w:fill="BAD1E9" w:themeFill="accent4" w:themeFillTint="66"/>
            <w:vAlign w:val="center"/>
          </w:tcPr>
          <w:p w14:paraId="32387309" w14:textId="77777777"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C24F97"/>
                <w:sz w:val="16"/>
                <w:szCs w:val="16"/>
              </w:rPr>
              <w:sym w:font="Wingdings" w:char="F06C"/>
            </w:r>
          </w:p>
        </w:tc>
        <w:tc>
          <w:tcPr>
            <w:tcW w:w="354" w:type="pct"/>
            <w:tcBorders>
              <w:bottom w:val="nil"/>
            </w:tcBorders>
            <w:shd w:val="clear" w:color="auto" w:fill="BAD1E9" w:themeFill="accent4" w:themeFillTint="66"/>
            <w:vAlign w:val="center"/>
          </w:tcPr>
          <w:p w14:paraId="3AA1FDEE" w14:textId="77777777" w:rsidR="00467B91" w:rsidRPr="00CE3AF2" w:rsidRDefault="00467B91" w:rsidP="00467B91">
            <w:pPr>
              <w:spacing w:after="0" w:line="240" w:lineRule="auto"/>
              <w:jc w:val="center"/>
              <w:rPr>
                <w:rFonts w:ascii="Arial" w:hAnsi="Arial" w:cs="Arial"/>
                <w:sz w:val="16"/>
                <w:szCs w:val="16"/>
              </w:rPr>
            </w:pPr>
            <w:r w:rsidRPr="00F12FD4">
              <w:rPr>
                <w:rFonts w:ascii="Arial" w:hAnsi="Arial" w:cs="Arial"/>
                <w:color w:val="00A19A"/>
                <w:sz w:val="16"/>
                <w:szCs w:val="16"/>
              </w:rPr>
              <w:sym w:font="Wingdings" w:char="F06C"/>
            </w:r>
          </w:p>
        </w:tc>
        <w:tc>
          <w:tcPr>
            <w:tcW w:w="696" w:type="pct"/>
            <w:vMerge/>
            <w:tcBorders>
              <w:bottom w:val="nil"/>
            </w:tcBorders>
            <w:shd w:val="clear" w:color="auto" w:fill="BAD1E9" w:themeFill="accent4" w:themeFillTint="66"/>
            <w:vAlign w:val="center"/>
          </w:tcPr>
          <w:p w14:paraId="73976F3F" w14:textId="77777777" w:rsidR="00467B91" w:rsidRPr="00CE3AF2" w:rsidRDefault="00467B91" w:rsidP="00467B91">
            <w:pPr>
              <w:spacing w:after="0" w:line="240" w:lineRule="auto"/>
              <w:jc w:val="center"/>
              <w:rPr>
                <w:rFonts w:ascii="Arial" w:hAnsi="Arial" w:cs="Arial"/>
                <w:sz w:val="20"/>
                <w:szCs w:val="20"/>
              </w:rPr>
            </w:pPr>
          </w:p>
        </w:tc>
      </w:tr>
      <w:tr w:rsidR="00467B91" w:rsidRPr="00CE3AF2" w14:paraId="36D4837C" w14:textId="77777777" w:rsidTr="004F394C">
        <w:trPr>
          <w:cantSplit/>
          <w:trHeight w:val="226"/>
          <w:jc w:val="center"/>
        </w:trPr>
        <w:tc>
          <w:tcPr>
            <w:tcW w:w="1233" w:type="pct"/>
            <w:vMerge/>
            <w:shd w:val="clear" w:color="auto" w:fill="BAD1E9" w:themeFill="accent4" w:themeFillTint="66"/>
            <w:vAlign w:val="center"/>
          </w:tcPr>
          <w:p w14:paraId="2404F87D" w14:textId="77777777" w:rsidR="00467B91" w:rsidRPr="00CE3AF2" w:rsidRDefault="00467B91" w:rsidP="00467B91">
            <w:pPr>
              <w:spacing w:after="0" w:line="240" w:lineRule="auto"/>
              <w:rPr>
                <w:rFonts w:ascii="Arial" w:hAnsi="Arial" w:cs="Arial"/>
              </w:rPr>
            </w:pPr>
          </w:p>
        </w:tc>
        <w:tc>
          <w:tcPr>
            <w:tcW w:w="509" w:type="pct"/>
            <w:tcBorders>
              <w:top w:val="nil"/>
              <w:bottom w:val="single" w:sz="12" w:space="0" w:color="558DCA" w:themeColor="accent4"/>
            </w:tcBorders>
            <w:shd w:val="clear" w:color="auto" w:fill="BAD1E9" w:themeFill="accent4" w:themeFillTint="66"/>
            <w:vAlign w:val="center"/>
          </w:tcPr>
          <w:p w14:paraId="388ADC42" w14:textId="155C7AA9"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448" w:type="pct"/>
            <w:tcBorders>
              <w:top w:val="nil"/>
              <w:bottom w:val="single" w:sz="12" w:space="0" w:color="558DCA" w:themeColor="accent4"/>
            </w:tcBorders>
            <w:shd w:val="clear" w:color="auto" w:fill="BAD1E9" w:themeFill="accent4" w:themeFillTint="66"/>
            <w:vAlign w:val="center"/>
          </w:tcPr>
          <w:p w14:paraId="771C2039" w14:textId="17DA6BAE"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1" w:type="pct"/>
            <w:tcBorders>
              <w:top w:val="nil"/>
            </w:tcBorders>
            <w:shd w:val="clear" w:color="auto" w:fill="BAD1E9" w:themeFill="accent4" w:themeFillTint="66"/>
            <w:vAlign w:val="center"/>
          </w:tcPr>
          <w:p w14:paraId="6DBDAB60" w14:textId="43783F2B"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1" w:type="pct"/>
            <w:tcBorders>
              <w:top w:val="nil"/>
            </w:tcBorders>
            <w:shd w:val="clear" w:color="auto" w:fill="BAD1E9" w:themeFill="accent4" w:themeFillTint="66"/>
            <w:vAlign w:val="center"/>
          </w:tcPr>
          <w:p w14:paraId="20646528" w14:textId="77777777"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2" w:type="pct"/>
            <w:tcBorders>
              <w:top w:val="nil"/>
            </w:tcBorders>
            <w:shd w:val="clear" w:color="auto" w:fill="BAD1E9" w:themeFill="accent4" w:themeFillTint="66"/>
            <w:vAlign w:val="center"/>
          </w:tcPr>
          <w:p w14:paraId="46897CEF" w14:textId="77777777"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2" w:type="pct"/>
            <w:tcBorders>
              <w:top w:val="nil"/>
            </w:tcBorders>
            <w:shd w:val="clear" w:color="auto" w:fill="BAD1E9" w:themeFill="accent4" w:themeFillTint="66"/>
            <w:vAlign w:val="center"/>
          </w:tcPr>
          <w:p w14:paraId="238AA8A7" w14:textId="77777777"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3" w:type="pct"/>
            <w:tcBorders>
              <w:top w:val="nil"/>
            </w:tcBorders>
            <w:shd w:val="clear" w:color="auto" w:fill="BAD1E9" w:themeFill="accent4" w:themeFillTint="66"/>
            <w:vAlign w:val="center"/>
          </w:tcPr>
          <w:p w14:paraId="1974E19E" w14:textId="77777777"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354" w:type="pct"/>
            <w:tcBorders>
              <w:top w:val="nil"/>
            </w:tcBorders>
            <w:shd w:val="clear" w:color="auto" w:fill="BAD1E9" w:themeFill="accent4" w:themeFillTint="66"/>
            <w:vAlign w:val="center"/>
          </w:tcPr>
          <w:p w14:paraId="340020CC" w14:textId="77777777" w:rsidR="00467B91" w:rsidRPr="00CE3AF2" w:rsidRDefault="00467B91" w:rsidP="00467B91">
            <w:pPr>
              <w:spacing w:after="0" w:line="240" w:lineRule="auto"/>
              <w:jc w:val="center"/>
              <w:rPr>
                <w:rFonts w:ascii="Arial" w:hAnsi="Arial" w:cs="Arial"/>
                <w:sz w:val="16"/>
                <w:szCs w:val="16"/>
              </w:rPr>
            </w:pPr>
            <w:r w:rsidRPr="00CE3AF2">
              <w:rPr>
                <w:rFonts w:ascii="Arial" w:hAnsi="Arial" w:cs="Arial"/>
                <w:sz w:val="16"/>
                <w:szCs w:val="16"/>
              </w:rPr>
              <w:t>%</w:t>
            </w:r>
          </w:p>
        </w:tc>
        <w:tc>
          <w:tcPr>
            <w:tcW w:w="696" w:type="pct"/>
            <w:tcBorders>
              <w:top w:val="nil"/>
            </w:tcBorders>
            <w:shd w:val="clear" w:color="auto" w:fill="BAD1E9" w:themeFill="accent4" w:themeFillTint="66"/>
            <w:vAlign w:val="center"/>
          </w:tcPr>
          <w:p w14:paraId="03F70702" w14:textId="77777777" w:rsidR="00467B91" w:rsidRPr="00CE3AF2" w:rsidRDefault="00467B91" w:rsidP="00467B91">
            <w:pPr>
              <w:spacing w:after="0" w:line="240" w:lineRule="auto"/>
              <w:jc w:val="center"/>
              <w:rPr>
                <w:rFonts w:ascii="Arial" w:hAnsi="Arial" w:cs="Arial"/>
                <w:sz w:val="20"/>
                <w:szCs w:val="20"/>
              </w:rPr>
            </w:pPr>
            <w:r w:rsidRPr="00CE3AF2">
              <w:rPr>
                <w:rFonts w:ascii="Arial" w:hAnsi="Arial" w:cs="Arial"/>
                <w:sz w:val="16"/>
                <w:szCs w:val="16"/>
              </w:rPr>
              <w:t>%</w:t>
            </w:r>
          </w:p>
        </w:tc>
      </w:tr>
      <w:tr w:rsidR="004F394C" w:rsidRPr="00CE3AF2" w14:paraId="2F5CC7F9" w14:textId="77777777" w:rsidTr="004F394C">
        <w:trPr>
          <w:cantSplit/>
          <w:trHeight w:val="256"/>
          <w:jc w:val="center"/>
        </w:trPr>
        <w:tc>
          <w:tcPr>
            <w:tcW w:w="1233" w:type="pct"/>
            <w:tcBorders>
              <w:right w:val="single" w:sz="12" w:space="0" w:color="558DCA" w:themeColor="accent4"/>
            </w:tcBorders>
            <w:shd w:val="clear" w:color="auto" w:fill="auto"/>
          </w:tcPr>
          <w:p w14:paraId="11C508E3" w14:textId="77777777" w:rsidR="004F394C" w:rsidRPr="00CE3AF2" w:rsidRDefault="004F394C" w:rsidP="004F394C">
            <w:pPr>
              <w:spacing w:after="0" w:line="240" w:lineRule="auto"/>
              <w:rPr>
                <w:rFonts w:ascii="Arial" w:hAnsi="Arial" w:cs="Arial"/>
                <w:sz w:val="20"/>
                <w:szCs w:val="20"/>
              </w:rPr>
            </w:pPr>
            <w:r>
              <w:rPr>
                <w:rFonts w:ascii="Arial" w:hAnsi="Arial" w:cs="Arial"/>
                <w:b/>
                <w:bCs/>
                <w:sz w:val="20"/>
                <w:szCs w:val="20"/>
              </w:rPr>
              <w:t>Private</w:t>
            </w:r>
          </w:p>
        </w:tc>
        <w:tc>
          <w:tcPr>
            <w:tcW w:w="509"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5F852D62" w14:textId="5B50C953" w:rsidR="004F394C" w:rsidRDefault="004F394C" w:rsidP="004F394C">
            <w:pPr>
              <w:spacing w:after="0" w:line="240" w:lineRule="auto"/>
              <w:jc w:val="center"/>
              <w:rPr>
                <w:rFonts w:ascii="Arial" w:hAnsi="Arial" w:cs="Arial"/>
                <w:sz w:val="20"/>
                <w:szCs w:val="20"/>
              </w:rPr>
            </w:pPr>
            <w:r>
              <w:rPr>
                <w:rFonts w:ascii="Arial" w:hAnsi="Arial" w:cs="Arial"/>
                <w:sz w:val="20"/>
                <w:szCs w:val="20"/>
              </w:rPr>
              <w:t>33.1</w:t>
            </w:r>
          </w:p>
        </w:tc>
        <w:tc>
          <w:tcPr>
            <w:tcW w:w="448"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49098E4C" w14:textId="4ECB952C" w:rsidR="004F394C" w:rsidRDefault="004F394C" w:rsidP="004F394C">
            <w:pPr>
              <w:spacing w:after="0" w:line="240" w:lineRule="auto"/>
              <w:jc w:val="center"/>
              <w:rPr>
                <w:rFonts w:ascii="Arial" w:hAnsi="Arial" w:cs="Arial"/>
                <w:sz w:val="20"/>
                <w:szCs w:val="20"/>
              </w:rPr>
            </w:pPr>
            <w:r>
              <w:rPr>
                <w:rFonts w:ascii="Arial" w:hAnsi="Arial" w:cs="Arial"/>
                <w:sz w:val="20"/>
                <w:szCs w:val="20"/>
              </w:rPr>
              <w:t>23.9</w:t>
            </w:r>
          </w:p>
        </w:tc>
        <w:tc>
          <w:tcPr>
            <w:tcW w:w="351" w:type="pct"/>
            <w:tcBorders>
              <w:left w:val="single" w:sz="12" w:space="0" w:color="558DCA" w:themeColor="accent4"/>
            </w:tcBorders>
            <w:shd w:val="clear" w:color="auto" w:fill="auto"/>
            <w:vAlign w:val="center"/>
          </w:tcPr>
          <w:p w14:paraId="4EF2A1F7" w14:textId="0D0D0F1D"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33.9</w:t>
            </w:r>
          </w:p>
        </w:tc>
        <w:tc>
          <w:tcPr>
            <w:tcW w:w="351" w:type="pct"/>
            <w:vAlign w:val="center"/>
          </w:tcPr>
          <w:p w14:paraId="4D3C4EBB"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27.4</w:t>
            </w:r>
          </w:p>
        </w:tc>
        <w:tc>
          <w:tcPr>
            <w:tcW w:w="352" w:type="pct"/>
            <w:shd w:val="clear" w:color="auto" w:fill="auto"/>
            <w:vAlign w:val="center"/>
          </w:tcPr>
          <w:p w14:paraId="1DA53926"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31.2</w:t>
            </w:r>
          </w:p>
        </w:tc>
        <w:tc>
          <w:tcPr>
            <w:tcW w:w="352" w:type="pct"/>
            <w:vAlign w:val="center"/>
          </w:tcPr>
          <w:p w14:paraId="668E18C8"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25.0</w:t>
            </w:r>
          </w:p>
        </w:tc>
        <w:tc>
          <w:tcPr>
            <w:tcW w:w="353" w:type="pct"/>
            <w:vAlign w:val="center"/>
          </w:tcPr>
          <w:p w14:paraId="74599069"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35.9</w:t>
            </w:r>
          </w:p>
        </w:tc>
        <w:tc>
          <w:tcPr>
            <w:tcW w:w="354" w:type="pct"/>
            <w:vAlign w:val="center"/>
          </w:tcPr>
          <w:p w14:paraId="2B061198"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30.6</w:t>
            </w:r>
          </w:p>
        </w:tc>
        <w:tc>
          <w:tcPr>
            <w:tcW w:w="696" w:type="pct"/>
            <w:vAlign w:val="center"/>
          </w:tcPr>
          <w:p w14:paraId="22DDBB07" w14:textId="5CE709F3" w:rsidR="004F394C" w:rsidRPr="00C60AE0" w:rsidRDefault="004F394C" w:rsidP="004F394C">
            <w:pPr>
              <w:spacing w:after="0" w:line="240" w:lineRule="auto"/>
              <w:jc w:val="center"/>
              <w:rPr>
                <w:rFonts w:ascii="Arial" w:hAnsi="Arial" w:cs="Arial"/>
                <w:sz w:val="20"/>
                <w:szCs w:val="20"/>
              </w:rPr>
            </w:pPr>
            <w:r w:rsidRPr="00C60AE0">
              <w:rPr>
                <w:rFonts w:ascii="Arial" w:hAnsi="Arial" w:cs="Arial"/>
                <w:sz w:val="20"/>
                <w:szCs w:val="20"/>
              </w:rPr>
              <w:t>7</w:t>
            </w:r>
            <w:r>
              <w:rPr>
                <w:rFonts w:ascii="Arial" w:hAnsi="Arial" w:cs="Arial"/>
                <w:sz w:val="20"/>
                <w:szCs w:val="20"/>
              </w:rPr>
              <w:t>8</w:t>
            </w:r>
            <w:r w:rsidRPr="00C60AE0">
              <w:rPr>
                <w:rFonts w:ascii="Arial" w:hAnsi="Arial" w:cs="Arial"/>
                <w:sz w:val="20"/>
                <w:szCs w:val="20"/>
              </w:rPr>
              <w:t>.</w:t>
            </w:r>
            <w:r>
              <w:rPr>
                <w:rFonts w:ascii="Arial" w:hAnsi="Arial" w:cs="Arial"/>
                <w:sz w:val="20"/>
                <w:szCs w:val="20"/>
              </w:rPr>
              <w:t>2</w:t>
            </w:r>
            <w:r w:rsidRPr="00C60AE0">
              <w:rPr>
                <w:rFonts w:ascii="Arial" w:hAnsi="Arial" w:cs="Arial"/>
                <w:sz w:val="20"/>
                <w:szCs w:val="20"/>
              </w:rPr>
              <w:t>*</w:t>
            </w:r>
          </w:p>
        </w:tc>
      </w:tr>
      <w:tr w:rsidR="004F394C" w:rsidRPr="00CE3AF2" w14:paraId="612ABC6D" w14:textId="77777777" w:rsidTr="004F394C">
        <w:trPr>
          <w:cantSplit/>
          <w:trHeight w:val="240"/>
          <w:jc w:val="center"/>
        </w:trPr>
        <w:tc>
          <w:tcPr>
            <w:tcW w:w="1233" w:type="pct"/>
            <w:tcBorders>
              <w:right w:val="single" w:sz="12" w:space="0" w:color="558DCA" w:themeColor="accent4"/>
            </w:tcBorders>
            <w:shd w:val="clear" w:color="auto" w:fill="auto"/>
          </w:tcPr>
          <w:p w14:paraId="1570596D" w14:textId="77777777" w:rsidR="004F394C" w:rsidRPr="00CE3AF2" w:rsidRDefault="004F394C" w:rsidP="004F394C">
            <w:pPr>
              <w:spacing w:after="0" w:line="240" w:lineRule="auto"/>
              <w:rPr>
                <w:rFonts w:ascii="Arial" w:hAnsi="Arial" w:cs="Arial"/>
                <w:sz w:val="20"/>
                <w:szCs w:val="20"/>
              </w:rPr>
            </w:pPr>
            <w:r>
              <w:rPr>
                <w:rFonts w:ascii="Arial" w:hAnsi="Arial" w:cs="Arial"/>
                <w:b/>
                <w:bCs/>
                <w:sz w:val="20"/>
                <w:szCs w:val="20"/>
              </w:rPr>
              <w:t>Public</w:t>
            </w:r>
          </w:p>
        </w:tc>
        <w:tc>
          <w:tcPr>
            <w:tcW w:w="509"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6F073D2D" w14:textId="45484986" w:rsidR="004F394C" w:rsidRDefault="004F394C" w:rsidP="004F394C">
            <w:pPr>
              <w:spacing w:after="0" w:line="240" w:lineRule="auto"/>
              <w:jc w:val="center"/>
              <w:rPr>
                <w:rFonts w:ascii="Arial" w:hAnsi="Arial" w:cs="Arial"/>
                <w:sz w:val="20"/>
                <w:szCs w:val="20"/>
              </w:rPr>
            </w:pPr>
            <w:r>
              <w:rPr>
                <w:rFonts w:ascii="Arial" w:hAnsi="Arial" w:cs="Arial"/>
                <w:sz w:val="20"/>
                <w:szCs w:val="20"/>
              </w:rPr>
              <w:t>41.9</w:t>
            </w:r>
          </w:p>
        </w:tc>
        <w:tc>
          <w:tcPr>
            <w:tcW w:w="448"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6367DEEC" w14:textId="732687CE" w:rsidR="004F394C" w:rsidRDefault="004F394C" w:rsidP="004F394C">
            <w:pPr>
              <w:spacing w:after="0" w:line="240" w:lineRule="auto"/>
              <w:jc w:val="center"/>
              <w:rPr>
                <w:rFonts w:ascii="Arial" w:hAnsi="Arial" w:cs="Arial"/>
                <w:sz w:val="20"/>
                <w:szCs w:val="20"/>
              </w:rPr>
            </w:pPr>
            <w:r>
              <w:rPr>
                <w:rFonts w:ascii="Arial" w:hAnsi="Arial" w:cs="Arial"/>
                <w:sz w:val="20"/>
                <w:szCs w:val="20"/>
              </w:rPr>
              <w:t>49.3</w:t>
            </w:r>
          </w:p>
        </w:tc>
        <w:tc>
          <w:tcPr>
            <w:tcW w:w="351" w:type="pct"/>
            <w:tcBorders>
              <w:left w:val="single" w:sz="12" w:space="0" w:color="558DCA" w:themeColor="accent4"/>
            </w:tcBorders>
            <w:shd w:val="clear" w:color="auto" w:fill="auto"/>
            <w:vAlign w:val="center"/>
          </w:tcPr>
          <w:p w14:paraId="12236665" w14:textId="0EA4CD62"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41.4</w:t>
            </w:r>
          </w:p>
        </w:tc>
        <w:tc>
          <w:tcPr>
            <w:tcW w:w="351" w:type="pct"/>
            <w:vAlign w:val="center"/>
          </w:tcPr>
          <w:p w14:paraId="731BE237"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45.8</w:t>
            </w:r>
          </w:p>
        </w:tc>
        <w:tc>
          <w:tcPr>
            <w:tcW w:w="352" w:type="pct"/>
            <w:shd w:val="clear" w:color="auto" w:fill="auto"/>
            <w:vAlign w:val="center"/>
          </w:tcPr>
          <w:p w14:paraId="0FC25AA9"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36.5</w:t>
            </w:r>
          </w:p>
        </w:tc>
        <w:tc>
          <w:tcPr>
            <w:tcW w:w="352" w:type="pct"/>
            <w:vAlign w:val="center"/>
          </w:tcPr>
          <w:p w14:paraId="2E1CB07B"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52.4</w:t>
            </w:r>
          </w:p>
        </w:tc>
        <w:tc>
          <w:tcPr>
            <w:tcW w:w="353" w:type="pct"/>
            <w:vAlign w:val="center"/>
          </w:tcPr>
          <w:p w14:paraId="1DAB232C"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42.6</w:t>
            </w:r>
          </w:p>
        </w:tc>
        <w:tc>
          <w:tcPr>
            <w:tcW w:w="354" w:type="pct"/>
            <w:vAlign w:val="center"/>
          </w:tcPr>
          <w:p w14:paraId="49710336"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49.1</w:t>
            </w:r>
          </w:p>
        </w:tc>
        <w:tc>
          <w:tcPr>
            <w:tcW w:w="696" w:type="pct"/>
            <w:vAlign w:val="center"/>
          </w:tcPr>
          <w:p w14:paraId="0F94F940" w14:textId="070E6A95" w:rsidR="004F394C" w:rsidRPr="00C60AE0" w:rsidRDefault="004F394C" w:rsidP="004F394C">
            <w:pPr>
              <w:spacing w:after="0" w:line="240" w:lineRule="auto"/>
              <w:jc w:val="center"/>
              <w:rPr>
                <w:rFonts w:ascii="Arial" w:hAnsi="Arial" w:cs="Arial"/>
                <w:sz w:val="20"/>
                <w:szCs w:val="20"/>
              </w:rPr>
            </w:pPr>
            <w:r w:rsidRPr="00C60AE0">
              <w:rPr>
                <w:rFonts w:ascii="Arial" w:hAnsi="Arial" w:cs="Arial"/>
                <w:sz w:val="20"/>
                <w:szCs w:val="20"/>
              </w:rPr>
              <w:t>2</w:t>
            </w:r>
            <w:r>
              <w:rPr>
                <w:rFonts w:ascii="Arial" w:hAnsi="Arial" w:cs="Arial"/>
                <w:sz w:val="20"/>
                <w:szCs w:val="20"/>
              </w:rPr>
              <w:t>1</w:t>
            </w:r>
            <w:r w:rsidRPr="00C60AE0">
              <w:rPr>
                <w:rFonts w:ascii="Arial" w:hAnsi="Arial" w:cs="Arial"/>
                <w:sz w:val="20"/>
                <w:szCs w:val="20"/>
              </w:rPr>
              <w:t>.</w:t>
            </w:r>
            <w:r>
              <w:rPr>
                <w:rFonts w:ascii="Arial" w:hAnsi="Arial" w:cs="Arial"/>
                <w:sz w:val="20"/>
                <w:szCs w:val="20"/>
              </w:rPr>
              <w:t>8</w:t>
            </w:r>
            <w:r w:rsidRPr="00C60AE0">
              <w:rPr>
                <w:rFonts w:ascii="Arial" w:hAnsi="Arial" w:cs="Arial"/>
                <w:sz w:val="20"/>
                <w:szCs w:val="20"/>
              </w:rPr>
              <w:t>*</w:t>
            </w:r>
          </w:p>
        </w:tc>
      </w:tr>
      <w:tr w:rsidR="004F394C" w:rsidRPr="00CE3AF2" w14:paraId="4A8B3D94" w14:textId="77777777" w:rsidTr="004F394C">
        <w:trPr>
          <w:cantSplit/>
          <w:trHeight w:val="256"/>
          <w:jc w:val="center"/>
        </w:trPr>
        <w:tc>
          <w:tcPr>
            <w:tcW w:w="1233" w:type="pct"/>
            <w:tcBorders>
              <w:right w:val="single" w:sz="12" w:space="0" w:color="558DCA" w:themeColor="accent4"/>
            </w:tcBorders>
            <w:shd w:val="clear" w:color="auto" w:fill="auto"/>
          </w:tcPr>
          <w:p w14:paraId="3F8B99EF" w14:textId="77777777" w:rsidR="004F394C" w:rsidRPr="00CE3AF2" w:rsidRDefault="004F394C" w:rsidP="004F394C">
            <w:pPr>
              <w:spacing w:after="0" w:line="240" w:lineRule="auto"/>
              <w:rPr>
                <w:rFonts w:ascii="Arial" w:hAnsi="Arial" w:cs="Arial"/>
                <w:sz w:val="20"/>
                <w:szCs w:val="20"/>
              </w:rPr>
            </w:pPr>
            <w:r>
              <w:rPr>
                <w:rFonts w:ascii="Arial" w:hAnsi="Arial" w:cs="Arial"/>
                <w:b/>
                <w:bCs/>
                <w:sz w:val="20"/>
                <w:szCs w:val="20"/>
              </w:rPr>
              <w:t>Voluntary</w:t>
            </w:r>
          </w:p>
        </w:tc>
        <w:tc>
          <w:tcPr>
            <w:tcW w:w="509"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6764FC1A" w14:textId="01396164" w:rsidR="004F394C" w:rsidRDefault="004F394C" w:rsidP="004F394C">
            <w:pPr>
              <w:spacing w:after="0" w:line="240" w:lineRule="auto"/>
              <w:jc w:val="center"/>
              <w:rPr>
                <w:rFonts w:ascii="Arial" w:hAnsi="Arial" w:cs="Arial"/>
                <w:sz w:val="20"/>
                <w:szCs w:val="20"/>
              </w:rPr>
            </w:pPr>
            <w:r>
              <w:rPr>
                <w:rFonts w:ascii="Arial" w:hAnsi="Arial" w:cs="Arial"/>
                <w:sz w:val="20"/>
                <w:szCs w:val="20"/>
              </w:rPr>
              <w:t>13.8</w:t>
            </w:r>
          </w:p>
        </w:tc>
        <w:tc>
          <w:tcPr>
            <w:tcW w:w="448"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053AD46D" w14:textId="2834ED56" w:rsidR="004F394C" w:rsidRDefault="004F394C" w:rsidP="004F394C">
            <w:pPr>
              <w:spacing w:after="0" w:line="240" w:lineRule="auto"/>
              <w:jc w:val="center"/>
              <w:rPr>
                <w:rFonts w:ascii="Arial" w:hAnsi="Arial" w:cs="Arial"/>
                <w:sz w:val="20"/>
                <w:szCs w:val="20"/>
              </w:rPr>
            </w:pPr>
            <w:r>
              <w:rPr>
                <w:rFonts w:ascii="Arial" w:hAnsi="Arial" w:cs="Arial"/>
                <w:sz w:val="20"/>
                <w:szCs w:val="20"/>
              </w:rPr>
              <w:t>14.1</w:t>
            </w:r>
          </w:p>
        </w:tc>
        <w:tc>
          <w:tcPr>
            <w:tcW w:w="351" w:type="pct"/>
            <w:tcBorders>
              <w:left w:val="single" w:sz="12" w:space="0" w:color="558DCA" w:themeColor="accent4"/>
            </w:tcBorders>
            <w:shd w:val="clear" w:color="auto" w:fill="auto"/>
            <w:vAlign w:val="center"/>
          </w:tcPr>
          <w:p w14:paraId="699D34B9" w14:textId="22DFF806"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13.2</w:t>
            </w:r>
          </w:p>
        </w:tc>
        <w:tc>
          <w:tcPr>
            <w:tcW w:w="351" w:type="pct"/>
            <w:vAlign w:val="center"/>
          </w:tcPr>
          <w:p w14:paraId="4EFC8150"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14.1</w:t>
            </w:r>
          </w:p>
        </w:tc>
        <w:tc>
          <w:tcPr>
            <w:tcW w:w="352" w:type="pct"/>
            <w:shd w:val="clear" w:color="auto" w:fill="auto"/>
            <w:vAlign w:val="center"/>
          </w:tcPr>
          <w:p w14:paraId="47F9A750"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10.1</w:t>
            </w:r>
          </w:p>
        </w:tc>
        <w:tc>
          <w:tcPr>
            <w:tcW w:w="352" w:type="pct"/>
            <w:vAlign w:val="center"/>
          </w:tcPr>
          <w:p w14:paraId="4F948C51"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10.7</w:t>
            </w:r>
          </w:p>
        </w:tc>
        <w:tc>
          <w:tcPr>
            <w:tcW w:w="353" w:type="pct"/>
            <w:vAlign w:val="center"/>
          </w:tcPr>
          <w:p w14:paraId="10D7DA9E"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10.8</w:t>
            </w:r>
          </w:p>
        </w:tc>
        <w:tc>
          <w:tcPr>
            <w:tcW w:w="354" w:type="pct"/>
            <w:vAlign w:val="center"/>
          </w:tcPr>
          <w:p w14:paraId="43EA950C" w14:textId="77777777" w:rsidR="004F394C" w:rsidRPr="003464A8" w:rsidRDefault="004F394C" w:rsidP="004F394C">
            <w:pPr>
              <w:spacing w:after="0" w:line="240" w:lineRule="auto"/>
              <w:jc w:val="center"/>
              <w:rPr>
                <w:rFonts w:ascii="Arial" w:hAnsi="Arial" w:cs="Arial"/>
                <w:sz w:val="20"/>
                <w:szCs w:val="20"/>
              </w:rPr>
            </w:pPr>
            <w:r>
              <w:rPr>
                <w:rFonts w:ascii="Arial" w:hAnsi="Arial" w:cs="Arial"/>
                <w:sz w:val="20"/>
                <w:szCs w:val="20"/>
              </w:rPr>
              <w:t>11.1</w:t>
            </w:r>
          </w:p>
        </w:tc>
        <w:tc>
          <w:tcPr>
            <w:tcW w:w="696" w:type="pct"/>
            <w:vAlign w:val="center"/>
          </w:tcPr>
          <w:p w14:paraId="1964C94D" w14:textId="6F2F994D" w:rsidR="004F394C" w:rsidRPr="003464A8" w:rsidRDefault="004F394C" w:rsidP="004F394C">
            <w:pPr>
              <w:spacing w:after="0" w:line="240" w:lineRule="auto"/>
              <w:jc w:val="center"/>
              <w:rPr>
                <w:rFonts w:ascii="Arial" w:hAnsi="Arial" w:cs="Arial"/>
                <w:sz w:val="20"/>
                <w:szCs w:val="20"/>
              </w:rPr>
            </w:pPr>
            <w:r w:rsidRPr="003464A8">
              <w:rPr>
                <w:rFonts w:ascii="Arial" w:hAnsi="Arial" w:cs="Arial"/>
                <w:sz w:val="20"/>
                <w:szCs w:val="20"/>
              </w:rPr>
              <w:t>4.</w:t>
            </w:r>
            <w:r>
              <w:rPr>
                <w:rFonts w:ascii="Arial" w:hAnsi="Arial" w:cs="Arial"/>
                <w:sz w:val="20"/>
                <w:szCs w:val="20"/>
              </w:rPr>
              <w:t>1</w:t>
            </w:r>
            <w:r w:rsidRPr="003464A8">
              <w:rPr>
                <w:rFonts w:ascii="Arial" w:hAnsi="Arial" w:cs="Arial"/>
                <w:sz w:val="20"/>
                <w:szCs w:val="20"/>
              </w:rPr>
              <w:t>**</w:t>
            </w:r>
          </w:p>
        </w:tc>
      </w:tr>
      <w:tr w:rsidR="004F394C" w:rsidRPr="00CE3AF2" w14:paraId="6D95AAC5" w14:textId="77777777" w:rsidTr="004F394C">
        <w:trPr>
          <w:cantSplit/>
          <w:trHeight w:val="256"/>
          <w:jc w:val="center"/>
        </w:trPr>
        <w:tc>
          <w:tcPr>
            <w:tcW w:w="1233" w:type="pct"/>
            <w:tcBorders>
              <w:right w:val="single" w:sz="12" w:space="0" w:color="558DCA" w:themeColor="accent4"/>
            </w:tcBorders>
            <w:shd w:val="clear" w:color="auto" w:fill="auto"/>
          </w:tcPr>
          <w:p w14:paraId="5AC62FDB" w14:textId="77777777" w:rsidR="004F394C" w:rsidRPr="00CE3AF2" w:rsidRDefault="004F394C" w:rsidP="004F394C">
            <w:pPr>
              <w:spacing w:after="0" w:line="240" w:lineRule="auto"/>
              <w:rPr>
                <w:rFonts w:ascii="Arial" w:hAnsi="Arial" w:cs="Arial"/>
                <w:sz w:val="20"/>
                <w:szCs w:val="20"/>
              </w:rPr>
            </w:pPr>
            <w:r>
              <w:rPr>
                <w:rFonts w:ascii="Arial" w:hAnsi="Arial" w:cs="Arial"/>
                <w:b/>
                <w:bCs/>
                <w:sz w:val="20"/>
                <w:szCs w:val="20"/>
              </w:rPr>
              <w:t>Other</w:t>
            </w:r>
          </w:p>
        </w:tc>
        <w:tc>
          <w:tcPr>
            <w:tcW w:w="509"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311E702E" w14:textId="1159E64A" w:rsidR="004F394C" w:rsidRDefault="004F394C" w:rsidP="004F394C">
            <w:pPr>
              <w:spacing w:after="0" w:line="240" w:lineRule="auto"/>
              <w:jc w:val="center"/>
              <w:rPr>
                <w:rFonts w:ascii="Arial" w:hAnsi="Arial" w:cs="Arial"/>
                <w:sz w:val="20"/>
                <w:szCs w:val="20"/>
              </w:rPr>
            </w:pPr>
            <w:r>
              <w:rPr>
                <w:rFonts w:ascii="Arial" w:hAnsi="Arial" w:cs="Arial"/>
                <w:sz w:val="20"/>
                <w:szCs w:val="20"/>
              </w:rPr>
              <w:t>7.2</w:t>
            </w:r>
          </w:p>
        </w:tc>
        <w:tc>
          <w:tcPr>
            <w:tcW w:w="448"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7A0AFF0B" w14:textId="1181CDB1" w:rsidR="004F394C" w:rsidRDefault="004F394C" w:rsidP="004F394C">
            <w:pPr>
              <w:spacing w:after="0" w:line="240" w:lineRule="auto"/>
              <w:jc w:val="center"/>
              <w:rPr>
                <w:rFonts w:ascii="Arial" w:hAnsi="Arial" w:cs="Arial"/>
                <w:sz w:val="20"/>
                <w:szCs w:val="20"/>
              </w:rPr>
            </w:pPr>
            <w:r>
              <w:rPr>
                <w:rFonts w:ascii="Arial" w:hAnsi="Arial" w:cs="Arial"/>
                <w:sz w:val="20"/>
                <w:szCs w:val="20"/>
              </w:rPr>
              <w:t>7.0</w:t>
            </w:r>
          </w:p>
        </w:tc>
        <w:tc>
          <w:tcPr>
            <w:tcW w:w="351" w:type="pct"/>
            <w:tcBorders>
              <w:left w:val="single" w:sz="12" w:space="0" w:color="558DCA" w:themeColor="accent4"/>
            </w:tcBorders>
            <w:shd w:val="clear" w:color="auto" w:fill="auto"/>
            <w:vAlign w:val="center"/>
          </w:tcPr>
          <w:p w14:paraId="0026BD47" w14:textId="3CF40FB2"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7.8</w:t>
            </w:r>
          </w:p>
        </w:tc>
        <w:tc>
          <w:tcPr>
            <w:tcW w:w="351" w:type="pct"/>
            <w:shd w:val="clear" w:color="auto" w:fill="auto"/>
            <w:vAlign w:val="center"/>
          </w:tcPr>
          <w:p w14:paraId="693802AA"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11.1</w:t>
            </w:r>
          </w:p>
        </w:tc>
        <w:tc>
          <w:tcPr>
            <w:tcW w:w="352" w:type="pct"/>
            <w:shd w:val="clear" w:color="auto" w:fill="auto"/>
            <w:vAlign w:val="center"/>
          </w:tcPr>
          <w:p w14:paraId="24CB249A"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6.3</w:t>
            </w:r>
          </w:p>
        </w:tc>
        <w:tc>
          <w:tcPr>
            <w:tcW w:w="352" w:type="pct"/>
            <w:vAlign w:val="center"/>
          </w:tcPr>
          <w:p w14:paraId="2047FEF0"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7.1</w:t>
            </w:r>
          </w:p>
        </w:tc>
        <w:tc>
          <w:tcPr>
            <w:tcW w:w="353" w:type="pct"/>
            <w:vAlign w:val="center"/>
          </w:tcPr>
          <w:p w14:paraId="050C129C"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7.5</w:t>
            </w:r>
          </w:p>
        </w:tc>
        <w:tc>
          <w:tcPr>
            <w:tcW w:w="354" w:type="pct"/>
            <w:vAlign w:val="center"/>
          </w:tcPr>
          <w:p w14:paraId="3B32A0D8" w14:textId="77777777" w:rsidR="004F394C" w:rsidRPr="00CE3AF2" w:rsidRDefault="004F394C" w:rsidP="004F394C">
            <w:pPr>
              <w:spacing w:after="0" w:line="240" w:lineRule="auto"/>
              <w:jc w:val="center"/>
              <w:rPr>
                <w:rFonts w:ascii="Arial" w:hAnsi="Arial" w:cs="Arial"/>
                <w:sz w:val="20"/>
                <w:szCs w:val="20"/>
              </w:rPr>
            </w:pPr>
            <w:r>
              <w:rPr>
                <w:rFonts w:ascii="Arial" w:hAnsi="Arial" w:cs="Arial"/>
                <w:sz w:val="20"/>
                <w:szCs w:val="20"/>
              </w:rPr>
              <w:t>6.5</w:t>
            </w:r>
          </w:p>
        </w:tc>
        <w:tc>
          <w:tcPr>
            <w:tcW w:w="696" w:type="pct"/>
            <w:vAlign w:val="center"/>
          </w:tcPr>
          <w:p w14:paraId="205164D3" w14:textId="77777777" w:rsidR="004F394C" w:rsidRPr="0090765D" w:rsidRDefault="004F394C" w:rsidP="004F394C">
            <w:pPr>
              <w:spacing w:after="0" w:line="240" w:lineRule="auto"/>
              <w:jc w:val="center"/>
              <w:rPr>
                <w:rFonts w:ascii="Arial" w:hAnsi="Arial" w:cs="Arial"/>
                <w:color w:val="FF0000"/>
                <w:sz w:val="20"/>
                <w:szCs w:val="20"/>
                <w:highlight w:val="yellow"/>
              </w:rPr>
            </w:pPr>
          </w:p>
        </w:tc>
      </w:tr>
    </w:tbl>
    <w:p w14:paraId="21C549A5" w14:textId="77777777" w:rsidR="00F20B80" w:rsidRPr="00CE3AF2" w:rsidRDefault="00F20B80" w:rsidP="00F20B80">
      <w:pPr>
        <w:spacing w:after="0" w:line="240" w:lineRule="auto"/>
        <w:rPr>
          <w:rFonts w:ascii="Arial" w:hAnsi="Arial" w:cs="Arial"/>
          <w:vanish/>
          <w:sz w:val="24"/>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5"/>
        <w:gridCol w:w="8284"/>
      </w:tblGrid>
      <w:tr w:rsidR="00F20B80" w:rsidRPr="00CE3AF2" w14:paraId="54EC5F84" w14:textId="77777777" w:rsidTr="00F20B80">
        <w:trPr>
          <w:jc w:val="center"/>
        </w:trPr>
        <w:tc>
          <w:tcPr>
            <w:tcW w:w="615" w:type="dxa"/>
            <w:shd w:val="clear" w:color="auto" w:fill="auto"/>
          </w:tcPr>
          <w:p w14:paraId="28A6FF02" w14:textId="77777777" w:rsidR="00F20B80" w:rsidRPr="00CE3AF2" w:rsidRDefault="00F20B80" w:rsidP="00F20B80">
            <w:pPr>
              <w:spacing w:after="0" w:line="240" w:lineRule="auto"/>
              <w:jc w:val="center"/>
              <w:rPr>
                <w:rFonts w:ascii="Arial" w:hAnsi="Arial" w:cs="Arial"/>
                <w:bCs/>
                <w:sz w:val="16"/>
                <w:szCs w:val="16"/>
              </w:rPr>
            </w:pPr>
            <w:r w:rsidRPr="00CE3AF2">
              <w:rPr>
                <w:rFonts w:ascii="Arial" w:hAnsi="Arial" w:cs="Arial"/>
                <w:bCs/>
                <w:sz w:val="16"/>
                <w:szCs w:val="16"/>
              </w:rPr>
              <w:t>Key:</w:t>
            </w:r>
          </w:p>
        </w:tc>
        <w:tc>
          <w:tcPr>
            <w:tcW w:w="8284" w:type="dxa"/>
            <w:shd w:val="clear" w:color="auto" w:fill="auto"/>
          </w:tcPr>
          <w:p w14:paraId="14623F3D" w14:textId="77777777" w:rsidR="00F20B80" w:rsidRDefault="00F20B80" w:rsidP="00F20B80">
            <w:pPr>
              <w:spacing w:after="0" w:line="240" w:lineRule="auto"/>
              <w:rPr>
                <w:rFonts w:ascii="Arial" w:hAnsi="Arial" w:cs="Arial"/>
                <w:bCs/>
                <w:color w:val="00A19A"/>
                <w:sz w:val="16"/>
                <w:szCs w:val="16"/>
              </w:rPr>
            </w:pPr>
            <w:r w:rsidRPr="00CE3AF2">
              <w:rPr>
                <w:rFonts w:ascii="Arial" w:hAnsi="Arial" w:cs="Arial"/>
                <w:bCs/>
                <w:sz w:val="16"/>
                <w:szCs w:val="16"/>
              </w:rPr>
              <w:t xml:space="preserve">Applications </w:t>
            </w:r>
            <w:r w:rsidRPr="00F12FD4">
              <w:rPr>
                <w:rFonts w:ascii="Arial" w:hAnsi="Arial" w:cs="Arial"/>
                <w:bCs/>
                <w:color w:val="C24F97"/>
                <w:sz w:val="16"/>
                <w:szCs w:val="16"/>
              </w:rPr>
              <w:sym w:font="Wingdings" w:char="F06C"/>
            </w:r>
            <w:r w:rsidRPr="00CE3AF2">
              <w:rPr>
                <w:rFonts w:ascii="Arial" w:hAnsi="Arial" w:cs="Arial"/>
                <w:bCs/>
                <w:sz w:val="16"/>
                <w:szCs w:val="16"/>
              </w:rPr>
              <w:t xml:space="preserve"> Appointed </w:t>
            </w:r>
            <w:r w:rsidRPr="00F12FD4">
              <w:rPr>
                <w:rFonts w:ascii="Arial" w:hAnsi="Arial" w:cs="Arial"/>
                <w:bCs/>
                <w:color w:val="00A19A"/>
                <w:sz w:val="16"/>
                <w:szCs w:val="16"/>
              </w:rPr>
              <w:sym w:font="Wingdings" w:char="F06C"/>
            </w:r>
          </w:p>
          <w:p w14:paraId="2991AED1" w14:textId="6DF969F1" w:rsidR="00F12FD4" w:rsidRPr="00CE3AF2" w:rsidRDefault="00F12FD4" w:rsidP="00F20B80">
            <w:pPr>
              <w:spacing w:after="0" w:line="240" w:lineRule="auto"/>
              <w:rPr>
                <w:rFonts w:ascii="Arial" w:hAnsi="Arial" w:cs="Arial"/>
                <w:bCs/>
                <w:sz w:val="16"/>
                <w:szCs w:val="16"/>
              </w:rPr>
            </w:pPr>
          </w:p>
        </w:tc>
      </w:tr>
    </w:tbl>
    <w:p w14:paraId="0B1931C2" w14:textId="4276FA6C" w:rsidR="00F20B80" w:rsidRDefault="00F20B80" w:rsidP="00F20B80">
      <w:pPr>
        <w:spacing w:after="0" w:line="240" w:lineRule="auto"/>
        <w:rPr>
          <w:rFonts w:ascii="Arial" w:hAnsi="Arial" w:cs="Arial"/>
          <w:sz w:val="20"/>
          <w:szCs w:val="24"/>
        </w:rPr>
      </w:pPr>
      <w:r w:rsidRPr="00C60AE0">
        <w:rPr>
          <w:rFonts w:ascii="Arial" w:hAnsi="Arial" w:cs="Arial"/>
          <w:sz w:val="20"/>
          <w:szCs w:val="24"/>
        </w:rPr>
        <w:t xml:space="preserve">*Figures obtained from the Scottish Government publication “Public sector employment in Scotland: statistics for </w:t>
      </w:r>
      <w:r w:rsidR="008B32DD">
        <w:rPr>
          <w:rFonts w:ascii="Arial" w:hAnsi="Arial" w:cs="Arial"/>
          <w:sz w:val="20"/>
          <w:szCs w:val="24"/>
        </w:rPr>
        <w:t>fourth</w:t>
      </w:r>
      <w:r w:rsidRPr="00C60AE0">
        <w:rPr>
          <w:rFonts w:ascii="Arial" w:hAnsi="Arial" w:cs="Arial"/>
          <w:sz w:val="20"/>
          <w:szCs w:val="24"/>
        </w:rPr>
        <w:t xml:space="preserve"> quarter 20</w:t>
      </w:r>
      <w:r w:rsidR="008B32DD">
        <w:rPr>
          <w:rFonts w:ascii="Arial" w:hAnsi="Arial" w:cs="Arial"/>
          <w:sz w:val="20"/>
          <w:szCs w:val="24"/>
        </w:rPr>
        <w:t>20</w:t>
      </w:r>
      <w:r w:rsidRPr="00C60AE0">
        <w:rPr>
          <w:rFonts w:ascii="Arial" w:hAnsi="Arial" w:cs="Arial"/>
          <w:sz w:val="20"/>
          <w:szCs w:val="24"/>
        </w:rPr>
        <w:t>”.</w:t>
      </w:r>
    </w:p>
    <w:p w14:paraId="60969B0B" w14:textId="77777777" w:rsidR="00F20B80" w:rsidRPr="00C60AE0" w:rsidRDefault="00F20B80" w:rsidP="00F20B80">
      <w:pPr>
        <w:spacing w:after="0" w:line="240" w:lineRule="auto"/>
        <w:rPr>
          <w:rFonts w:ascii="Arial" w:hAnsi="Arial" w:cs="Arial"/>
          <w:sz w:val="20"/>
          <w:szCs w:val="24"/>
        </w:rPr>
      </w:pPr>
      <w:r>
        <w:rPr>
          <w:rFonts w:ascii="Arial" w:hAnsi="Arial" w:cs="Arial"/>
          <w:sz w:val="20"/>
          <w:szCs w:val="24"/>
        </w:rPr>
        <w:t>**Figure used is the number of paid staff in the third sector obtained from the SCVO publication “State of the Sector 2020: Scottish Voluntary Sector Statistics” (c 108,000 headcount) as a percentage of the overall population figure used at *.</w:t>
      </w:r>
    </w:p>
    <w:p w14:paraId="0CC6DE59" w14:textId="77777777" w:rsidR="00F20B80" w:rsidRDefault="00F20B80" w:rsidP="00F20B80">
      <w:pPr>
        <w:spacing w:after="0" w:line="240" w:lineRule="auto"/>
        <w:rPr>
          <w:rFonts w:ascii="Arial" w:hAnsi="Arial" w:cs="Arial"/>
          <w:sz w:val="24"/>
          <w:szCs w:val="24"/>
        </w:rPr>
      </w:pPr>
    </w:p>
    <w:p w14:paraId="444CBEA5" w14:textId="67242948" w:rsidR="00F20B80" w:rsidRDefault="00F20B80" w:rsidP="00F20B80">
      <w:pPr>
        <w:spacing w:after="0" w:line="240" w:lineRule="auto"/>
        <w:rPr>
          <w:rFonts w:ascii="Arial" w:hAnsi="Arial" w:cs="Arial"/>
          <w:sz w:val="24"/>
          <w:szCs w:val="24"/>
        </w:rPr>
      </w:pPr>
      <w:r>
        <w:rPr>
          <w:rFonts w:ascii="Arial" w:hAnsi="Arial" w:cs="Arial"/>
          <w:sz w:val="24"/>
          <w:szCs w:val="24"/>
        </w:rPr>
        <w:t>It is clear from these figures that individuals from a public sector background are more likely than those from a private sector background to apply and that they are more successful when they do so. A disproportionately high number of people working in the voluntary sector</w:t>
      </w:r>
      <w:bookmarkStart w:id="15" w:name="_Hlk77596495"/>
      <w:r w:rsidR="00E82289">
        <w:rPr>
          <w:rFonts w:ascii="Arial" w:hAnsi="Arial" w:cs="Arial"/>
          <w:sz w:val="24"/>
          <w:szCs w:val="24"/>
        </w:rPr>
        <w:t>, in comparison with the demographic of people working in that sector across the country,</w:t>
      </w:r>
      <w:bookmarkEnd w:id="15"/>
      <w:r>
        <w:rPr>
          <w:rFonts w:ascii="Arial" w:hAnsi="Arial" w:cs="Arial"/>
          <w:sz w:val="24"/>
          <w:szCs w:val="24"/>
        </w:rPr>
        <w:t xml:space="preserve"> appear to apply for board roles and to be successful when they do so.  </w:t>
      </w:r>
    </w:p>
    <w:p w14:paraId="4F3A9044" w14:textId="77777777" w:rsidR="00F20B80" w:rsidRDefault="00F20B80" w:rsidP="00F20B80">
      <w:pPr>
        <w:spacing w:after="0" w:line="240" w:lineRule="auto"/>
        <w:rPr>
          <w:rFonts w:ascii="Arial" w:hAnsi="Arial" w:cs="Arial"/>
          <w:sz w:val="24"/>
          <w:szCs w:val="24"/>
        </w:rPr>
      </w:pPr>
    </w:p>
    <w:p w14:paraId="14BD4FC1" w14:textId="22D6ACE9" w:rsidR="00F20B80" w:rsidRPr="00D24989" w:rsidRDefault="00F20B80" w:rsidP="00D24989">
      <w:pPr>
        <w:pStyle w:val="Heading2"/>
        <w:rPr>
          <w:rFonts w:ascii="Arial" w:hAnsi="Arial" w:cs="Arial"/>
          <w:sz w:val="24"/>
          <w:szCs w:val="24"/>
        </w:rPr>
      </w:pPr>
      <w:bookmarkStart w:id="16" w:name="_Toc76717552"/>
      <w:r w:rsidRPr="00D24989">
        <w:rPr>
          <w:rFonts w:ascii="Arial" w:hAnsi="Arial" w:cs="Arial"/>
          <w:b/>
          <w:color w:val="auto"/>
          <w:sz w:val="24"/>
          <w:szCs w:val="24"/>
        </w:rPr>
        <w:t xml:space="preserve">Table </w:t>
      </w:r>
      <w:r w:rsidR="00D24989" w:rsidRPr="00D24989">
        <w:rPr>
          <w:rFonts w:ascii="Arial" w:hAnsi="Arial" w:cs="Arial"/>
          <w:b/>
          <w:color w:val="auto"/>
          <w:sz w:val="24"/>
          <w:szCs w:val="24"/>
        </w:rPr>
        <w:t>6</w:t>
      </w:r>
      <w:r w:rsidRPr="00D24989">
        <w:rPr>
          <w:rFonts w:ascii="Arial" w:hAnsi="Arial" w:cs="Arial"/>
          <w:color w:val="auto"/>
          <w:sz w:val="24"/>
          <w:szCs w:val="24"/>
        </w:rPr>
        <w:t xml:space="preserve"> – Applications and appointments by household income</w:t>
      </w:r>
      <w:bookmarkEnd w:id="16"/>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2957"/>
        <w:gridCol w:w="896"/>
        <w:gridCol w:w="845"/>
        <w:gridCol w:w="843"/>
        <w:gridCol w:w="845"/>
        <w:gridCol w:w="845"/>
        <w:gridCol w:w="845"/>
        <w:gridCol w:w="845"/>
        <w:gridCol w:w="795"/>
      </w:tblGrid>
      <w:tr w:rsidR="004F394C" w:rsidRPr="00CE3AF2" w14:paraId="3B1B393C" w14:textId="77777777" w:rsidTr="002F0493">
        <w:trPr>
          <w:cantSplit/>
          <w:tblHeader/>
          <w:jc w:val="center"/>
        </w:trPr>
        <w:tc>
          <w:tcPr>
            <w:tcW w:w="1521" w:type="pct"/>
            <w:vMerge w:val="restart"/>
            <w:shd w:val="clear" w:color="auto" w:fill="BAD1E9" w:themeFill="accent4" w:themeFillTint="66"/>
            <w:vAlign w:val="center"/>
          </w:tcPr>
          <w:p w14:paraId="3DA96ACB" w14:textId="77777777" w:rsidR="004F394C" w:rsidRPr="00CE3AF2" w:rsidRDefault="004F394C" w:rsidP="00F20B80">
            <w:pPr>
              <w:spacing w:after="0" w:line="240" w:lineRule="auto"/>
              <w:rPr>
                <w:rFonts w:ascii="Arial" w:hAnsi="Arial" w:cs="Arial"/>
                <w:b/>
              </w:rPr>
            </w:pPr>
            <w:bookmarkStart w:id="17" w:name="_Hlk39495291"/>
            <w:r>
              <w:rPr>
                <w:rFonts w:ascii="Arial" w:hAnsi="Arial" w:cs="Arial"/>
                <w:b/>
              </w:rPr>
              <w:t>Household income</w:t>
            </w:r>
          </w:p>
        </w:tc>
        <w:tc>
          <w:tcPr>
            <w:tcW w:w="895" w:type="pct"/>
            <w:gridSpan w:val="2"/>
            <w:shd w:val="clear" w:color="auto" w:fill="BAD1E9" w:themeFill="accent4" w:themeFillTint="66"/>
          </w:tcPr>
          <w:p w14:paraId="324B480B" w14:textId="3F1184FF" w:rsidR="004F394C" w:rsidRPr="00CE3AF2" w:rsidRDefault="004F394C" w:rsidP="00F20B80">
            <w:pPr>
              <w:spacing w:after="0" w:line="240" w:lineRule="auto"/>
              <w:jc w:val="center"/>
              <w:rPr>
                <w:rFonts w:ascii="Arial" w:hAnsi="Arial" w:cs="Arial"/>
                <w:b/>
              </w:rPr>
            </w:pPr>
            <w:r>
              <w:rPr>
                <w:rFonts w:ascii="Arial" w:hAnsi="Arial" w:cs="Arial"/>
                <w:b/>
              </w:rPr>
              <w:t>2020</w:t>
            </w:r>
          </w:p>
        </w:tc>
        <w:tc>
          <w:tcPr>
            <w:tcW w:w="869" w:type="pct"/>
            <w:gridSpan w:val="2"/>
            <w:shd w:val="clear" w:color="auto" w:fill="BAD1E9" w:themeFill="accent4" w:themeFillTint="66"/>
            <w:vAlign w:val="center"/>
          </w:tcPr>
          <w:p w14:paraId="2772B2C2" w14:textId="2D3701C2" w:rsidR="004F394C" w:rsidRPr="00CE3AF2" w:rsidRDefault="004F394C" w:rsidP="00F20B80">
            <w:pPr>
              <w:spacing w:after="0" w:line="240" w:lineRule="auto"/>
              <w:jc w:val="center"/>
              <w:rPr>
                <w:rFonts w:ascii="Arial" w:hAnsi="Arial" w:cs="Arial"/>
                <w:b/>
              </w:rPr>
            </w:pPr>
            <w:r w:rsidRPr="00CE3AF2">
              <w:rPr>
                <w:rFonts w:ascii="Arial" w:hAnsi="Arial" w:cs="Arial"/>
                <w:b/>
              </w:rPr>
              <w:t>201</w:t>
            </w:r>
            <w:r>
              <w:rPr>
                <w:rFonts w:ascii="Arial" w:hAnsi="Arial" w:cs="Arial"/>
                <w:b/>
              </w:rPr>
              <w:t>9</w:t>
            </w:r>
          </w:p>
        </w:tc>
        <w:tc>
          <w:tcPr>
            <w:tcW w:w="870" w:type="pct"/>
            <w:gridSpan w:val="2"/>
            <w:shd w:val="clear" w:color="auto" w:fill="BAD1E9" w:themeFill="accent4" w:themeFillTint="66"/>
            <w:vAlign w:val="center"/>
          </w:tcPr>
          <w:p w14:paraId="76407B1D" w14:textId="77777777" w:rsidR="004F394C" w:rsidRPr="00CE3AF2" w:rsidRDefault="004F394C" w:rsidP="00F20B80">
            <w:pPr>
              <w:spacing w:after="0" w:line="240" w:lineRule="auto"/>
              <w:jc w:val="center"/>
              <w:rPr>
                <w:rFonts w:ascii="Arial" w:hAnsi="Arial" w:cs="Arial"/>
                <w:b/>
              </w:rPr>
            </w:pPr>
            <w:r w:rsidRPr="00CE3AF2">
              <w:rPr>
                <w:rFonts w:ascii="Arial" w:hAnsi="Arial" w:cs="Arial"/>
                <w:b/>
              </w:rPr>
              <w:t>201</w:t>
            </w:r>
            <w:r>
              <w:rPr>
                <w:rFonts w:ascii="Arial" w:hAnsi="Arial" w:cs="Arial"/>
                <w:b/>
              </w:rPr>
              <w:t>8</w:t>
            </w:r>
          </w:p>
        </w:tc>
        <w:tc>
          <w:tcPr>
            <w:tcW w:w="845" w:type="pct"/>
            <w:gridSpan w:val="2"/>
            <w:shd w:val="clear" w:color="auto" w:fill="BAD1E9" w:themeFill="accent4" w:themeFillTint="66"/>
            <w:vAlign w:val="center"/>
          </w:tcPr>
          <w:p w14:paraId="22C0020C" w14:textId="77777777" w:rsidR="004F394C" w:rsidRPr="00CE3AF2" w:rsidRDefault="004F394C" w:rsidP="00F20B80">
            <w:pPr>
              <w:spacing w:after="0" w:line="240" w:lineRule="auto"/>
              <w:jc w:val="center"/>
              <w:rPr>
                <w:rFonts w:ascii="Arial" w:hAnsi="Arial" w:cs="Arial"/>
                <w:b/>
              </w:rPr>
            </w:pPr>
            <w:r w:rsidRPr="00CE3AF2">
              <w:rPr>
                <w:rFonts w:ascii="Arial" w:hAnsi="Arial" w:cs="Arial"/>
                <w:b/>
              </w:rPr>
              <w:t>201</w:t>
            </w:r>
            <w:r>
              <w:rPr>
                <w:rFonts w:ascii="Arial" w:hAnsi="Arial" w:cs="Arial"/>
                <w:b/>
              </w:rPr>
              <w:t>7</w:t>
            </w:r>
          </w:p>
        </w:tc>
      </w:tr>
      <w:tr w:rsidR="00DC29C9" w:rsidRPr="00CE3AF2" w14:paraId="5578657F" w14:textId="77777777" w:rsidTr="002F0493">
        <w:trPr>
          <w:cantSplit/>
          <w:jc w:val="center"/>
        </w:trPr>
        <w:tc>
          <w:tcPr>
            <w:tcW w:w="1521" w:type="pct"/>
            <w:vMerge/>
            <w:shd w:val="clear" w:color="auto" w:fill="BAD1E9" w:themeFill="accent4" w:themeFillTint="66"/>
            <w:vAlign w:val="center"/>
          </w:tcPr>
          <w:p w14:paraId="1E6F9973" w14:textId="77777777" w:rsidR="004F394C" w:rsidRPr="00CE3AF2" w:rsidRDefault="004F394C" w:rsidP="004F394C">
            <w:pPr>
              <w:spacing w:after="0" w:line="240" w:lineRule="auto"/>
              <w:rPr>
                <w:rFonts w:ascii="Arial" w:hAnsi="Arial" w:cs="Arial"/>
              </w:rPr>
            </w:pPr>
          </w:p>
        </w:tc>
        <w:tc>
          <w:tcPr>
            <w:tcW w:w="461" w:type="pct"/>
            <w:tcBorders>
              <w:bottom w:val="nil"/>
            </w:tcBorders>
            <w:shd w:val="clear" w:color="auto" w:fill="BAD1E9" w:themeFill="accent4" w:themeFillTint="66"/>
            <w:vAlign w:val="center"/>
          </w:tcPr>
          <w:p w14:paraId="28D3750A" w14:textId="509C2141" w:rsidR="004F394C" w:rsidRPr="00591A55" w:rsidRDefault="004F394C" w:rsidP="004F394C">
            <w:pPr>
              <w:spacing w:after="0" w:line="240" w:lineRule="auto"/>
              <w:jc w:val="center"/>
              <w:rPr>
                <w:rFonts w:ascii="Arial" w:hAnsi="Arial" w:cs="Arial"/>
                <w:color w:val="C24F97"/>
                <w:sz w:val="16"/>
                <w:szCs w:val="16"/>
              </w:rPr>
            </w:pPr>
            <w:r w:rsidRPr="00591A55">
              <w:rPr>
                <w:rFonts w:ascii="Arial" w:hAnsi="Arial" w:cs="Arial"/>
                <w:color w:val="C24F97"/>
                <w:sz w:val="16"/>
                <w:szCs w:val="16"/>
              </w:rPr>
              <w:sym w:font="Wingdings" w:char="F06C"/>
            </w:r>
          </w:p>
        </w:tc>
        <w:tc>
          <w:tcPr>
            <w:tcW w:w="435" w:type="pct"/>
            <w:tcBorders>
              <w:bottom w:val="nil"/>
            </w:tcBorders>
            <w:shd w:val="clear" w:color="auto" w:fill="BAD1E9" w:themeFill="accent4" w:themeFillTint="66"/>
            <w:vAlign w:val="center"/>
          </w:tcPr>
          <w:p w14:paraId="5DD3E254" w14:textId="10B4A3BE" w:rsidR="004F394C" w:rsidRPr="00591A55" w:rsidRDefault="004F394C" w:rsidP="004F394C">
            <w:pPr>
              <w:spacing w:after="0" w:line="240" w:lineRule="auto"/>
              <w:jc w:val="center"/>
              <w:rPr>
                <w:rFonts w:ascii="Arial" w:hAnsi="Arial" w:cs="Arial"/>
                <w:color w:val="C24F97"/>
                <w:sz w:val="16"/>
                <w:szCs w:val="16"/>
              </w:rPr>
            </w:pPr>
            <w:r w:rsidRPr="00591A55">
              <w:rPr>
                <w:rFonts w:ascii="Arial" w:hAnsi="Arial" w:cs="Arial"/>
                <w:color w:val="00A19A"/>
                <w:sz w:val="16"/>
                <w:szCs w:val="16"/>
              </w:rPr>
              <w:sym w:font="Wingdings" w:char="F06C"/>
            </w:r>
          </w:p>
        </w:tc>
        <w:tc>
          <w:tcPr>
            <w:tcW w:w="434" w:type="pct"/>
            <w:tcBorders>
              <w:bottom w:val="nil"/>
            </w:tcBorders>
            <w:shd w:val="clear" w:color="auto" w:fill="BAD1E9" w:themeFill="accent4" w:themeFillTint="66"/>
            <w:vAlign w:val="center"/>
          </w:tcPr>
          <w:p w14:paraId="3A5EA4C6" w14:textId="0D179C4D"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C24F97"/>
                <w:sz w:val="16"/>
                <w:szCs w:val="16"/>
              </w:rPr>
              <w:sym w:font="Wingdings" w:char="F06C"/>
            </w:r>
          </w:p>
        </w:tc>
        <w:tc>
          <w:tcPr>
            <w:tcW w:w="435" w:type="pct"/>
            <w:tcBorders>
              <w:bottom w:val="nil"/>
            </w:tcBorders>
            <w:shd w:val="clear" w:color="auto" w:fill="BAD1E9" w:themeFill="accent4" w:themeFillTint="66"/>
            <w:vAlign w:val="center"/>
          </w:tcPr>
          <w:p w14:paraId="5BE40B28" w14:textId="77777777"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00A19A"/>
                <w:sz w:val="16"/>
                <w:szCs w:val="16"/>
              </w:rPr>
              <w:sym w:font="Wingdings" w:char="F06C"/>
            </w:r>
          </w:p>
        </w:tc>
        <w:tc>
          <w:tcPr>
            <w:tcW w:w="435" w:type="pct"/>
            <w:tcBorders>
              <w:bottom w:val="nil"/>
            </w:tcBorders>
            <w:shd w:val="clear" w:color="auto" w:fill="BAD1E9" w:themeFill="accent4" w:themeFillTint="66"/>
            <w:vAlign w:val="center"/>
          </w:tcPr>
          <w:p w14:paraId="568CE575" w14:textId="77777777"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C24F97"/>
                <w:sz w:val="16"/>
                <w:szCs w:val="16"/>
              </w:rPr>
              <w:sym w:font="Wingdings" w:char="F06C"/>
            </w:r>
          </w:p>
        </w:tc>
        <w:tc>
          <w:tcPr>
            <w:tcW w:w="434" w:type="pct"/>
            <w:tcBorders>
              <w:bottom w:val="nil"/>
            </w:tcBorders>
            <w:shd w:val="clear" w:color="auto" w:fill="BAD1E9" w:themeFill="accent4" w:themeFillTint="66"/>
            <w:vAlign w:val="center"/>
          </w:tcPr>
          <w:p w14:paraId="764B90DE" w14:textId="77777777"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00A19A"/>
                <w:sz w:val="16"/>
                <w:szCs w:val="16"/>
              </w:rPr>
              <w:sym w:font="Wingdings" w:char="F06C"/>
            </w:r>
          </w:p>
        </w:tc>
        <w:tc>
          <w:tcPr>
            <w:tcW w:w="435" w:type="pct"/>
            <w:tcBorders>
              <w:bottom w:val="nil"/>
            </w:tcBorders>
            <w:shd w:val="clear" w:color="auto" w:fill="BAD1E9" w:themeFill="accent4" w:themeFillTint="66"/>
            <w:vAlign w:val="center"/>
          </w:tcPr>
          <w:p w14:paraId="4C018CE8" w14:textId="77777777"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C24F97"/>
                <w:sz w:val="16"/>
                <w:szCs w:val="16"/>
              </w:rPr>
              <w:sym w:font="Wingdings" w:char="F06C"/>
            </w:r>
          </w:p>
        </w:tc>
        <w:tc>
          <w:tcPr>
            <w:tcW w:w="410" w:type="pct"/>
            <w:tcBorders>
              <w:bottom w:val="nil"/>
            </w:tcBorders>
            <w:shd w:val="clear" w:color="auto" w:fill="BAD1E9" w:themeFill="accent4" w:themeFillTint="66"/>
            <w:vAlign w:val="center"/>
          </w:tcPr>
          <w:p w14:paraId="72878EA6" w14:textId="77777777" w:rsidR="004F394C" w:rsidRPr="00CE3AF2" w:rsidRDefault="004F394C" w:rsidP="004F394C">
            <w:pPr>
              <w:spacing w:after="0" w:line="240" w:lineRule="auto"/>
              <w:jc w:val="center"/>
              <w:rPr>
                <w:rFonts w:ascii="Arial" w:hAnsi="Arial" w:cs="Arial"/>
                <w:sz w:val="16"/>
                <w:szCs w:val="16"/>
              </w:rPr>
            </w:pPr>
            <w:r w:rsidRPr="00591A55">
              <w:rPr>
                <w:rFonts w:ascii="Arial" w:hAnsi="Arial" w:cs="Arial"/>
                <w:color w:val="00A19A"/>
                <w:sz w:val="16"/>
                <w:szCs w:val="16"/>
              </w:rPr>
              <w:sym w:font="Wingdings" w:char="F06C"/>
            </w:r>
          </w:p>
        </w:tc>
      </w:tr>
      <w:tr w:rsidR="00DC29C9" w:rsidRPr="00CE3AF2" w14:paraId="299D3827" w14:textId="77777777" w:rsidTr="002F0493">
        <w:trPr>
          <w:cantSplit/>
          <w:jc w:val="center"/>
        </w:trPr>
        <w:tc>
          <w:tcPr>
            <w:tcW w:w="1521" w:type="pct"/>
            <w:vMerge/>
            <w:shd w:val="clear" w:color="auto" w:fill="BAD1E9" w:themeFill="accent4" w:themeFillTint="66"/>
            <w:vAlign w:val="center"/>
          </w:tcPr>
          <w:p w14:paraId="06DAA842" w14:textId="77777777" w:rsidR="004F394C" w:rsidRPr="00CE3AF2" w:rsidRDefault="004F394C" w:rsidP="004F394C">
            <w:pPr>
              <w:spacing w:after="0" w:line="240" w:lineRule="auto"/>
              <w:rPr>
                <w:rFonts w:ascii="Arial" w:hAnsi="Arial" w:cs="Arial"/>
              </w:rPr>
            </w:pPr>
          </w:p>
        </w:tc>
        <w:tc>
          <w:tcPr>
            <w:tcW w:w="461" w:type="pct"/>
            <w:tcBorders>
              <w:top w:val="nil"/>
              <w:bottom w:val="single" w:sz="12" w:space="0" w:color="558DCA" w:themeColor="accent4"/>
            </w:tcBorders>
            <w:shd w:val="clear" w:color="auto" w:fill="BAD1E9" w:themeFill="accent4" w:themeFillTint="66"/>
            <w:vAlign w:val="center"/>
          </w:tcPr>
          <w:p w14:paraId="064C6D22" w14:textId="7CFA5D6D"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5" w:type="pct"/>
            <w:tcBorders>
              <w:top w:val="nil"/>
              <w:bottom w:val="single" w:sz="12" w:space="0" w:color="558DCA" w:themeColor="accent4"/>
            </w:tcBorders>
            <w:shd w:val="clear" w:color="auto" w:fill="BAD1E9" w:themeFill="accent4" w:themeFillTint="66"/>
            <w:vAlign w:val="center"/>
          </w:tcPr>
          <w:p w14:paraId="743C738D" w14:textId="2BDF21A6"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4" w:type="pct"/>
            <w:tcBorders>
              <w:top w:val="nil"/>
            </w:tcBorders>
            <w:shd w:val="clear" w:color="auto" w:fill="BAD1E9" w:themeFill="accent4" w:themeFillTint="66"/>
            <w:vAlign w:val="center"/>
          </w:tcPr>
          <w:p w14:paraId="0D75ADC4" w14:textId="249E9EBD"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5" w:type="pct"/>
            <w:tcBorders>
              <w:top w:val="nil"/>
            </w:tcBorders>
            <w:shd w:val="clear" w:color="auto" w:fill="BAD1E9" w:themeFill="accent4" w:themeFillTint="66"/>
            <w:vAlign w:val="center"/>
          </w:tcPr>
          <w:p w14:paraId="7697FE1C" w14:textId="77777777"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5" w:type="pct"/>
            <w:tcBorders>
              <w:top w:val="nil"/>
            </w:tcBorders>
            <w:shd w:val="clear" w:color="auto" w:fill="BAD1E9" w:themeFill="accent4" w:themeFillTint="66"/>
            <w:vAlign w:val="center"/>
          </w:tcPr>
          <w:p w14:paraId="3FFC6412" w14:textId="77777777"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4" w:type="pct"/>
            <w:tcBorders>
              <w:top w:val="nil"/>
            </w:tcBorders>
            <w:shd w:val="clear" w:color="auto" w:fill="BAD1E9" w:themeFill="accent4" w:themeFillTint="66"/>
            <w:vAlign w:val="center"/>
          </w:tcPr>
          <w:p w14:paraId="5097CF98" w14:textId="77777777"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35" w:type="pct"/>
            <w:tcBorders>
              <w:top w:val="nil"/>
            </w:tcBorders>
            <w:shd w:val="clear" w:color="auto" w:fill="BAD1E9" w:themeFill="accent4" w:themeFillTint="66"/>
            <w:vAlign w:val="center"/>
          </w:tcPr>
          <w:p w14:paraId="6B03D7E0" w14:textId="77777777"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c>
          <w:tcPr>
            <w:tcW w:w="410" w:type="pct"/>
            <w:tcBorders>
              <w:top w:val="nil"/>
            </w:tcBorders>
            <w:shd w:val="clear" w:color="auto" w:fill="BAD1E9" w:themeFill="accent4" w:themeFillTint="66"/>
            <w:vAlign w:val="center"/>
          </w:tcPr>
          <w:p w14:paraId="0D7DAE87" w14:textId="77777777" w:rsidR="004F394C" w:rsidRPr="00CE3AF2" w:rsidRDefault="004F394C" w:rsidP="004F394C">
            <w:pPr>
              <w:spacing w:after="0" w:line="240" w:lineRule="auto"/>
              <w:jc w:val="center"/>
              <w:rPr>
                <w:rFonts w:ascii="Arial" w:hAnsi="Arial" w:cs="Arial"/>
                <w:sz w:val="16"/>
                <w:szCs w:val="16"/>
              </w:rPr>
            </w:pPr>
            <w:r w:rsidRPr="00CE3AF2">
              <w:rPr>
                <w:rFonts w:ascii="Arial" w:hAnsi="Arial" w:cs="Arial"/>
                <w:sz w:val="16"/>
                <w:szCs w:val="16"/>
              </w:rPr>
              <w:t>%</w:t>
            </w:r>
          </w:p>
        </w:tc>
      </w:tr>
      <w:tr w:rsidR="002F0493" w:rsidRPr="00CE3AF2" w14:paraId="6D0202F8" w14:textId="77777777" w:rsidTr="002F0493">
        <w:trPr>
          <w:cantSplit/>
          <w:jc w:val="center"/>
        </w:trPr>
        <w:tc>
          <w:tcPr>
            <w:tcW w:w="1521" w:type="pct"/>
            <w:tcBorders>
              <w:right w:val="single" w:sz="12" w:space="0" w:color="558DCA" w:themeColor="accent4"/>
            </w:tcBorders>
            <w:shd w:val="clear" w:color="auto" w:fill="auto"/>
          </w:tcPr>
          <w:p w14:paraId="0F7FF21C"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a. Less than £5,200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4781DC34" w14:textId="46763830" w:rsidR="002F0493" w:rsidRDefault="002F0493" w:rsidP="002F0493">
            <w:pPr>
              <w:spacing w:after="0" w:line="240" w:lineRule="auto"/>
              <w:jc w:val="right"/>
              <w:rPr>
                <w:rFonts w:ascii="Arial" w:hAnsi="Arial" w:cs="Arial"/>
                <w:sz w:val="20"/>
                <w:szCs w:val="20"/>
              </w:rPr>
            </w:pPr>
            <w:r>
              <w:rPr>
                <w:rFonts w:ascii="Arial" w:hAnsi="Arial" w:cs="Arial"/>
                <w:sz w:val="20"/>
                <w:szCs w:val="20"/>
              </w:rPr>
              <w:t>1.2</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37733E9B" w14:textId="5DF92CE1" w:rsidR="002F0493" w:rsidRDefault="002F0493" w:rsidP="002F0493">
            <w:pPr>
              <w:spacing w:after="0" w:line="240" w:lineRule="auto"/>
              <w:jc w:val="right"/>
              <w:rPr>
                <w:rFonts w:ascii="Arial" w:hAnsi="Arial" w:cs="Arial"/>
                <w:sz w:val="20"/>
                <w:szCs w:val="20"/>
              </w:rPr>
            </w:pPr>
            <w:r>
              <w:rPr>
                <w:rFonts w:ascii="Arial" w:hAnsi="Arial" w:cs="Arial"/>
                <w:sz w:val="20"/>
                <w:szCs w:val="20"/>
              </w:rPr>
              <w:t>1.4</w:t>
            </w:r>
          </w:p>
        </w:tc>
        <w:tc>
          <w:tcPr>
            <w:tcW w:w="434" w:type="pct"/>
            <w:tcBorders>
              <w:left w:val="single" w:sz="12" w:space="0" w:color="558DCA" w:themeColor="accent4"/>
            </w:tcBorders>
            <w:shd w:val="clear" w:color="auto" w:fill="auto"/>
            <w:vAlign w:val="center"/>
          </w:tcPr>
          <w:p w14:paraId="3A77C9A7" w14:textId="4E29DF95"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1.2</w:t>
            </w:r>
          </w:p>
        </w:tc>
        <w:tc>
          <w:tcPr>
            <w:tcW w:w="435" w:type="pct"/>
            <w:vAlign w:val="center"/>
          </w:tcPr>
          <w:p w14:paraId="207FEF53"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0.0</w:t>
            </w:r>
          </w:p>
        </w:tc>
        <w:tc>
          <w:tcPr>
            <w:tcW w:w="435" w:type="pct"/>
            <w:shd w:val="clear" w:color="auto" w:fill="auto"/>
            <w:vAlign w:val="center"/>
          </w:tcPr>
          <w:p w14:paraId="670D0CF4"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0.6</w:t>
            </w:r>
          </w:p>
        </w:tc>
        <w:tc>
          <w:tcPr>
            <w:tcW w:w="434" w:type="pct"/>
            <w:vAlign w:val="center"/>
          </w:tcPr>
          <w:p w14:paraId="7AB6E99E"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0.0</w:t>
            </w:r>
          </w:p>
        </w:tc>
        <w:tc>
          <w:tcPr>
            <w:tcW w:w="435" w:type="pct"/>
            <w:vAlign w:val="center"/>
          </w:tcPr>
          <w:p w14:paraId="562D51B3"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0.7</w:t>
            </w:r>
          </w:p>
        </w:tc>
        <w:tc>
          <w:tcPr>
            <w:tcW w:w="410" w:type="pct"/>
            <w:vAlign w:val="center"/>
          </w:tcPr>
          <w:p w14:paraId="23A4313F"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0.0</w:t>
            </w:r>
          </w:p>
        </w:tc>
      </w:tr>
      <w:tr w:rsidR="002F0493" w:rsidRPr="00CE3AF2" w14:paraId="215C4962" w14:textId="77777777" w:rsidTr="002F0493">
        <w:trPr>
          <w:cantSplit/>
          <w:jc w:val="center"/>
        </w:trPr>
        <w:tc>
          <w:tcPr>
            <w:tcW w:w="1521" w:type="pct"/>
            <w:tcBorders>
              <w:right w:val="single" w:sz="12" w:space="0" w:color="558DCA" w:themeColor="accent4"/>
            </w:tcBorders>
            <w:shd w:val="clear" w:color="auto" w:fill="auto"/>
          </w:tcPr>
          <w:p w14:paraId="0138D012"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b. £5,200 to £10,399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2A22EA74" w14:textId="40567615" w:rsidR="002F0493" w:rsidRDefault="002F0493" w:rsidP="002F0493">
            <w:pPr>
              <w:spacing w:after="0" w:line="240" w:lineRule="auto"/>
              <w:jc w:val="right"/>
              <w:rPr>
                <w:rFonts w:ascii="Arial" w:hAnsi="Arial" w:cs="Arial"/>
                <w:sz w:val="20"/>
                <w:szCs w:val="20"/>
              </w:rPr>
            </w:pPr>
            <w:r>
              <w:rPr>
                <w:rFonts w:ascii="Arial" w:hAnsi="Arial" w:cs="Arial"/>
                <w:sz w:val="20"/>
                <w:szCs w:val="20"/>
              </w:rPr>
              <w:t>2.1</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31845FB2" w14:textId="21DE0882" w:rsidR="002F0493" w:rsidRDefault="002F0493" w:rsidP="002F0493">
            <w:pPr>
              <w:spacing w:after="0" w:line="240" w:lineRule="auto"/>
              <w:jc w:val="right"/>
              <w:rPr>
                <w:rFonts w:ascii="Arial" w:hAnsi="Arial" w:cs="Arial"/>
                <w:sz w:val="20"/>
                <w:szCs w:val="20"/>
              </w:rPr>
            </w:pPr>
            <w:r>
              <w:rPr>
                <w:rFonts w:ascii="Arial" w:hAnsi="Arial" w:cs="Arial"/>
                <w:sz w:val="20"/>
                <w:szCs w:val="20"/>
              </w:rPr>
              <w:t>1.4</w:t>
            </w:r>
          </w:p>
        </w:tc>
        <w:tc>
          <w:tcPr>
            <w:tcW w:w="434" w:type="pct"/>
            <w:tcBorders>
              <w:left w:val="single" w:sz="12" w:space="0" w:color="558DCA" w:themeColor="accent4"/>
            </w:tcBorders>
            <w:shd w:val="clear" w:color="auto" w:fill="auto"/>
            <w:vAlign w:val="center"/>
          </w:tcPr>
          <w:p w14:paraId="7B92EC45" w14:textId="5B35943A"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1.8</w:t>
            </w:r>
          </w:p>
        </w:tc>
        <w:tc>
          <w:tcPr>
            <w:tcW w:w="435" w:type="pct"/>
            <w:vAlign w:val="center"/>
          </w:tcPr>
          <w:p w14:paraId="4E7F19F0"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0.7</w:t>
            </w:r>
          </w:p>
        </w:tc>
        <w:tc>
          <w:tcPr>
            <w:tcW w:w="435" w:type="pct"/>
            <w:shd w:val="clear" w:color="auto" w:fill="auto"/>
            <w:vAlign w:val="center"/>
          </w:tcPr>
          <w:p w14:paraId="7D12EFC4"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1.3</w:t>
            </w:r>
          </w:p>
        </w:tc>
        <w:tc>
          <w:tcPr>
            <w:tcW w:w="434" w:type="pct"/>
            <w:vAlign w:val="center"/>
          </w:tcPr>
          <w:p w14:paraId="5A851B67"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0.6</w:t>
            </w:r>
          </w:p>
        </w:tc>
        <w:tc>
          <w:tcPr>
            <w:tcW w:w="435" w:type="pct"/>
            <w:vAlign w:val="center"/>
          </w:tcPr>
          <w:p w14:paraId="3F791928"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2.1</w:t>
            </w:r>
          </w:p>
        </w:tc>
        <w:tc>
          <w:tcPr>
            <w:tcW w:w="410" w:type="pct"/>
            <w:vAlign w:val="center"/>
          </w:tcPr>
          <w:p w14:paraId="23C6EC19"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0.9</w:t>
            </w:r>
          </w:p>
        </w:tc>
      </w:tr>
      <w:tr w:rsidR="002F0493" w:rsidRPr="00CE3AF2" w14:paraId="0B5352E4" w14:textId="77777777" w:rsidTr="002F0493">
        <w:trPr>
          <w:cantSplit/>
          <w:jc w:val="center"/>
        </w:trPr>
        <w:tc>
          <w:tcPr>
            <w:tcW w:w="1521" w:type="pct"/>
            <w:tcBorders>
              <w:right w:val="single" w:sz="12" w:space="0" w:color="558DCA" w:themeColor="accent4"/>
            </w:tcBorders>
            <w:shd w:val="clear" w:color="auto" w:fill="auto"/>
          </w:tcPr>
          <w:p w14:paraId="6C780752"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c. £10,400 to £15,599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606142CA" w14:textId="4FFCEC01" w:rsidR="002F0493" w:rsidRDefault="002F0493" w:rsidP="002F0493">
            <w:pPr>
              <w:spacing w:after="0" w:line="240" w:lineRule="auto"/>
              <w:jc w:val="right"/>
              <w:rPr>
                <w:rFonts w:ascii="Arial" w:hAnsi="Arial" w:cs="Arial"/>
                <w:sz w:val="20"/>
                <w:szCs w:val="20"/>
              </w:rPr>
            </w:pPr>
            <w:r>
              <w:rPr>
                <w:rFonts w:ascii="Arial" w:hAnsi="Arial" w:cs="Arial"/>
                <w:sz w:val="20"/>
                <w:szCs w:val="20"/>
              </w:rPr>
              <w:t>2.4</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4F6C2E53" w14:textId="5E3E94C4" w:rsidR="002F0493" w:rsidRDefault="002F0493" w:rsidP="002F0493">
            <w:pPr>
              <w:spacing w:after="0" w:line="240" w:lineRule="auto"/>
              <w:jc w:val="right"/>
              <w:rPr>
                <w:rFonts w:ascii="Arial" w:hAnsi="Arial" w:cs="Arial"/>
                <w:sz w:val="20"/>
                <w:szCs w:val="20"/>
              </w:rPr>
            </w:pPr>
            <w:r>
              <w:rPr>
                <w:rFonts w:ascii="Arial" w:hAnsi="Arial" w:cs="Arial"/>
                <w:sz w:val="20"/>
                <w:szCs w:val="20"/>
              </w:rPr>
              <w:t>2.8</w:t>
            </w:r>
          </w:p>
        </w:tc>
        <w:tc>
          <w:tcPr>
            <w:tcW w:w="434" w:type="pct"/>
            <w:tcBorders>
              <w:left w:val="single" w:sz="12" w:space="0" w:color="558DCA" w:themeColor="accent4"/>
            </w:tcBorders>
            <w:shd w:val="clear" w:color="auto" w:fill="auto"/>
            <w:vAlign w:val="center"/>
          </w:tcPr>
          <w:p w14:paraId="53BDC302" w14:textId="3E57F559"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2.1</w:t>
            </w:r>
          </w:p>
        </w:tc>
        <w:tc>
          <w:tcPr>
            <w:tcW w:w="435" w:type="pct"/>
            <w:vAlign w:val="center"/>
          </w:tcPr>
          <w:p w14:paraId="31EF050F"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1.5</w:t>
            </w:r>
          </w:p>
        </w:tc>
        <w:tc>
          <w:tcPr>
            <w:tcW w:w="435" w:type="pct"/>
            <w:shd w:val="clear" w:color="auto" w:fill="auto"/>
            <w:vAlign w:val="center"/>
          </w:tcPr>
          <w:p w14:paraId="39A1E86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2.3</w:t>
            </w:r>
          </w:p>
        </w:tc>
        <w:tc>
          <w:tcPr>
            <w:tcW w:w="434" w:type="pct"/>
            <w:vAlign w:val="center"/>
          </w:tcPr>
          <w:p w14:paraId="135E0DC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1.2</w:t>
            </w:r>
          </w:p>
        </w:tc>
        <w:tc>
          <w:tcPr>
            <w:tcW w:w="435" w:type="pct"/>
            <w:vAlign w:val="center"/>
          </w:tcPr>
          <w:p w14:paraId="1A43CBB6"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2.7</w:t>
            </w:r>
          </w:p>
        </w:tc>
        <w:tc>
          <w:tcPr>
            <w:tcW w:w="410" w:type="pct"/>
            <w:vAlign w:val="center"/>
          </w:tcPr>
          <w:p w14:paraId="35EAC9F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0.0</w:t>
            </w:r>
          </w:p>
        </w:tc>
      </w:tr>
      <w:tr w:rsidR="002F0493" w:rsidRPr="00CE3AF2" w14:paraId="170E0531" w14:textId="77777777" w:rsidTr="002F0493">
        <w:trPr>
          <w:cantSplit/>
          <w:jc w:val="center"/>
        </w:trPr>
        <w:tc>
          <w:tcPr>
            <w:tcW w:w="1521" w:type="pct"/>
            <w:tcBorders>
              <w:right w:val="single" w:sz="12" w:space="0" w:color="558DCA" w:themeColor="accent4"/>
            </w:tcBorders>
            <w:shd w:val="clear" w:color="auto" w:fill="auto"/>
          </w:tcPr>
          <w:p w14:paraId="169FAADB"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d. £15,600 to £25,999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1C308630" w14:textId="34F6BD2D" w:rsidR="002F0493" w:rsidRDefault="002F0493" w:rsidP="002F0493">
            <w:pPr>
              <w:spacing w:after="0" w:line="240" w:lineRule="auto"/>
              <w:jc w:val="right"/>
              <w:rPr>
                <w:rFonts w:ascii="Arial" w:hAnsi="Arial" w:cs="Arial"/>
                <w:sz w:val="20"/>
                <w:szCs w:val="20"/>
              </w:rPr>
            </w:pPr>
            <w:r>
              <w:rPr>
                <w:rFonts w:ascii="Arial" w:hAnsi="Arial" w:cs="Arial"/>
                <w:sz w:val="20"/>
                <w:szCs w:val="20"/>
              </w:rPr>
              <w:t>7.3</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3F74EC93" w14:textId="5B301265" w:rsidR="002F0493" w:rsidRDefault="002F0493" w:rsidP="002F0493">
            <w:pPr>
              <w:spacing w:after="0" w:line="240" w:lineRule="auto"/>
              <w:jc w:val="right"/>
              <w:rPr>
                <w:rFonts w:ascii="Arial" w:hAnsi="Arial" w:cs="Arial"/>
                <w:sz w:val="20"/>
                <w:szCs w:val="20"/>
              </w:rPr>
            </w:pPr>
            <w:r>
              <w:rPr>
                <w:rFonts w:ascii="Arial" w:hAnsi="Arial" w:cs="Arial"/>
                <w:sz w:val="20"/>
                <w:szCs w:val="20"/>
              </w:rPr>
              <w:t>4.2</w:t>
            </w:r>
          </w:p>
        </w:tc>
        <w:tc>
          <w:tcPr>
            <w:tcW w:w="434" w:type="pct"/>
            <w:tcBorders>
              <w:left w:val="single" w:sz="12" w:space="0" w:color="558DCA" w:themeColor="accent4"/>
            </w:tcBorders>
            <w:shd w:val="clear" w:color="auto" w:fill="auto"/>
            <w:vAlign w:val="center"/>
          </w:tcPr>
          <w:p w14:paraId="066A459D" w14:textId="0439FB93"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7.6</w:t>
            </w:r>
          </w:p>
        </w:tc>
        <w:tc>
          <w:tcPr>
            <w:tcW w:w="435" w:type="pct"/>
            <w:vAlign w:val="center"/>
          </w:tcPr>
          <w:p w14:paraId="35FD5866"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3.7</w:t>
            </w:r>
          </w:p>
        </w:tc>
        <w:tc>
          <w:tcPr>
            <w:tcW w:w="435" w:type="pct"/>
            <w:shd w:val="clear" w:color="auto" w:fill="auto"/>
            <w:vAlign w:val="center"/>
          </w:tcPr>
          <w:p w14:paraId="53351C04"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7.0</w:t>
            </w:r>
          </w:p>
        </w:tc>
        <w:tc>
          <w:tcPr>
            <w:tcW w:w="434" w:type="pct"/>
            <w:vAlign w:val="center"/>
          </w:tcPr>
          <w:p w14:paraId="3780B2ED"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3.0</w:t>
            </w:r>
          </w:p>
        </w:tc>
        <w:tc>
          <w:tcPr>
            <w:tcW w:w="435" w:type="pct"/>
            <w:vAlign w:val="center"/>
          </w:tcPr>
          <w:p w14:paraId="5F5CF008"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7.4</w:t>
            </w:r>
          </w:p>
        </w:tc>
        <w:tc>
          <w:tcPr>
            <w:tcW w:w="410" w:type="pct"/>
            <w:vAlign w:val="center"/>
          </w:tcPr>
          <w:p w14:paraId="0B715D1E"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3.7</w:t>
            </w:r>
          </w:p>
        </w:tc>
      </w:tr>
      <w:tr w:rsidR="002F0493" w:rsidRPr="00CE3AF2" w14:paraId="35D87351" w14:textId="77777777" w:rsidTr="002F0493">
        <w:trPr>
          <w:cantSplit/>
          <w:jc w:val="center"/>
        </w:trPr>
        <w:tc>
          <w:tcPr>
            <w:tcW w:w="1521" w:type="pct"/>
            <w:tcBorders>
              <w:right w:val="single" w:sz="12" w:space="0" w:color="558DCA" w:themeColor="accent4"/>
            </w:tcBorders>
            <w:shd w:val="clear" w:color="auto" w:fill="auto"/>
          </w:tcPr>
          <w:p w14:paraId="0FE9F29C"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e. £26,000 to £36,399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54E9E570" w14:textId="78C446E1" w:rsidR="002F0493" w:rsidRDefault="002F0493" w:rsidP="002F0493">
            <w:pPr>
              <w:spacing w:after="0" w:line="240" w:lineRule="auto"/>
              <w:jc w:val="right"/>
              <w:rPr>
                <w:rFonts w:ascii="Arial" w:hAnsi="Arial" w:cs="Arial"/>
                <w:sz w:val="20"/>
                <w:szCs w:val="20"/>
              </w:rPr>
            </w:pPr>
            <w:r>
              <w:rPr>
                <w:rFonts w:ascii="Arial" w:hAnsi="Arial" w:cs="Arial"/>
                <w:sz w:val="20"/>
                <w:szCs w:val="20"/>
              </w:rPr>
              <w:t>10.7</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5F112F99" w14:textId="77282C15" w:rsidR="002F0493" w:rsidRDefault="002F0493" w:rsidP="002F0493">
            <w:pPr>
              <w:spacing w:after="0" w:line="240" w:lineRule="auto"/>
              <w:jc w:val="right"/>
              <w:rPr>
                <w:rFonts w:ascii="Arial" w:hAnsi="Arial" w:cs="Arial"/>
                <w:sz w:val="20"/>
                <w:szCs w:val="20"/>
              </w:rPr>
            </w:pPr>
            <w:r>
              <w:rPr>
                <w:rFonts w:ascii="Arial" w:hAnsi="Arial" w:cs="Arial"/>
                <w:sz w:val="20"/>
                <w:szCs w:val="20"/>
              </w:rPr>
              <w:t>8.5</w:t>
            </w:r>
          </w:p>
        </w:tc>
        <w:tc>
          <w:tcPr>
            <w:tcW w:w="434" w:type="pct"/>
            <w:tcBorders>
              <w:left w:val="single" w:sz="12" w:space="0" w:color="558DCA" w:themeColor="accent4"/>
            </w:tcBorders>
            <w:shd w:val="clear" w:color="auto" w:fill="auto"/>
            <w:vAlign w:val="center"/>
          </w:tcPr>
          <w:p w14:paraId="1D0CFAEE" w14:textId="03A4A9C2"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10.2</w:t>
            </w:r>
          </w:p>
        </w:tc>
        <w:tc>
          <w:tcPr>
            <w:tcW w:w="435" w:type="pct"/>
            <w:vAlign w:val="center"/>
          </w:tcPr>
          <w:p w14:paraId="16032F0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3.7</w:t>
            </w:r>
          </w:p>
        </w:tc>
        <w:tc>
          <w:tcPr>
            <w:tcW w:w="435" w:type="pct"/>
            <w:shd w:val="clear" w:color="auto" w:fill="auto"/>
            <w:vAlign w:val="center"/>
          </w:tcPr>
          <w:p w14:paraId="13305D6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9.3</w:t>
            </w:r>
          </w:p>
        </w:tc>
        <w:tc>
          <w:tcPr>
            <w:tcW w:w="434" w:type="pct"/>
            <w:vAlign w:val="center"/>
          </w:tcPr>
          <w:p w14:paraId="417C69A0"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5.4</w:t>
            </w:r>
          </w:p>
        </w:tc>
        <w:tc>
          <w:tcPr>
            <w:tcW w:w="435" w:type="pct"/>
            <w:vAlign w:val="center"/>
          </w:tcPr>
          <w:p w14:paraId="5CECE8DA"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10.2</w:t>
            </w:r>
          </w:p>
        </w:tc>
        <w:tc>
          <w:tcPr>
            <w:tcW w:w="410" w:type="pct"/>
            <w:vAlign w:val="center"/>
          </w:tcPr>
          <w:p w14:paraId="07ADE936"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6.5</w:t>
            </w:r>
          </w:p>
        </w:tc>
      </w:tr>
      <w:tr w:rsidR="002F0493" w:rsidRPr="00CE3AF2" w14:paraId="61B01CD3" w14:textId="77777777" w:rsidTr="002F0493">
        <w:trPr>
          <w:cantSplit/>
          <w:jc w:val="center"/>
        </w:trPr>
        <w:tc>
          <w:tcPr>
            <w:tcW w:w="1521" w:type="pct"/>
            <w:tcBorders>
              <w:right w:val="single" w:sz="12" w:space="0" w:color="558DCA" w:themeColor="accent4"/>
            </w:tcBorders>
            <w:shd w:val="clear" w:color="auto" w:fill="auto"/>
          </w:tcPr>
          <w:p w14:paraId="4BCCB4D4"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f. £36,400 to £49,399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0F7E7587" w14:textId="1CE01648" w:rsidR="002F0493" w:rsidRDefault="002F0493" w:rsidP="002F0493">
            <w:pPr>
              <w:spacing w:after="0" w:line="240" w:lineRule="auto"/>
              <w:jc w:val="right"/>
              <w:rPr>
                <w:rFonts w:ascii="Arial" w:hAnsi="Arial" w:cs="Arial"/>
                <w:sz w:val="20"/>
                <w:szCs w:val="20"/>
              </w:rPr>
            </w:pPr>
            <w:r>
              <w:rPr>
                <w:rFonts w:ascii="Arial" w:hAnsi="Arial" w:cs="Arial"/>
                <w:sz w:val="20"/>
                <w:szCs w:val="20"/>
              </w:rPr>
              <w:t>13.5</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2C1F0FAD" w14:textId="7C76DDCE" w:rsidR="002F0493" w:rsidRDefault="002F0493" w:rsidP="002F0493">
            <w:pPr>
              <w:spacing w:after="0" w:line="240" w:lineRule="auto"/>
              <w:jc w:val="right"/>
              <w:rPr>
                <w:rFonts w:ascii="Arial" w:hAnsi="Arial" w:cs="Arial"/>
                <w:sz w:val="20"/>
                <w:szCs w:val="20"/>
              </w:rPr>
            </w:pPr>
            <w:r>
              <w:rPr>
                <w:rFonts w:ascii="Arial" w:hAnsi="Arial" w:cs="Arial"/>
                <w:sz w:val="20"/>
                <w:szCs w:val="20"/>
              </w:rPr>
              <w:t>5.6</w:t>
            </w:r>
          </w:p>
        </w:tc>
        <w:tc>
          <w:tcPr>
            <w:tcW w:w="434" w:type="pct"/>
            <w:tcBorders>
              <w:left w:val="single" w:sz="12" w:space="0" w:color="558DCA" w:themeColor="accent4"/>
            </w:tcBorders>
            <w:shd w:val="clear" w:color="auto" w:fill="auto"/>
            <w:vAlign w:val="center"/>
          </w:tcPr>
          <w:p w14:paraId="07421105" w14:textId="315BDC4C"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13.4</w:t>
            </w:r>
          </w:p>
        </w:tc>
        <w:tc>
          <w:tcPr>
            <w:tcW w:w="435" w:type="pct"/>
            <w:vAlign w:val="center"/>
          </w:tcPr>
          <w:p w14:paraId="0C93A4CB"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11.9</w:t>
            </w:r>
          </w:p>
        </w:tc>
        <w:tc>
          <w:tcPr>
            <w:tcW w:w="435" w:type="pct"/>
            <w:shd w:val="clear" w:color="auto" w:fill="auto"/>
            <w:vAlign w:val="center"/>
          </w:tcPr>
          <w:p w14:paraId="1725A729"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12.9</w:t>
            </w:r>
          </w:p>
        </w:tc>
        <w:tc>
          <w:tcPr>
            <w:tcW w:w="434" w:type="pct"/>
            <w:vAlign w:val="center"/>
          </w:tcPr>
          <w:p w14:paraId="1A8A9834"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17.9</w:t>
            </w:r>
          </w:p>
        </w:tc>
        <w:tc>
          <w:tcPr>
            <w:tcW w:w="435" w:type="pct"/>
            <w:vAlign w:val="center"/>
          </w:tcPr>
          <w:p w14:paraId="51FDC13B"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13.7</w:t>
            </w:r>
          </w:p>
        </w:tc>
        <w:tc>
          <w:tcPr>
            <w:tcW w:w="410" w:type="pct"/>
            <w:vAlign w:val="center"/>
          </w:tcPr>
          <w:p w14:paraId="0EEAD312"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9.3</w:t>
            </w:r>
          </w:p>
        </w:tc>
      </w:tr>
      <w:tr w:rsidR="002F0493" w:rsidRPr="00CE3AF2" w14:paraId="064C5BB1" w14:textId="77777777" w:rsidTr="002F0493">
        <w:trPr>
          <w:cantSplit/>
          <w:jc w:val="center"/>
        </w:trPr>
        <w:tc>
          <w:tcPr>
            <w:tcW w:w="1521" w:type="pct"/>
            <w:tcBorders>
              <w:right w:val="single" w:sz="12" w:space="0" w:color="558DCA" w:themeColor="accent4"/>
            </w:tcBorders>
            <w:shd w:val="clear" w:color="auto" w:fill="auto"/>
          </w:tcPr>
          <w:p w14:paraId="3C4EA8D6"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g. £49,400 to £62,399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2DEA7266" w14:textId="5BC39B66" w:rsidR="002F0493" w:rsidRDefault="002F0493" w:rsidP="002F0493">
            <w:pPr>
              <w:spacing w:after="0" w:line="240" w:lineRule="auto"/>
              <w:jc w:val="right"/>
              <w:rPr>
                <w:rFonts w:ascii="Arial" w:hAnsi="Arial" w:cs="Arial"/>
                <w:sz w:val="20"/>
                <w:szCs w:val="20"/>
              </w:rPr>
            </w:pPr>
            <w:r>
              <w:rPr>
                <w:rFonts w:ascii="Arial" w:hAnsi="Arial" w:cs="Arial"/>
                <w:sz w:val="20"/>
                <w:szCs w:val="20"/>
              </w:rPr>
              <w:t>9.3</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7914B4C7" w14:textId="088F4C82" w:rsidR="002F0493" w:rsidRDefault="002F0493" w:rsidP="002F0493">
            <w:pPr>
              <w:spacing w:after="0" w:line="240" w:lineRule="auto"/>
              <w:jc w:val="right"/>
              <w:rPr>
                <w:rFonts w:ascii="Arial" w:hAnsi="Arial" w:cs="Arial"/>
                <w:sz w:val="20"/>
                <w:szCs w:val="20"/>
              </w:rPr>
            </w:pPr>
            <w:r>
              <w:rPr>
                <w:rFonts w:ascii="Arial" w:hAnsi="Arial" w:cs="Arial"/>
                <w:sz w:val="20"/>
                <w:szCs w:val="20"/>
              </w:rPr>
              <w:t>11.3</w:t>
            </w:r>
          </w:p>
        </w:tc>
        <w:tc>
          <w:tcPr>
            <w:tcW w:w="434" w:type="pct"/>
            <w:tcBorders>
              <w:left w:val="single" w:sz="12" w:space="0" w:color="558DCA" w:themeColor="accent4"/>
            </w:tcBorders>
            <w:shd w:val="clear" w:color="auto" w:fill="auto"/>
            <w:vAlign w:val="center"/>
          </w:tcPr>
          <w:p w14:paraId="30AFFFF2" w14:textId="3EA91EF0"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10.2</w:t>
            </w:r>
          </w:p>
        </w:tc>
        <w:tc>
          <w:tcPr>
            <w:tcW w:w="435" w:type="pct"/>
            <w:vAlign w:val="center"/>
          </w:tcPr>
          <w:p w14:paraId="6AFAB776"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11.1</w:t>
            </w:r>
          </w:p>
        </w:tc>
        <w:tc>
          <w:tcPr>
            <w:tcW w:w="435" w:type="pct"/>
            <w:shd w:val="clear" w:color="auto" w:fill="auto"/>
            <w:vAlign w:val="center"/>
          </w:tcPr>
          <w:p w14:paraId="2F5D0DD3"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10.2</w:t>
            </w:r>
          </w:p>
        </w:tc>
        <w:tc>
          <w:tcPr>
            <w:tcW w:w="434" w:type="pct"/>
            <w:vAlign w:val="center"/>
          </w:tcPr>
          <w:p w14:paraId="1FE8171E"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10.1</w:t>
            </w:r>
          </w:p>
        </w:tc>
        <w:tc>
          <w:tcPr>
            <w:tcW w:w="435" w:type="pct"/>
            <w:vAlign w:val="center"/>
          </w:tcPr>
          <w:p w14:paraId="25CBADF8"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11.4</w:t>
            </w:r>
          </w:p>
        </w:tc>
        <w:tc>
          <w:tcPr>
            <w:tcW w:w="410" w:type="pct"/>
            <w:vAlign w:val="center"/>
          </w:tcPr>
          <w:p w14:paraId="11DDD54B"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8.3</w:t>
            </w:r>
          </w:p>
        </w:tc>
      </w:tr>
      <w:tr w:rsidR="002F0493" w:rsidRPr="00CE3AF2" w14:paraId="3A2E93E8" w14:textId="77777777" w:rsidTr="002F0493">
        <w:trPr>
          <w:cantSplit/>
          <w:jc w:val="center"/>
        </w:trPr>
        <w:tc>
          <w:tcPr>
            <w:tcW w:w="1521" w:type="pct"/>
            <w:tcBorders>
              <w:right w:val="single" w:sz="12" w:space="0" w:color="558DCA" w:themeColor="accent4"/>
            </w:tcBorders>
            <w:shd w:val="clear" w:color="auto" w:fill="auto"/>
          </w:tcPr>
          <w:p w14:paraId="3A6646AE"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h. £62,400 to £77,999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52384FCC" w14:textId="7A2D90B0" w:rsidR="002F0493" w:rsidRDefault="002F0493" w:rsidP="002F0493">
            <w:pPr>
              <w:spacing w:after="0" w:line="240" w:lineRule="auto"/>
              <w:jc w:val="right"/>
              <w:rPr>
                <w:rFonts w:ascii="Arial" w:hAnsi="Arial" w:cs="Arial"/>
                <w:sz w:val="20"/>
                <w:szCs w:val="20"/>
              </w:rPr>
            </w:pPr>
            <w:r>
              <w:rPr>
                <w:rFonts w:ascii="Arial" w:hAnsi="Arial" w:cs="Arial"/>
                <w:sz w:val="20"/>
                <w:szCs w:val="20"/>
              </w:rPr>
              <w:t>9.5</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773103A6" w14:textId="4FE1127E" w:rsidR="002F0493" w:rsidRDefault="002F0493" w:rsidP="002F0493">
            <w:pPr>
              <w:spacing w:after="0" w:line="240" w:lineRule="auto"/>
              <w:jc w:val="right"/>
              <w:rPr>
                <w:rFonts w:ascii="Arial" w:hAnsi="Arial" w:cs="Arial"/>
                <w:sz w:val="20"/>
                <w:szCs w:val="20"/>
              </w:rPr>
            </w:pPr>
            <w:r>
              <w:rPr>
                <w:rFonts w:ascii="Arial" w:hAnsi="Arial" w:cs="Arial"/>
                <w:sz w:val="20"/>
                <w:szCs w:val="20"/>
              </w:rPr>
              <w:t>9.9</w:t>
            </w:r>
          </w:p>
        </w:tc>
        <w:tc>
          <w:tcPr>
            <w:tcW w:w="434" w:type="pct"/>
            <w:tcBorders>
              <w:left w:val="single" w:sz="12" w:space="0" w:color="558DCA" w:themeColor="accent4"/>
            </w:tcBorders>
            <w:shd w:val="clear" w:color="auto" w:fill="auto"/>
            <w:vAlign w:val="center"/>
          </w:tcPr>
          <w:p w14:paraId="00B24F97" w14:textId="2A681D19"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8.9</w:t>
            </w:r>
          </w:p>
        </w:tc>
        <w:tc>
          <w:tcPr>
            <w:tcW w:w="435" w:type="pct"/>
            <w:vAlign w:val="center"/>
          </w:tcPr>
          <w:p w14:paraId="53A4072E"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13.3</w:t>
            </w:r>
          </w:p>
        </w:tc>
        <w:tc>
          <w:tcPr>
            <w:tcW w:w="435" w:type="pct"/>
            <w:shd w:val="clear" w:color="auto" w:fill="auto"/>
            <w:vAlign w:val="center"/>
          </w:tcPr>
          <w:p w14:paraId="56B459CF"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6.6</w:t>
            </w:r>
          </w:p>
        </w:tc>
        <w:tc>
          <w:tcPr>
            <w:tcW w:w="434" w:type="pct"/>
            <w:vAlign w:val="center"/>
          </w:tcPr>
          <w:p w14:paraId="5FE6474B"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7.7</w:t>
            </w:r>
          </w:p>
        </w:tc>
        <w:tc>
          <w:tcPr>
            <w:tcW w:w="435" w:type="pct"/>
            <w:vAlign w:val="center"/>
          </w:tcPr>
          <w:p w14:paraId="2049F412"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7.3</w:t>
            </w:r>
          </w:p>
        </w:tc>
        <w:tc>
          <w:tcPr>
            <w:tcW w:w="410" w:type="pct"/>
            <w:vAlign w:val="center"/>
          </w:tcPr>
          <w:p w14:paraId="502518A0"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3.7</w:t>
            </w:r>
          </w:p>
        </w:tc>
      </w:tr>
      <w:tr w:rsidR="002F0493" w:rsidRPr="00CE3AF2" w14:paraId="73BF5955" w14:textId="77777777" w:rsidTr="002F0493">
        <w:trPr>
          <w:cantSplit/>
          <w:jc w:val="center"/>
        </w:trPr>
        <w:tc>
          <w:tcPr>
            <w:tcW w:w="1521" w:type="pct"/>
            <w:tcBorders>
              <w:right w:val="single" w:sz="12" w:space="0" w:color="558DCA" w:themeColor="accent4"/>
            </w:tcBorders>
            <w:shd w:val="clear" w:color="auto" w:fill="auto"/>
          </w:tcPr>
          <w:p w14:paraId="27ED06B2"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i. £78,000 or more per year</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7CB439CF" w14:textId="41149AB6" w:rsidR="002F0493" w:rsidRDefault="002F0493" w:rsidP="002F0493">
            <w:pPr>
              <w:spacing w:after="0" w:line="240" w:lineRule="auto"/>
              <w:jc w:val="right"/>
              <w:rPr>
                <w:rFonts w:ascii="Arial" w:hAnsi="Arial" w:cs="Arial"/>
                <w:sz w:val="20"/>
                <w:szCs w:val="20"/>
              </w:rPr>
            </w:pPr>
            <w:r>
              <w:rPr>
                <w:rFonts w:ascii="Arial" w:hAnsi="Arial" w:cs="Arial"/>
                <w:sz w:val="20"/>
                <w:szCs w:val="20"/>
              </w:rPr>
              <w:t>21.6</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15684F7F" w14:textId="4FB78E76" w:rsidR="002F0493" w:rsidRDefault="002F0493" w:rsidP="002F0493">
            <w:pPr>
              <w:spacing w:after="0" w:line="240" w:lineRule="auto"/>
              <w:jc w:val="right"/>
              <w:rPr>
                <w:rFonts w:ascii="Arial" w:hAnsi="Arial" w:cs="Arial"/>
                <w:sz w:val="20"/>
                <w:szCs w:val="20"/>
              </w:rPr>
            </w:pPr>
            <w:r>
              <w:rPr>
                <w:rFonts w:ascii="Arial" w:hAnsi="Arial" w:cs="Arial"/>
                <w:sz w:val="20"/>
                <w:szCs w:val="20"/>
              </w:rPr>
              <w:t>28.2</w:t>
            </w:r>
          </w:p>
        </w:tc>
        <w:tc>
          <w:tcPr>
            <w:tcW w:w="434" w:type="pct"/>
            <w:tcBorders>
              <w:left w:val="single" w:sz="12" w:space="0" w:color="558DCA" w:themeColor="accent4"/>
            </w:tcBorders>
            <w:shd w:val="clear" w:color="auto" w:fill="auto"/>
            <w:vAlign w:val="center"/>
          </w:tcPr>
          <w:p w14:paraId="4B26A538" w14:textId="2E65E0A8"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21.7</w:t>
            </w:r>
          </w:p>
        </w:tc>
        <w:tc>
          <w:tcPr>
            <w:tcW w:w="435" w:type="pct"/>
            <w:vAlign w:val="center"/>
          </w:tcPr>
          <w:p w14:paraId="249D24EB"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37.8</w:t>
            </w:r>
          </w:p>
        </w:tc>
        <w:tc>
          <w:tcPr>
            <w:tcW w:w="435" w:type="pct"/>
            <w:shd w:val="clear" w:color="auto" w:fill="auto"/>
            <w:vAlign w:val="center"/>
          </w:tcPr>
          <w:p w14:paraId="3B9E2177"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16.9</w:t>
            </w:r>
          </w:p>
        </w:tc>
        <w:tc>
          <w:tcPr>
            <w:tcW w:w="434" w:type="pct"/>
            <w:vAlign w:val="center"/>
          </w:tcPr>
          <w:p w14:paraId="3C76A0C2"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29.8</w:t>
            </w:r>
          </w:p>
        </w:tc>
        <w:tc>
          <w:tcPr>
            <w:tcW w:w="435" w:type="pct"/>
            <w:vAlign w:val="center"/>
          </w:tcPr>
          <w:p w14:paraId="2E01F3BE"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19.9</w:t>
            </w:r>
          </w:p>
        </w:tc>
        <w:tc>
          <w:tcPr>
            <w:tcW w:w="410" w:type="pct"/>
            <w:vAlign w:val="center"/>
          </w:tcPr>
          <w:p w14:paraId="1BF07B85"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39.8</w:t>
            </w:r>
          </w:p>
        </w:tc>
      </w:tr>
      <w:tr w:rsidR="002F0493" w:rsidRPr="00CE3AF2" w14:paraId="2A793132" w14:textId="77777777" w:rsidTr="002F0493">
        <w:trPr>
          <w:cantSplit/>
          <w:jc w:val="center"/>
        </w:trPr>
        <w:tc>
          <w:tcPr>
            <w:tcW w:w="1521" w:type="pct"/>
            <w:tcBorders>
              <w:right w:val="single" w:sz="12" w:space="0" w:color="558DCA" w:themeColor="accent4"/>
            </w:tcBorders>
            <w:shd w:val="clear" w:color="auto" w:fill="auto"/>
          </w:tcPr>
          <w:p w14:paraId="0ED2FEAE"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j. Prefer not to say</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7F00EF18" w14:textId="4E800BD0" w:rsidR="002F0493" w:rsidRDefault="002F0493" w:rsidP="002F0493">
            <w:pPr>
              <w:spacing w:after="0" w:line="240" w:lineRule="auto"/>
              <w:jc w:val="right"/>
              <w:rPr>
                <w:rFonts w:ascii="Arial" w:hAnsi="Arial" w:cs="Arial"/>
                <w:sz w:val="20"/>
                <w:szCs w:val="20"/>
              </w:rPr>
            </w:pPr>
            <w:r>
              <w:rPr>
                <w:rFonts w:ascii="Arial" w:hAnsi="Arial" w:cs="Arial"/>
                <w:sz w:val="20"/>
                <w:szCs w:val="20"/>
              </w:rPr>
              <w:t>22.5</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6E4FE713" w14:textId="27324CC3" w:rsidR="002F0493" w:rsidRDefault="002F0493" w:rsidP="002F0493">
            <w:pPr>
              <w:spacing w:after="0" w:line="240" w:lineRule="auto"/>
              <w:jc w:val="right"/>
              <w:rPr>
                <w:rFonts w:ascii="Arial" w:hAnsi="Arial" w:cs="Arial"/>
                <w:sz w:val="20"/>
                <w:szCs w:val="20"/>
              </w:rPr>
            </w:pPr>
            <w:r>
              <w:rPr>
                <w:rFonts w:ascii="Arial" w:hAnsi="Arial" w:cs="Arial"/>
                <w:sz w:val="20"/>
                <w:szCs w:val="20"/>
              </w:rPr>
              <w:t>26.8</w:t>
            </w:r>
          </w:p>
        </w:tc>
        <w:tc>
          <w:tcPr>
            <w:tcW w:w="434" w:type="pct"/>
            <w:tcBorders>
              <w:left w:val="single" w:sz="12" w:space="0" w:color="558DCA" w:themeColor="accent4"/>
            </w:tcBorders>
            <w:shd w:val="clear" w:color="auto" w:fill="auto"/>
            <w:vAlign w:val="center"/>
          </w:tcPr>
          <w:p w14:paraId="4F8102CC" w14:textId="5DBE7308"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22.8</w:t>
            </w:r>
          </w:p>
        </w:tc>
        <w:tc>
          <w:tcPr>
            <w:tcW w:w="435" w:type="pct"/>
            <w:vAlign w:val="center"/>
          </w:tcPr>
          <w:p w14:paraId="23551EAF"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16.3</w:t>
            </w:r>
          </w:p>
        </w:tc>
        <w:tc>
          <w:tcPr>
            <w:tcW w:w="435" w:type="pct"/>
            <w:shd w:val="clear" w:color="auto" w:fill="auto"/>
            <w:vAlign w:val="center"/>
          </w:tcPr>
          <w:p w14:paraId="1386D97F"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32.9</w:t>
            </w:r>
          </w:p>
        </w:tc>
        <w:tc>
          <w:tcPr>
            <w:tcW w:w="434" w:type="pct"/>
            <w:vAlign w:val="center"/>
          </w:tcPr>
          <w:p w14:paraId="3752A046"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24.4</w:t>
            </w:r>
          </w:p>
        </w:tc>
        <w:tc>
          <w:tcPr>
            <w:tcW w:w="435" w:type="pct"/>
            <w:vAlign w:val="center"/>
          </w:tcPr>
          <w:p w14:paraId="77DB6DAD"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24.7</w:t>
            </w:r>
          </w:p>
        </w:tc>
        <w:tc>
          <w:tcPr>
            <w:tcW w:w="410" w:type="pct"/>
            <w:vAlign w:val="center"/>
          </w:tcPr>
          <w:p w14:paraId="380B744B" w14:textId="77777777" w:rsidR="002F0493" w:rsidRPr="003464A8" w:rsidRDefault="002F0493" w:rsidP="002F0493">
            <w:pPr>
              <w:spacing w:after="0" w:line="240" w:lineRule="auto"/>
              <w:jc w:val="right"/>
              <w:rPr>
                <w:rFonts w:ascii="Arial" w:hAnsi="Arial" w:cs="Arial"/>
                <w:sz w:val="20"/>
                <w:szCs w:val="20"/>
              </w:rPr>
            </w:pPr>
            <w:r>
              <w:rPr>
                <w:rFonts w:ascii="Arial" w:hAnsi="Arial" w:cs="Arial"/>
                <w:sz w:val="20"/>
                <w:szCs w:val="20"/>
              </w:rPr>
              <w:t>27.8</w:t>
            </w:r>
          </w:p>
        </w:tc>
      </w:tr>
      <w:tr w:rsidR="002F0493" w:rsidRPr="00CE3AF2" w14:paraId="12E2FFF3" w14:textId="77777777" w:rsidTr="002F0493">
        <w:trPr>
          <w:cantSplit/>
          <w:jc w:val="center"/>
        </w:trPr>
        <w:tc>
          <w:tcPr>
            <w:tcW w:w="1521" w:type="pct"/>
            <w:tcBorders>
              <w:right w:val="single" w:sz="12" w:space="0" w:color="558DCA" w:themeColor="accent4"/>
            </w:tcBorders>
            <w:shd w:val="clear" w:color="auto" w:fill="auto"/>
          </w:tcPr>
          <w:p w14:paraId="06611DBD" w14:textId="77777777" w:rsidR="002F0493" w:rsidRPr="00DD2B5D" w:rsidRDefault="002F0493" w:rsidP="002F0493">
            <w:pPr>
              <w:spacing w:after="0" w:line="240" w:lineRule="auto"/>
              <w:rPr>
                <w:rFonts w:ascii="Arial" w:hAnsi="Arial" w:cs="Arial"/>
                <w:sz w:val="20"/>
                <w:szCs w:val="20"/>
              </w:rPr>
            </w:pPr>
            <w:r w:rsidRPr="00DD2B5D">
              <w:rPr>
                <w:rFonts w:ascii="Arial" w:hAnsi="Arial" w:cs="Arial"/>
                <w:bCs/>
                <w:sz w:val="20"/>
                <w:szCs w:val="20"/>
              </w:rPr>
              <w:t>All</w:t>
            </w:r>
          </w:p>
        </w:tc>
        <w:tc>
          <w:tcPr>
            <w:tcW w:w="461"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vAlign w:val="bottom"/>
          </w:tcPr>
          <w:p w14:paraId="221B15DB" w14:textId="21520048" w:rsidR="002F0493"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5" w:type="pct"/>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3B4D88A1" w14:textId="61E19C33" w:rsidR="002F0493"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4" w:type="pct"/>
            <w:tcBorders>
              <w:left w:val="single" w:sz="12" w:space="0" w:color="558DCA" w:themeColor="accent4"/>
            </w:tcBorders>
            <w:shd w:val="clear" w:color="auto" w:fill="auto"/>
            <w:vAlign w:val="center"/>
          </w:tcPr>
          <w:p w14:paraId="56BE9594" w14:textId="0A60B6B2"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5" w:type="pct"/>
            <w:shd w:val="clear" w:color="auto" w:fill="auto"/>
            <w:vAlign w:val="center"/>
          </w:tcPr>
          <w:p w14:paraId="687D3843"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5" w:type="pct"/>
            <w:shd w:val="clear" w:color="auto" w:fill="auto"/>
            <w:vAlign w:val="center"/>
          </w:tcPr>
          <w:p w14:paraId="26E458F4"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4" w:type="pct"/>
            <w:vAlign w:val="center"/>
          </w:tcPr>
          <w:p w14:paraId="213550B9"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35" w:type="pct"/>
            <w:vAlign w:val="center"/>
          </w:tcPr>
          <w:p w14:paraId="15669902"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c>
          <w:tcPr>
            <w:tcW w:w="410" w:type="pct"/>
            <w:vAlign w:val="center"/>
          </w:tcPr>
          <w:p w14:paraId="1C08A65D" w14:textId="77777777" w:rsidR="002F0493" w:rsidRPr="00CE3AF2" w:rsidRDefault="002F0493" w:rsidP="002F0493">
            <w:pPr>
              <w:spacing w:after="0" w:line="240" w:lineRule="auto"/>
              <w:jc w:val="right"/>
              <w:rPr>
                <w:rFonts w:ascii="Arial" w:hAnsi="Arial" w:cs="Arial"/>
                <w:sz w:val="20"/>
                <w:szCs w:val="20"/>
              </w:rPr>
            </w:pPr>
            <w:r>
              <w:rPr>
                <w:rFonts w:ascii="Arial" w:hAnsi="Arial" w:cs="Arial"/>
                <w:sz w:val="20"/>
                <w:szCs w:val="20"/>
              </w:rPr>
              <w:t>100.0</w:t>
            </w:r>
          </w:p>
        </w:tc>
      </w:tr>
    </w:tbl>
    <w:p w14:paraId="2981CFAA" w14:textId="77777777" w:rsidR="00F20B80" w:rsidRPr="00CE3AF2" w:rsidRDefault="00F20B80" w:rsidP="00F20B80">
      <w:pPr>
        <w:spacing w:after="0" w:line="240" w:lineRule="auto"/>
        <w:rPr>
          <w:rFonts w:ascii="Arial" w:hAnsi="Arial" w:cs="Arial"/>
          <w:vanish/>
          <w:sz w:val="24"/>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5"/>
        <w:gridCol w:w="8284"/>
      </w:tblGrid>
      <w:tr w:rsidR="00F20B80" w:rsidRPr="00CE3AF2" w14:paraId="7FB21FB7" w14:textId="77777777" w:rsidTr="00F20B80">
        <w:trPr>
          <w:jc w:val="center"/>
        </w:trPr>
        <w:tc>
          <w:tcPr>
            <w:tcW w:w="615" w:type="dxa"/>
            <w:shd w:val="clear" w:color="auto" w:fill="auto"/>
          </w:tcPr>
          <w:p w14:paraId="7408840C" w14:textId="77777777" w:rsidR="00F20B80" w:rsidRPr="00CE3AF2" w:rsidRDefault="00F20B80" w:rsidP="00F20B80">
            <w:pPr>
              <w:spacing w:after="0" w:line="240" w:lineRule="auto"/>
              <w:jc w:val="center"/>
              <w:rPr>
                <w:rFonts w:ascii="Arial" w:hAnsi="Arial" w:cs="Arial"/>
                <w:bCs/>
                <w:sz w:val="16"/>
                <w:szCs w:val="16"/>
              </w:rPr>
            </w:pPr>
            <w:r w:rsidRPr="00CE3AF2">
              <w:rPr>
                <w:rFonts w:ascii="Arial" w:hAnsi="Arial" w:cs="Arial"/>
                <w:bCs/>
                <w:sz w:val="16"/>
                <w:szCs w:val="16"/>
              </w:rPr>
              <w:t>Key:</w:t>
            </w:r>
          </w:p>
        </w:tc>
        <w:tc>
          <w:tcPr>
            <w:tcW w:w="8284" w:type="dxa"/>
            <w:shd w:val="clear" w:color="auto" w:fill="auto"/>
          </w:tcPr>
          <w:p w14:paraId="05BEB1A8" w14:textId="77777777" w:rsidR="00F20B80" w:rsidRPr="00CE3AF2" w:rsidRDefault="00F20B80" w:rsidP="00F20B80">
            <w:pPr>
              <w:spacing w:after="0" w:line="240" w:lineRule="auto"/>
              <w:rPr>
                <w:rFonts w:ascii="Arial" w:hAnsi="Arial" w:cs="Arial"/>
                <w:bCs/>
                <w:sz w:val="16"/>
                <w:szCs w:val="16"/>
              </w:rPr>
            </w:pPr>
            <w:r w:rsidRPr="00CE3AF2">
              <w:rPr>
                <w:rFonts w:ascii="Arial" w:hAnsi="Arial" w:cs="Arial"/>
                <w:bCs/>
                <w:sz w:val="16"/>
                <w:szCs w:val="16"/>
              </w:rPr>
              <w:t xml:space="preserve">Applications </w:t>
            </w:r>
            <w:r w:rsidRPr="00591A55">
              <w:rPr>
                <w:rFonts w:ascii="Arial" w:hAnsi="Arial" w:cs="Arial"/>
                <w:bCs/>
                <w:color w:val="C24F97"/>
                <w:sz w:val="16"/>
                <w:szCs w:val="16"/>
              </w:rPr>
              <w:sym w:font="Wingdings" w:char="F06C"/>
            </w:r>
            <w:r w:rsidRPr="00CE3AF2">
              <w:rPr>
                <w:rFonts w:ascii="Arial" w:hAnsi="Arial" w:cs="Arial"/>
                <w:bCs/>
                <w:sz w:val="16"/>
                <w:szCs w:val="16"/>
              </w:rPr>
              <w:t xml:space="preserve"> Appointed </w:t>
            </w:r>
            <w:r w:rsidRPr="00591A55">
              <w:rPr>
                <w:rFonts w:ascii="Arial" w:hAnsi="Arial" w:cs="Arial"/>
                <w:bCs/>
                <w:color w:val="00A19A"/>
                <w:sz w:val="16"/>
                <w:szCs w:val="16"/>
              </w:rPr>
              <w:sym w:font="Wingdings" w:char="F06C"/>
            </w:r>
          </w:p>
        </w:tc>
      </w:tr>
    </w:tbl>
    <w:p w14:paraId="6F77BDB1" w14:textId="77777777" w:rsidR="00F20B80" w:rsidRDefault="00F20B80" w:rsidP="00F20B80">
      <w:pPr>
        <w:spacing w:after="0" w:line="240" w:lineRule="auto"/>
        <w:rPr>
          <w:rFonts w:ascii="Arial" w:hAnsi="Arial" w:cs="Arial"/>
          <w:sz w:val="24"/>
          <w:szCs w:val="24"/>
        </w:rPr>
      </w:pPr>
    </w:p>
    <w:p w14:paraId="5FB52636" w14:textId="2713EEB5" w:rsidR="00F20B80" w:rsidRDefault="008E19A5" w:rsidP="00F20B80">
      <w:pPr>
        <w:spacing w:after="0" w:line="240" w:lineRule="auto"/>
        <w:rPr>
          <w:rFonts w:ascii="Arial" w:hAnsi="Arial" w:cs="Arial"/>
          <w:sz w:val="24"/>
          <w:szCs w:val="24"/>
        </w:rPr>
      </w:pPr>
      <w:r>
        <w:rPr>
          <w:noProof/>
          <w:lang w:eastAsia="en-GB"/>
        </w:rPr>
        <w:lastRenderedPageBreak/>
        <w:drawing>
          <wp:inline distT="0" distB="0" distL="0" distR="0" wp14:anchorId="42B967E0" wp14:editId="7F25A2F3">
            <wp:extent cx="6543675" cy="3009900"/>
            <wp:effectExtent l="0" t="0" r="9525" b="0"/>
            <wp:docPr id="14" name="Chart 14">
              <a:extLst xmlns:a="http://schemas.openxmlformats.org/drawingml/2006/main">
                <a:ext uri="{FF2B5EF4-FFF2-40B4-BE49-F238E27FC236}">
                  <a16:creationId xmlns:a16="http://schemas.microsoft.com/office/drawing/2014/main" id="{B179C90E-6B43-4C09-B0EF-79D24CDE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B5F8E0" w14:textId="77777777" w:rsidR="00012276" w:rsidRDefault="00012276" w:rsidP="00F20B80">
      <w:pPr>
        <w:spacing w:after="0" w:line="240" w:lineRule="auto"/>
        <w:rPr>
          <w:rFonts w:ascii="Arial" w:hAnsi="Arial" w:cs="Arial"/>
          <w:sz w:val="24"/>
          <w:szCs w:val="24"/>
        </w:rPr>
      </w:pPr>
    </w:p>
    <w:p w14:paraId="73266983" w14:textId="4E94C61A" w:rsidR="002370BB" w:rsidRDefault="00F20B80" w:rsidP="00F20B80">
      <w:pPr>
        <w:spacing w:after="0" w:line="240" w:lineRule="auto"/>
        <w:rPr>
          <w:rFonts w:ascii="Arial" w:hAnsi="Arial" w:cs="Arial"/>
          <w:sz w:val="24"/>
          <w:szCs w:val="24"/>
        </w:rPr>
      </w:pPr>
      <w:r>
        <w:rPr>
          <w:rFonts w:ascii="Arial" w:hAnsi="Arial" w:cs="Arial"/>
          <w:sz w:val="24"/>
          <w:szCs w:val="24"/>
        </w:rPr>
        <w:t xml:space="preserve">The Scottish Government publication </w:t>
      </w:r>
      <w:r w:rsidRPr="005D6504">
        <w:rPr>
          <w:rFonts w:ascii="Arial" w:hAnsi="Arial" w:cs="Arial"/>
          <w:sz w:val="24"/>
          <w:szCs w:val="24"/>
        </w:rPr>
        <w:t>Poverty and income inequality in Scotland: 2014-2017</w:t>
      </w:r>
      <w:r>
        <w:rPr>
          <w:rFonts w:ascii="Arial" w:hAnsi="Arial" w:cs="Arial"/>
          <w:sz w:val="24"/>
          <w:szCs w:val="24"/>
        </w:rPr>
        <w:t xml:space="preserve"> gives the median weekly household income figure as £485 per week, equivalent to £25,220 per annum. This means that, in 20</w:t>
      </w:r>
      <w:r w:rsidR="008E19A5">
        <w:rPr>
          <w:rFonts w:ascii="Arial" w:hAnsi="Arial" w:cs="Arial"/>
          <w:sz w:val="24"/>
          <w:szCs w:val="24"/>
        </w:rPr>
        <w:t>20</w:t>
      </w:r>
      <w:r>
        <w:rPr>
          <w:rFonts w:ascii="Arial" w:hAnsi="Arial" w:cs="Arial"/>
          <w:sz w:val="24"/>
          <w:szCs w:val="24"/>
        </w:rPr>
        <w:t xml:space="preserve">, at least 64% of applicants and </w:t>
      </w:r>
      <w:r w:rsidR="008E19A5">
        <w:rPr>
          <w:rFonts w:ascii="Arial" w:hAnsi="Arial" w:cs="Arial"/>
          <w:sz w:val="24"/>
          <w:szCs w:val="24"/>
        </w:rPr>
        <w:t>63</w:t>
      </w:r>
      <w:r>
        <w:rPr>
          <w:rFonts w:ascii="Arial" w:hAnsi="Arial" w:cs="Arial"/>
          <w:sz w:val="24"/>
          <w:szCs w:val="24"/>
        </w:rPr>
        <w:t>% of appointees had household incomes above the median. It is also apparent that in this and in previous years, those with household incomes in excess of £78,000 per year, the top 5% of earners in the UK according to HMRC estimates, are far more likely to be appointed than others who have applied.</w:t>
      </w:r>
      <w:r w:rsidR="008E6983">
        <w:rPr>
          <w:rFonts w:ascii="Arial" w:hAnsi="Arial" w:cs="Arial"/>
          <w:sz w:val="24"/>
          <w:szCs w:val="24"/>
        </w:rPr>
        <w:t xml:space="preserve">  The results of the high level of applications </w:t>
      </w:r>
      <w:r w:rsidR="00624FEE">
        <w:rPr>
          <w:rFonts w:ascii="Arial" w:hAnsi="Arial" w:cs="Arial"/>
          <w:sz w:val="24"/>
          <w:szCs w:val="24"/>
        </w:rPr>
        <w:t xml:space="preserve">from </w:t>
      </w:r>
      <w:r w:rsidR="008E6983">
        <w:rPr>
          <w:rFonts w:ascii="Arial" w:hAnsi="Arial" w:cs="Arial"/>
          <w:sz w:val="24"/>
          <w:szCs w:val="24"/>
        </w:rPr>
        <w:t xml:space="preserve">and appointments </w:t>
      </w:r>
      <w:r w:rsidR="00624FEE">
        <w:rPr>
          <w:rFonts w:ascii="Arial" w:hAnsi="Arial" w:cs="Arial"/>
          <w:sz w:val="24"/>
          <w:szCs w:val="24"/>
        </w:rPr>
        <w:t xml:space="preserve">to individuals in the upper household income bracket are clearly contributing to </w:t>
      </w:r>
      <w:r w:rsidR="008E6983">
        <w:rPr>
          <w:rFonts w:ascii="Arial" w:hAnsi="Arial" w:cs="Arial"/>
          <w:sz w:val="24"/>
          <w:szCs w:val="24"/>
        </w:rPr>
        <w:t xml:space="preserve">the demographic profile of chairs and members by household income shown earlier in the report. </w:t>
      </w:r>
    </w:p>
    <w:p w14:paraId="65D636BD" w14:textId="77777777" w:rsidR="002370BB" w:rsidRDefault="002370BB" w:rsidP="00F20B80">
      <w:pPr>
        <w:spacing w:after="0" w:line="240" w:lineRule="auto"/>
        <w:rPr>
          <w:rFonts w:ascii="Arial" w:hAnsi="Arial" w:cs="Arial"/>
          <w:sz w:val="24"/>
          <w:szCs w:val="24"/>
        </w:rPr>
      </w:pPr>
    </w:p>
    <w:bookmarkEnd w:id="13"/>
    <w:bookmarkEnd w:id="17"/>
    <w:p w14:paraId="57A0F120" w14:textId="77777777" w:rsidR="004F03D3" w:rsidRDefault="00F20B80" w:rsidP="00F20B80">
      <w:pPr>
        <w:spacing w:after="0" w:line="240" w:lineRule="auto"/>
        <w:rPr>
          <w:rFonts w:ascii="Arial" w:hAnsi="Arial" w:cs="Arial"/>
          <w:sz w:val="24"/>
          <w:szCs w:val="24"/>
        </w:rPr>
      </w:pPr>
      <w:r w:rsidRPr="007671C6">
        <w:rPr>
          <w:rFonts w:ascii="Arial" w:hAnsi="Arial" w:cs="Arial"/>
          <w:sz w:val="24"/>
          <w:szCs w:val="24"/>
        </w:rPr>
        <w:t>The Scottish Government also provides application and appointment data to the Commissioner disaggregated by Director General (DG) area to aid in identifying those that are meeting or exceeding the targets and so that the sharing of their good practice can be encouraged.</w:t>
      </w:r>
      <w:r w:rsidR="007671C6">
        <w:rPr>
          <w:rFonts w:ascii="Arial" w:hAnsi="Arial" w:cs="Arial"/>
          <w:sz w:val="24"/>
          <w:szCs w:val="24"/>
        </w:rPr>
        <w:t xml:space="preserve"> </w:t>
      </w:r>
      <w:r w:rsidR="004F03D3">
        <w:rPr>
          <w:rFonts w:ascii="Arial" w:hAnsi="Arial" w:cs="Arial"/>
          <w:sz w:val="24"/>
          <w:szCs w:val="24"/>
        </w:rPr>
        <w:t xml:space="preserve"> The Director General areas are:</w:t>
      </w:r>
    </w:p>
    <w:p w14:paraId="014C42FF" w14:textId="2BE9B125" w:rsidR="004F03D3" w:rsidRPr="00F30814" w:rsidRDefault="004F03D3" w:rsidP="00F30814">
      <w:pPr>
        <w:pStyle w:val="ListParagraph"/>
        <w:numPr>
          <w:ilvl w:val="0"/>
          <w:numId w:val="44"/>
        </w:numPr>
        <w:spacing w:after="0" w:line="240" w:lineRule="auto"/>
        <w:rPr>
          <w:rFonts w:ascii="Arial" w:hAnsi="Arial" w:cs="Arial"/>
          <w:sz w:val="24"/>
          <w:szCs w:val="24"/>
        </w:rPr>
      </w:pPr>
      <w:r w:rsidRPr="00F30814">
        <w:rPr>
          <w:rFonts w:ascii="Arial" w:hAnsi="Arial" w:cs="Arial"/>
          <w:sz w:val="24"/>
          <w:szCs w:val="24"/>
        </w:rPr>
        <w:t>Health and Social Care</w:t>
      </w:r>
    </w:p>
    <w:p w14:paraId="3F3DAD09" w14:textId="07C9F8D5" w:rsidR="004F03D3" w:rsidRPr="00F30814" w:rsidRDefault="004F03D3" w:rsidP="00F30814">
      <w:pPr>
        <w:pStyle w:val="ListParagraph"/>
        <w:numPr>
          <w:ilvl w:val="0"/>
          <w:numId w:val="44"/>
        </w:numPr>
        <w:spacing w:after="0" w:line="240" w:lineRule="auto"/>
        <w:rPr>
          <w:rFonts w:ascii="Arial" w:hAnsi="Arial" w:cs="Arial"/>
          <w:sz w:val="24"/>
          <w:szCs w:val="24"/>
        </w:rPr>
      </w:pPr>
      <w:r w:rsidRPr="00F30814">
        <w:rPr>
          <w:rFonts w:ascii="Arial" w:hAnsi="Arial" w:cs="Arial"/>
          <w:sz w:val="24"/>
          <w:szCs w:val="24"/>
        </w:rPr>
        <w:t>Education, Communities and Justice</w:t>
      </w:r>
    </w:p>
    <w:p w14:paraId="6A5BC89C" w14:textId="7464921D" w:rsidR="004F03D3" w:rsidRPr="00F30814" w:rsidRDefault="004F03D3" w:rsidP="00F30814">
      <w:pPr>
        <w:pStyle w:val="ListParagraph"/>
        <w:numPr>
          <w:ilvl w:val="0"/>
          <w:numId w:val="44"/>
        </w:numPr>
        <w:spacing w:after="0" w:line="240" w:lineRule="auto"/>
        <w:rPr>
          <w:rFonts w:ascii="Arial" w:hAnsi="Arial" w:cs="Arial"/>
          <w:sz w:val="24"/>
          <w:szCs w:val="24"/>
        </w:rPr>
      </w:pPr>
      <w:r w:rsidRPr="00F30814">
        <w:rPr>
          <w:rFonts w:ascii="Arial" w:hAnsi="Arial" w:cs="Arial"/>
          <w:sz w:val="24"/>
          <w:szCs w:val="24"/>
        </w:rPr>
        <w:t>Economy</w:t>
      </w:r>
    </w:p>
    <w:p w14:paraId="51465A32" w14:textId="77777777" w:rsidR="004F03D3" w:rsidRDefault="004F03D3" w:rsidP="00F20B80">
      <w:pPr>
        <w:spacing w:after="0" w:line="240" w:lineRule="auto"/>
        <w:rPr>
          <w:rFonts w:ascii="Arial" w:hAnsi="Arial" w:cs="Arial"/>
          <w:sz w:val="24"/>
          <w:szCs w:val="24"/>
        </w:rPr>
      </w:pPr>
    </w:p>
    <w:p w14:paraId="4A7681DE" w14:textId="65B2DE7E" w:rsidR="00F20B80" w:rsidRDefault="007671C6" w:rsidP="00F20B80">
      <w:pPr>
        <w:spacing w:after="0" w:line="240" w:lineRule="auto"/>
        <w:rPr>
          <w:rFonts w:ascii="Arial" w:hAnsi="Arial" w:cs="Arial"/>
          <w:sz w:val="24"/>
          <w:szCs w:val="24"/>
        </w:rPr>
      </w:pPr>
      <w:r>
        <w:rPr>
          <w:rFonts w:ascii="Arial" w:hAnsi="Arial" w:cs="Arial"/>
          <w:sz w:val="24"/>
          <w:szCs w:val="24"/>
        </w:rPr>
        <w:t>The Commissioner requested</w:t>
      </w:r>
      <w:r w:rsidR="00E82289">
        <w:rPr>
          <w:rFonts w:ascii="Arial" w:hAnsi="Arial" w:cs="Arial"/>
          <w:sz w:val="24"/>
          <w:szCs w:val="24"/>
        </w:rPr>
        <w:t>,</w:t>
      </w:r>
      <w:r>
        <w:rPr>
          <w:rFonts w:ascii="Arial" w:hAnsi="Arial" w:cs="Arial"/>
          <w:sz w:val="24"/>
          <w:szCs w:val="24"/>
        </w:rPr>
        <w:t xml:space="preserve"> for the first time </w:t>
      </w:r>
      <w:r w:rsidR="00E82289">
        <w:rPr>
          <w:rFonts w:ascii="Arial" w:hAnsi="Arial" w:cs="Arial"/>
          <w:sz w:val="24"/>
          <w:szCs w:val="24"/>
        </w:rPr>
        <w:t>this year,</w:t>
      </w:r>
      <w:r>
        <w:rPr>
          <w:rFonts w:ascii="Arial" w:hAnsi="Arial" w:cs="Arial"/>
          <w:sz w:val="24"/>
          <w:szCs w:val="24"/>
        </w:rPr>
        <w:t xml:space="preserve"> </w:t>
      </w:r>
      <w:r w:rsidR="00E82289">
        <w:rPr>
          <w:rFonts w:ascii="Arial" w:hAnsi="Arial" w:cs="Arial"/>
          <w:sz w:val="24"/>
          <w:szCs w:val="24"/>
        </w:rPr>
        <w:t>the</w:t>
      </w:r>
      <w:r>
        <w:rPr>
          <w:rFonts w:ascii="Arial" w:hAnsi="Arial" w:cs="Arial"/>
          <w:sz w:val="24"/>
          <w:szCs w:val="24"/>
        </w:rPr>
        <w:t xml:space="preserve"> data also </w:t>
      </w:r>
      <w:bookmarkStart w:id="18" w:name="_Hlk77596711"/>
      <w:r w:rsidR="00E82289">
        <w:rPr>
          <w:rFonts w:ascii="Arial" w:hAnsi="Arial" w:cs="Arial"/>
          <w:sz w:val="24"/>
          <w:szCs w:val="24"/>
        </w:rPr>
        <w:t>disaggregated</w:t>
      </w:r>
      <w:bookmarkEnd w:id="18"/>
      <w:r>
        <w:rPr>
          <w:rFonts w:ascii="Arial" w:hAnsi="Arial" w:cs="Arial"/>
          <w:sz w:val="24"/>
          <w:szCs w:val="24"/>
        </w:rPr>
        <w:t xml:space="preserve"> by household income and sector worked (or most recently worked in).  </w:t>
      </w:r>
      <w:r w:rsidR="00F20B80" w:rsidRPr="007671C6">
        <w:rPr>
          <w:rFonts w:ascii="Arial" w:hAnsi="Arial" w:cs="Arial"/>
          <w:sz w:val="24"/>
          <w:szCs w:val="24"/>
        </w:rPr>
        <w:t>Analysis of these data are included in appendix one.</w:t>
      </w:r>
    </w:p>
    <w:p w14:paraId="62AEED7B" w14:textId="6BD97E11" w:rsidR="00734174" w:rsidRDefault="00734174" w:rsidP="00F20B80">
      <w:pPr>
        <w:spacing w:after="0" w:line="240" w:lineRule="auto"/>
        <w:rPr>
          <w:rFonts w:ascii="Arial" w:hAnsi="Arial" w:cs="Arial"/>
          <w:sz w:val="24"/>
          <w:szCs w:val="24"/>
        </w:rPr>
      </w:pPr>
    </w:p>
    <w:p w14:paraId="11C65215" w14:textId="6A00AF00" w:rsidR="00734174" w:rsidRDefault="00734174" w:rsidP="00F20B80">
      <w:pPr>
        <w:spacing w:after="0" w:line="240" w:lineRule="auto"/>
        <w:rPr>
          <w:rFonts w:ascii="Arial" w:hAnsi="Arial" w:cs="Arial"/>
          <w:sz w:val="24"/>
          <w:szCs w:val="24"/>
        </w:rPr>
      </w:pPr>
      <w:r>
        <w:rPr>
          <w:rFonts w:ascii="Arial" w:hAnsi="Arial" w:cs="Arial"/>
          <w:sz w:val="24"/>
          <w:szCs w:val="24"/>
        </w:rPr>
        <w:t>There appears to have been some encouraging progress by some DGs in some areas.</w:t>
      </w:r>
    </w:p>
    <w:p w14:paraId="499F8AF3" w14:textId="08A255DC" w:rsidR="00734174" w:rsidRDefault="00734174" w:rsidP="00F20B80">
      <w:pPr>
        <w:spacing w:after="0" w:line="240" w:lineRule="auto"/>
        <w:rPr>
          <w:rFonts w:ascii="Arial" w:hAnsi="Arial" w:cs="Arial"/>
          <w:sz w:val="24"/>
          <w:szCs w:val="24"/>
        </w:rPr>
      </w:pPr>
    </w:p>
    <w:p w14:paraId="56C49AA2" w14:textId="301DF2D5" w:rsidR="00734174" w:rsidRDefault="00734174" w:rsidP="00F20B80">
      <w:pPr>
        <w:spacing w:after="0" w:line="240" w:lineRule="auto"/>
        <w:rPr>
          <w:rFonts w:ascii="Arial" w:hAnsi="Arial" w:cs="Arial"/>
          <w:sz w:val="24"/>
          <w:szCs w:val="24"/>
        </w:rPr>
      </w:pPr>
      <w:r>
        <w:rPr>
          <w:rFonts w:ascii="Arial" w:hAnsi="Arial" w:cs="Arial"/>
          <w:sz w:val="24"/>
          <w:szCs w:val="24"/>
        </w:rPr>
        <w:t xml:space="preserve">Gender continues to be </w:t>
      </w:r>
      <w:r w:rsidR="00624FEE">
        <w:rPr>
          <w:rFonts w:ascii="Arial" w:hAnsi="Arial" w:cs="Arial"/>
          <w:sz w:val="24"/>
          <w:szCs w:val="24"/>
        </w:rPr>
        <w:t xml:space="preserve">a </w:t>
      </w:r>
      <w:r>
        <w:rPr>
          <w:rFonts w:ascii="Arial" w:hAnsi="Arial" w:cs="Arial"/>
          <w:sz w:val="24"/>
          <w:szCs w:val="24"/>
        </w:rPr>
        <w:t xml:space="preserve">key focus for all areas and this will have been further emphasised by the </w:t>
      </w:r>
      <w:r w:rsidR="00624FEE">
        <w:rPr>
          <w:rFonts w:ascii="Arial" w:hAnsi="Arial" w:cs="Arial"/>
          <w:sz w:val="24"/>
          <w:szCs w:val="24"/>
        </w:rPr>
        <w:t xml:space="preserve">provisions of the </w:t>
      </w:r>
      <w:r>
        <w:rPr>
          <w:rFonts w:ascii="Arial" w:hAnsi="Arial" w:cs="Arial"/>
          <w:sz w:val="24"/>
          <w:szCs w:val="24"/>
        </w:rPr>
        <w:t xml:space="preserve">Gender Representation on Public Boards (Scotland) Act 2018 coming into force during 2020.  All areas continue to appoint above the target of 40% with only </w:t>
      </w:r>
      <w:r w:rsidR="00715808">
        <w:rPr>
          <w:rFonts w:ascii="Arial" w:hAnsi="Arial" w:cs="Arial"/>
          <w:sz w:val="24"/>
          <w:szCs w:val="24"/>
        </w:rPr>
        <w:t xml:space="preserve">DG Economy attracting </w:t>
      </w:r>
      <w:r w:rsidR="00E82289">
        <w:rPr>
          <w:rFonts w:ascii="Arial" w:hAnsi="Arial" w:cs="Arial"/>
          <w:sz w:val="24"/>
          <w:szCs w:val="24"/>
        </w:rPr>
        <w:t>fewer</w:t>
      </w:r>
      <w:r w:rsidR="00715808">
        <w:rPr>
          <w:rFonts w:ascii="Arial" w:hAnsi="Arial" w:cs="Arial"/>
          <w:sz w:val="24"/>
          <w:szCs w:val="24"/>
        </w:rPr>
        <w:t xml:space="preserve"> than the target in applications.</w:t>
      </w:r>
    </w:p>
    <w:p w14:paraId="20273BE3" w14:textId="1C31418B" w:rsidR="00715808" w:rsidRDefault="00715808" w:rsidP="00F20B80">
      <w:pPr>
        <w:spacing w:after="0" w:line="240" w:lineRule="auto"/>
        <w:rPr>
          <w:rFonts w:ascii="Arial" w:hAnsi="Arial" w:cs="Arial"/>
          <w:sz w:val="24"/>
          <w:szCs w:val="24"/>
        </w:rPr>
      </w:pPr>
    </w:p>
    <w:p w14:paraId="28AC2F50" w14:textId="7B7A14B5" w:rsidR="00715808" w:rsidRDefault="00715808" w:rsidP="00F20B80">
      <w:pPr>
        <w:spacing w:after="0" w:line="240" w:lineRule="auto"/>
        <w:rPr>
          <w:rFonts w:ascii="Arial" w:hAnsi="Arial" w:cs="Arial"/>
          <w:sz w:val="24"/>
          <w:szCs w:val="24"/>
        </w:rPr>
      </w:pPr>
      <w:r>
        <w:rPr>
          <w:rFonts w:ascii="Arial" w:hAnsi="Arial" w:cs="Arial"/>
          <w:sz w:val="24"/>
          <w:szCs w:val="24"/>
        </w:rPr>
        <w:t xml:space="preserve">There have been a number of targets achieved within the </w:t>
      </w:r>
      <w:r w:rsidR="001121D2">
        <w:rPr>
          <w:rFonts w:ascii="Arial" w:hAnsi="Arial" w:cs="Arial"/>
          <w:sz w:val="24"/>
          <w:szCs w:val="24"/>
        </w:rPr>
        <w:t>BME</w:t>
      </w:r>
      <w:r>
        <w:rPr>
          <w:rFonts w:ascii="Arial" w:hAnsi="Arial" w:cs="Arial"/>
          <w:sz w:val="24"/>
          <w:szCs w:val="24"/>
        </w:rPr>
        <w:t xml:space="preserve"> category for each DG area.  Education, Communities and Justice have achieved the 8% target for applications for both </w:t>
      </w:r>
      <w:r>
        <w:rPr>
          <w:rFonts w:ascii="Arial" w:hAnsi="Arial" w:cs="Arial"/>
          <w:sz w:val="24"/>
          <w:szCs w:val="24"/>
        </w:rPr>
        <w:lastRenderedPageBreak/>
        <w:t>visible and non-visible BME</w:t>
      </w:r>
      <w:r w:rsidR="001F1F03">
        <w:rPr>
          <w:rFonts w:ascii="Arial" w:hAnsi="Arial" w:cs="Arial"/>
          <w:sz w:val="24"/>
          <w:szCs w:val="24"/>
        </w:rPr>
        <w:t xml:space="preserve"> applicants with these converting into appointments</w:t>
      </w:r>
      <w:r>
        <w:rPr>
          <w:rFonts w:ascii="Arial" w:hAnsi="Arial" w:cs="Arial"/>
          <w:sz w:val="24"/>
          <w:szCs w:val="24"/>
        </w:rPr>
        <w:t>.  Health and Social care also achieved the 8% target for applications for both visible and non-visible BME and came close to 8% for appointments.  Economy achieved 8% in applications fr</w:t>
      </w:r>
      <w:r w:rsidR="001F1F03">
        <w:rPr>
          <w:rFonts w:ascii="Arial" w:hAnsi="Arial" w:cs="Arial"/>
          <w:sz w:val="24"/>
          <w:szCs w:val="24"/>
        </w:rPr>
        <w:t>om</w:t>
      </w:r>
      <w:r>
        <w:rPr>
          <w:rFonts w:ascii="Arial" w:hAnsi="Arial" w:cs="Arial"/>
          <w:sz w:val="24"/>
          <w:szCs w:val="24"/>
        </w:rPr>
        <w:t xml:space="preserve"> non-visible BME</w:t>
      </w:r>
      <w:r w:rsidR="001F1F03">
        <w:rPr>
          <w:rFonts w:ascii="Arial" w:hAnsi="Arial" w:cs="Arial"/>
          <w:sz w:val="24"/>
          <w:szCs w:val="24"/>
        </w:rPr>
        <w:t xml:space="preserve"> applicants</w:t>
      </w:r>
      <w:r>
        <w:rPr>
          <w:rFonts w:ascii="Arial" w:hAnsi="Arial" w:cs="Arial"/>
          <w:sz w:val="24"/>
          <w:szCs w:val="24"/>
        </w:rPr>
        <w:t>.</w:t>
      </w:r>
    </w:p>
    <w:p w14:paraId="708DB839" w14:textId="07E15F17" w:rsidR="00D3687B" w:rsidRDefault="00D3687B" w:rsidP="00F20B80">
      <w:pPr>
        <w:spacing w:after="0" w:line="240" w:lineRule="auto"/>
        <w:rPr>
          <w:rFonts w:ascii="Arial" w:hAnsi="Arial" w:cs="Arial"/>
          <w:sz w:val="24"/>
          <w:szCs w:val="24"/>
        </w:rPr>
      </w:pPr>
    </w:p>
    <w:p w14:paraId="6C09BCE9" w14:textId="2B58C52C" w:rsidR="00D3687B" w:rsidRDefault="00D3687B" w:rsidP="00F20B80">
      <w:pPr>
        <w:spacing w:after="0" w:line="240" w:lineRule="auto"/>
        <w:rPr>
          <w:rFonts w:ascii="Arial" w:hAnsi="Arial" w:cs="Arial"/>
          <w:sz w:val="24"/>
          <w:szCs w:val="24"/>
        </w:rPr>
      </w:pPr>
      <w:r>
        <w:rPr>
          <w:rFonts w:ascii="Arial" w:hAnsi="Arial" w:cs="Arial"/>
          <w:sz w:val="24"/>
          <w:szCs w:val="24"/>
        </w:rPr>
        <w:t xml:space="preserve">The Scottish Government Public Appointments Team published its updated </w:t>
      </w:r>
      <w:r w:rsidR="001F1F03">
        <w:rPr>
          <w:rFonts w:ascii="Arial" w:hAnsi="Arial" w:cs="Arial"/>
          <w:sz w:val="24"/>
          <w:szCs w:val="24"/>
        </w:rPr>
        <w:t xml:space="preserve">dedicated </w:t>
      </w:r>
      <w:r>
        <w:rPr>
          <w:rFonts w:ascii="Arial" w:hAnsi="Arial" w:cs="Arial"/>
          <w:sz w:val="24"/>
          <w:szCs w:val="24"/>
        </w:rPr>
        <w:t xml:space="preserve">Race Equality Action Plan in October 2020 and it is encouraging to see that this seems to be having a positive impact on appointment activity in certain areas.  </w:t>
      </w:r>
    </w:p>
    <w:p w14:paraId="69D7AAD2" w14:textId="11C137A6" w:rsidR="00715808" w:rsidRDefault="00715808" w:rsidP="00F20B80">
      <w:pPr>
        <w:spacing w:after="0" w:line="240" w:lineRule="auto"/>
        <w:rPr>
          <w:rFonts w:ascii="Arial" w:hAnsi="Arial" w:cs="Arial"/>
          <w:sz w:val="24"/>
          <w:szCs w:val="24"/>
        </w:rPr>
      </w:pPr>
    </w:p>
    <w:p w14:paraId="7ADF39FD" w14:textId="2CFA5B89" w:rsidR="005C020F" w:rsidRDefault="005C020F" w:rsidP="005C020F">
      <w:pPr>
        <w:spacing w:after="0" w:line="240" w:lineRule="auto"/>
        <w:rPr>
          <w:rFonts w:ascii="Arial" w:hAnsi="Arial" w:cs="Arial"/>
          <w:sz w:val="24"/>
          <w:szCs w:val="24"/>
        </w:rPr>
      </w:pPr>
      <w:bookmarkStart w:id="19" w:name="_Hlk77602653"/>
      <w:r>
        <w:rPr>
          <w:rFonts w:ascii="Arial" w:hAnsi="Arial" w:cs="Arial"/>
          <w:sz w:val="24"/>
          <w:szCs w:val="24"/>
        </w:rPr>
        <w:t xml:space="preserve">The Health and Social Care and Education, Communities and Justice DG areas came close to the 15% target for applications from people declaring a disability. Their conversion rates from application to appointment was </w:t>
      </w:r>
      <w:r w:rsidRPr="00B8439A">
        <w:rPr>
          <w:rFonts w:ascii="Arial" w:hAnsi="Arial" w:cs="Arial"/>
          <w:sz w:val="24"/>
          <w:szCs w:val="24"/>
        </w:rPr>
        <w:t>also</w:t>
      </w:r>
      <w:r>
        <w:rPr>
          <w:rFonts w:ascii="Arial" w:hAnsi="Arial" w:cs="Arial"/>
          <w:sz w:val="24"/>
          <w:szCs w:val="24"/>
        </w:rPr>
        <w:t xml:space="preserve"> </w:t>
      </w:r>
      <w:bookmarkEnd w:id="19"/>
      <w:r w:rsidR="00B8439A">
        <w:rPr>
          <w:rFonts w:ascii="Arial" w:hAnsi="Arial" w:cs="Arial"/>
          <w:sz w:val="24"/>
          <w:szCs w:val="24"/>
        </w:rPr>
        <w:t>higher than the target.</w:t>
      </w:r>
      <w:r>
        <w:rPr>
          <w:rFonts w:ascii="Arial" w:hAnsi="Arial" w:cs="Arial"/>
          <w:sz w:val="24"/>
          <w:szCs w:val="24"/>
        </w:rPr>
        <w:t xml:space="preserve"> </w:t>
      </w:r>
    </w:p>
    <w:p w14:paraId="60C09F1C" w14:textId="77777777" w:rsidR="005C020F" w:rsidRDefault="005C020F" w:rsidP="005C020F">
      <w:pPr>
        <w:spacing w:after="0" w:line="240" w:lineRule="auto"/>
        <w:rPr>
          <w:rFonts w:ascii="Arial" w:hAnsi="Arial" w:cs="Arial"/>
          <w:sz w:val="24"/>
          <w:szCs w:val="24"/>
        </w:rPr>
      </w:pPr>
    </w:p>
    <w:p w14:paraId="4A2FC384" w14:textId="77777777" w:rsidR="005C020F" w:rsidRDefault="005C020F" w:rsidP="005C020F">
      <w:pPr>
        <w:spacing w:after="0" w:line="240" w:lineRule="auto"/>
        <w:rPr>
          <w:rFonts w:ascii="Arial" w:hAnsi="Arial" w:cs="Arial"/>
          <w:sz w:val="24"/>
          <w:szCs w:val="24"/>
        </w:rPr>
      </w:pPr>
      <w:r>
        <w:rPr>
          <w:rFonts w:ascii="Arial" w:hAnsi="Arial" w:cs="Arial"/>
          <w:sz w:val="24"/>
          <w:szCs w:val="24"/>
        </w:rPr>
        <w:t>Health and Social care achieved the target for applications from LGB communities.</w:t>
      </w:r>
    </w:p>
    <w:p w14:paraId="256C690F" w14:textId="77777777" w:rsidR="005C020F" w:rsidRDefault="005C020F" w:rsidP="005C020F">
      <w:pPr>
        <w:spacing w:after="0" w:line="240" w:lineRule="auto"/>
        <w:rPr>
          <w:rFonts w:ascii="Arial" w:hAnsi="Arial" w:cs="Arial"/>
          <w:sz w:val="24"/>
          <w:szCs w:val="24"/>
        </w:rPr>
      </w:pPr>
    </w:p>
    <w:p w14:paraId="4B073093" w14:textId="77777777" w:rsidR="005C020F" w:rsidRDefault="005C020F" w:rsidP="005C020F">
      <w:pPr>
        <w:spacing w:after="0" w:line="240" w:lineRule="auto"/>
        <w:rPr>
          <w:rFonts w:ascii="Arial" w:hAnsi="Arial" w:cs="Arial"/>
          <w:sz w:val="24"/>
          <w:szCs w:val="24"/>
        </w:rPr>
      </w:pPr>
      <w:r>
        <w:rPr>
          <w:rFonts w:ascii="Arial" w:hAnsi="Arial" w:cs="Arial"/>
          <w:sz w:val="24"/>
          <w:szCs w:val="24"/>
        </w:rPr>
        <w:t>Although there are no targets, highlights from the new data provided include:</w:t>
      </w:r>
    </w:p>
    <w:p w14:paraId="6DDF6638" w14:textId="77777777" w:rsidR="005C020F" w:rsidRDefault="005C020F" w:rsidP="005C020F">
      <w:pPr>
        <w:spacing w:after="0" w:line="240" w:lineRule="auto"/>
        <w:rPr>
          <w:rFonts w:ascii="Arial" w:hAnsi="Arial" w:cs="Arial"/>
          <w:sz w:val="24"/>
          <w:szCs w:val="24"/>
        </w:rPr>
      </w:pPr>
    </w:p>
    <w:p w14:paraId="2E6164FC" w14:textId="77777777" w:rsidR="005C020F" w:rsidRPr="009A1DC5" w:rsidRDefault="005C020F" w:rsidP="005C020F">
      <w:pPr>
        <w:pStyle w:val="ListParagraph"/>
        <w:numPr>
          <w:ilvl w:val="0"/>
          <w:numId w:val="43"/>
        </w:numPr>
        <w:spacing w:after="0" w:line="240" w:lineRule="auto"/>
        <w:rPr>
          <w:rFonts w:ascii="Arial" w:hAnsi="Arial" w:cs="Arial"/>
          <w:sz w:val="24"/>
          <w:szCs w:val="24"/>
        </w:rPr>
      </w:pPr>
      <w:r w:rsidRPr="009A1DC5">
        <w:rPr>
          <w:rFonts w:ascii="Arial" w:hAnsi="Arial" w:cs="Arial"/>
          <w:sz w:val="24"/>
          <w:szCs w:val="24"/>
        </w:rPr>
        <w:t>Education, Communities and Justice appointed 57% from the private sector</w:t>
      </w:r>
    </w:p>
    <w:p w14:paraId="696BEE16" w14:textId="77777777" w:rsidR="005C020F" w:rsidRDefault="005C020F" w:rsidP="005C020F">
      <w:pPr>
        <w:pStyle w:val="ListParagraph"/>
        <w:numPr>
          <w:ilvl w:val="0"/>
          <w:numId w:val="43"/>
        </w:numPr>
        <w:spacing w:after="0" w:line="240" w:lineRule="auto"/>
        <w:rPr>
          <w:rFonts w:ascii="Arial" w:hAnsi="Arial" w:cs="Arial"/>
          <w:sz w:val="24"/>
          <w:szCs w:val="24"/>
        </w:rPr>
      </w:pPr>
      <w:r w:rsidRPr="009A1DC5">
        <w:rPr>
          <w:rFonts w:ascii="Arial" w:hAnsi="Arial" w:cs="Arial"/>
          <w:sz w:val="24"/>
          <w:szCs w:val="24"/>
        </w:rPr>
        <w:t>Health and Social Care appointed 15% from those earning £26,000 or less</w:t>
      </w:r>
    </w:p>
    <w:p w14:paraId="6C99BA53" w14:textId="77777777" w:rsidR="005C020F" w:rsidRPr="009A1DC5" w:rsidRDefault="005C020F" w:rsidP="005C020F">
      <w:pPr>
        <w:pStyle w:val="ListParagraph"/>
        <w:numPr>
          <w:ilvl w:val="0"/>
          <w:numId w:val="43"/>
        </w:numPr>
        <w:spacing w:after="0" w:line="240" w:lineRule="auto"/>
        <w:rPr>
          <w:rFonts w:ascii="Arial" w:hAnsi="Arial" w:cs="Arial"/>
          <w:sz w:val="24"/>
          <w:szCs w:val="24"/>
        </w:rPr>
      </w:pPr>
      <w:r>
        <w:rPr>
          <w:rFonts w:ascii="Arial" w:hAnsi="Arial" w:cs="Arial"/>
          <w:sz w:val="24"/>
          <w:szCs w:val="24"/>
        </w:rPr>
        <w:t>50% of appointments made under the Economy DG area were under 50</w:t>
      </w:r>
      <w:r w:rsidRPr="009A1DC5">
        <w:rPr>
          <w:rFonts w:ascii="Arial" w:hAnsi="Arial" w:cs="Arial"/>
          <w:sz w:val="24"/>
          <w:szCs w:val="24"/>
        </w:rPr>
        <w:t>.</w:t>
      </w:r>
    </w:p>
    <w:p w14:paraId="415981B0" w14:textId="77777777" w:rsidR="005C020F" w:rsidRDefault="005C020F" w:rsidP="00D3687B">
      <w:pPr>
        <w:spacing w:after="0" w:line="240" w:lineRule="auto"/>
        <w:rPr>
          <w:rFonts w:ascii="Arial" w:hAnsi="Arial" w:cs="Arial"/>
          <w:sz w:val="24"/>
          <w:szCs w:val="24"/>
        </w:rPr>
      </w:pPr>
    </w:p>
    <w:p w14:paraId="778AA18D" w14:textId="608DF76A" w:rsidR="00D3687B" w:rsidRDefault="00D3687B" w:rsidP="00D3687B">
      <w:pPr>
        <w:spacing w:after="0" w:line="240" w:lineRule="auto"/>
        <w:rPr>
          <w:rFonts w:ascii="Arial" w:hAnsi="Arial" w:cs="Arial"/>
          <w:sz w:val="24"/>
          <w:szCs w:val="24"/>
        </w:rPr>
      </w:pPr>
      <w:r>
        <w:rPr>
          <w:rFonts w:ascii="Arial" w:hAnsi="Arial" w:cs="Arial"/>
          <w:sz w:val="24"/>
          <w:szCs w:val="24"/>
        </w:rPr>
        <w:t xml:space="preserve">It is encouraging to see these pockets of improvement in certain areas of the Scottish Government, particularly in a year which has been so affected by a worldwide pandemic.  It would be helpful to see this information being analysed to understand both whether the move to online interviews and assessments has made any difference to some of the specific groups, and also to learn from DG areas where improvements have been </w:t>
      </w:r>
      <w:r w:rsidR="00BA0B1D">
        <w:rPr>
          <w:rFonts w:ascii="Arial" w:hAnsi="Arial" w:cs="Arial"/>
          <w:sz w:val="24"/>
          <w:szCs w:val="24"/>
        </w:rPr>
        <w:t>identified</w:t>
      </w:r>
      <w:r>
        <w:rPr>
          <w:rFonts w:ascii="Arial" w:hAnsi="Arial" w:cs="Arial"/>
          <w:sz w:val="24"/>
          <w:szCs w:val="24"/>
        </w:rPr>
        <w:t xml:space="preserve">, so that others can learn from </w:t>
      </w:r>
      <w:r w:rsidR="00005441">
        <w:rPr>
          <w:rFonts w:ascii="Arial" w:hAnsi="Arial" w:cs="Arial"/>
          <w:sz w:val="24"/>
          <w:szCs w:val="24"/>
        </w:rPr>
        <w:t>their practices.</w:t>
      </w:r>
      <w:r>
        <w:rPr>
          <w:rFonts w:ascii="Arial" w:hAnsi="Arial" w:cs="Arial"/>
          <w:sz w:val="24"/>
          <w:szCs w:val="24"/>
        </w:rPr>
        <w:t xml:space="preserve"> </w:t>
      </w:r>
    </w:p>
    <w:p w14:paraId="12EF9E6C" w14:textId="0D9D48B7" w:rsidR="00D3687B" w:rsidRDefault="00D3687B" w:rsidP="00F20B80">
      <w:pPr>
        <w:spacing w:after="0" w:line="240" w:lineRule="auto"/>
        <w:rPr>
          <w:rFonts w:ascii="Arial" w:hAnsi="Arial" w:cs="Arial"/>
          <w:sz w:val="24"/>
          <w:szCs w:val="24"/>
        </w:rPr>
      </w:pPr>
    </w:p>
    <w:p w14:paraId="65FB3FC9" w14:textId="72CB01C5" w:rsidR="00D3687B" w:rsidRDefault="00D3687B" w:rsidP="00F20B80">
      <w:pPr>
        <w:spacing w:after="0" w:line="240" w:lineRule="auto"/>
        <w:rPr>
          <w:rFonts w:ascii="Arial" w:hAnsi="Arial" w:cs="Arial"/>
          <w:sz w:val="24"/>
          <w:szCs w:val="24"/>
        </w:rPr>
      </w:pPr>
    </w:p>
    <w:p w14:paraId="710FD727" w14:textId="07BDE54A" w:rsidR="00D3687B" w:rsidRDefault="00D3687B" w:rsidP="00F20B80">
      <w:pPr>
        <w:spacing w:after="0" w:line="240" w:lineRule="auto"/>
        <w:rPr>
          <w:rFonts w:ascii="Arial" w:hAnsi="Arial" w:cs="Arial"/>
          <w:sz w:val="24"/>
          <w:szCs w:val="24"/>
        </w:rPr>
      </w:pPr>
    </w:p>
    <w:p w14:paraId="1B11ED93" w14:textId="77777777" w:rsidR="00D3687B" w:rsidRPr="007671C6" w:rsidRDefault="00D3687B" w:rsidP="00F20B80">
      <w:pPr>
        <w:spacing w:after="0" w:line="240" w:lineRule="auto"/>
        <w:rPr>
          <w:rFonts w:ascii="Arial" w:hAnsi="Arial" w:cs="Arial"/>
          <w:sz w:val="24"/>
          <w:szCs w:val="24"/>
        </w:rPr>
      </w:pPr>
    </w:p>
    <w:p w14:paraId="3F60FC76" w14:textId="77777777" w:rsidR="00F20B80" w:rsidRPr="007671C6" w:rsidRDefault="00F20B80" w:rsidP="00F20B80">
      <w:pPr>
        <w:spacing w:after="0" w:line="240" w:lineRule="auto"/>
        <w:rPr>
          <w:rFonts w:ascii="Arial" w:hAnsi="Arial" w:cs="Arial"/>
          <w:sz w:val="24"/>
          <w:szCs w:val="24"/>
        </w:rPr>
      </w:pPr>
    </w:p>
    <w:p w14:paraId="464D4826" w14:textId="3D08AA07" w:rsidR="00005441" w:rsidRDefault="00005441">
      <w:pPr>
        <w:rPr>
          <w:rFonts w:ascii="Arial" w:eastAsia="Times New Roman" w:hAnsi="Arial" w:cs="Times New Roman"/>
        </w:rPr>
      </w:pPr>
      <w:r>
        <w:br w:type="page"/>
      </w:r>
    </w:p>
    <w:p w14:paraId="35153C9E" w14:textId="4B98F71F" w:rsidR="00BA5986" w:rsidRPr="00012276" w:rsidRDefault="00782AFA" w:rsidP="00F20B80">
      <w:pPr>
        <w:pStyle w:val="Heading1"/>
        <w:rPr>
          <w:rFonts w:ascii="Arial" w:hAnsi="Arial" w:cs="Arial"/>
          <w:b/>
          <w:color w:val="8884BF"/>
        </w:rPr>
      </w:pPr>
      <w:bookmarkStart w:id="20" w:name="_Toc76717553"/>
      <w:r w:rsidRPr="00012276">
        <w:rPr>
          <w:rFonts w:ascii="Arial" w:hAnsi="Arial" w:cs="Arial"/>
          <w:b/>
          <w:color w:val="8884BF"/>
        </w:rPr>
        <w:lastRenderedPageBreak/>
        <w:t xml:space="preserve">PERFORMANCE AGAINST </w:t>
      </w:r>
      <w:r w:rsidR="00EE1855" w:rsidRPr="00012276">
        <w:rPr>
          <w:rFonts w:ascii="Arial" w:hAnsi="Arial" w:cs="Arial"/>
          <w:b/>
          <w:color w:val="8884BF"/>
        </w:rPr>
        <w:t>OUR</w:t>
      </w:r>
      <w:r w:rsidRPr="00012276">
        <w:rPr>
          <w:rFonts w:ascii="Arial" w:hAnsi="Arial" w:cs="Arial"/>
          <w:b/>
          <w:color w:val="8884BF"/>
        </w:rPr>
        <w:t xml:space="preserve"> BUSINESS PLAN</w:t>
      </w:r>
      <w:bookmarkEnd w:id="20"/>
    </w:p>
    <w:p w14:paraId="3E2648CA" w14:textId="62A4B04C" w:rsidR="00782AFA" w:rsidRPr="00D0657F" w:rsidRDefault="00782AFA" w:rsidP="002C5F4C">
      <w:pPr>
        <w:spacing w:after="0" w:line="240" w:lineRule="auto"/>
        <w:rPr>
          <w:rFonts w:ascii="Arial" w:hAnsi="Arial" w:cs="Arial"/>
          <w:bCs/>
          <w:sz w:val="24"/>
          <w:szCs w:val="24"/>
        </w:rPr>
      </w:pPr>
    </w:p>
    <w:p w14:paraId="25BBD6A1" w14:textId="7ED61D23" w:rsidR="00D50C10" w:rsidRDefault="00B956DB" w:rsidP="00D50C10">
      <w:pPr>
        <w:spacing w:after="0" w:line="240" w:lineRule="auto"/>
        <w:rPr>
          <w:rFonts w:ascii="Arial" w:hAnsi="Arial" w:cs="Arial"/>
          <w:sz w:val="24"/>
          <w:szCs w:val="24"/>
        </w:rPr>
      </w:pPr>
      <w:r w:rsidRPr="00D0657F">
        <w:rPr>
          <w:rFonts w:ascii="Arial" w:hAnsi="Arial" w:cs="Arial"/>
          <w:sz w:val="24"/>
          <w:szCs w:val="24"/>
        </w:rPr>
        <w:t xml:space="preserve">The Commissioner’s public appointments objective is set out in </w:t>
      </w:r>
      <w:r w:rsidR="0056347A" w:rsidRPr="00D0657F">
        <w:rPr>
          <w:rFonts w:ascii="Arial" w:hAnsi="Arial" w:cs="Arial"/>
          <w:sz w:val="24"/>
          <w:szCs w:val="24"/>
        </w:rPr>
        <w:t>the</w:t>
      </w:r>
      <w:r w:rsidRPr="00D0657F">
        <w:rPr>
          <w:rFonts w:ascii="Arial" w:hAnsi="Arial" w:cs="Arial"/>
          <w:sz w:val="24"/>
          <w:szCs w:val="24"/>
        </w:rPr>
        <w:t xml:space="preserve"> strategic plan for 20</w:t>
      </w:r>
      <w:r w:rsidR="00D406B9">
        <w:rPr>
          <w:rFonts w:ascii="Arial" w:hAnsi="Arial" w:cs="Arial"/>
          <w:sz w:val="24"/>
          <w:szCs w:val="24"/>
        </w:rPr>
        <w:t>20</w:t>
      </w:r>
      <w:r w:rsidR="00EE1855" w:rsidRPr="00D0657F">
        <w:rPr>
          <w:rFonts w:ascii="Arial" w:hAnsi="Arial" w:cs="Arial"/>
          <w:sz w:val="24"/>
          <w:szCs w:val="24"/>
        </w:rPr>
        <w:t xml:space="preserve"> to </w:t>
      </w:r>
      <w:r w:rsidRPr="00D0657F">
        <w:rPr>
          <w:rFonts w:ascii="Arial" w:hAnsi="Arial" w:cs="Arial"/>
          <w:sz w:val="24"/>
          <w:szCs w:val="24"/>
        </w:rPr>
        <w:t>202</w:t>
      </w:r>
      <w:r w:rsidR="00D406B9">
        <w:rPr>
          <w:rFonts w:ascii="Arial" w:hAnsi="Arial" w:cs="Arial"/>
          <w:sz w:val="24"/>
          <w:szCs w:val="24"/>
        </w:rPr>
        <w:t>4</w:t>
      </w:r>
      <w:r w:rsidR="00D50C10">
        <w:rPr>
          <w:rFonts w:ascii="Arial" w:hAnsi="Arial" w:cs="Arial"/>
          <w:sz w:val="24"/>
          <w:szCs w:val="24"/>
        </w:rPr>
        <w:t>. A</w:t>
      </w:r>
      <w:r w:rsidR="004E27BB">
        <w:rPr>
          <w:rFonts w:ascii="Arial" w:hAnsi="Arial" w:cs="Arial"/>
          <w:sz w:val="24"/>
          <w:szCs w:val="24"/>
        </w:rPr>
        <w:t xml:space="preserve">t </w:t>
      </w:r>
      <w:r w:rsidR="00AE7571">
        <w:rPr>
          <w:rFonts w:ascii="Arial" w:hAnsi="Arial" w:cs="Arial"/>
          <w:sz w:val="24"/>
          <w:szCs w:val="24"/>
        </w:rPr>
        <w:t>31</w:t>
      </w:r>
      <w:r w:rsidR="00AE7571" w:rsidRPr="00AE7571">
        <w:rPr>
          <w:rFonts w:ascii="Arial" w:hAnsi="Arial" w:cs="Arial"/>
          <w:sz w:val="24"/>
          <w:szCs w:val="24"/>
          <w:vertAlign w:val="superscript"/>
        </w:rPr>
        <w:t>st</w:t>
      </w:r>
      <w:r w:rsidR="00AE7571">
        <w:rPr>
          <w:rFonts w:ascii="Arial" w:hAnsi="Arial" w:cs="Arial"/>
          <w:sz w:val="24"/>
          <w:szCs w:val="24"/>
        </w:rPr>
        <w:t xml:space="preserve"> March</w:t>
      </w:r>
      <w:r w:rsidR="00D50C10">
        <w:rPr>
          <w:rFonts w:ascii="Arial" w:hAnsi="Arial" w:cs="Arial"/>
          <w:sz w:val="24"/>
          <w:szCs w:val="24"/>
        </w:rPr>
        <w:t xml:space="preserve"> 2020 (it has since been re-written)</w:t>
      </w:r>
      <w:r w:rsidRPr="00D0657F">
        <w:rPr>
          <w:rFonts w:ascii="Arial" w:hAnsi="Arial" w:cs="Arial"/>
          <w:sz w:val="24"/>
          <w:szCs w:val="24"/>
        </w:rPr>
        <w:t xml:space="preserve"> </w:t>
      </w:r>
      <w:r w:rsidR="00D50C10">
        <w:rPr>
          <w:rFonts w:ascii="Arial" w:hAnsi="Arial" w:cs="Arial"/>
          <w:sz w:val="24"/>
          <w:szCs w:val="24"/>
        </w:rPr>
        <w:t>i</w:t>
      </w:r>
      <w:r w:rsidRPr="00D0657F">
        <w:rPr>
          <w:rFonts w:ascii="Arial" w:hAnsi="Arial" w:cs="Arial"/>
          <w:sz w:val="24"/>
          <w:szCs w:val="24"/>
        </w:rPr>
        <w:t xml:space="preserve">t </w:t>
      </w:r>
      <w:r w:rsidR="00D50C10">
        <w:rPr>
          <w:rFonts w:ascii="Arial" w:hAnsi="Arial" w:cs="Arial"/>
          <w:sz w:val="24"/>
          <w:szCs w:val="24"/>
        </w:rPr>
        <w:t>was</w:t>
      </w:r>
      <w:r w:rsidR="00AE7571">
        <w:rPr>
          <w:rFonts w:ascii="Arial" w:hAnsi="Arial" w:cs="Arial"/>
          <w:sz w:val="24"/>
          <w:szCs w:val="24"/>
        </w:rPr>
        <w:t>:</w:t>
      </w:r>
      <w:r w:rsidRPr="00D0657F">
        <w:rPr>
          <w:rFonts w:ascii="Arial" w:hAnsi="Arial" w:cs="Arial"/>
          <w:sz w:val="24"/>
          <w:szCs w:val="24"/>
        </w:rPr>
        <w:t xml:space="preserve"> </w:t>
      </w:r>
    </w:p>
    <w:p w14:paraId="6B8D86A7" w14:textId="77777777" w:rsidR="00D50C10" w:rsidRDefault="00D50C10" w:rsidP="00D50C10">
      <w:pPr>
        <w:spacing w:after="0" w:line="240" w:lineRule="auto"/>
        <w:rPr>
          <w:rFonts w:ascii="Arial" w:hAnsi="Arial" w:cs="Arial"/>
          <w:b/>
          <w:bCs/>
          <w:color w:val="558DCA" w:themeColor="accent4"/>
          <w:sz w:val="24"/>
          <w:szCs w:val="24"/>
        </w:rPr>
      </w:pPr>
    </w:p>
    <w:p w14:paraId="41A2C15F" w14:textId="3225B495" w:rsidR="00D50C10" w:rsidRPr="00D50C10" w:rsidRDefault="00B956DB" w:rsidP="00D50C10">
      <w:pPr>
        <w:spacing w:after="0" w:line="240" w:lineRule="auto"/>
        <w:rPr>
          <w:rFonts w:ascii="Arial" w:hAnsi="Arial" w:cs="Arial"/>
          <w:b/>
          <w:bCs/>
          <w:color w:val="558DCA" w:themeColor="accent4"/>
          <w:sz w:val="24"/>
          <w:szCs w:val="24"/>
        </w:rPr>
      </w:pPr>
      <w:r w:rsidRPr="00D0657F">
        <w:rPr>
          <w:rFonts w:ascii="Arial" w:hAnsi="Arial" w:cs="Arial"/>
          <w:b/>
          <w:bCs/>
          <w:color w:val="558DCA" w:themeColor="accent4"/>
          <w:sz w:val="24"/>
          <w:szCs w:val="24"/>
        </w:rPr>
        <w:t>“</w:t>
      </w:r>
      <w:r w:rsidR="00D50C10" w:rsidRPr="00D50C10">
        <w:rPr>
          <w:rFonts w:ascii="Arial" w:hAnsi="Arial" w:cs="Arial"/>
          <w:b/>
          <w:bCs/>
          <w:color w:val="558DCA" w:themeColor="accent4"/>
          <w:sz w:val="24"/>
          <w:szCs w:val="24"/>
        </w:rPr>
        <w:t>Evolution and maturity as a regulator, responsive to contextual and scope change:</w:t>
      </w:r>
    </w:p>
    <w:p w14:paraId="291A19C4" w14:textId="77777777" w:rsidR="00D50C10" w:rsidRPr="00D50C10" w:rsidRDefault="00D50C10" w:rsidP="00D50C10">
      <w:pPr>
        <w:spacing w:after="0" w:line="240" w:lineRule="auto"/>
        <w:rPr>
          <w:rFonts w:ascii="Arial" w:hAnsi="Arial" w:cs="Arial"/>
          <w:b/>
          <w:bCs/>
          <w:color w:val="558DCA" w:themeColor="accent4"/>
          <w:sz w:val="24"/>
          <w:szCs w:val="24"/>
        </w:rPr>
      </w:pPr>
      <w:r w:rsidRPr="00D50C10">
        <w:rPr>
          <w:rFonts w:ascii="Arial" w:hAnsi="Arial" w:cs="Arial"/>
          <w:b/>
          <w:bCs/>
          <w:color w:val="558DCA" w:themeColor="accent4"/>
          <w:sz w:val="24"/>
          <w:szCs w:val="24"/>
        </w:rPr>
        <w:t>•</w:t>
      </w:r>
      <w:r w:rsidRPr="00D50C10">
        <w:rPr>
          <w:rFonts w:ascii="Arial" w:hAnsi="Arial" w:cs="Arial"/>
          <w:b/>
          <w:bCs/>
          <w:color w:val="558DCA" w:themeColor="accent4"/>
          <w:sz w:val="24"/>
          <w:szCs w:val="24"/>
        </w:rPr>
        <w:tab/>
        <w:t>Help create public body boards that are effective and reflective of society through our regulatory and outreach work, including our Diversity Strategy</w:t>
      </w:r>
    </w:p>
    <w:p w14:paraId="2A2037A0" w14:textId="695B4041" w:rsidR="00B956DB" w:rsidRPr="00D0657F" w:rsidRDefault="00D50C10" w:rsidP="00D50C10">
      <w:pPr>
        <w:spacing w:after="0" w:line="240" w:lineRule="auto"/>
        <w:rPr>
          <w:rFonts w:ascii="Arial" w:hAnsi="Arial" w:cs="Arial"/>
          <w:sz w:val="24"/>
          <w:szCs w:val="24"/>
        </w:rPr>
      </w:pPr>
      <w:r w:rsidRPr="00D50C10">
        <w:rPr>
          <w:rFonts w:ascii="Arial" w:hAnsi="Arial" w:cs="Arial"/>
          <w:b/>
          <w:bCs/>
          <w:color w:val="558DCA" w:themeColor="accent4"/>
          <w:sz w:val="24"/>
          <w:szCs w:val="24"/>
        </w:rPr>
        <w:t>•</w:t>
      </w:r>
      <w:r w:rsidRPr="00D50C10">
        <w:rPr>
          <w:rFonts w:ascii="Arial" w:hAnsi="Arial" w:cs="Arial"/>
          <w:b/>
          <w:bCs/>
          <w:color w:val="558DCA" w:themeColor="accent4"/>
          <w:sz w:val="24"/>
          <w:szCs w:val="24"/>
        </w:rPr>
        <w:tab/>
        <w:t>Consider adoption of a traditional regulatory role more fitting to the current environment</w:t>
      </w:r>
      <w:r w:rsidR="00B956DB" w:rsidRPr="00D0657F">
        <w:rPr>
          <w:rFonts w:ascii="Arial" w:hAnsi="Arial" w:cs="Arial"/>
          <w:b/>
          <w:bCs/>
          <w:color w:val="558DCA" w:themeColor="accent4"/>
          <w:sz w:val="24"/>
          <w:szCs w:val="24"/>
        </w:rPr>
        <w:t>”</w:t>
      </w:r>
      <w:r w:rsidR="00B956DB" w:rsidRPr="00D0657F">
        <w:rPr>
          <w:rFonts w:ascii="Arial" w:hAnsi="Arial" w:cs="Arial"/>
          <w:sz w:val="24"/>
          <w:szCs w:val="24"/>
        </w:rPr>
        <w:t>.</w:t>
      </w:r>
    </w:p>
    <w:p w14:paraId="3102B3FE" w14:textId="77777777" w:rsidR="00B956DB" w:rsidRPr="00D0657F" w:rsidRDefault="00B956DB" w:rsidP="002C5F4C">
      <w:pPr>
        <w:spacing w:after="0" w:line="240" w:lineRule="auto"/>
        <w:rPr>
          <w:rFonts w:ascii="Arial" w:hAnsi="Arial" w:cs="Arial"/>
          <w:sz w:val="24"/>
          <w:szCs w:val="24"/>
        </w:rPr>
      </w:pPr>
    </w:p>
    <w:p w14:paraId="4FBFD9F6" w14:textId="63725060" w:rsidR="00B956DB" w:rsidRPr="00D0657F" w:rsidRDefault="00B956DB" w:rsidP="002C5F4C">
      <w:pPr>
        <w:spacing w:after="0" w:line="240" w:lineRule="auto"/>
        <w:rPr>
          <w:rFonts w:ascii="Arial" w:hAnsi="Arial" w:cs="Arial"/>
          <w:sz w:val="24"/>
          <w:szCs w:val="24"/>
        </w:rPr>
      </w:pPr>
      <w:r w:rsidRPr="00D0657F">
        <w:rPr>
          <w:rFonts w:ascii="Arial" w:hAnsi="Arial" w:cs="Arial"/>
          <w:sz w:val="24"/>
          <w:szCs w:val="24"/>
        </w:rPr>
        <w:t>The Commissioner’s business plan for 20</w:t>
      </w:r>
      <w:r w:rsidR="00D50C10">
        <w:rPr>
          <w:rFonts w:ascii="Arial" w:hAnsi="Arial" w:cs="Arial"/>
          <w:sz w:val="24"/>
          <w:szCs w:val="24"/>
        </w:rPr>
        <w:t>20</w:t>
      </w:r>
      <w:r w:rsidRPr="00D0657F">
        <w:rPr>
          <w:rFonts w:ascii="Arial" w:hAnsi="Arial" w:cs="Arial"/>
          <w:sz w:val="24"/>
          <w:szCs w:val="24"/>
        </w:rPr>
        <w:t>/</w:t>
      </w:r>
      <w:r w:rsidR="00D406B9">
        <w:rPr>
          <w:rFonts w:ascii="Arial" w:hAnsi="Arial" w:cs="Arial"/>
          <w:sz w:val="24"/>
          <w:szCs w:val="24"/>
        </w:rPr>
        <w:t>2</w:t>
      </w:r>
      <w:r w:rsidR="00D50C10">
        <w:rPr>
          <w:rFonts w:ascii="Arial" w:hAnsi="Arial" w:cs="Arial"/>
          <w:sz w:val="24"/>
          <w:szCs w:val="24"/>
        </w:rPr>
        <w:t>1</w:t>
      </w:r>
      <w:r w:rsidRPr="00D0657F">
        <w:rPr>
          <w:rFonts w:ascii="Arial" w:hAnsi="Arial" w:cs="Arial"/>
          <w:sz w:val="24"/>
          <w:szCs w:val="24"/>
        </w:rPr>
        <w:t xml:space="preserve"> </w:t>
      </w:r>
      <w:r w:rsidR="00AE7571">
        <w:rPr>
          <w:rFonts w:ascii="Arial" w:hAnsi="Arial" w:cs="Arial"/>
          <w:sz w:val="24"/>
          <w:szCs w:val="24"/>
        </w:rPr>
        <w:t xml:space="preserve">was not published but </w:t>
      </w:r>
      <w:r w:rsidRPr="00D0657F">
        <w:rPr>
          <w:rFonts w:ascii="Arial" w:hAnsi="Arial" w:cs="Arial"/>
          <w:sz w:val="24"/>
          <w:szCs w:val="24"/>
        </w:rPr>
        <w:t xml:space="preserve">included actions intended to contribute to the achievement of </w:t>
      </w:r>
      <w:r w:rsidR="00D50C10">
        <w:rPr>
          <w:rFonts w:ascii="Arial" w:hAnsi="Arial" w:cs="Arial"/>
          <w:sz w:val="24"/>
          <w:szCs w:val="24"/>
        </w:rPr>
        <w:t>this</w:t>
      </w:r>
      <w:r w:rsidR="00D406B9">
        <w:rPr>
          <w:rFonts w:ascii="Arial" w:hAnsi="Arial" w:cs="Arial"/>
          <w:sz w:val="24"/>
          <w:szCs w:val="24"/>
        </w:rPr>
        <w:t xml:space="preserve"> </w:t>
      </w:r>
      <w:r w:rsidRPr="00D0657F">
        <w:rPr>
          <w:rFonts w:ascii="Arial" w:hAnsi="Arial" w:cs="Arial"/>
          <w:sz w:val="24"/>
          <w:szCs w:val="24"/>
        </w:rPr>
        <w:t>objective. Specific activities were set out under the following headings:</w:t>
      </w:r>
    </w:p>
    <w:p w14:paraId="0E197F2C" w14:textId="77777777" w:rsidR="00B956DB" w:rsidRPr="00D0657F" w:rsidRDefault="00B956DB" w:rsidP="002C5F4C">
      <w:pPr>
        <w:spacing w:after="0" w:line="240" w:lineRule="auto"/>
        <w:rPr>
          <w:rFonts w:ascii="Arial" w:hAnsi="Arial" w:cs="Arial"/>
          <w:sz w:val="24"/>
          <w:szCs w:val="24"/>
        </w:rPr>
      </w:pPr>
    </w:p>
    <w:p w14:paraId="0330756F" w14:textId="6762919C" w:rsidR="00B956DB" w:rsidRPr="00D0657F" w:rsidRDefault="00D50C10" w:rsidP="002C5F4C">
      <w:pPr>
        <w:pStyle w:val="ListParagraph"/>
        <w:numPr>
          <w:ilvl w:val="0"/>
          <w:numId w:val="5"/>
        </w:numPr>
        <w:autoSpaceDE w:val="0"/>
        <w:autoSpaceDN w:val="0"/>
        <w:adjustRightInd w:val="0"/>
        <w:spacing w:after="0" w:line="240" w:lineRule="auto"/>
        <w:rPr>
          <w:rFonts w:ascii="Arial" w:hAnsi="Arial" w:cs="Arial"/>
          <w:sz w:val="24"/>
          <w:szCs w:val="24"/>
        </w:rPr>
      </w:pPr>
      <w:r w:rsidRPr="00D50C10">
        <w:rPr>
          <w:rFonts w:ascii="Arial" w:hAnsi="Arial" w:cs="Arial"/>
          <w:sz w:val="24"/>
          <w:szCs w:val="24"/>
        </w:rPr>
        <w:t>Revise the Code and Guidance on Ministerial Appointments to Public Bodies in Scotland</w:t>
      </w:r>
    </w:p>
    <w:p w14:paraId="7515CA82" w14:textId="0E0EBDD6" w:rsidR="00B956DB" w:rsidRPr="00D0657F" w:rsidRDefault="00D50C10" w:rsidP="002C5F4C">
      <w:pPr>
        <w:pStyle w:val="ListParagraph"/>
        <w:numPr>
          <w:ilvl w:val="0"/>
          <w:numId w:val="5"/>
        </w:numPr>
        <w:autoSpaceDE w:val="0"/>
        <w:autoSpaceDN w:val="0"/>
        <w:adjustRightInd w:val="0"/>
        <w:spacing w:after="0" w:line="240" w:lineRule="auto"/>
        <w:rPr>
          <w:rFonts w:ascii="Arial" w:hAnsi="Arial" w:cs="Arial"/>
          <w:sz w:val="24"/>
          <w:szCs w:val="24"/>
        </w:rPr>
      </w:pPr>
      <w:r w:rsidRPr="00D50C10">
        <w:rPr>
          <w:rFonts w:ascii="Arial" w:hAnsi="Arial" w:cs="Arial"/>
          <w:sz w:val="24"/>
          <w:szCs w:val="24"/>
        </w:rPr>
        <w:t>Increase transparency in the public appointments process by adoption of a traditional regulatory role</w:t>
      </w:r>
    </w:p>
    <w:p w14:paraId="6006DD5B" w14:textId="7AF84158" w:rsidR="00B956DB" w:rsidRDefault="00D50C10" w:rsidP="002C5F4C">
      <w:pPr>
        <w:pStyle w:val="ListParagraph"/>
        <w:numPr>
          <w:ilvl w:val="0"/>
          <w:numId w:val="5"/>
        </w:numPr>
        <w:autoSpaceDE w:val="0"/>
        <w:autoSpaceDN w:val="0"/>
        <w:adjustRightInd w:val="0"/>
        <w:spacing w:after="0" w:line="240" w:lineRule="auto"/>
        <w:rPr>
          <w:rFonts w:ascii="Arial" w:hAnsi="Arial" w:cs="Arial"/>
          <w:sz w:val="24"/>
          <w:szCs w:val="24"/>
        </w:rPr>
      </w:pPr>
      <w:r w:rsidRPr="00D50C10">
        <w:rPr>
          <w:rFonts w:ascii="Arial" w:hAnsi="Arial" w:cs="Arial"/>
          <w:sz w:val="24"/>
          <w:szCs w:val="24"/>
        </w:rPr>
        <w:t>Help create public body boards that are effective and reflective of society through regulation and support of ministerial plans to implement the diversity strategy</w:t>
      </w:r>
    </w:p>
    <w:p w14:paraId="20EFBCFD" w14:textId="4DB0C3CA" w:rsidR="00D1715E" w:rsidRDefault="00D1715E" w:rsidP="002C5F4C">
      <w:pPr>
        <w:pStyle w:val="ListParagraph"/>
        <w:numPr>
          <w:ilvl w:val="0"/>
          <w:numId w:val="5"/>
        </w:numPr>
        <w:autoSpaceDE w:val="0"/>
        <w:autoSpaceDN w:val="0"/>
        <w:adjustRightInd w:val="0"/>
        <w:spacing w:after="0" w:line="240" w:lineRule="auto"/>
        <w:rPr>
          <w:rFonts w:ascii="Arial" w:hAnsi="Arial" w:cs="Arial"/>
          <w:sz w:val="24"/>
          <w:szCs w:val="24"/>
        </w:rPr>
      </w:pPr>
      <w:r w:rsidRPr="00D1715E">
        <w:rPr>
          <w:rFonts w:ascii="Arial" w:hAnsi="Arial" w:cs="Arial"/>
          <w:sz w:val="24"/>
          <w:szCs w:val="24"/>
        </w:rPr>
        <w:t>Developing a talented professional team to further drive quality</w:t>
      </w:r>
    </w:p>
    <w:p w14:paraId="1153FFF7" w14:textId="604369CB" w:rsidR="00D1715E" w:rsidRPr="00D0657F" w:rsidRDefault="00D1715E" w:rsidP="002C5F4C">
      <w:pPr>
        <w:pStyle w:val="ListParagraph"/>
        <w:numPr>
          <w:ilvl w:val="0"/>
          <w:numId w:val="5"/>
        </w:numPr>
        <w:autoSpaceDE w:val="0"/>
        <w:autoSpaceDN w:val="0"/>
        <w:adjustRightInd w:val="0"/>
        <w:spacing w:after="0" w:line="240" w:lineRule="auto"/>
        <w:rPr>
          <w:rFonts w:ascii="Arial" w:hAnsi="Arial" w:cs="Arial"/>
          <w:sz w:val="24"/>
          <w:szCs w:val="24"/>
        </w:rPr>
      </w:pPr>
      <w:r w:rsidRPr="00D1715E">
        <w:rPr>
          <w:rFonts w:ascii="Arial" w:hAnsi="Arial" w:cs="Arial"/>
          <w:sz w:val="24"/>
          <w:szCs w:val="24"/>
        </w:rPr>
        <w:t>Creating an effective information governance system designed to support our business aims</w:t>
      </w:r>
    </w:p>
    <w:p w14:paraId="0266CDD8" w14:textId="77777777" w:rsidR="00B956DB" w:rsidRPr="00D0657F" w:rsidRDefault="00B956DB" w:rsidP="002C5F4C">
      <w:pPr>
        <w:autoSpaceDE w:val="0"/>
        <w:autoSpaceDN w:val="0"/>
        <w:adjustRightInd w:val="0"/>
        <w:spacing w:after="0" w:line="240" w:lineRule="auto"/>
        <w:rPr>
          <w:rFonts w:ascii="Arial" w:hAnsi="Arial" w:cs="Arial"/>
          <w:sz w:val="24"/>
          <w:szCs w:val="24"/>
        </w:rPr>
      </w:pPr>
    </w:p>
    <w:p w14:paraId="3CF38C85" w14:textId="5139481A" w:rsidR="00B956DB" w:rsidRDefault="006E0769" w:rsidP="002C5F4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When the Covid-19 pandemic required the entire workforce to move entirely to homeworking, all activities were streamed to identify those which could be achieved whilst Social Distancing (SD) and which would require Regular Working practices (RW).  </w:t>
      </w:r>
      <w:r w:rsidR="00B956DB" w:rsidRPr="00D0657F">
        <w:rPr>
          <w:rFonts w:ascii="Arial" w:hAnsi="Arial" w:cs="Arial"/>
          <w:sz w:val="24"/>
          <w:szCs w:val="24"/>
        </w:rPr>
        <w:t>Progress against the business plan is summarised in the following table.</w:t>
      </w:r>
    </w:p>
    <w:p w14:paraId="1A8CC646" w14:textId="259F3DDA" w:rsidR="002F1C69" w:rsidRDefault="002F1C69" w:rsidP="002C5F4C">
      <w:pPr>
        <w:autoSpaceDE w:val="0"/>
        <w:autoSpaceDN w:val="0"/>
        <w:adjustRightInd w:val="0"/>
        <w:spacing w:after="0" w:line="240" w:lineRule="auto"/>
        <w:rPr>
          <w:rFonts w:ascii="Arial" w:hAnsi="Arial" w:cs="Arial"/>
          <w:sz w:val="24"/>
          <w:szCs w:val="24"/>
        </w:rPr>
      </w:pPr>
    </w:p>
    <w:p w14:paraId="6914A68A" w14:textId="506EFCC6" w:rsidR="002F1C69" w:rsidRDefault="002F1C69" w:rsidP="002F1C69">
      <w:pPr>
        <w:pStyle w:val="Heading2"/>
        <w:rPr>
          <w:rFonts w:ascii="Arial" w:hAnsi="Arial" w:cs="Arial"/>
          <w:color w:val="auto"/>
          <w:sz w:val="24"/>
          <w:szCs w:val="24"/>
        </w:rPr>
      </w:pPr>
      <w:bookmarkStart w:id="21" w:name="_Toc76717554"/>
      <w:r w:rsidRPr="002F1C69">
        <w:rPr>
          <w:rFonts w:ascii="Arial" w:hAnsi="Arial" w:cs="Arial"/>
          <w:b/>
          <w:color w:val="auto"/>
          <w:sz w:val="24"/>
          <w:szCs w:val="24"/>
        </w:rPr>
        <w:t>Table 7</w:t>
      </w:r>
      <w:r w:rsidRPr="002F1C69">
        <w:rPr>
          <w:rFonts w:ascii="Arial" w:hAnsi="Arial" w:cs="Arial"/>
          <w:color w:val="auto"/>
          <w:sz w:val="24"/>
          <w:szCs w:val="24"/>
        </w:rPr>
        <w:t xml:space="preserve"> – Performance against Business Plan</w:t>
      </w:r>
      <w:bookmarkEnd w:id="21"/>
    </w:p>
    <w:p w14:paraId="4CE42314" w14:textId="77777777" w:rsidR="006978D7" w:rsidRPr="006978D7" w:rsidRDefault="006978D7" w:rsidP="006978D7"/>
    <w:tbl>
      <w:tblPr>
        <w:tblW w:w="9307"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628"/>
        <w:gridCol w:w="1415"/>
        <w:gridCol w:w="1120"/>
        <w:gridCol w:w="2111"/>
        <w:gridCol w:w="1260"/>
        <w:gridCol w:w="1547"/>
        <w:gridCol w:w="1226"/>
      </w:tblGrid>
      <w:tr w:rsidR="006978D7" w:rsidRPr="00FE7928" w14:paraId="33D6BF20" w14:textId="77777777" w:rsidTr="006978D7">
        <w:trPr>
          <w:cantSplit/>
          <w:jc w:val="center"/>
        </w:trPr>
        <w:tc>
          <w:tcPr>
            <w:tcW w:w="552" w:type="dxa"/>
            <w:shd w:val="clear" w:color="auto" w:fill="8884BF"/>
          </w:tcPr>
          <w:p w14:paraId="6CCA46C4" w14:textId="77777777" w:rsidR="006978D7" w:rsidRPr="00FC4CD9" w:rsidRDefault="006978D7" w:rsidP="006978D7">
            <w:pPr>
              <w:spacing w:after="0" w:line="240" w:lineRule="auto"/>
              <w:rPr>
                <w:rFonts w:ascii="Arial" w:hAnsi="Arial" w:cs="Arial"/>
                <w:b/>
                <w:bCs/>
                <w:sz w:val="20"/>
                <w:szCs w:val="20"/>
              </w:rPr>
            </w:pPr>
            <w:r w:rsidRPr="00FC4CD9">
              <w:rPr>
                <w:rFonts w:ascii="Arial" w:hAnsi="Arial" w:cs="Arial"/>
                <w:b/>
                <w:bCs/>
                <w:sz w:val="20"/>
                <w:szCs w:val="20"/>
              </w:rPr>
              <w:t>KEY</w:t>
            </w:r>
          </w:p>
        </w:tc>
        <w:tc>
          <w:tcPr>
            <w:tcW w:w="1418" w:type="dxa"/>
            <w:shd w:val="clear" w:color="auto" w:fill="auto"/>
          </w:tcPr>
          <w:p w14:paraId="2709C038" w14:textId="77777777" w:rsidR="006978D7" w:rsidRPr="00A0029E" w:rsidRDefault="006978D7" w:rsidP="006978D7">
            <w:pPr>
              <w:spacing w:after="0" w:line="240" w:lineRule="auto"/>
              <w:rPr>
                <w:rFonts w:ascii="Arial" w:hAnsi="Arial" w:cs="Arial"/>
                <w:b/>
                <w:sz w:val="20"/>
                <w:szCs w:val="20"/>
              </w:rPr>
            </w:pPr>
            <w:r w:rsidRPr="00A0029E">
              <w:rPr>
                <w:rFonts w:ascii="Arial" w:hAnsi="Arial" w:cs="Arial"/>
                <w:b/>
                <w:sz w:val="20"/>
                <w:szCs w:val="20"/>
              </w:rPr>
              <w:t>Complete:</w:t>
            </w:r>
          </w:p>
        </w:tc>
        <w:tc>
          <w:tcPr>
            <w:tcW w:w="1134" w:type="dxa"/>
            <w:shd w:val="clear" w:color="auto" w:fill="8ACBBF"/>
          </w:tcPr>
          <w:p w14:paraId="3C1FF74A" w14:textId="77777777" w:rsidR="006978D7" w:rsidRPr="00A0029E" w:rsidRDefault="006978D7" w:rsidP="006978D7">
            <w:pPr>
              <w:spacing w:after="0" w:line="240" w:lineRule="auto"/>
              <w:rPr>
                <w:rFonts w:ascii="Arial" w:hAnsi="Arial" w:cs="Arial"/>
                <w:b/>
                <w:sz w:val="20"/>
                <w:szCs w:val="20"/>
              </w:rPr>
            </w:pPr>
          </w:p>
        </w:tc>
        <w:tc>
          <w:tcPr>
            <w:tcW w:w="2126" w:type="dxa"/>
            <w:shd w:val="clear" w:color="auto" w:fill="auto"/>
          </w:tcPr>
          <w:p w14:paraId="315EAEA5" w14:textId="77777777" w:rsidR="006978D7" w:rsidRPr="00A0029E" w:rsidRDefault="006978D7" w:rsidP="006978D7">
            <w:pPr>
              <w:spacing w:after="0" w:line="240" w:lineRule="auto"/>
              <w:rPr>
                <w:rFonts w:ascii="Arial" w:hAnsi="Arial" w:cs="Arial"/>
                <w:b/>
                <w:sz w:val="20"/>
                <w:szCs w:val="20"/>
              </w:rPr>
            </w:pPr>
            <w:r w:rsidRPr="00A0029E">
              <w:rPr>
                <w:rFonts w:ascii="Arial" w:hAnsi="Arial" w:cs="Arial"/>
                <w:b/>
                <w:sz w:val="20"/>
                <w:szCs w:val="20"/>
              </w:rPr>
              <w:t>Partially complete:</w:t>
            </w:r>
          </w:p>
        </w:tc>
        <w:tc>
          <w:tcPr>
            <w:tcW w:w="1276" w:type="dxa"/>
            <w:shd w:val="clear" w:color="auto" w:fill="C24F97"/>
          </w:tcPr>
          <w:p w14:paraId="185EC4D7" w14:textId="77777777" w:rsidR="006978D7" w:rsidRPr="00A0029E" w:rsidRDefault="006978D7" w:rsidP="006978D7">
            <w:pPr>
              <w:spacing w:after="0" w:line="240" w:lineRule="auto"/>
              <w:rPr>
                <w:rFonts w:ascii="Arial" w:hAnsi="Arial" w:cs="Arial"/>
                <w:b/>
                <w:sz w:val="20"/>
                <w:szCs w:val="20"/>
              </w:rPr>
            </w:pPr>
          </w:p>
        </w:tc>
        <w:tc>
          <w:tcPr>
            <w:tcW w:w="1559" w:type="dxa"/>
            <w:shd w:val="clear" w:color="auto" w:fill="auto"/>
          </w:tcPr>
          <w:p w14:paraId="06B217DE" w14:textId="77777777" w:rsidR="006978D7" w:rsidRPr="00A0029E" w:rsidRDefault="006978D7" w:rsidP="006978D7">
            <w:pPr>
              <w:spacing w:after="0" w:line="240" w:lineRule="auto"/>
              <w:rPr>
                <w:rFonts w:ascii="Arial" w:hAnsi="Arial" w:cs="Arial"/>
                <w:b/>
                <w:sz w:val="20"/>
                <w:szCs w:val="20"/>
              </w:rPr>
            </w:pPr>
            <w:r w:rsidRPr="00A0029E">
              <w:rPr>
                <w:rFonts w:ascii="Arial" w:hAnsi="Arial" w:cs="Arial"/>
                <w:b/>
                <w:sz w:val="20"/>
                <w:szCs w:val="20"/>
              </w:rPr>
              <w:t>Not done:</w:t>
            </w:r>
          </w:p>
        </w:tc>
        <w:tc>
          <w:tcPr>
            <w:tcW w:w="1242" w:type="dxa"/>
            <w:shd w:val="clear" w:color="auto" w:fill="ED694B"/>
          </w:tcPr>
          <w:p w14:paraId="794A561E" w14:textId="77777777" w:rsidR="006978D7" w:rsidRPr="007403B6" w:rsidRDefault="006978D7" w:rsidP="006978D7">
            <w:pPr>
              <w:spacing w:after="0" w:line="240" w:lineRule="auto"/>
              <w:jc w:val="center"/>
              <w:rPr>
                <w:rFonts w:ascii="Arial" w:hAnsi="Arial" w:cs="Arial"/>
                <w:sz w:val="20"/>
                <w:szCs w:val="20"/>
              </w:rPr>
            </w:pPr>
          </w:p>
        </w:tc>
      </w:tr>
    </w:tbl>
    <w:p w14:paraId="44D5E4C4" w14:textId="77849251" w:rsidR="0056347A" w:rsidRDefault="0056347A" w:rsidP="002C5F4C">
      <w:pPr>
        <w:autoSpaceDE w:val="0"/>
        <w:autoSpaceDN w:val="0"/>
        <w:adjustRightInd w:val="0"/>
        <w:spacing w:after="0" w:line="240" w:lineRule="auto"/>
        <w:rPr>
          <w:rFonts w:ascii="Arial" w:hAnsi="Arial" w:cs="Arial"/>
          <w:sz w:val="24"/>
          <w:szCs w:val="24"/>
        </w:rPr>
      </w:pPr>
    </w:p>
    <w:tbl>
      <w:tblPr>
        <w:tblW w:w="971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551"/>
        <w:gridCol w:w="496"/>
        <w:gridCol w:w="760"/>
        <w:gridCol w:w="3808"/>
        <w:gridCol w:w="617"/>
        <w:gridCol w:w="1575"/>
        <w:gridCol w:w="1909"/>
      </w:tblGrid>
      <w:tr w:rsidR="00CA7191" w:rsidRPr="00D0657F" w14:paraId="04260CE9" w14:textId="77777777" w:rsidTr="00CA7191">
        <w:trPr>
          <w:cantSplit/>
          <w:tblHeader/>
          <w:jc w:val="center"/>
        </w:trPr>
        <w:tc>
          <w:tcPr>
            <w:tcW w:w="5591" w:type="dxa"/>
            <w:gridSpan w:val="4"/>
            <w:shd w:val="clear" w:color="auto" w:fill="98BADF" w:themeFill="accent4" w:themeFillTint="99"/>
          </w:tcPr>
          <w:p w14:paraId="0B225AF0" w14:textId="77777777" w:rsidR="00CA7191" w:rsidRPr="00D0657F" w:rsidRDefault="00CA7191"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Actions Specified in the Strategic Plan</w:t>
            </w:r>
          </w:p>
        </w:tc>
        <w:tc>
          <w:tcPr>
            <w:tcW w:w="617" w:type="dxa"/>
            <w:shd w:val="clear" w:color="auto" w:fill="98BADF" w:themeFill="accent4" w:themeFillTint="99"/>
          </w:tcPr>
          <w:p w14:paraId="52FE9112" w14:textId="007A7E8B" w:rsidR="00CA7191" w:rsidRPr="00D0657F" w:rsidRDefault="00CA7191" w:rsidP="00D0657F">
            <w:pPr>
              <w:autoSpaceDE w:val="0"/>
              <w:autoSpaceDN w:val="0"/>
              <w:adjustRightInd w:val="0"/>
              <w:spacing w:after="0" w:line="240" w:lineRule="auto"/>
              <w:rPr>
                <w:rFonts w:ascii="Arial" w:hAnsi="Arial" w:cs="Arial"/>
                <w:bCs/>
                <w:sz w:val="24"/>
                <w:szCs w:val="24"/>
              </w:rPr>
            </w:pPr>
            <w:r>
              <w:rPr>
                <w:rFonts w:ascii="Arial" w:hAnsi="Arial" w:cs="Arial"/>
                <w:bCs/>
                <w:sz w:val="24"/>
                <w:szCs w:val="24"/>
              </w:rPr>
              <w:t>SD/ RW</w:t>
            </w:r>
          </w:p>
        </w:tc>
        <w:tc>
          <w:tcPr>
            <w:tcW w:w="1585" w:type="dxa"/>
            <w:shd w:val="clear" w:color="auto" w:fill="98BADF" w:themeFill="accent4" w:themeFillTint="99"/>
          </w:tcPr>
          <w:p w14:paraId="40074E94" w14:textId="314584A6" w:rsidR="00CA7191" w:rsidRPr="00D0657F" w:rsidRDefault="00CA7191"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Due Date</w:t>
            </w:r>
          </w:p>
        </w:tc>
        <w:tc>
          <w:tcPr>
            <w:tcW w:w="1923" w:type="dxa"/>
            <w:shd w:val="clear" w:color="auto" w:fill="98BADF" w:themeFill="accent4" w:themeFillTint="99"/>
          </w:tcPr>
          <w:p w14:paraId="735E4FBD" w14:textId="77777777" w:rsidR="00CA7191" w:rsidRPr="00D0657F" w:rsidRDefault="00CA7191"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Status</w:t>
            </w:r>
          </w:p>
        </w:tc>
      </w:tr>
      <w:tr w:rsidR="00CA7191" w:rsidRPr="00D0657F" w14:paraId="74F2DDDD" w14:textId="77777777" w:rsidTr="00CA7191">
        <w:trPr>
          <w:cantSplit/>
          <w:jc w:val="center"/>
        </w:trPr>
        <w:tc>
          <w:tcPr>
            <w:tcW w:w="1658" w:type="dxa"/>
            <w:gridSpan w:val="3"/>
            <w:tcBorders>
              <w:right w:val="nil"/>
            </w:tcBorders>
          </w:tcPr>
          <w:p w14:paraId="0A3F1B5A" w14:textId="77777777" w:rsidR="00CA7191" w:rsidRPr="00D0657F" w:rsidRDefault="00CA7191" w:rsidP="00D0657F">
            <w:pPr>
              <w:autoSpaceDE w:val="0"/>
              <w:autoSpaceDN w:val="0"/>
              <w:adjustRightInd w:val="0"/>
              <w:spacing w:after="0" w:line="240" w:lineRule="auto"/>
              <w:rPr>
                <w:rFonts w:ascii="Arial" w:hAnsi="Arial" w:cs="Arial"/>
                <w:b/>
                <w:bCs/>
                <w:sz w:val="24"/>
                <w:szCs w:val="24"/>
              </w:rPr>
            </w:pPr>
          </w:p>
        </w:tc>
        <w:tc>
          <w:tcPr>
            <w:tcW w:w="6135" w:type="dxa"/>
            <w:gridSpan w:val="3"/>
            <w:tcBorders>
              <w:right w:val="nil"/>
            </w:tcBorders>
            <w:shd w:val="clear" w:color="auto" w:fill="auto"/>
          </w:tcPr>
          <w:p w14:paraId="42C9F4E0" w14:textId="0B10454C" w:rsidR="00CA7191" w:rsidRPr="00D0657F" w:rsidRDefault="00CA7191" w:rsidP="00D0657F">
            <w:pPr>
              <w:autoSpaceDE w:val="0"/>
              <w:autoSpaceDN w:val="0"/>
              <w:adjustRightInd w:val="0"/>
              <w:spacing w:after="0" w:line="240" w:lineRule="auto"/>
              <w:rPr>
                <w:rFonts w:ascii="Arial" w:hAnsi="Arial" w:cs="Arial"/>
                <w:sz w:val="24"/>
                <w:szCs w:val="24"/>
              </w:rPr>
            </w:pPr>
            <w:r w:rsidRPr="00D0657F">
              <w:rPr>
                <w:rFonts w:ascii="Arial" w:hAnsi="Arial" w:cs="Arial"/>
                <w:b/>
                <w:bCs/>
                <w:sz w:val="24"/>
                <w:szCs w:val="24"/>
              </w:rPr>
              <w:t xml:space="preserve">1 – </w:t>
            </w:r>
            <w:r w:rsidRPr="006E0769">
              <w:rPr>
                <w:rFonts w:ascii="Arial" w:hAnsi="Arial" w:cs="Arial"/>
                <w:b/>
                <w:bCs/>
                <w:sz w:val="24"/>
                <w:szCs w:val="24"/>
              </w:rPr>
              <w:t>Revise the Code and Guidance on Ministerial Appointments to Public Bodies in Scotland</w:t>
            </w:r>
          </w:p>
        </w:tc>
        <w:tc>
          <w:tcPr>
            <w:tcW w:w="1923" w:type="dxa"/>
            <w:tcBorders>
              <w:left w:val="nil"/>
            </w:tcBorders>
          </w:tcPr>
          <w:p w14:paraId="58C411FC" w14:textId="77777777" w:rsidR="00CA7191" w:rsidRPr="00D0657F" w:rsidRDefault="00CA7191" w:rsidP="00D0657F">
            <w:pPr>
              <w:autoSpaceDE w:val="0"/>
              <w:autoSpaceDN w:val="0"/>
              <w:adjustRightInd w:val="0"/>
              <w:spacing w:after="0" w:line="240" w:lineRule="auto"/>
              <w:rPr>
                <w:rFonts w:ascii="Arial" w:hAnsi="Arial" w:cs="Arial"/>
                <w:b/>
                <w:bCs/>
                <w:sz w:val="24"/>
                <w:szCs w:val="24"/>
              </w:rPr>
            </w:pPr>
          </w:p>
        </w:tc>
      </w:tr>
      <w:tr w:rsidR="00CA7191" w:rsidRPr="00D0657F" w14:paraId="2F809ABD" w14:textId="77777777" w:rsidTr="00CA7191">
        <w:trPr>
          <w:cantSplit/>
          <w:jc w:val="center"/>
        </w:trPr>
        <w:tc>
          <w:tcPr>
            <w:tcW w:w="558" w:type="dxa"/>
            <w:shd w:val="clear" w:color="auto" w:fill="auto"/>
          </w:tcPr>
          <w:p w14:paraId="24366804" w14:textId="77777777" w:rsidR="00CA7191" w:rsidRPr="00D0657F" w:rsidRDefault="00CA7191"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w:t>
            </w:r>
          </w:p>
        </w:tc>
        <w:tc>
          <w:tcPr>
            <w:tcW w:w="5033" w:type="dxa"/>
            <w:gridSpan w:val="3"/>
            <w:shd w:val="clear" w:color="auto" w:fill="auto"/>
          </w:tcPr>
          <w:p w14:paraId="56411753" w14:textId="6C431A0B" w:rsidR="00CA7191" w:rsidRPr="00D0657F" w:rsidRDefault="00CA7191" w:rsidP="00D0657F">
            <w:pPr>
              <w:autoSpaceDE w:val="0"/>
              <w:autoSpaceDN w:val="0"/>
              <w:adjustRightInd w:val="0"/>
              <w:spacing w:after="0" w:line="240" w:lineRule="auto"/>
              <w:rPr>
                <w:rFonts w:ascii="Arial" w:hAnsi="Arial" w:cs="Arial"/>
                <w:sz w:val="24"/>
                <w:szCs w:val="24"/>
              </w:rPr>
            </w:pPr>
            <w:r w:rsidRPr="006E0769">
              <w:rPr>
                <w:rFonts w:ascii="Arial" w:hAnsi="Arial" w:cs="Arial"/>
                <w:sz w:val="24"/>
                <w:szCs w:val="24"/>
              </w:rPr>
              <w:t>Consider innovative approaches to making amendments to the Code and guidance such that the revised version is pragmatic, proportionate and public interest focussed, including being in line with the adoption of a traditional regulatory role and providing best value for the public purse.</w:t>
            </w:r>
          </w:p>
        </w:tc>
        <w:tc>
          <w:tcPr>
            <w:tcW w:w="617" w:type="dxa"/>
          </w:tcPr>
          <w:p w14:paraId="1DAAF2BD" w14:textId="434687FD" w:rsidR="00CA7191"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1A28BBFF" w14:textId="3208FBA7"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July 2020</w:t>
            </w:r>
          </w:p>
        </w:tc>
        <w:tc>
          <w:tcPr>
            <w:tcW w:w="1923" w:type="dxa"/>
          </w:tcPr>
          <w:p w14:paraId="27C0EE3E" w14:textId="77777777" w:rsidR="00CA7191" w:rsidRPr="00D0657F" w:rsidRDefault="00CA7191" w:rsidP="00D0657F">
            <w:pPr>
              <w:autoSpaceDE w:val="0"/>
              <w:autoSpaceDN w:val="0"/>
              <w:adjustRightInd w:val="0"/>
              <w:spacing w:after="0" w:line="240" w:lineRule="auto"/>
              <w:rPr>
                <w:rFonts w:ascii="Arial" w:hAnsi="Arial" w:cs="Arial"/>
                <w:sz w:val="24"/>
                <w:szCs w:val="24"/>
              </w:rPr>
            </w:pPr>
          </w:p>
        </w:tc>
      </w:tr>
      <w:tr w:rsidR="00CA7191" w:rsidRPr="00D0657F" w14:paraId="4F5D8512" w14:textId="77777777" w:rsidTr="00CA7191">
        <w:trPr>
          <w:cantSplit/>
          <w:jc w:val="center"/>
        </w:trPr>
        <w:tc>
          <w:tcPr>
            <w:tcW w:w="558" w:type="dxa"/>
            <w:shd w:val="clear" w:color="auto" w:fill="auto"/>
          </w:tcPr>
          <w:p w14:paraId="03CFB93E" w14:textId="638B996A" w:rsidR="00CA7191" w:rsidRPr="00D0657F" w:rsidRDefault="00CA7191" w:rsidP="00D0657F">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b</w:t>
            </w:r>
          </w:p>
        </w:tc>
        <w:tc>
          <w:tcPr>
            <w:tcW w:w="5033" w:type="dxa"/>
            <w:gridSpan w:val="3"/>
            <w:shd w:val="clear" w:color="auto" w:fill="auto"/>
          </w:tcPr>
          <w:p w14:paraId="53021F38" w14:textId="594A6984" w:rsidR="00CA7191" w:rsidRPr="006E0769" w:rsidRDefault="00CA7191" w:rsidP="00D0657F">
            <w:pPr>
              <w:autoSpaceDE w:val="0"/>
              <w:autoSpaceDN w:val="0"/>
              <w:adjustRightInd w:val="0"/>
              <w:spacing w:after="0" w:line="240" w:lineRule="auto"/>
              <w:rPr>
                <w:rFonts w:ascii="Arial" w:hAnsi="Arial" w:cs="Arial"/>
                <w:sz w:val="24"/>
                <w:szCs w:val="24"/>
              </w:rPr>
            </w:pPr>
            <w:r w:rsidRPr="006E0769">
              <w:rPr>
                <w:rFonts w:ascii="Arial" w:hAnsi="Arial" w:cs="Arial"/>
                <w:sz w:val="24"/>
                <w:szCs w:val="24"/>
              </w:rPr>
              <w:t>Consider innovative approaches to making amendments to the Code and guidance such that the revised version is pragmatic, proportionate and public interest focussed, including being in line with the adoption of a traditional regulatory role and providing best value for the public purse.</w:t>
            </w:r>
          </w:p>
        </w:tc>
        <w:tc>
          <w:tcPr>
            <w:tcW w:w="617" w:type="dxa"/>
          </w:tcPr>
          <w:p w14:paraId="1DF5DDEF" w14:textId="24D6538F" w:rsidR="00CA7191"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13747AD1" w14:textId="422EF18F"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July 2020</w:t>
            </w:r>
          </w:p>
        </w:tc>
        <w:tc>
          <w:tcPr>
            <w:tcW w:w="1923" w:type="dxa"/>
          </w:tcPr>
          <w:p w14:paraId="769864BC" w14:textId="77777777" w:rsidR="00CA7191" w:rsidRPr="00D0657F" w:rsidRDefault="00CA7191" w:rsidP="00D0657F">
            <w:pPr>
              <w:autoSpaceDE w:val="0"/>
              <w:autoSpaceDN w:val="0"/>
              <w:adjustRightInd w:val="0"/>
              <w:spacing w:after="0" w:line="240" w:lineRule="auto"/>
              <w:rPr>
                <w:rFonts w:ascii="Arial" w:hAnsi="Arial" w:cs="Arial"/>
                <w:sz w:val="24"/>
                <w:szCs w:val="24"/>
              </w:rPr>
            </w:pPr>
          </w:p>
        </w:tc>
      </w:tr>
      <w:tr w:rsidR="00A40BD5" w:rsidRPr="00D0657F" w14:paraId="091F0C96" w14:textId="77777777" w:rsidTr="00CA7191">
        <w:trPr>
          <w:cantSplit/>
          <w:jc w:val="center"/>
        </w:trPr>
        <w:tc>
          <w:tcPr>
            <w:tcW w:w="558" w:type="dxa"/>
            <w:tcBorders>
              <w:bottom w:val="single" w:sz="12" w:space="0" w:color="558DCA" w:themeColor="accent4"/>
              <w:right w:val="nil"/>
            </w:tcBorders>
            <w:shd w:val="clear" w:color="auto" w:fill="auto"/>
          </w:tcPr>
          <w:p w14:paraId="73BD12CF" w14:textId="77777777" w:rsidR="00CA7191" w:rsidRPr="00D0657F" w:rsidRDefault="00CA7191" w:rsidP="00D0657F">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37877A59" w14:textId="77777777" w:rsidR="00CA7191" w:rsidRPr="00D0657F" w:rsidRDefault="00CA7191"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i</w:t>
            </w:r>
          </w:p>
        </w:tc>
        <w:tc>
          <w:tcPr>
            <w:tcW w:w="4710" w:type="dxa"/>
            <w:gridSpan w:val="2"/>
            <w:tcBorders>
              <w:left w:val="nil"/>
            </w:tcBorders>
            <w:shd w:val="clear" w:color="auto" w:fill="auto"/>
          </w:tcPr>
          <w:p w14:paraId="636D7894" w14:textId="0A512BC6" w:rsidR="00CA7191" w:rsidRPr="00D0657F" w:rsidRDefault="00CA7191" w:rsidP="00D0657F">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Draft a consultation document on prospective Code revisions for consideration by the ESC. Refer to the results of thematic reviews of the 2013 Code’s operation as well as direct oversight of appointment activity and statutory guidance issued to inform the content.</w:t>
            </w:r>
          </w:p>
        </w:tc>
        <w:tc>
          <w:tcPr>
            <w:tcW w:w="617" w:type="dxa"/>
          </w:tcPr>
          <w:p w14:paraId="1C363824" w14:textId="67422EB6"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79B7B435" w14:textId="6921864F"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June 2020</w:t>
            </w:r>
          </w:p>
        </w:tc>
        <w:tc>
          <w:tcPr>
            <w:tcW w:w="1923" w:type="dxa"/>
            <w:shd w:val="clear" w:color="auto" w:fill="8ACBBF"/>
          </w:tcPr>
          <w:p w14:paraId="17894B6B" w14:textId="77777777" w:rsidR="00CA7191" w:rsidRPr="00D0657F" w:rsidRDefault="00CA7191"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A40BD5" w:rsidRPr="00D0657F" w14:paraId="43FC4000" w14:textId="77777777" w:rsidTr="00CA7191">
        <w:trPr>
          <w:cantSplit/>
          <w:jc w:val="center"/>
        </w:trPr>
        <w:tc>
          <w:tcPr>
            <w:tcW w:w="558" w:type="dxa"/>
            <w:tcBorders>
              <w:top w:val="single" w:sz="12" w:space="0" w:color="558DCA" w:themeColor="accent4"/>
              <w:left w:val="single" w:sz="12" w:space="0" w:color="558DCA" w:themeColor="accent4"/>
              <w:bottom w:val="single" w:sz="12" w:space="0" w:color="558DCA" w:themeColor="accent4"/>
              <w:right w:val="single" w:sz="12" w:space="0" w:color="558DCA" w:themeColor="accent4"/>
            </w:tcBorders>
            <w:shd w:val="clear" w:color="auto" w:fill="auto"/>
          </w:tcPr>
          <w:p w14:paraId="2117CE04" w14:textId="46D4718F" w:rsidR="00CA7191" w:rsidRPr="00D0657F" w:rsidRDefault="00CA7191" w:rsidP="00D0657F">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tc>
        <w:tc>
          <w:tcPr>
            <w:tcW w:w="323" w:type="dxa"/>
            <w:tcBorders>
              <w:left w:val="single" w:sz="12" w:space="0" w:color="558DCA" w:themeColor="accent4"/>
              <w:right w:val="nil"/>
            </w:tcBorders>
            <w:shd w:val="clear" w:color="auto" w:fill="auto"/>
          </w:tcPr>
          <w:p w14:paraId="29472939" w14:textId="77777777" w:rsidR="00CA7191" w:rsidRPr="00D0657F" w:rsidRDefault="00CA7191" w:rsidP="00D0657F">
            <w:pPr>
              <w:autoSpaceDE w:val="0"/>
              <w:autoSpaceDN w:val="0"/>
              <w:adjustRightInd w:val="0"/>
              <w:spacing w:after="0" w:line="240" w:lineRule="auto"/>
              <w:rPr>
                <w:rFonts w:ascii="Arial" w:hAnsi="Arial" w:cs="Arial"/>
                <w:sz w:val="24"/>
                <w:szCs w:val="24"/>
              </w:rPr>
            </w:pPr>
          </w:p>
        </w:tc>
        <w:tc>
          <w:tcPr>
            <w:tcW w:w="4710" w:type="dxa"/>
            <w:gridSpan w:val="2"/>
            <w:tcBorders>
              <w:left w:val="nil"/>
            </w:tcBorders>
            <w:shd w:val="clear" w:color="auto" w:fill="auto"/>
          </w:tcPr>
          <w:p w14:paraId="2A054B45" w14:textId="1583CA2F" w:rsidR="00CA7191" w:rsidRPr="00D0657F" w:rsidRDefault="00CA7191" w:rsidP="007403B6">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Consult with the Scottish Parliament, Scottish Ministers, public bodies and stakeholder and equality groups about proposed revisions to the Code to inform and shape a model that is efficient, effective, appropriate to a traditional regulatory role and delivers successful outcomes.</w:t>
            </w:r>
          </w:p>
        </w:tc>
        <w:tc>
          <w:tcPr>
            <w:tcW w:w="617" w:type="dxa"/>
          </w:tcPr>
          <w:p w14:paraId="36EB675D" w14:textId="482E7B19"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85" w:type="dxa"/>
            <w:shd w:val="clear" w:color="auto" w:fill="auto"/>
          </w:tcPr>
          <w:p w14:paraId="28256E8F" w14:textId="2825A269"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923" w:type="dxa"/>
            <w:shd w:val="clear" w:color="auto" w:fill="FFFFFF" w:themeFill="background1"/>
          </w:tcPr>
          <w:p w14:paraId="3F0F2B48" w14:textId="3A35509D" w:rsidR="00CA7191" w:rsidRPr="00D0657F" w:rsidRDefault="00CA7191" w:rsidP="00D0657F">
            <w:pPr>
              <w:autoSpaceDE w:val="0"/>
              <w:autoSpaceDN w:val="0"/>
              <w:adjustRightInd w:val="0"/>
              <w:spacing w:after="0" w:line="240" w:lineRule="auto"/>
              <w:rPr>
                <w:rFonts w:ascii="Arial" w:hAnsi="Arial" w:cs="Arial"/>
                <w:sz w:val="24"/>
                <w:szCs w:val="24"/>
              </w:rPr>
            </w:pPr>
          </w:p>
        </w:tc>
      </w:tr>
      <w:tr w:rsidR="00A40BD5" w:rsidRPr="00D0657F" w14:paraId="0D21BCF9" w14:textId="77777777" w:rsidTr="00A8665A">
        <w:trPr>
          <w:cantSplit/>
          <w:jc w:val="center"/>
        </w:trPr>
        <w:tc>
          <w:tcPr>
            <w:tcW w:w="558" w:type="dxa"/>
            <w:tcBorders>
              <w:top w:val="single" w:sz="12" w:space="0" w:color="558DCA" w:themeColor="accent4"/>
              <w:right w:val="nil"/>
            </w:tcBorders>
            <w:shd w:val="clear" w:color="auto" w:fill="auto"/>
          </w:tcPr>
          <w:p w14:paraId="3F30077B" w14:textId="77777777" w:rsidR="00CA7191" w:rsidRPr="00D0657F" w:rsidRDefault="00CA7191" w:rsidP="00D0657F">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309BDE77" w14:textId="2EAE14A9"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i</w:t>
            </w:r>
          </w:p>
        </w:tc>
        <w:tc>
          <w:tcPr>
            <w:tcW w:w="4710" w:type="dxa"/>
            <w:gridSpan w:val="2"/>
            <w:tcBorders>
              <w:left w:val="nil"/>
            </w:tcBorders>
            <w:shd w:val="clear" w:color="auto" w:fill="auto"/>
          </w:tcPr>
          <w:p w14:paraId="66B23A78" w14:textId="6375864D" w:rsidR="00CA7191" w:rsidRPr="00D0657F" w:rsidRDefault="00CA7191" w:rsidP="00CA7191">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Draft a GANTT Chart setting out all stages in the consultation.</w:t>
            </w:r>
          </w:p>
        </w:tc>
        <w:tc>
          <w:tcPr>
            <w:tcW w:w="617" w:type="dxa"/>
          </w:tcPr>
          <w:p w14:paraId="2C72DF64" w14:textId="384AD108"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5E79F31F" w14:textId="420A7E8C"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June</w:t>
            </w:r>
            <w:r w:rsidRPr="00D0657F">
              <w:rPr>
                <w:rFonts w:ascii="Arial" w:hAnsi="Arial" w:cs="Arial"/>
                <w:sz w:val="24"/>
                <w:szCs w:val="24"/>
              </w:rPr>
              <w:t xml:space="preserve"> 2020</w:t>
            </w:r>
          </w:p>
        </w:tc>
        <w:tc>
          <w:tcPr>
            <w:tcW w:w="1923" w:type="dxa"/>
            <w:shd w:val="clear" w:color="auto" w:fill="8ACBBF" w:themeFill="accent6"/>
          </w:tcPr>
          <w:p w14:paraId="0770CAD3" w14:textId="05625252"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A40BD5" w:rsidRPr="00D0657F" w14:paraId="7330E190" w14:textId="77777777" w:rsidTr="00A8665A">
        <w:trPr>
          <w:cantSplit/>
          <w:jc w:val="center"/>
        </w:trPr>
        <w:tc>
          <w:tcPr>
            <w:tcW w:w="558" w:type="dxa"/>
            <w:tcBorders>
              <w:right w:val="nil"/>
            </w:tcBorders>
            <w:shd w:val="clear" w:color="auto" w:fill="auto"/>
          </w:tcPr>
          <w:p w14:paraId="625B5866" w14:textId="77777777" w:rsidR="00CA7191" w:rsidRPr="00D0657F" w:rsidRDefault="00CA7191" w:rsidP="00CA7191">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655B26E1" w14:textId="77777777" w:rsidR="00CA7191" w:rsidRPr="00D0657F" w:rsidRDefault="00CA7191" w:rsidP="00CA7191">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ii</w:t>
            </w:r>
          </w:p>
        </w:tc>
        <w:tc>
          <w:tcPr>
            <w:tcW w:w="4710" w:type="dxa"/>
            <w:gridSpan w:val="2"/>
            <w:tcBorders>
              <w:left w:val="nil"/>
            </w:tcBorders>
            <w:shd w:val="clear" w:color="auto" w:fill="auto"/>
          </w:tcPr>
          <w:p w14:paraId="74EF802B" w14:textId="5B05257D" w:rsidR="00CA7191" w:rsidRPr="00D0657F" w:rsidRDefault="00CA7191" w:rsidP="00CA7191">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Issue the initial consultation document to the Scottish Ministers, Scottish Parliament, public bodies and relevant stakeholder organisations. Set an October deadline for responses.</w:t>
            </w:r>
          </w:p>
        </w:tc>
        <w:tc>
          <w:tcPr>
            <w:tcW w:w="617" w:type="dxa"/>
          </w:tcPr>
          <w:p w14:paraId="290AB7DA" w14:textId="05086B6A" w:rsidR="00CA7191" w:rsidRPr="00D0657F" w:rsidRDefault="00CA7191" w:rsidP="00CA7191">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2314EA2F" w14:textId="7FA7726D" w:rsidR="00CA7191" w:rsidRPr="00D0657F" w:rsidRDefault="00CA7191" w:rsidP="00CA7191">
            <w:pPr>
              <w:autoSpaceDE w:val="0"/>
              <w:autoSpaceDN w:val="0"/>
              <w:adjustRightInd w:val="0"/>
              <w:spacing w:after="0" w:line="240" w:lineRule="auto"/>
              <w:rPr>
                <w:rFonts w:ascii="Arial" w:hAnsi="Arial" w:cs="Arial"/>
                <w:sz w:val="24"/>
                <w:szCs w:val="24"/>
              </w:rPr>
            </w:pPr>
            <w:r>
              <w:rPr>
                <w:rFonts w:ascii="Arial" w:hAnsi="Arial" w:cs="Arial"/>
                <w:sz w:val="24"/>
                <w:szCs w:val="24"/>
              </w:rPr>
              <w:t>July 2020</w:t>
            </w:r>
          </w:p>
        </w:tc>
        <w:tc>
          <w:tcPr>
            <w:tcW w:w="1923" w:type="dxa"/>
            <w:shd w:val="clear" w:color="auto" w:fill="8ACBBF" w:themeFill="accent6"/>
          </w:tcPr>
          <w:p w14:paraId="7468CA96" w14:textId="7C241CE2" w:rsidR="00CA7191" w:rsidRPr="00D0657F" w:rsidRDefault="00CA7191" w:rsidP="00CA7191">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A40BD5" w:rsidRPr="00D0657F" w14:paraId="42D5AAD2" w14:textId="77777777" w:rsidTr="00CA7191">
        <w:trPr>
          <w:cantSplit/>
          <w:jc w:val="center"/>
        </w:trPr>
        <w:tc>
          <w:tcPr>
            <w:tcW w:w="558" w:type="dxa"/>
            <w:tcBorders>
              <w:right w:val="nil"/>
            </w:tcBorders>
            <w:shd w:val="clear" w:color="auto" w:fill="auto"/>
          </w:tcPr>
          <w:p w14:paraId="354A41EE" w14:textId="77777777" w:rsidR="00CA7191" w:rsidRPr="00D0657F" w:rsidRDefault="00CA7191" w:rsidP="00D0657F">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7CD02199" w14:textId="51D0B997"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iii</w:t>
            </w:r>
          </w:p>
        </w:tc>
        <w:tc>
          <w:tcPr>
            <w:tcW w:w="4710" w:type="dxa"/>
            <w:gridSpan w:val="2"/>
            <w:tcBorders>
              <w:left w:val="nil"/>
            </w:tcBorders>
            <w:shd w:val="clear" w:color="auto" w:fill="auto"/>
          </w:tcPr>
          <w:p w14:paraId="57A5D820" w14:textId="127EBDDD" w:rsidR="00CA7191" w:rsidRPr="00D0657F" w:rsidRDefault="00CA7191" w:rsidP="00CA7191">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Set up group meetings with prospective responders such as public body chairs and stakeholder groups to gather their views in person.</w:t>
            </w:r>
          </w:p>
        </w:tc>
        <w:tc>
          <w:tcPr>
            <w:tcW w:w="617" w:type="dxa"/>
          </w:tcPr>
          <w:p w14:paraId="633F9FF7" w14:textId="179D1157"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85" w:type="dxa"/>
            <w:shd w:val="clear" w:color="auto" w:fill="auto"/>
          </w:tcPr>
          <w:p w14:paraId="1061330C" w14:textId="52FD54DE"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TBC</w:t>
            </w:r>
            <w:r w:rsidRPr="00D0657F">
              <w:rPr>
                <w:rFonts w:ascii="Arial" w:hAnsi="Arial" w:cs="Arial"/>
                <w:sz w:val="24"/>
                <w:szCs w:val="24"/>
              </w:rPr>
              <w:t>.</w:t>
            </w:r>
          </w:p>
        </w:tc>
        <w:tc>
          <w:tcPr>
            <w:tcW w:w="1923" w:type="dxa"/>
            <w:shd w:val="clear" w:color="auto" w:fill="ED694B"/>
          </w:tcPr>
          <w:p w14:paraId="7BF00AA7" w14:textId="16A297E5" w:rsidR="00CA7191" w:rsidRPr="00D0657F" w:rsidRDefault="00CA7191" w:rsidP="00D0657F">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Not done. Social distancing measures still in place</w:t>
            </w:r>
          </w:p>
        </w:tc>
      </w:tr>
      <w:tr w:rsidR="00A40BD5" w:rsidRPr="00D0657F" w14:paraId="04483CB1" w14:textId="77777777" w:rsidTr="00A40BD5">
        <w:trPr>
          <w:cantSplit/>
          <w:jc w:val="center"/>
        </w:trPr>
        <w:tc>
          <w:tcPr>
            <w:tcW w:w="558" w:type="dxa"/>
            <w:tcBorders>
              <w:right w:val="nil"/>
            </w:tcBorders>
            <w:shd w:val="clear" w:color="auto" w:fill="auto"/>
          </w:tcPr>
          <w:p w14:paraId="1A070166" w14:textId="77777777" w:rsidR="00CA7191" w:rsidRPr="00D0657F" w:rsidRDefault="00CA7191" w:rsidP="00D0657F">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19CD67FF" w14:textId="641624FF"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iv</w:t>
            </w:r>
          </w:p>
        </w:tc>
        <w:tc>
          <w:tcPr>
            <w:tcW w:w="4710" w:type="dxa"/>
            <w:gridSpan w:val="2"/>
            <w:tcBorders>
              <w:left w:val="nil"/>
            </w:tcBorders>
            <w:shd w:val="clear" w:color="auto" w:fill="auto"/>
          </w:tcPr>
          <w:p w14:paraId="781B4F1D" w14:textId="44E22B55" w:rsidR="00CA7191" w:rsidRPr="00D0657F" w:rsidRDefault="00CA7191" w:rsidP="00CA7191">
            <w:pPr>
              <w:autoSpaceDE w:val="0"/>
              <w:autoSpaceDN w:val="0"/>
              <w:adjustRightInd w:val="0"/>
              <w:spacing w:after="0" w:line="240" w:lineRule="auto"/>
              <w:rPr>
                <w:rFonts w:ascii="Arial" w:hAnsi="Arial" w:cs="Arial"/>
                <w:sz w:val="24"/>
                <w:szCs w:val="24"/>
              </w:rPr>
            </w:pPr>
            <w:r w:rsidRPr="00CA7191">
              <w:rPr>
                <w:rFonts w:ascii="Arial" w:hAnsi="Arial" w:cs="Arial"/>
                <w:sz w:val="24"/>
                <w:szCs w:val="24"/>
              </w:rPr>
              <w:t>Analyse consultation responses from ii and iii above</w:t>
            </w:r>
          </w:p>
        </w:tc>
        <w:tc>
          <w:tcPr>
            <w:tcW w:w="617" w:type="dxa"/>
          </w:tcPr>
          <w:p w14:paraId="6992D0A4" w14:textId="5E384901"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4AB7158E" w14:textId="05BA9EE4" w:rsidR="00CA7191" w:rsidRPr="00D0657F" w:rsidRDefault="00CA7191"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December 2020</w:t>
            </w:r>
          </w:p>
        </w:tc>
        <w:tc>
          <w:tcPr>
            <w:tcW w:w="1923" w:type="dxa"/>
            <w:shd w:val="clear" w:color="auto" w:fill="C24F97"/>
          </w:tcPr>
          <w:p w14:paraId="6CC2B28A" w14:textId="78F34383" w:rsidR="00CA7191" w:rsidRPr="00D0657F" w:rsidRDefault="00A40BD5"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Partial analysis d</w:t>
            </w:r>
            <w:r w:rsidR="00CA7191" w:rsidRPr="00D0657F">
              <w:rPr>
                <w:rFonts w:ascii="Arial" w:hAnsi="Arial" w:cs="Arial"/>
                <w:sz w:val="24"/>
                <w:szCs w:val="24"/>
              </w:rPr>
              <w:t>one</w:t>
            </w:r>
            <w:r>
              <w:rPr>
                <w:rFonts w:ascii="Arial" w:hAnsi="Arial" w:cs="Arial"/>
                <w:sz w:val="24"/>
                <w:szCs w:val="24"/>
              </w:rPr>
              <w:t xml:space="preserve"> based on results of ii only.</w:t>
            </w:r>
          </w:p>
        </w:tc>
      </w:tr>
      <w:tr w:rsidR="00A40BD5" w:rsidRPr="00D0657F" w14:paraId="733B1589" w14:textId="77777777" w:rsidTr="00CA7191">
        <w:trPr>
          <w:cantSplit/>
          <w:jc w:val="center"/>
        </w:trPr>
        <w:tc>
          <w:tcPr>
            <w:tcW w:w="558" w:type="dxa"/>
            <w:tcBorders>
              <w:right w:val="nil"/>
            </w:tcBorders>
            <w:shd w:val="clear" w:color="auto" w:fill="auto"/>
          </w:tcPr>
          <w:p w14:paraId="624CFCC9" w14:textId="77777777" w:rsidR="00CA7191" w:rsidRPr="00D0657F" w:rsidRDefault="00CA7191" w:rsidP="00D0657F">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3E8A847C" w14:textId="131B146E" w:rsidR="00CA7191" w:rsidRPr="00D0657F" w:rsidRDefault="00A40BD5"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v</w:t>
            </w:r>
          </w:p>
        </w:tc>
        <w:tc>
          <w:tcPr>
            <w:tcW w:w="4710" w:type="dxa"/>
            <w:gridSpan w:val="2"/>
            <w:tcBorders>
              <w:left w:val="nil"/>
            </w:tcBorders>
            <w:shd w:val="clear" w:color="auto" w:fill="auto"/>
          </w:tcPr>
          <w:p w14:paraId="63095E3D" w14:textId="56088376" w:rsidR="00CA7191" w:rsidRPr="00D0657F" w:rsidRDefault="00A40BD5" w:rsidP="00A40BD5">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Publish results of analysis</w:t>
            </w:r>
          </w:p>
        </w:tc>
        <w:tc>
          <w:tcPr>
            <w:tcW w:w="617" w:type="dxa"/>
          </w:tcPr>
          <w:p w14:paraId="7F4571B1" w14:textId="130B4F71" w:rsidR="00CA7191" w:rsidRPr="00D0657F" w:rsidRDefault="00A40BD5"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79713827" w14:textId="0381F6CE" w:rsidR="00CA7191" w:rsidRPr="00D0657F" w:rsidRDefault="00A40BD5"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January 2021</w:t>
            </w:r>
          </w:p>
        </w:tc>
        <w:tc>
          <w:tcPr>
            <w:tcW w:w="1923" w:type="dxa"/>
            <w:shd w:val="clear" w:color="auto" w:fill="ED694B"/>
          </w:tcPr>
          <w:p w14:paraId="078422E3" w14:textId="69685B2E" w:rsidR="00CA7191" w:rsidRPr="00D0657F" w:rsidRDefault="00CA7191"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Not done</w:t>
            </w:r>
            <w:r>
              <w:rPr>
                <w:rFonts w:ascii="Arial" w:hAnsi="Arial" w:cs="Arial"/>
                <w:sz w:val="24"/>
                <w:szCs w:val="24"/>
              </w:rPr>
              <w:t xml:space="preserve"> – </w:t>
            </w:r>
            <w:r w:rsidR="00A40BD5">
              <w:rPr>
                <w:rFonts w:ascii="Arial" w:hAnsi="Arial" w:cs="Arial"/>
                <w:sz w:val="24"/>
                <w:szCs w:val="24"/>
              </w:rPr>
              <w:t>full consultation not achieved due to social distancing</w:t>
            </w:r>
            <w:r>
              <w:rPr>
                <w:rFonts w:ascii="Arial" w:hAnsi="Arial" w:cs="Arial"/>
                <w:sz w:val="24"/>
                <w:szCs w:val="24"/>
              </w:rPr>
              <w:t>.</w:t>
            </w:r>
            <w:r w:rsidR="00A40BD5">
              <w:rPr>
                <w:rFonts w:ascii="Arial" w:hAnsi="Arial" w:cs="Arial"/>
                <w:sz w:val="24"/>
                <w:szCs w:val="24"/>
              </w:rPr>
              <w:t xml:space="preserve">  Rescheduled to 2021.</w:t>
            </w:r>
          </w:p>
        </w:tc>
      </w:tr>
      <w:tr w:rsidR="00A40BD5" w:rsidRPr="00D0657F" w14:paraId="6A892ECD" w14:textId="77777777" w:rsidTr="00CA7191">
        <w:trPr>
          <w:cantSplit/>
          <w:jc w:val="center"/>
        </w:trPr>
        <w:tc>
          <w:tcPr>
            <w:tcW w:w="558" w:type="dxa"/>
            <w:tcBorders>
              <w:right w:val="nil"/>
            </w:tcBorders>
            <w:shd w:val="clear" w:color="auto" w:fill="auto"/>
          </w:tcPr>
          <w:p w14:paraId="3CB61604" w14:textId="77777777" w:rsidR="00CA7191" w:rsidRPr="00D0657F" w:rsidRDefault="00CA7191" w:rsidP="009A77BB">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30776B00" w14:textId="467D1743" w:rsidR="00CA7191" w:rsidRPr="00D0657F"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vi</w:t>
            </w:r>
          </w:p>
        </w:tc>
        <w:tc>
          <w:tcPr>
            <w:tcW w:w="4710" w:type="dxa"/>
            <w:gridSpan w:val="2"/>
            <w:tcBorders>
              <w:left w:val="nil"/>
            </w:tcBorders>
            <w:shd w:val="clear" w:color="auto" w:fill="auto"/>
          </w:tcPr>
          <w:p w14:paraId="7050A6C7" w14:textId="76843379" w:rsidR="00CA7191" w:rsidRPr="00D0657F" w:rsidRDefault="00A40BD5" w:rsidP="00A40BD5">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Publish revised Code of Practice and associated statutory guidance.</w:t>
            </w:r>
          </w:p>
        </w:tc>
        <w:tc>
          <w:tcPr>
            <w:tcW w:w="617" w:type="dxa"/>
          </w:tcPr>
          <w:p w14:paraId="584402BF" w14:textId="34C4A9FE" w:rsidR="00CA7191" w:rsidRPr="00D0657F"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611B20F1" w14:textId="0D5DD128" w:rsidR="00CA7191" w:rsidRPr="00D0657F" w:rsidDel="004553FF"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February 2021</w:t>
            </w:r>
          </w:p>
        </w:tc>
        <w:tc>
          <w:tcPr>
            <w:tcW w:w="1923" w:type="dxa"/>
            <w:shd w:val="clear" w:color="auto" w:fill="ED694B"/>
          </w:tcPr>
          <w:p w14:paraId="68CBB91B" w14:textId="0830F6BE" w:rsidR="00CA7191" w:rsidRPr="00D0657F" w:rsidRDefault="00A40BD5" w:rsidP="009A77BB">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Not done – full consultation not achieved due to social distancing.  Rescheduled to 2021.</w:t>
            </w:r>
          </w:p>
        </w:tc>
      </w:tr>
      <w:tr w:rsidR="00A40BD5" w:rsidRPr="00D0657F" w14:paraId="4DE96039" w14:textId="77777777" w:rsidTr="00CA7191">
        <w:trPr>
          <w:cantSplit/>
          <w:jc w:val="center"/>
        </w:trPr>
        <w:tc>
          <w:tcPr>
            <w:tcW w:w="558" w:type="dxa"/>
            <w:tcBorders>
              <w:right w:val="nil"/>
            </w:tcBorders>
            <w:shd w:val="clear" w:color="auto" w:fill="auto"/>
          </w:tcPr>
          <w:p w14:paraId="057257C3" w14:textId="77777777" w:rsidR="00A40BD5" w:rsidRPr="00D0657F" w:rsidRDefault="00A40BD5" w:rsidP="009A77BB">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0E9D7B2E" w14:textId="73E29676"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vii</w:t>
            </w:r>
          </w:p>
        </w:tc>
        <w:tc>
          <w:tcPr>
            <w:tcW w:w="4710" w:type="dxa"/>
            <w:gridSpan w:val="2"/>
            <w:tcBorders>
              <w:left w:val="nil"/>
            </w:tcBorders>
            <w:shd w:val="clear" w:color="auto" w:fill="auto"/>
          </w:tcPr>
          <w:p w14:paraId="4A8B550C" w14:textId="726440AC" w:rsidR="00A40BD5" w:rsidRPr="00A40BD5" w:rsidRDefault="00A40BD5" w:rsidP="00A40BD5">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Provide training to PAAs and Scottish Government officials on what the revised Code and guidance will require in practice.</w:t>
            </w:r>
          </w:p>
        </w:tc>
        <w:tc>
          <w:tcPr>
            <w:tcW w:w="617" w:type="dxa"/>
          </w:tcPr>
          <w:p w14:paraId="5E4A962F" w14:textId="4DEABBDC"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85" w:type="dxa"/>
            <w:shd w:val="clear" w:color="auto" w:fill="auto"/>
          </w:tcPr>
          <w:p w14:paraId="6E706755" w14:textId="5BD0A2A5"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Feb/March 2021</w:t>
            </w:r>
          </w:p>
        </w:tc>
        <w:tc>
          <w:tcPr>
            <w:tcW w:w="1923" w:type="dxa"/>
            <w:shd w:val="clear" w:color="auto" w:fill="ED694B"/>
          </w:tcPr>
          <w:p w14:paraId="6939150C" w14:textId="51D7383B" w:rsidR="00A40BD5" w:rsidRPr="00A40BD5" w:rsidRDefault="00A40BD5" w:rsidP="009A77BB">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Not done – full consultation not achieved due to social distancing.  Rescheduled to 2021.</w:t>
            </w:r>
          </w:p>
        </w:tc>
      </w:tr>
      <w:tr w:rsidR="00A40BD5" w:rsidRPr="00D0657F" w14:paraId="1E046CB6" w14:textId="77777777" w:rsidTr="00CA7191">
        <w:trPr>
          <w:cantSplit/>
          <w:jc w:val="center"/>
        </w:trPr>
        <w:tc>
          <w:tcPr>
            <w:tcW w:w="558" w:type="dxa"/>
            <w:tcBorders>
              <w:right w:val="nil"/>
            </w:tcBorders>
            <w:shd w:val="clear" w:color="auto" w:fill="auto"/>
          </w:tcPr>
          <w:p w14:paraId="5C45C7CC" w14:textId="77777777" w:rsidR="00A40BD5" w:rsidRPr="00D0657F" w:rsidRDefault="00A40BD5" w:rsidP="009A77BB">
            <w:pPr>
              <w:autoSpaceDE w:val="0"/>
              <w:autoSpaceDN w:val="0"/>
              <w:adjustRightInd w:val="0"/>
              <w:spacing w:after="0" w:line="240" w:lineRule="auto"/>
              <w:rPr>
                <w:rFonts w:ascii="Arial" w:hAnsi="Arial" w:cs="Arial"/>
                <w:bCs/>
                <w:sz w:val="24"/>
                <w:szCs w:val="24"/>
              </w:rPr>
            </w:pPr>
          </w:p>
        </w:tc>
        <w:tc>
          <w:tcPr>
            <w:tcW w:w="323" w:type="dxa"/>
            <w:tcBorders>
              <w:left w:val="nil"/>
              <w:right w:val="nil"/>
            </w:tcBorders>
            <w:shd w:val="clear" w:color="auto" w:fill="auto"/>
          </w:tcPr>
          <w:p w14:paraId="7C0EB42C" w14:textId="3BA63C14"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viii</w:t>
            </w:r>
          </w:p>
        </w:tc>
        <w:tc>
          <w:tcPr>
            <w:tcW w:w="4710" w:type="dxa"/>
            <w:gridSpan w:val="2"/>
            <w:tcBorders>
              <w:left w:val="nil"/>
            </w:tcBorders>
            <w:shd w:val="clear" w:color="auto" w:fill="auto"/>
          </w:tcPr>
          <w:p w14:paraId="5B22FEBC" w14:textId="1AA630DD" w:rsidR="00A40BD5" w:rsidRPr="00A40BD5" w:rsidRDefault="00A40BD5" w:rsidP="00A40BD5">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Revised Code and guidance come into force.</w:t>
            </w:r>
          </w:p>
        </w:tc>
        <w:tc>
          <w:tcPr>
            <w:tcW w:w="617" w:type="dxa"/>
          </w:tcPr>
          <w:p w14:paraId="68934AC9" w14:textId="3622631E"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85" w:type="dxa"/>
            <w:shd w:val="clear" w:color="auto" w:fill="auto"/>
          </w:tcPr>
          <w:p w14:paraId="75A8EEB6" w14:textId="4E7CDDB3" w:rsidR="00A40BD5" w:rsidRDefault="00A40BD5" w:rsidP="009A77BB">
            <w:pPr>
              <w:autoSpaceDE w:val="0"/>
              <w:autoSpaceDN w:val="0"/>
              <w:adjustRightInd w:val="0"/>
              <w:spacing w:after="0" w:line="240" w:lineRule="auto"/>
              <w:rPr>
                <w:rFonts w:ascii="Arial" w:hAnsi="Arial" w:cs="Arial"/>
                <w:sz w:val="24"/>
                <w:szCs w:val="24"/>
              </w:rPr>
            </w:pPr>
            <w:r>
              <w:rPr>
                <w:rFonts w:ascii="Arial" w:hAnsi="Arial" w:cs="Arial"/>
                <w:sz w:val="24"/>
                <w:szCs w:val="24"/>
              </w:rPr>
              <w:t>End March 2021</w:t>
            </w:r>
          </w:p>
        </w:tc>
        <w:tc>
          <w:tcPr>
            <w:tcW w:w="1923" w:type="dxa"/>
            <w:shd w:val="clear" w:color="auto" w:fill="ED694B"/>
          </w:tcPr>
          <w:p w14:paraId="6CDAB952" w14:textId="4895205A" w:rsidR="00A40BD5" w:rsidRPr="00A40BD5" w:rsidRDefault="00A40BD5" w:rsidP="009A77BB">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Not done – full consultation not achieved due to social distancing.  Rescheduled to 2021.</w:t>
            </w:r>
          </w:p>
        </w:tc>
      </w:tr>
    </w:tbl>
    <w:p w14:paraId="2BD56130" w14:textId="1C82194D" w:rsidR="00D0657F" w:rsidRDefault="00D0657F" w:rsidP="00D0657F">
      <w:pPr>
        <w:autoSpaceDE w:val="0"/>
        <w:autoSpaceDN w:val="0"/>
        <w:adjustRightInd w:val="0"/>
        <w:spacing w:after="0" w:line="240" w:lineRule="auto"/>
        <w:rPr>
          <w:rFonts w:ascii="Arial" w:hAnsi="Arial" w:cs="Arial"/>
          <w:sz w:val="24"/>
          <w:szCs w:val="24"/>
        </w:rPr>
      </w:pPr>
    </w:p>
    <w:tbl>
      <w:tblPr>
        <w:tblW w:w="971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557"/>
        <w:gridCol w:w="376"/>
        <w:gridCol w:w="772"/>
        <w:gridCol w:w="3896"/>
        <w:gridCol w:w="617"/>
        <w:gridCol w:w="1579"/>
        <w:gridCol w:w="1919"/>
      </w:tblGrid>
      <w:tr w:rsidR="00AE7571" w:rsidRPr="00D0657F" w14:paraId="72A9B19C" w14:textId="77777777" w:rsidTr="00E20DCE">
        <w:trPr>
          <w:cantSplit/>
          <w:tblHeader/>
          <w:jc w:val="center"/>
        </w:trPr>
        <w:tc>
          <w:tcPr>
            <w:tcW w:w="5601" w:type="dxa"/>
            <w:gridSpan w:val="4"/>
            <w:shd w:val="clear" w:color="auto" w:fill="98BADF" w:themeFill="accent4" w:themeFillTint="99"/>
          </w:tcPr>
          <w:p w14:paraId="22864C97" w14:textId="77777777" w:rsidR="00AE7571" w:rsidRPr="00D0657F" w:rsidRDefault="00AE7571" w:rsidP="00F25C8E">
            <w:pPr>
              <w:autoSpaceDE w:val="0"/>
              <w:autoSpaceDN w:val="0"/>
              <w:adjustRightInd w:val="0"/>
              <w:spacing w:after="0" w:line="240" w:lineRule="auto"/>
              <w:rPr>
                <w:rFonts w:ascii="Arial" w:hAnsi="Arial" w:cs="Arial"/>
                <w:bCs/>
                <w:sz w:val="24"/>
                <w:szCs w:val="24"/>
              </w:rPr>
            </w:pPr>
            <w:bookmarkStart w:id="22" w:name="_Hlk71813622"/>
            <w:r w:rsidRPr="00D0657F">
              <w:rPr>
                <w:rFonts w:ascii="Arial" w:hAnsi="Arial" w:cs="Arial"/>
                <w:bCs/>
                <w:sz w:val="24"/>
                <w:szCs w:val="24"/>
              </w:rPr>
              <w:t>Actions Specified in the Strategic Plan</w:t>
            </w:r>
          </w:p>
        </w:tc>
        <w:tc>
          <w:tcPr>
            <w:tcW w:w="617" w:type="dxa"/>
            <w:shd w:val="clear" w:color="auto" w:fill="98BADF" w:themeFill="accent4" w:themeFillTint="99"/>
          </w:tcPr>
          <w:p w14:paraId="1534EEFC" w14:textId="77777777" w:rsidR="00AE7571" w:rsidRPr="00D0657F" w:rsidRDefault="00AE7571"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SD/ RW</w:t>
            </w:r>
          </w:p>
        </w:tc>
        <w:tc>
          <w:tcPr>
            <w:tcW w:w="1579" w:type="dxa"/>
            <w:shd w:val="clear" w:color="auto" w:fill="98BADF" w:themeFill="accent4" w:themeFillTint="99"/>
          </w:tcPr>
          <w:p w14:paraId="2AC100E1" w14:textId="77777777" w:rsidR="00AE7571" w:rsidRPr="00D0657F" w:rsidRDefault="00AE7571"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Due Date</w:t>
            </w:r>
          </w:p>
        </w:tc>
        <w:tc>
          <w:tcPr>
            <w:tcW w:w="1919" w:type="dxa"/>
            <w:shd w:val="clear" w:color="auto" w:fill="98BADF" w:themeFill="accent4" w:themeFillTint="99"/>
          </w:tcPr>
          <w:p w14:paraId="494B8E94" w14:textId="77777777" w:rsidR="00AE7571" w:rsidRPr="00D0657F" w:rsidRDefault="00AE7571"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Status</w:t>
            </w:r>
          </w:p>
        </w:tc>
      </w:tr>
      <w:tr w:rsidR="00E20DCE" w:rsidRPr="00D0657F" w14:paraId="5C214086" w14:textId="77777777" w:rsidTr="00F25C8E">
        <w:trPr>
          <w:cantSplit/>
          <w:jc w:val="center"/>
        </w:trPr>
        <w:tc>
          <w:tcPr>
            <w:tcW w:w="1705" w:type="dxa"/>
            <w:gridSpan w:val="3"/>
            <w:tcBorders>
              <w:right w:val="nil"/>
            </w:tcBorders>
          </w:tcPr>
          <w:p w14:paraId="730F9273" w14:textId="77777777" w:rsidR="00E20DCE" w:rsidRPr="00D0657F" w:rsidRDefault="00E20DCE" w:rsidP="00F25C8E">
            <w:pPr>
              <w:autoSpaceDE w:val="0"/>
              <w:autoSpaceDN w:val="0"/>
              <w:adjustRightInd w:val="0"/>
              <w:spacing w:after="0" w:line="240" w:lineRule="auto"/>
              <w:rPr>
                <w:rFonts w:ascii="Arial" w:hAnsi="Arial" w:cs="Arial"/>
                <w:b/>
                <w:bCs/>
                <w:sz w:val="24"/>
                <w:szCs w:val="24"/>
              </w:rPr>
            </w:pPr>
          </w:p>
        </w:tc>
        <w:tc>
          <w:tcPr>
            <w:tcW w:w="8011" w:type="dxa"/>
            <w:gridSpan w:val="4"/>
            <w:shd w:val="clear" w:color="auto" w:fill="auto"/>
          </w:tcPr>
          <w:p w14:paraId="31F9EDB7" w14:textId="7E1BE557" w:rsidR="00E20DCE" w:rsidRPr="00D0657F" w:rsidRDefault="00E20DCE" w:rsidP="00F25C8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2 - </w:t>
            </w:r>
            <w:r w:rsidRPr="00AE7571">
              <w:rPr>
                <w:rFonts w:ascii="Arial" w:hAnsi="Arial" w:cs="Arial"/>
                <w:b/>
                <w:bCs/>
                <w:sz w:val="24"/>
                <w:szCs w:val="24"/>
              </w:rPr>
              <w:t>Increase transparency in the public appointments process by adoption of a traditional regulatory role</w:t>
            </w:r>
          </w:p>
        </w:tc>
      </w:tr>
      <w:tr w:rsidR="00AE7571" w:rsidRPr="00D0657F" w14:paraId="4A427434" w14:textId="77777777" w:rsidTr="00E20DCE">
        <w:trPr>
          <w:cantSplit/>
          <w:jc w:val="center"/>
        </w:trPr>
        <w:tc>
          <w:tcPr>
            <w:tcW w:w="557" w:type="dxa"/>
            <w:shd w:val="clear" w:color="auto" w:fill="auto"/>
          </w:tcPr>
          <w:p w14:paraId="02B5339E" w14:textId="77777777" w:rsidR="00AE7571" w:rsidRPr="00D0657F" w:rsidRDefault="00AE7571" w:rsidP="00AE7571">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w:t>
            </w:r>
          </w:p>
        </w:tc>
        <w:tc>
          <w:tcPr>
            <w:tcW w:w="5044" w:type="dxa"/>
            <w:gridSpan w:val="3"/>
            <w:shd w:val="clear" w:color="auto" w:fill="auto"/>
          </w:tcPr>
          <w:p w14:paraId="7C89ED31" w14:textId="7C2B6E1E" w:rsidR="00AE7571" w:rsidRPr="00D0657F" w:rsidRDefault="00AE7571" w:rsidP="00AE7571">
            <w:pPr>
              <w:autoSpaceDE w:val="0"/>
              <w:autoSpaceDN w:val="0"/>
              <w:adjustRightInd w:val="0"/>
              <w:spacing w:after="0" w:line="240" w:lineRule="auto"/>
              <w:rPr>
                <w:rFonts w:ascii="Arial" w:hAnsi="Arial" w:cs="Arial"/>
                <w:sz w:val="24"/>
                <w:szCs w:val="24"/>
              </w:rPr>
            </w:pPr>
            <w:r w:rsidRPr="00AE7571">
              <w:rPr>
                <w:rFonts w:ascii="Arial" w:hAnsi="Arial" w:cs="Arial"/>
                <w:sz w:val="24"/>
                <w:szCs w:val="24"/>
              </w:rPr>
              <w:t>Develop a system of audit for rounds where the ESC has little or no oversight.  Consider innovative methods to ensure proportionate and public interest focus.</w:t>
            </w:r>
          </w:p>
        </w:tc>
        <w:tc>
          <w:tcPr>
            <w:tcW w:w="617" w:type="dxa"/>
          </w:tcPr>
          <w:p w14:paraId="525D64DE" w14:textId="77777777" w:rsidR="00AE7571" w:rsidRDefault="00AE7571" w:rsidP="00AE7571">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63F370FD" w14:textId="31900DE0" w:rsidR="00AE7571" w:rsidRPr="00D0657F" w:rsidRDefault="00AE7571" w:rsidP="00AE7571">
            <w:pPr>
              <w:autoSpaceDE w:val="0"/>
              <w:autoSpaceDN w:val="0"/>
              <w:adjustRightInd w:val="0"/>
              <w:spacing w:after="0" w:line="240" w:lineRule="auto"/>
              <w:rPr>
                <w:rFonts w:ascii="Arial" w:hAnsi="Arial" w:cs="Arial"/>
                <w:sz w:val="24"/>
                <w:szCs w:val="24"/>
              </w:rPr>
            </w:pPr>
            <w:r>
              <w:rPr>
                <w:rFonts w:ascii="Arial" w:hAnsi="Arial" w:cs="Arial"/>
                <w:sz w:val="24"/>
                <w:szCs w:val="24"/>
              </w:rPr>
              <w:t>February 2021</w:t>
            </w:r>
          </w:p>
        </w:tc>
        <w:tc>
          <w:tcPr>
            <w:tcW w:w="1919" w:type="dxa"/>
            <w:shd w:val="clear" w:color="auto" w:fill="ED694B"/>
          </w:tcPr>
          <w:p w14:paraId="0D4279AC" w14:textId="03352E05" w:rsidR="00AE7571" w:rsidRPr="00D0657F" w:rsidRDefault="00AE7571" w:rsidP="00AE7571">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w:t>
            </w:r>
            <w:r w:rsidR="005C020F">
              <w:rPr>
                <w:rFonts w:ascii="Arial" w:hAnsi="Arial" w:cs="Arial"/>
                <w:sz w:val="24"/>
                <w:szCs w:val="24"/>
              </w:rPr>
              <w:t>ed by the Commissioner</w:t>
            </w:r>
            <w:r w:rsidRPr="00A40BD5">
              <w:rPr>
                <w:rFonts w:ascii="Arial" w:hAnsi="Arial" w:cs="Arial"/>
                <w:sz w:val="24"/>
                <w:szCs w:val="24"/>
              </w:rPr>
              <w:t>.  Rescheduled to 2021.</w:t>
            </w:r>
          </w:p>
        </w:tc>
      </w:tr>
      <w:tr w:rsidR="00AE7571" w:rsidRPr="00D0657F" w14:paraId="2D85032D" w14:textId="77777777" w:rsidTr="00E20DCE">
        <w:trPr>
          <w:cantSplit/>
          <w:jc w:val="center"/>
        </w:trPr>
        <w:tc>
          <w:tcPr>
            <w:tcW w:w="557" w:type="dxa"/>
            <w:shd w:val="clear" w:color="auto" w:fill="auto"/>
          </w:tcPr>
          <w:p w14:paraId="7270DBFC" w14:textId="77777777" w:rsidR="00AE7571" w:rsidRPr="00D0657F" w:rsidRDefault="00AE7571" w:rsidP="00AE7571">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b</w:t>
            </w:r>
          </w:p>
        </w:tc>
        <w:tc>
          <w:tcPr>
            <w:tcW w:w="5044" w:type="dxa"/>
            <w:gridSpan w:val="3"/>
            <w:shd w:val="clear" w:color="auto" w:fill="auto"/>
          </w:tcPr>
          <w:p w14:paraId="6EB43E5E" w14:textId="13147165" w:rsidR="00AE7571" w:rsidRPr="006E0769" w:rsidRDefault="00AE7571" w:rsidP="00AE7571">
            <w:pPr>
              <w:autoSpaceDE w:val="0"/>
              <w:autoSpaceDN w:val="0"/>
              <w:adjustRightInd w:val="0"/>
              <w:spacing w:after="0" w:line="240" w:lineRule="auto"/>
              <w:rPr>
                <w:rFonts w:ascii="Arial" w:hAnsi="Arial" w:cs="Arial"/>
                <w:sz w:val="24"/>
                <w:szCs w:val="24"/>
              </w:rPr>
            </w:pPr>
            <w:r w:rsidRPr="00AE7571">
              <w:rPr>
                <w:rFonts w:ascii="Arial" w:hAnsi="Arial" w:cs="Arial"/>
                <w:sz w:val="24"/>
                <w:szCs w:val="24"/>
              </w:rPr>
              <w:t>Develop a method of reporting instances of non-compliance and good or poor practice to parliament on a regular basis such that transparency is increased.  Track and report on the addition and removal of public body boards to/from the Commissioner’s regulatory remit. Build on intelligence, data and knowledge to identify trends and value for the public purse with the resources available.</w:t>
            </w:r>
          </w:p>
        </w:tc>
        <w:tc>
          <w:tcPr>
            <w:tcW w:w="617" w:type="dxa"/>
          </w:tcPr>
          <w:p w14:paraId="13C984AD" w14:textId="77777777" w:rsidR="00AE7571" w:rsidRDefault="00AE7571" w:rsidP="00AE7571">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34F3A34F" w14:textId="60BDE811" w:rsidR="00AE7571" w:rsidRPr="00D0657F" w:rsidRDefault="00AE7571" w:rsidP="00AE7571">
            <w:pPr>
              <w:autoSpaceDE w:val="0"/>
              <w:autoSpaceDN w:val="0"/>
              <w:adjustRightInd w:val="0"/>
              <w:spacing w:after="0" w:line="240" w:lineRule="auto"/>
              <w:rPr>
                <w:rFonts w:ascii="Arial" w:hAnsi="Arial" w:cs="Arial"/>
                <w:sz w:val="24"/>
                <w:szCs w:val="24"/>
              </w:rPr>
            </w:pPr>
            <w:r>
              <w:rPr>
                <w:rFonts w:ascii="Arial" w:hAnsi="Arial" w:cs="Arial"/>
                <w:sz w:val="24"/>
                <w:szCs w:val="24"/>
              </w:rPr>
              <w:t>June 2020</w:t>
            </w:r>
          </w:p>
        </w:tc>
        <w:tc>
          <w:tcPr>
            <w:tcW w:w="1919" w:type="dxa"/>
            <w:shd w:val="clear" w:color="auto" w:fill="8ACBBF"/>
          </w:tcPr>
          <w:p w14:paraId="01CCEBF7" w14:textId="2C44BCEC" w:rsidR="00AE7571" w:rsidRPr="00D0657F" w:rsidRDefault="00AE7571" w:rsidP="00AE7571">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AE7571" w:rsidRPr="00D0657F" w14:paraId="5925E59B" w14:textId="77777777" w:rsidTr="00B27F2A">
        <w:trPr>
          <w:cantSplit/>
          <w:jc w:val="center"/>
        </w:trPr>
        <w:tc>
          <w:tcPr>
            <w:tcW w:w="557" w:type="dxa"/>
            <w:shd w:val="clear" w:color="auto" w:fill="auto"/>
          </w:tcPr>
          <w:p w14:paraId="26024D8D" w14:textId="188C0096" w:rsidR="00AE7571" w:rsidRDefault="00E20DCE" w:rsidP="00AE7571">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tc>
        <w:tc>
          <w:tcPr>
            <w:tcW w:w="5044" w:type="dxa"/>
            <w:gridSpan w:val="3"/>
            <w:shd w:val="clear" w:color="auto" w:fill="auto"/>
          </w:tcPr>
          <w:p w14:paraId="4165D21F" w14:textId="7664EAAE" w:rsidR="00AE7571" w:rsidRPr="00AE7571" w:rsidRDefault="00E20DCE" w:rsidP="00AE7571">
            <w:pPr>
              <w:autoSpaceDE w:val="0"/>
              <w:autoSpaceDN w:val="0"/>
              <w:adjustRightInd w:val="0"/>
              <w:spacing w:after="0" w:line="240" w:lineRule="auto"/>
              <w:rPr>
                <w:rFonts w:ascii="Arial" w:hAnsi="Arial" w:cs="Arial"/>
                <w:sz w:val="24"/>
                <w:szCs w:val="24"/>
              </w:rPr>
            </w:pPr>
            <w:r w:rsidRPr="00E20DCE">
              <w:rPr>
                <w:rFonts w:ascii="Arial" w:hAnsi="Arial" w:cs="Arial"/>
                <w:sz w:val="24"/>
                <w:szCs w:val="24"/>
              </w:rPr>
              <w:t>Raise awareness of the regulatory role of the ESC in the public appointments process such that the public has increased trust and assurance that the system is fair and transparent and that a wider and more diverse group of people are encouraged to apply.</w:t>
            </w:r>
          </w:p>
        </w:tc>
        <w:tc>
          <w:tcPr>
            <w:tcW w:w="617" w:type="dxa"/>
          </w:tcPr>
          <w:p w14:paraId="7A3AB611" w14:textId="77777777" w:rsidR="00AE7571" w:rsidRDefault="00AE7571" w:rsidP="00AE7571">
            <w:pPr>
              <w:autoSpaceDE w:val="0"/>
              <w:autoSpaceDN w:val="0"/>
              <w:adjustRightInd w:val="0"/>
              <w:spacing w:after="0" w:line="240" w:lineRule="auto"/>
              <w:rPr>
                <w:rFonts w:ascii="Arial" w:hAnsi="Arial" w:cs="Arial"/>
                <w:sz w:val="24"/>
                <w:szCs w:val="24"/>
              </w:rPr>
            </w:pPr>
          </w:p>
        </w:tc>
        <w:tc>
          <w:tcPr>
            <w:tcW w:w="1579" w:type="dxa"/>
            <w:shd w:val="clear" w:color="auto" w:fill="auto"/>
          </w:tcPr>
          <w:p w14:paraId="39679CF7" w14:textId="77777777" w:rsidR="00AE7571" w:rsidRDefault="00AE7571" w:rsidP="00AE7571">
            <w:pPr>
              <w:autoSpaceDE w:val="0"/>
              <w:autoSpaceDN w:val="0"/>
              <w:adjustRightInd w:val="0"/>
              <w:spacing w:after="0" w:line="240" w:lineRule="auto"/>
              <w:rPr>
                <w:rFonts w:ascii="Arial" w:hAnsi="Arial" w:cs="Arial"/>
                <w:sz w:val="24"/>
                <w:szCs w:val="24"/>
              </w:rPr>
            </w:pPr>
          </w:p>
        </w:tc>
        <w:tc>
          <w:tcPr>
            <w:tcW w:w="1919" w:type="dxa"/>
            <w:shd w:val="clear" w:color="auto" w:fill="FFFFFF" w:themeFill="background1"/>
          </w:tcPr>
          <w:p w14:paraId="56FD940F" w14:textId="77777777" w:rsidR="00AE7571" w:rsidRPr="00D0657F" w:rsidRDefault="00AE7571" w:rsidP="00AE7571">
            <w:pPr>
              <w:autoSpaceDE w:val="0"/>
              <w:autoSpaceDN w:val="0"/>
              <w:adjustRightInd w:val="0"/>
              <w:spacing w:after="0" w:line="240" w:lineRule="auto"/>
              <w:rPr>
                <w:rFonts w:ascii="Arial" w:hAnsi="Arial" w:cs="Arial"/>
                <w:sz w:val="24"/>
                <w:szCs w:val="24"/>
              </w:rPr>
            </w:pPr>
          </w:p>
        </w:tc>
      </w:tr>
      <w:tr w:rsidR="00AE7571" w:rsidRPr="00D0657F" w14:paraId="184A0491" w14:textId="77777777" w:rsidTr="00E20DCE">
        <w:trPr>
          <w:cantSplit/>
          <w:jc w:val="center"/>
        </w:trPr>
        <w:tc>
          <w:tcPr>
            <w:tcW w:w="557" w:type="dxa"/>
            <w:tcBorders>
              <w:right w:val="nil"/>
            </w:tcBorders>
            <w:shd w:val="clear" w:color="auto" w:fill="auto"/>
          </w:tcPr>
          <w:p w14:paraId="62D7A1C6" w14:textId="77777777" w:rsidR="00AE7571" w:rsidRPr="00D0657F" w:rsidRDefault="00AE7571" w:rsidP="00F25C8E">
            <w:pPr>
              <w:autoSpaceDE w:val="0"/>
              <w:autoSpaceDN w:val="0"/>
              <w:adjustRightInd w:val="0"/>
              <w:spacing w:after="0" w:line="240" w:lineRule="auto"/>
              <w:rPr>
                <w:rFonts w:ascii="Arial" w:hAnsi="Arial" w:cs="Arial"/>
                <w:bCs/>
                <w:sz w:val="24"/>
                <w:szCs w:val="24"/>
              </w:rPr>
            </w:pPr>
          </w:p>
        </w:tc>
        <w:tc>
          <w:tcPr>
            <w:tcW w:w="376" w:type="dxa"/>
            <w:tcBorders>
              <w:left w:val="nil"/>
              <w:right w:val="nil"/>
            </w:tcBorders>
            <w:shd w:val="clear" w:color="auto" w:fill="auto"/>
          </w:tcPr>
          <w:p w14:paraId="05662444" w14:textId="77777777" w:rsidR="00AE7571" w:rsidRPr="00D0657F" w:rsidRDefault="00AE7571" w:rsidP="00F25C8E">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i</w:t>
            </w:r>
          </w:p>
        </w:tc>
        <w:tc>
          <w:tcPr>
            <w:tcW w:w="4668" w:type="dxa"/>
            <w:gridSpan w:val="2"/>
            <w:tcBorders>
              <w:left w:val="nil"/>
            </w:tcBorders>
            <w:shd w:val="clear" w:color="auto" w:fill="auto"/>
          </w:tcPr>
          <w:p w14:paraId="3A89F76E" w14:textId="1E45B47B" w:rsidR="00AE7571" w:rsidRPr="00D0657F" w:rsidRDefault="00E20DCE" w:rsidP="00F25C8E">
            <w:pPr>
              <w:autoSpaceDE w:val="0"/>
              <w:autoSpaceDN w:val="0"/>
              <w:adjustRightInd w:val="0"/>
              <w:spacing w:after="0" w:line="240" w:lineRule="auto"/>
              <w:rPr>
                <w:rFonts w:ascii="Arial" w:hAnsi="Arial" w:cs="Arial"/>
                <w:sz w:val="24"/>
                <w:szCs w:val="24"/>
              </w:rPr>
            </w:pPr>
            <w:r w:rsidRPr="00E20DCE">
              <w:rPr>
                <w:rFonts w:ascii="Arial" w:hAnsi="Arial" w:cs="Arial"/>
                <w:sz w:val="24"/>
                <w:szCs w:val="24"/>
              </w:rPr>
              <w:t>Revise the applicant survey to seek views on the regulatory and assurance role provided by the Commissioner</w:t>
            </w:r>
            <w:r w:rsidR="00AE7571" w:rsidRPr="00CA7191">
              <w:rPr>
                <w:rFonts w:ascii="Arial" w:hAnsi="Arial" w:cs="Arial"/>
                <w:sz w:val="24"/>
                <w:szCs w:val="24"/>
              </w:rPr>
              <w:t>.</w:t>
            </w:r>
          </w:p>
        </w:tc>
        <w:tc>
          <w:tcPr>
            <w:tcW w:w="617" w:type="dxa"/>
          </w:tcPr>
          <w:p w14:paraId="59E60FAD" w14:textId="77777777" w:rsidR="00AE7571" w:rsidRPr="00D0657F" w:rsidRDefault="00AE7571"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69F43C15" w14:textId="56AEE721" w:rsidR="00AE7571" w:rsidRPr="00D0657F" w:rsidRDefault="00E20DCE"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April </w:t>
            </w:r>
            <w:r w:rsidR="00AE7571">
              <w:rPr>
                <w:rFonts w:ascii="Arial" w:hAnsi="Arial" w:cs="Arial"/>
                <w:sz w:val="24"/>
                <w:szCs w:val="24"/>
              </w:rPr>
              <w:t>2020</w:t>
            </w:r>
          </w:p>
        </w:tc>
        <w:tc>
          <w:tcPr>
            <w:tcW w:w="1919" w:type="dxa"/>
            <w:shd w:val="clear" w:color="auto" w:fill="8ACBBF"/>
          </w:tcPr>
          <w:p w14:paraId="59B1E278" w14:textId="77777777" w:rsidR="00AE7571" w:rsidRPr="00D0657F" w:rsidRDefault="00AE7571" w:rsidP="00F25C8E">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E20DCE" w:rsidRPr="00D0657F" w14:paraId="47EBA687" w14:textId="77777777" w:rsidTr="00E20DCE">
        <w:trPr>
          <w:cantSplit/>
          <w:jc w:val="center"/>
        </w:trPr>
        <w:tc>
          <w:tcPr>
            <w:tcW w:w="557" w:type="dxa"/>
            <w:tcBorders>
              <w:right w:val="nil"/>
            </w:tcBorders>
            <w:shd w:val="clear" w:color="auto" w:fill="auto"/>
          </w:tcPr>
          <w:p w14:paraId="457B4275" w14:textId="77777777" w:rsidR="00E20DCE" w:rsidRPr="00D0657F" w:rsidRDefault="00E20DCE" w:rsidP="00F25C8E">
            <w:pPr>
              <w:autoSpaceDE w:val="0"/>
              <w:autoSpaceDN w:val="0"/>
              <w:adjustRightInd w:val="0"/>
              <w:spacing w:after="0" w:line="240" w:lineRule="auto"/>
              <w:rPr>
                <w:rFonts w:ascii="Arial" w:hAnsi="Arial" w:cs="Arial"/>
                <w:bCs/>
                <w:sz w:val="24"/>
                <w:szCs w:val="24"/>
              </w:rPr>
            </w:pPr>
          </w:p>
        </w:tc>
        <w:tc>
          <w:tcPr>
            <w:tcW w:w="376" w:type="dxa"/>
            <w:tcBorders>
              <w:left w:val="nil"/>
              <w:right w:val="nil"/>
            </w:tcBorders>
            <w:shd w:val="clear" w:color="auto" w:fill="auto"/>
          </w:tcPr>
          <w:p w14:paraId="24B1651D" w14:textId="20156F79" w:rsidR="00E20DCE" w:rsidRPr="00D0657F" w:rsidRDefault="00E20DCE"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ii</w:t>
            </w:r>
          </w:p>
        </w:tc>
        <w:tc>
          <w:tcPr>
            <w:tcW w:w="4668" w:type="dxa"/>
            <w:gridSpan w:val="2"/>
            <w:tcBorders>
              <w:left w:val="nil"/>
            </w:tcBorders>
            <w:shd w:val="clear" w:color="auto" w:fill="auto"/>
          </w:tcPr>
          <w:p w14:paraId="4480BE82" w14:textId="6BC72F38" w:rsidR="00E20DCE" w:rsidRPr="00E20DCE" w:rsidRDefault="00E20DCE" w:rsidP="00F25C8E">
            <w:pPr>
              <w:autoSpaceDE w:val="0"/>
              <w:autoSpaceDN w:val="0"/>
              <w:adjustRightInd w:val="0"/>
              <w:spacing w:after="0" w:line="240" w:lineRule="auto"/>
              <w:rPr>
                <w:rFonts w:ascii="Arial" w:hAnsi="Arial" w:cs="Arial"/>
                <w:sz w:val="24"/>
                <w:szCs w:val="24"/>
              </w:rPr>
            </w:pPr>
            <w:r w:rsidRPr="00E20DCE">
              <w:rPr>
                <w:rFonts w:ascii="Arial" w:hAnsi="Arial" w:cs="Arial"/>
                <w:sz w:val="24"/>
                <w:szCs w:val="24"/>
              </w:rPr>
              <w:t>Use survey of board members on time commitment and remuneration (see below) to publicise ESC regulatory role.</w:t>
            </w:r>
          </w:p>
        </w:tc>
        <w:tc>
          <w:tcPr>
            <w:tcW w:w="617" w:type="dxa"/>
          </w:tcPr>
          <w:p w14:paraId="1A196B2E" w14:textId="5969660D" w:rsidR="00E20DCE" w:rsidRDefault="00E20DCE"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5C31710B" w14:textId="266ABF18" w:rsidR="00E20DCE" w:rsidRDefault="00E20DCE"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August 2020</w:t>
            </w:r>
          </w:p>
        </w:tc>
        <w:tc>
          <w:tcPr>
            <w:tcW w:w="1919" w:type="dxa"/>
            <w:shd w:val="clear" w:color="auto" w:fill="8ACBBF"/>
          </w:tcPr>
          <w:p w14:paraId="6FCA88B6" w14:textId="64CAC636" w:rsidR="00E20DCE" w:rsidRPr="00D0657F" w:rsidRDefault="00E20DCE"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E20DCE" w:rsidRPr="00D0657F" w14:paraId="6DDBDECF" w14:textId="77777777" w:rsidTr="00E20DCE">
        <w:trPr>
          <w:cantSplit/>
          <w:jc w:val="center"/>
        </w:trPr>
        <w:tc>
          <w:tcPr>
            <w:tcW w:w="557" w:type="dxa"/>
            <w:tcBorders>
              <w:bottom w:val="single" w:sz="12" w:space="0" w:color="558DCA" w:themeColor="accent4"/>
              <w:right w:val="nil"/>
            </w:tcBorders>
            <w:shd w:val="clear" w:color="auto" w:fill="auto"/>
          </w:tcPr>
          <w:p w14:paraId="3E2293C2" w14:textId="77777777" w:rsidR="00E20DCE" w:rsidRPr="00D0657F" w:rsidRDefault="00E20DCE" w:rsidP="00E20DCE">
            <w:pPr>
              <w:autoSpaceDE w:val="0"/>
              <w:autoSpaceDN w:val="0"/>
              <w:adjustRightInd w:val="0"/>
              <w:spacing w:after="0" w:line="240" w:lineRule="auto"/>
              <w:rPr>
                <w:rFonts w:ascii="Arial" w:hAnsi="Arial" w:cs="Arial"/>
                <w:bCs/>
                <w:sz w:val="24"/>
                <w:szCs w:val="24"/>
              </w:rPr>
            </w:pPr>
          </w:p>
        </w:tc>
        <w:tc>
          <w:tcPr>
            <w:tcW w:w="376" w:type="dxa"/>
            <w:tcBorders>
              <w:left w:val="nil"/>
              <w:right w:val="nil"/>
            </w:tcBorders>
            <w:shd w:val="clear" w:color="auto" w:fill="auto"/>
          </w:tcPr>
          <w:p w14:paraId="4F8B4A8C" w14:textId="2FDFBCB3" w:rsidR="00E20DCE" w:rsidRDefault="00E20DCE" w:rsidP="00E20DCE">
            <w:pPr>
              <w:autoSpaceDE w:val="0"/>
              <w:autoSpaceDN w:val="0"/>
              <w:adjustRightInd w:val="0"/>
              <w:spacing w:after="0" w:line="240" w:lineRule="auto"/>
              <w:rPr>
                <w:rFonts w:ascii="Arial" w:hAnsi="Arial" w:cs="Arial"/>
                <w:sz w:val="24"/>
                <w:szCs w:val="24"/>
              </w:rPr>
            </w:pPr>
            <w:r>
              <w:rPr>
                <w:rFonts w:ascii="Arial" w:hAnsi="Arial" w:cs="Arial"/>
                <w:sz w:val="24"/>
                <w:szCs w:val="24"/>
              </w:rPr>
              <w:t>iii</w:t>
            </w:r>
          </w:p>
        </w:tc>
        <w:tc>
          <w:tcPr>
            <w:tcW w:w="4668" w:type="dxa"/>
            <w:gridSpan w:val="2"/>
            <w:tcBorders>
              <w:left w:val="nil"/>
            </w:tcBorders>
            <w:shd w:val="clear" w:color="auto" w:fill="auto"/>
          </w:tcPr>
          <w:p w14:paraId="2DB7CB3B" w14:textId="4936425D" w:rsidR="00E20DCE" w:rsidRPr="00E20DCE" w:rsidRDefault="00E20DCE" w:rsidP="00E20DCE">
            <w:pPr>
              <w:autoSpaceDE w:val="0"/>
              <w:autoSpaceDN w:val="0"/>
              <w:adjustRightInd w:val="0"/>
              <w:spacing w:after="0" w:line="240" w:lineRule="auto"/>
              <w:rPr>
                <w:rFonts w:ascii="Arial" w:hAnsi="Arial" w:cs="Arial"/>
                <w:sz w:val="24"/>
                <w:szCs w:val="24"/>
              </w:rPr>
            </w:pPr>
            <w:r w:rsidRPr="00E20DCE">
              <w:rPr>
                <w:rFonts w:ascii="Arial" w:hAnsi="Arial" w:cs="Arial"/>
                <w:sz w:val="24"/>
                <w:szCs w:val="24"/>
              </w:rPr>
              <w:t>Record a range of new videos on the work of the ESC and Public Appointments Advisers and the assurance that they provide. Publish to the ESC website.</w:t>
            </w:r>
          </w:p>
        </w:tc>
        <w:tc>
          <w:tcPr>
            <w:tcW w:w="617" w:type="dxa"/>
          </w:tcPr>
          <w:p w14:paraId="7EFC5F43" w14:textId="35012EB2" w:rsidR="00E20DCE" w:rsidRDefault="00E20DCE" w:rsidP="00E20DCE">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79" w:type="dxa"/>
            <w:shd w:val="clear" w:color="auto" w:fill="auto"/>
          </w:tcPr>
          <w:p w14:paraId="32DF7C76" w14:textId="2637FE61" w:rsidR="00E20DCE" w:rsidRDefault="00E20DCE" w:rsidP="00E20DCE">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919" w:type="dxa"/>
            <w:shd w:val="clear" w:color="auto" w:fill="ED694B"/>
          </w:tcPr>
          <w:p w14:paraId="42B67CBB" w14:textId="788F2E93" w:rsidR="00E20DCE" w:rsidRDefault="005C020F" w:rsidP="00E20DCE">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xml:space="preserve">  </w:t>
            </w:r>
            <w:r w:rsidR="00E20DCE">
              <w:rPr>
                <w:rFonts w:ascii="Arial" w:hAnsi="Arial" w:cs="Arial"/>
                <w:sz w:val="24"/>
                <w:szCs w:val="24"/>
              </w:rPr>
              <w:t>and social distancing measures</w:t>
            </w:r>
            <w:r w:rsidR="00E20DCE" w:rsidRPr="00A40BD5">
              <w:rPr>
                <w:rFonts w:ascii="Arial" w:hAnsi="Arial" w:cs="Arial"/>
                <w:sz w:val="24"/>
                <w:szCs w:val="24"/>
              </w:rPr>
              <w:t>.  Rescheduled to 2021.</w:t>
            </w:r>
          </w:p>
        </w:tc>
      </w:tr>
      <w:bookmarkEnd w:id="22"/>
    </w:tbl>
    <w:p w14:paraId="461158BE" w14:textId="5D12CB19" w:rsidR="00AE7571" w:rsidRDefault="00AE7571" w:rsidP="00D0657F">
      <w:pPr>
        <w:autoSpaceDE w:val="0"/>
        <w:autoSpaceDN w:val="0"/>
        <w:adjustRightInd w:val="0"/>
        <w:spacing w:after="0" w:line="240" w:lineRule="auto"/>
        <w:rPr>
          <w:rFonts w:ascii="Arial" w:hAnsi="Arial" w:cs="Arial"/>
          <w:sz w:val="24"/>
          <w:szCs w:val="24"/>
        </w:rPr>
      </w:pPr>
    </w:p>
    <w:tbl>
      <w:tblPr>
        <w:tblW w:w="971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556"/>
        <w:gridCol w:w="390"/>
        <w:gridCol w:w="771"/>
        <w:gridCol w:w="3887"/>
        <w:gridCol w:w="617"/>
        <w:gridCol w:w="1577"/>
        <w:gridCol w:w="1918"/>
      </w:tblGrid>
      <w:tr w:rsidR="00D353BA" w:rsidRPr="00D0657F" w14:paraId="1218B74A" w14:textId="77777777" w:rsidTr="00C76304">
        <w:trPr>
          <w:cantSplit/>
          <w:tblHeader/>
          <w:jc w:val="center"/>
        </w:trPr>
        <w:tc>
          <w:tcPr>
            <w:tcW w:w="5604" w:type="dxa"/>
            <w:gridSpan w:val="4"/>
            <w:shd w:val="clear" w:color="auto" w:fill="98BADF" w:themeFill="accent4" w:themeFillTint="99"/>
          </w:tcPr>
          <w:p w14:paraId="3767A0C8" w14:textId="77777777" w:rsidR="00D353BA" w:rsidRPr="00D0657F" w:rsidRDefault="00D353BA"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Actions Specified in the Strategic Plan</w:t>
            </w:r>
          </w:p>
        </w:tc>
        <w:tc>
          <w:tcPr>
            <w:tcW w:w="617" w:type="dxa"/>
            <w:shd w:val="clear" w:color="auto" w:fill="98BADF" w:themeFill="accent4" w:themeFillTint="99"/>
          </w:tcPr>
          <w:p w14:paraId="1D8FD799" w14:textId="77777777" w:rsidR="00D353BA" w:rsidRPr="00D0657F" w:rsidRDefault="00D353BA"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SD/ RW</w:t>
            </w:r>
          </w:p>
        </w:tc>
        <w:tc>
          <w:tcPr>
            <w:tcW w:w="1577" w:type="dxa"/>
            <w:shd w:val="clear" w:color="auto" w:fill="98BADF" w:themeFill="accent4" w:themeFillTint="99"/>
          </w:tcPr>
          <w:p w14:paraId="324ED23D" w14:textId="77777777" w:rsidR="00D353BA" w:rsidRPr="00D0657F" w:rsidRDefault="00D353BA"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Due Date</w:t>
            </w:r>
          </w:p>
        </w:tc>
        <w:tc>
          <w:tcPr>
            <w:tcW w:w="1918" w:type="dxa"/>
            <w:shd w:val="clear" w:color="auto" w:fill="98BADF" w:themeFill="accent4" w:themeFillTint="99"/>
          </w:tcPr>
          <w:p w14:paraId="14E436D8" w14:textId="77777777" w:rsidR="00D353BA" w:rsidRPr="00D0657F" w:rsidRDefault="00D353BA"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Status</w:t>
            </w:r>
          </w:p>
        </w:tc>
      </w:tr>
      <w:tr w:rsidR="00D353BA" w:rsidRPr="00D0657F" w14:paraId="19CA6F33" w14:textId="77777777" w:rsidTr="00C76304">
        <w:trPr>
          <w:cantSplit/>
          <w:jc w:val="center"/>
        </w:trPr>
        <w:tc>
          <w:tcPr>
            <w:tcW w:w="1717" w:type="dxa"/>
            <w:gridSpan w:val="3"/>
            <w:tcBorders>
              <w:right w:val="nil"/>
            </w:tcBorders>
          </w:tcPr>
          <w:p w14:paraId="593C5BE9" w14:textId="77777777" w:rsidR="00D353BA" w:rsidRPr="00D0657F" w:rsidRDefault="00D353BA" w:rsidP="00F25C8E">
            <w:pPr>
              <w:autoSpaceDE w:val="0"/>
              <w:autoSpaceDN w:val="0"/>
              <w:adjustRightInd w:val="0"/>
              <w:spacing w:after="0" w:line="240" w:lineRule="auto"/>
              <w:rPr>
                <w:rFonts w:ascii="Arial" w:hAnsi="Arial" w:cs="Arial"/>
                <w:b/>
                <w:bCs/>
                <w:sz w:val="24"/>
                <w:szCs w:val="24"/>
              </w:rPr>
            </w:pPr>
          </w:p>
        </w:tc>
        <w:tc>
          <w:tcPr>
            <w:tcW w:w="7999" w:type="dxa"/>
            <w:gridSpan w:val="4"/>
            <w:shd w:val="clear" w:color="auto" w:fill="auto"/>
          </w:tcPr>
          <w:p w14:paraId="7B9EE52A" w14:textId="6C119376" w:rsidR="00D353BA" w:rsidRPr="00D0657F" w:rsidRDefault="00C76304" w:rsidP="00F25C8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w:t>
            </w:r>
            <w:r w:rsidR="00D353BA">
              <w:rPr>
                <w:rFonts w:ascii="Arial" w:hAnsi="Arial" w:cs="Arial"/>
                <w:b/>
                <w:bCs/>
                <w:sz w:val="24"/>
                <w:szCs w:val="24"/>
              </w:rPr>
              <w:t xml:space="preserve"> - </w:t>
            </w:r>
            <w:r w:rsidRPr="00C76304">
              <w:rPr>
                <w:rFonts w:ascii="Arial" w:hAnsi="Arial" w:cs="Arial"/>
                <w:b/>
                <w:bCs/>
                <w:sz w:val="24"/>
                <w:szCs w:val="24"/>
              </w:rPr>
              <w:t>Help create public body boards that are effective and reflective of society through regulation and support of ministerial plans to implement the diversity strategy.</w:t>
            </w:r>
          </w:p>
        </w:tc>
      </w:tr>
      <w:tr w:rsidR="00495D5E" w:rsidRPr="00495D5E" w14:paraId="4CC12422" w14:textId="77777777" w:rsidTr="00AC6085">
        <w:trPr>
          <w:cantSplit/>
          <w:jc w:val="center"/>
        </w:trPr>
        <w:tc>
          <w:tcPr>
            <w:tcW w:w="556" w:type="dxa"/>
            <w:shd w:val="clear" w:color="auto" w:fill="auto"/>
          </w:tcPr>
          <w:p w14:paraId="0618C395" w14:textId="77777777" w:rsidR="00495D5E" w:rsidRPr="00D0657F" w:rsidRDefault="00495D5E" w:rsidP="00495D5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w:t>
            </w:r>
          </w:p>
        </w:tc>
        <w:tc>
          <w:tcPr>
            <w:tcW w:w="5048" w:type="dxa"/>
            <w:gridSpan w:val="3"/>
            <w:shd w:val="clear" w:color="auto" w:fill="auto"/>
          </w:tcPr>
          <w:p w14:paraId="7F13EC9D" w14:textId="0DFFF0C9" w:rsidR="00495D5E" w:rsidRPr="00D0657F" w:rsidRDefault="00495D5E" w:rsidP="00495D5E">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Build and publish online a suite of good practice guidance. Use innovative methods to ensure proportionate and public interest focus.</w:t>
            </w:r>
          </w:p>
        </w:tc>
        <w:tc>
          <w:tcPr>
            <w:tcW w:w="617" w:type="dxa"/>
          </w:tcPr>
          <w:p w14:paraId="3A6939CC" w14:textId="77777777" w:rsidR="00495D5E" w:rsidRDefault="00495D5E" w:rsidP="00495D5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7" w:type="dxa"/>
            <w:shd w:val="clear" w:color="auto" w:fill="auto"/>
          </w:tcPr>
          <w:p w14:paraId="71DB1D33" w14:textId="10F94DCE" w:rsidR="00495D5E" w:rsidRPr="00D0657F" w:rsidRDefault="00495D5E" w:rsidP="00495D5E">
            <w:pPr>
              <w:autoSpaceDE w:val="0"/>
              <w:autoSpaceDN w:val="0"/>
              <w:adjustRightInd w:val="0"/>
              <w:spacing w:after="0" w:line="240" w:lineRule="auto"/>
              <w:rPr>
                <w:rFonts w:ascii="Arial" w:hAnsi="Arial" w:cs="Arial"/>
                <w:sz w:val="24"/>
                <w:szCs w:val="24"/>
              </w:rPr>
            </w:pPr>
            <w:r>
              <w:rPr>
                <w:rFonts w:ascii="Arial" w:hAnsi="Arial" w:cs="Arial"/>
                <w:sz w:val="24"/>
                <w:szCs w:val="24"/>
              </w:rPr>
              <w:t>August 2020</w:t>
            </w:r>
          </w:p>
        </w:tc>
        <w:tc>
          <w:tcPr>
            <w:tcW w:w="1918" w:type="dxa"/>
            <w:shd w:val="clear" w:color="auto" w:fill="8ACBBF" w:themeFill="accent6"/>
          </w:tcPr>
          <w:p w14:paraId="7DFC2269" w14:textId="095A0C84" w:rsidR="00495D5E" w:rsidRPr="00D0657F" w:rsidRDefault="00495D5E" w:rsidP="00495D5E">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D353BA" w:rsidRPr="00D0657F" w14:paraId="5463E643" w14:textId="77777777" w:rsidTr="00C76304">
        <w:trPr>
          <w:cantSplit/>
          <w:jc w:val="center"/>
        </w:trPr>
        <w:tc>
          <w:tcPr>
            <w:tcW w:w="556" w:type="dxa"/>
            <w:shd w:val="clear" w:color="auto" w:fill="auto"/>
          </w:tcPr>
          <w:p w14:paraId="28940E49" w14:textId="77777777" w:rsidR="00D353BA" w:rsidRPr="00D0657F" w:rsidRDefault="00D353BA"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b</w:t>
            </w:r>
          </w:p>
        </w:tc>
        <w:tc>
          <w:tcPr>
            <w:tcW w:w="5048" w:type="dxa"/>
            <w:gridSpan w:val="3"/>
            <w:shd w:val="clear" w:color="auto" w:fill="auto"/>
          </w:tcPr>
          <w:p w14:paraId="52F4C981" w14:textId="415C4F18" w:rsidR="00D353BA" w:rsidRPr="006E0769" w:rsidRDefault="00C76304" w:rsidP="00F25C8E">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Support ministers with outreach opportunities in a way that is proportionate and provides value for the public purse.</w:t>
            </w:r>
          </w:p>
        </w:tc>
        <w:tc>
          <w:tcPr>
            <w:tcW w:w="617" w:type="dxa"/>
          </w:tcPr>
          <w:p w14:paraId="13E3428B" w14:textId="191817C1" w:rsidR="00D353BA" w:rsidRDefault="00D353BA" w:rsidP="00F25C8E">
            <w:pPr>
              <w:autoSpaceDE w:val="0"/>
              <w:autoSpaceDN w:val="0"/>
              <w:adjustRightInd w:val="0"/>
              <w:spacing w:after="0" w:line="240" w:lineRule="auto"/>
              <w:rPr>
                <w:rFonts w:ascii="Arial" w:hAnsi="Arial" w:cs="Arial"/>
                <w:sz w:val="24"/>
                <w:szCs w:val="24"/>
              </w:rPr>
            </w:pPr>
          </w:p>
        </w:tc>
        <w:tc>
          <w:tcPr>
            <w:tcW w:w="1577" w:type="dxa"/>
            <w:shd w:val="clear" w:color="auto" w:fill="auto"/>
          </w:tcPr>
          <w:p w14:paraId="107C7876" w14:textId="352975CC" w:rsidR="00D353BA" w:rsidRPr="00D0657F" w:rsidRDefault="00D353BA" w:rsidP="00F25C8E">
            <w:pPr>
              <w:autoSpaceDE w:val="0"/>
              <w:autoSpaceDN w:val="0"/>
              <w:adjustRightInd w:val="0"/>
              <w:spacing w:after="0" w:line="240" w:lineRule="auto"/>
              <w:rPr>
                <w:rFonts w:ascii="Arial" w:hAnsi="Arial" w:cs="Arial"/>
                <w:sz w:val="24"/>
                <w:szCs w:val="24"/>
              </w:rPr>
            </w:pPr>
          </w:p>
        </w:tc>
        <w:tc>
          <w:tcPr>
            <w:tcW w:w="1918" w:type="dxa"/>
            <w:shd w:val="clear" w:color="auto" w:fill="FFFFFF" w:themeFill="background1"/>
          </w:tcPr>
          <w:p w14:paraId="1225EF8E" w14:textId="1298D892" w:rsidR="00D353BA" w:rsidRPr="00D0657F" w:rsidRDefault="00D353BA" w:rsidP="00F25C8E">
            <w:pPr>
              <w:autoSpaceDE w:val="0"/>
              <w:autoSpaceDN w:val="0"/>
              <w:adjustRightInd w:val="0"/>
              <w:spacing w:after="0" w:line="240" w:lineRule="auto"/>
              <w:rPr>
                <w:rFonts w:ascii="Arial" w:hAnsi="Arial" w:cs="Arial"/>
                <w:sz w:val="24"/>
                <w:szCs w:val="24"/>
              </w:rPr>
            </w:pPr>
          </w:p>
        </w:tc>
      </w:tr>
      <w:tr w:rsidR="00C76304" w:rsidRPr="00D0657F" w14:paraId="30A78496" w14:textId="77777777" w:rsidTr="00C76304">
        <w:trPr>
          <w:cantSplit/>
          <w:jc w:val="center"/>
        </w:trPr>
        <w:tc>
          <w:tcPr>
            <w:tcW w:w="556" w:type="dxa"/>
            <w:tcBorders>
              <w:right w:val="nil"/>
            </w:tcBorders>
            <w:shd w:val="clear" w:color="auto" w:fill="auto"/>
          </w:tcPr>
          <w:p w14:paraId="62CA8315"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0E13A48F" w14:textId="77777777" w:rsidR="00C76304" w:rsidRPr="00D0657F" w:rsidRDefault="00C76304" w:rsidP="00C76304">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i</w:t>
            </w:r>
          </w:p>
        </w:tc>
        <w:tc>
          <w:tcPr>
            <w:tcW w:w="4658" w:type="dxa"/>
            <w:gridSpan w:val="2"/>
            <w:tcBorders>
              <w:left w:val="nil"/>
            </w:tcBorders>
            <w:shd w:val="clear" w:color="auto" w:fill="auto"/>
          </w:tcPr>
          <w:p w14:paraId="229CB2F4" w14:textId="15F86332" w:rsidR="00C76304" w:rsidRPr="00D0657F"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Run training for individuals from a visible BME background to become independent panel members (IPMs).</w:t>
            </w:r>
          </w:p>
        </w:tc>
        <w:tc>
          <w:tcPr>
            <w:tcW w:w="617" w:type="dxa"/>
          </w:tcPr>
          <w:p w14:paraId="708A0C89" w14:textId="7EC73EA7" w:rsidR="00C76304" w:rsidRPr="00D0657F"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77" w:type="dxa"/>
            <w:shd w:val="clear" w:color="auto" w:fill="auto"/>
          </w:tcPr>
          <w:p w14:paraId="7B0FD210" w14:textId="72129123" w:rsidR="00C76304" w:rsidRPr="00D0657F"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918" w:type="dxa"/>
            <w:tcBorders>
              <w:right w:val="single" w:sz="12" w:space="0" w:color="8884BF"/>
            </w:tcBorders>
            <w:shd w:val="clear" w:color="auto" w:fill="ED694B"/>
          </w:tcPr>
          <w:p w14:paraId="28FA980A" w14:textId="01C06375" w:rsidR="00C76304" w:rsidRPr="00D0657F" w:rsidRDefault="00C76304" w:rsidP="00C76304">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 </w:t>
            </w:r>
            <w:r>
              <w:rPr>
                <w:rFonts w:ascii="Arial" w:hAnsi="Arial" w:cs="Arial"/>
                <w:sz w:val="24"/>
                <w:szCs w:val="24"/>
              </w:rPr>
              <w:t>postponed by SG due to pandemic.  Date TBC</w:t>
            </w:r>
            <w:r w:rsidRPr="00A40BD5">
              <w:rPr>
                <w:rFonts w:ascii="Arial" w:hAnsi="Arial" w:cs="Arial"/>
                <w:sz w:val="24"/>
                <w:szCs w:val="24"/>
              </w:rPr>
              <w:t>.</w:t>
            </w:r>
          </w:p>
        </w:tc>
      </w:tr>
      <w:tr w:rsidR="00D353BA" w:rsidRPr="00D0657F" w14:paraId="3C8B44A2" w14:textId="77777777" w:rsidTr="00C76304">
        <w:trPr>
          <w:cantSplit/>
          <w:jc w:val="center"/>
        </w:trPr>
        <w:tc>
          <w:tcPr>
            <w:tcW w:w="556" w:type="dxa"/>
            <w:tcBorders>
              <w:right w:val="nil"/>
            </w:tcBorders>
            <w:shd w:val="clear" w:color="auto" w:fill="auto"/>
          </w:tcPr>
          <w:p w14:paraId="259636E0" w14:textId="77777777" w:rsidR="00D353BA" w:rsidRPr="00D0657F" w:rsidRDefault="00D353BA" w:rsidP="00F25C8E">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0EC3F4B0" w14:textId="77777777" w:rsidR="00D353BA" w:rsidRPr="00D0657F" w:rsidRDefault="00D353BA"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ii</w:t>
            </w:r>
          </w:p>
        </w:tc>
        <w:tc>
          <w:tcPr>
            <w:tcW w:w="4658" w:type="dxa"/>
            <w:gridSpan w:val="2"/>
            <w:tcBorders>
              <w:left w:val="nil"/>
            </w:tcBorders>
            <w:shd w:val="clear" w:color="auto" w:fill="auto"/>
          </w:tcPr>
          <w:p w14:paraId="0E8EB817" w14:textId="28B07AFC" w:rsidR="00D353BA" w:rsidRPr="00E20DCE" w:rsidRDefault="00C76304" w:rsidP="00F25C8E">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Support the mentoring and board shadowing scheme for disabled people.</w:t>
            </w:r>
          </w:p>
        </w:tc>
        <w:tc>
          <w:tcPr>
            <w:tcW w:w="617" w:type="dxa"/>
          </w:tcPr>
          <w:p w14:paraId="14390E05" w14:textId="0E09C567" w:rsidR="00D353BA" w:rsidRDefault="00C76304"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RW /</w:t>
            </w:r>
            <w:r w:rsidR="00D353BA">
              <w:rPr>
                <w:rFonts w:ascii="Arial" w:hAnsi="Arial" w:cs="Arial"/>
                <w:sz w:val="24"/>
                <w:szCs w:val="24"/>
              </w:rPr>
              <w:t>SD</w:t>
            </w:r>
          </w:p>
        </w:tc>
        <w:tc>
          <w:tcPr>
            <w:tcW w:w="1577" w:type="dxa"/>
            <w:shd w:val="clear" w:color="auto" w:fill="auto"/>
          </w:tcPr>
          <w:p w14:paraId="6BDB8A1D" w14:textId="72593545" w:rsidR="00D353BA" w:rsidRDefault="00C76304"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918" w:type="dxa"/>
            <w:shd w:val="clear" w:color="auto" w:fill="8ACBBF"/>
          </w:tcPr>
          <w:p w14:paraId="604E727E" w14:textId="77777777" w:rsidR="00D353BA" w:rsidRPr="00D0657F" w:rsidRDefault="00D353BA"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C76304" w:rsidRPr="00D0657F" w14:paraId="0718A637" w14:textId="77777777" w:rsidTr="00C76304">
        <w:trPr>
          <w:cantSplit/>
          <w:jc w:val="center"/>
        </w:trPr>
        <w:tc>
          <w:tcPr>
            <w:tcW w:w="556" w:type="dxa"/>
            <w:tcBorders>
              <w:bottom w:val="single" w:sz="12" w:space="0" w:color="558DCA" w:themeColor="accent4"/>
              <w:right w:val="nil"/>
            </w:tcBorders>
            <w:shd w:val="clear" w:color="auto" w:fill="auto"/>
          </w:tcPr>
          <w:p w14:paraId="45D4D42B"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10DC3CE2" w14:textId="77777777"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iii</w:t>
            </w:r>
          </w:p>
        </w:tc>
        <w:tc>
          <w:tcPr>
            <w:tcW w:w="4658" w:type="dxa"/>
            <w:gridSpan w:val="2"/>
            <w:tcBorders>
              <w:left w:val="nil"/>
            </w:tcBorders>
            <w:shd w:val="clear" w:color="auto" w:fill="auto"/>
          </w:tcPr>
          <w:p w14:paraId="6C18539C" w14:textId="5AB5C4B4" w:rsidR="00C76304" w:rsidRPr="00E20DCE"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Support the mentoring scheme for potential chairs of the future from currently under</w:t>
            </w:r>
            <w:r w:rsidR="006978D7">
              <w:rPr>
                <w:rFonts w:ascii="Arial" w:hAnsi="Arial" w:cs="Arial"/>
                <w:sz w:val="24"/>
                <w:szCs w:val="24"/>
              </w:rPr>
              <w:t>-</w:t>
            </w:r>
            <w:r w:rsidRPr="00C76304">
              <w:rPr>
                <w:rFonts w:ascii="Arial" w:hAnsi="Arial" w:cs="Arial"/>
                <w:sz w:val="24"/>
                <w:szCs w:val="24"/>
              </w:rPr>
              <w:t>reflected groups.</w:t>
            </w:r>
          </w:p>
        </w:tc>
        <w:tc>
          <w:tcPr>
            <w:tcW w:w="617" w:type="dxa"/>
          </w:tcPr>
          <w:p w14:paraId="7C4C79A2" w14:textId="12E672CA"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RW /SD</w:t>
            </w:r>
          </w:p>
        </w:tc>
        <w:tc>
          <w:tcPr>
            <w:tcW w:w="1577" w:type="dxa"/>
            <w:shd w:val="clear" w:color="auto" w:fill="auto"/>
          </w:tcPr>
          <w:p w14:paraId="1CE346B2" w14:textId="29BE7A11"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918" w:type="dxa"/>
            <w:shd w:val="clear" w:color="auto" w:fill="8ACBBF"/>
          </w:tcPr>
          <w:p w14:paraId="561BE478" w14:textId="39C1635C"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C76304" w:rsidRPr="00D0657F" w14:paraId="0486107B" w14:textId="77777777" w:rsidTr="00C76304">
        <w:trPr>
          <w:cantSplit/>
          <w:jc w:val="center"/>
        </w:trPr>
        <w:tc>
          <w:tcPr>
            <w:tcW w:w="556" w:type="dxa"/>
            <w:tcBorders>
              <w:bottom w:val="single" w:sz="12" w:space="0" w:color="558DCA" w:themeColor="accent4"/>
              <w:right w:val="nil"/>
            </w:tcBorders>
            <w:shd w:val="clear" w:color="auto" w:fill="auto"/>
          </w:tcPr>
          <w:p w14:paraId="56318081"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441BC794" w14:textId="64B43499"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iv</w:t>
            </w:r>
          </w:p>
        </w:tc>
        <w:tc>
          <w:tcPr>
            <w:tcW w:w="4658" w:type="dxa"/>
            <w:gridSpan w:val="2"/>
            <w:tcBorders>
              <w:left w:val="nil"/>
            </w:tcBorders>
            <w:shd w:val="clear" w:color="auto" w:fill="auto"/>
          </w:tcPr>
          <w:p w14:paraId="78C45620" w14:textId="49B37855" w:rsidR="00C76304" w:rsidRPr="00E20DCE"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Other outreach and positive action measures to be agreed/responded to depending on requests for support from the Scottish Government.</w:t>
            </w:r>
          </w:p>
        </w:tc>
        <w:tc>
          <w:tcPr>
            <w:tcW w:w="617" w:type="dxa"/>
          </w:tcPr>
          <w:p w14:paraId="1F28EFE8" w14:textId="3751BAAB"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RW /SD</w:t>
            </w:r>
          </w:p>
        </w:tc>
        <w:tc>
          <w:tcPr>
            <w:tcW w:w="1577" w:type="dxa"/>
            <w:shd w:val="clear" w:color="auto" w:fill="auto"/>
          </w:tcPr>
          <w:p w14:paraId="00884883" w14:textId="0043E516"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918" w:type="dxa"/>
            <w:tcBorders>
              <w:right w:val="single" w:sz="12" w:space="0" w:color="8884BF"/>
            </w:tcBorders>
            <w:shd w:val="clear" w:color="auto" w:fill="8ACBBF"/>
          </w:tcPr>
          <w:p w14:paraId="07528A08" w14:textId="5E9EEBCF" w:rsidR="00C76304" w:rsidRPr="00A40BD5"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One on line session conducted with Officers Assoc</w:t>
            </w:r>
            <w:r w:rsidR="00BA0B1D">
              <w:rPr>
                <w:rFonts w:ascii="Arial" w:hAnsi="Arial" w:cs="Arial"/>
                <w:sz w:val="24"/>
                <w:szCs w:val="24"/>
              </w:rPr>
              <w:t>iation Scotland</w:t>
            </w:r>
            <w:r>
              <w:rPr>
                <w:rFonts w:ascii="Arial" w:hAnsi="Arial" w:cs="Arial"/>
                <w:sz w:val="24"/>
                <w:szCs w:val="24"/>
              </w:rPr>
              <w:t>.</w:t>
            </w:r>
          </w:p>
        </w:tc>
      </w:tr>
      <w:tr w:rsidR="00C76304" w:rsidRPr="00D0657F" w14:paraId="066F3AC7" w14:textId="77777777" w:rsidTr="00C76304">
        <w:trPr>
          <w:cantSplit/>
          <w:jc w:val="center"/>
        </w:trPr>
        <w:tc>
          <w:tcPr>
            <w:tcW w:w="556" w:type="dxa"/>
            <w:shd w:val="clear" w:color="auto" w:fill="auto"/>
          </w:tcPr>
          <w:p w14:paraId="63D2C624" w14:textId="77777777" w:rsidR="00C76304" w:rsidRDefault="00C76304"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tc>
        <w:tc>
          <w:tcPr>
            <w:tcW w:w="5048" w:type="dxa"/>
            <w:gridSpan w:val="3"/>
            <w:shd w:val="clear" w:color="auto" w:fill="auto"/>
          </w:tcPr>
          <w:p w14:paraId="28083516" w14:textId="11C94576" w:rsidR="00C76304" w:rsidRPr="00AE7571" w:rsidRDefault="00C76304" w:rsidP="00F25C8E">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Conduct a review to assess whether the time commitment published in applicant information packs is accurate. Also assess whether the remuneration for roles is compatible with the true time commitment</w:t>
            </w:r>
            <w:r w:rsidRPr="00E20DCE">
              <w:rPr>
                <w:rFonts w:ascii="Arial" w:hAnsi="Arial" w:cs="Arial"/>
                <w:sz w:val="24"/>
                <w:szCs w:val="24"/>
              </w:rPr>
              <w:t>.</w:t>
            </w:r>
          </w:p>
        </w:tc>
        <w:tc>
          <w:tcPr>
            <w:tcW w:w="617" w:type="dxa"/>
          </w:tcPr>
          <w:p w14:paraId="5DE956F2" w14:textId="77777777" w:rsidR="00C76304" w:rsidRDefault="00C76304" w:rsidP="00F25C8E">
            <w:pPr>
              <w:autoSpaceDE w:val="0"/>
              <w:autoSpaceDN w:val="0"/>
              <w:adjustRightInd w:val="0"/>
              <w:spacing w:after="0" w:line="240" w:lineRule="auto"/>
              <w:rPr>
                <w:rFonts w:ascii="Arial" w:hAnsi="Arial" w:cs="Arial"/>
                <w:sz w:val="24"/>
                <w:szCs w:val="24"/>
              </w:rPr>
            </w:pPr>
          </w:p>
        </w:tc>
        <w:tc>
          <w:tcPr>
            <w:tcW w:w="1577" w:type="dxa"/>
            <w:shd w:val="clear" w:color="auto" w:fill="auto"/>
          </w:tcPr>
          <w:p w14:paraId="5BB96677" w14:textId="77777777" w:rsidR="00C76304" w:rsidRDefault="00C76304" w:rsidP="00F25C8E">
            <w:pPr>
              <w:autoSpaceDE w:val="0"/>
              <w:autoSpaceDN w:val="0"/>
              <w:adjustRightInd w:val="0"/>
              <w:spacing w:after="0" w:line="240" w:lineRule="auto"/>
              <w:rPr>
                <w:rFonts w:ascii="Arial" w:hAnsi="Arial" w:cs="Arial"/>
                <w:sz w:val="24"/>
                <w:szCs w:val="24"/>
              </w:rPr>
            </w:pPr>
          </w:p>
        </w:tc>
        <w:tc>
          <w:tcPr>
            <w:tcW w:w="1918" w:type="dxa"/>
            <w:shd w:val="clear" w:color="auto" w:fill="FFFFFF" w:themeFill="background1"/>
          </w:tcPr>
          <w:p w14:paraId="729CDA4A" w14:textId="77777777" w:rsidR="00C76304" w:rsidRPr="00D0657F" w:rsidRDefault="00C76304" w:rsidP="00F25C8E">
            <w:pPr>
              <w:autoSpaceDE w:val="0"/>
              <w:autoSpaceDN w:val="0"/>
              <w:adjustRightInd w:val="0"/>
              <w:spacing w:after="0" w:line="240" w:lineRule="auto"/>
              <w:rPr>
                <w:rFonts w:ascii="Arial" w:hAnsi="Arial" w:cs="Arial"/>
                <w:sz w:val="24"/>
                <w:szCs w:val="24"/>
              </w:rPr>
            </w:pPr>
          </w:p>
        </w:tc>
      </w:tr>
      <w:tr w:rsidR="00C76304" w:rsidRPr="00D0657F" w14:paraId="62C107E7" w14:textId="77777777" w:rsidTr="00C76304">
        <w:trPr>
          <w:cantSplit/>
          <w:jc w:val="center"/>
        </w:trPr>
        <w:tc>
          <w:tcPr>
            <w:tcW w:w="556" w:type="dxa"/>
            <w:shd w:val="clear" w:color="auto" w:fill="auto"/>
          </w:tcPr>
          <w:p w14:paraId="4CB5A8A3" w14:textId="70B5CD00" w:rsidR="00C76304" w:rsidRDefault="00C76304"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d</w:t>
            </w:r>
          </w:p>
        </w:tc>
        <w:tc>
          <w:tcPr>
            <w:tcW w:w="5048" w:type="dxa"/>
            <w:gridSpan w:val="3"/>
            <w:shd w:val="clear" w:color="auto" w:fill="auto"/>
          </w:tcPr>
          <w:p w14:paraId="701346D9" w14:textId="446BACCC" w:rsidR="00C76304" w:rsidRPr="00E20DCE" w:rsidRDefault="00C76304" w:rsidP="00F25C8E">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Conduct a review to understand what barriers exist for potential applicants and in particular for those with a non-public sector background and those from less well reflected socio-economic backgrounds.  Publish the results of the review and make recommendations to address any barriers identified.</w:t>
            </w:r>
          </w:p>
        </w:tc>
        <w:tc>
          <w:tcPr>
            <w:tcW w:w="617" w:type="dxa"/>
          </w:tcPr>
          <w:p w14:paraId="2E91DBE2" w14:textId="77777777" w:rsidR="00C76304" w:rsidRDefault="00C76304" w:rsidP="00F25C8E">
            <w:pPr>
              <w:autoSpaceDE w:val="0"/>
              <w:autoSpaceDN w:val="0"/>
              <w:adjustRightInd w:val="0"/>
              <w:spacing w:after="0" w:line="240" w:lineRule="auto"/>
              <w:rPr>
                <w:rFonts w:ascii="Arial" w:hAnsi="Arial" w:cs="Arial"/>
                <w:sz w:val="24"/>
                <w:szCs w:val="24"/>
              </w:rPr>
            </w:pPr>
          </w:p>
        </w:tc>
        <w:tc>
          <w:tcPr>
            <w:tcW w:w="1577" w:type="dxa"/>
            <w:shd w:val="clear" w:color="auto" w:fill="auto"/>
          </w:tcPr>
          <w:p w14:paraId="2CAD3A0E" w14:textId="77777777" w:rsidR="00C76304" w:rsidRDefault="00C76304" w:rsidP="00F25C8E">
            <w:pPr>
              <w:autoSpaceDE w:val="0"/>
              <w:autoSpaceDN w:val="0"/>
              <w:adjustRightInd w:val="0"/>
              <w:spacing w:after="0" w:line="240" w:lineRule="auto"/>
              <w:rPr>
                <w:rFonts w:ascii="Arial" w:hAnsi="Arial" w:cs="Arial"/>
                <w:sz w:val="24"/>
                <w:szCs w:val="24"/>
              </w:rPr>
            </w:pPr>
          </w:p>
        </w:tc>
        <w:tc>
          <w:tcPr>
            <w:tcW w:w="1918" w:type="dxa"/>
            <w:shd w:val="clear" w:color="auto" w:fill="FFFFFF" w:themeFill="background1"/>
          </w:tcPr>
          <w:p w14:paraId="0C98F378" w14:textId="77777777" w:rsidR="00C76304" w:rsidRPr="00D0657F" w:rsidRDefault="00C76304" w:rsidP="00F25C8E">
            <w:pPr>
              <w:autoSpaceDE w:val="0"/>
              <w:autoSpaceDN w:val="0"/>
              <w:adjustRightInd w:val="0"/>
              <w:spacing w:after="0" w:line="240" w:lineRule="auto"/>
              <w:rPr>
                <w:rFonts w:ascii="Arial" w:hAnsi="Arial" w:cs="Arial"/>
                <w:sz w:val="24"/>
                <w:szCs w:val="24"/>
              </w:rPr>
            </w:pPr>
          </w:p>
        </w:tc>
      </w:tr>
      <w:tr w:rsidR="00C76304" w:rsidRPr="00D0657F" w14:paraId="06557065" w14:textId="77777777" w:rsidTr="00C76304">
        <w:trPr>
          <w:cantSplit/>
          <w:jc w:val="center"/>
        </w:trPr>
        <w:tc>
          <w:tcPr>
            <w:tcW w:w="556" w:type="dxa"/>
            <w:tcBorders>
              <w:right w:val="nil"/>
            </w:tcBorders>
            <w:shd w:val="clear" w:color="auto" w:fill="auto"/>
          </w:tcPr>
          <w:p w14:paraId="39A459A1"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710F449C" w14:textId="5F8F8F45"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w:t>
            </w:r>
          </w:p>
        </w:tc>
        <w:tc>
          <w:tcPr>
            <w:tcW w:w="4658" w:type="dxa"/>
            <w:gridSpan w:val="2"/>
            <w:tcBorders>
              <w:left w:val="nil"/>
            </w:tcBorders>
            <w:shd w:val="clear" w:color="auto" w:fill="auto"/>
          </w:tcPr>
          <w:p w14:paraId="71C80DAE" w14:textId="070CF4EC" w:rsidR="00C76304" w:rsidRPr="00E20DCE"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Survey all current board members and chairs on time commitment and remuneration using an online survey.</w:t>
            </w:r>
          </w:p>
        </w:tc>
        <w:tc>
          <w:tcPr>
            <w:tcW w:w="617" w:type="dxa"/>
          </w:tcPr>
          <w:p w14:paraId="22C1B38A" w14:textId="14D88D29"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7" w:type="dxa"/>
            <w:shd w:val="clear" w:color="auto" w:fill="auto"/>
          </w:tcPr>
          <w:p w14:paraId="7C117B30" w14:textId="20070A38"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August 2020</w:t>
            </w:r>
          </w:p>
        </w:tc>
        <w:tc>
          <w:tcPr>
            <w:tcW w:w="1918" w:type="dxa"/>
            <w:shd w:val="clear" w:color="auto" w:fill="8ACBBF"/>
          </w:tcPr>
          <w:p w14:paraId="45AFDA45" w14:textId="67054F92"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C76304" w:rsidRPr="00D0657F" w14:paraId="233142C8" w14:textId="77777777" w:rsidTr="00C76304">
        <w:trPr>
          <w:cantSplit/>
          <w:jc w:val="center"/>
        </w:trPr>
        <w:tc>
          <w:tcPr>
            <w:tcW w:w="556" w:type="dxa"/>
            <w:tcBorders>
              <w:right w:val="nil"/>
            </w:tcBorders>
            <w:shd w:val="clear" w:color="auto" w:fill="auto"/>
          </w:tcPr>
          <w:p w14:paraId="0F8A64CB"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4B496A4E" w14:textId="19F3290C"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ii</w:t>
            </w:r>
          </w:p>
        </w:tc>
        <w:tc>
          <w:tcPr>
            <w:tcW w:w="4658" w:type="dxa"/>
            <w:gridSpan w:val="2"/>
            <w:tcBorders>
              <w:left w:val="nil"/>
            </w:tcBorders>
            <w:shd w:val="clear" w:color="auto" w:fill="auto"/>
          </w:tcPr>
          <w:p w14:paraId="5A8012C4" w14:textId="76856F69" w:rsidR="00C76304" w:rsidRPr="00C76304"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Ask representative bodies for groups currently under-reflected on boards to canvas their members for their views on the same issue as well as on the barriers that they perceive they face. Include sectors worked in and socio-economic background. Set up an online survey for this purpose (SD) and run a series of workshops (RW).</w:t>
            </w:r>
          </w:p>
        </w:tc>
        <w:tc>
          <w:tcPr>
            <w:tcW w:w="617" w:type="dxa"/>
          </w:tcPr>
          <w:p w14:paraId="7E5CE0A3" w14:textId="2E5BF613"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RW /SD</w:t>
            </w:r>
          </w:p>
        </w:tc>
        <w:tc>
          <w:tcPr>
            <w:tcW w:w="1577" w:type="dxa"/>
            <w:shd w:val="clear" w:color="auto" w:fill="auto"/>
          </w:tcPr>
          <w:p w14:paraId="4C22BB95" w14:textId="63E82942"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November 2020</w:t>
            </w:r>
          </w:p>
        </w:tc>
        <w:tc>
          <w:tcPr>
            <w:tcW w:w="1918" w:type="dxa"/>
            <w:tcBorders>
              <w:right w:val="single" w:sz="12" w:space="0" w:color="8884BF"/>
            </w:tcBorders>
            <w:shd w:val="clear" w:color="auto" w:fill="ED694B"/>
          </w:tcPr>
          <w:p w14:paraId="6B833265" w14:textId="72E8D232" w:rsidR="00C76304" w:rsidRDefault="005C020F" w:rsidP="00C76304">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r>
              <w:rPr>
                <w:rFonts w:ascii="Arial" w:hAnsi="Arial" w:cs="Arial"/>
                <w:sz w:val="24"/>
                <w:szCs w:val="24"/>
              </w:rPr>
              <w:t>/22</w:t>
            </w:r>
            <w:r w:rsidRPr="00A40BD5">
              <w:rPr>
                <w:rFonts w:ascii="Arial" w:hAnsi="Arial" w:cs="Arial"/>
                <w:sz w:val="24"/>
                <w:szCs w:val="24"/>
              </w:rPr>
              <w:t>.</w:t>
            </w:r>
            <w:r w:rsidR="00C76304" w:rsidRPr="00A40BD5">
              <w:rPr>
                <w:rFonts w:ascii="Arial" w:hAnsi="Arial" w:cs="Arial"/>
                <w:sz w:val="24"/>
                <w:szCs w:val="24"/>
              </w:rPr>
              <w:t xml:space="preserve">  </w:t>
            </w:r>
          </w:p>
        </w:tc>
      </w:tr>
      <w:tr w:rsidR="00C76304" w:rsidRPr="00D0657F" w14:paraId="1A9E56E7" w14:textId="77777777" w:rsidTr="00C76304">
        <w:trPr>
          <w:cantSplit/>
          <w:jc w:val="center"/>
        </w:trPr>
        <w:tc>
          <w:tcPr>
            <w:tcW w:w="556" w:type="dxa"/>
            <w:tcBorders>
              <w:right w:val="nil"/>
            </w:tcBorders>
            <w:shd w:val="clear" w:color="auto" w:fill="auto"/>
          </w:tcPr>
          <w:p w14:paraId="692FAE31"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653A8203" w14:textId="2BB2ABB7"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iii</w:t>
            </w:r>
          </w:p>
        </w:tc>
        <w:tc>
          <w:tcPr>
            <w:tcW w:w="4658" w:type="dxa"/>
            <w:gridSpan w:val="2"/>
            <w:tcBorders>
              <w:left w:val="nil"/>
            </w:tcBorders>
            <w:shd w:val="clear" w:color="auto" w:fill="auto"/>
          </w:tcPr>
          <w:p w14:paraId="109AA2BB" w14:textId="2049142C" w:rsidR="00C76304" w:rsidRPr="00C76304" w:rsidRDefault="00C76304" w:rsidP="00C76304">
            <w:pPr>
              <w:autoSpaceDE w:val="0"/>
              <w:autoSpaceDN w:val="0"/>
              <w:adjustRightInd w:val="0"/>
              <w:spacing w:after="0" w:line="240" w:lineRule="auto"/>
              <w:rPr>
                <w:rFonts w:ascii="Arial" w:hAnsi="Arial" w:cs="Arial"/>
                <w:sz w:val="24"/>
                <w:szCs w:val="24"/>
              </w:rPr>
            </w:pPr>
            <w:r w:rsidRPr="00C76304">
              <w:rPr>
                <w:rFonts w:ascii="Arial" w:hAnsi="Arial" w:cs="Arial"/>
                <w:sz w:val="24"/>
                <w:szCs w:val="24"/>
              </w:rPr>
              <w:t>Analyse survey results from i and ii above.</w:t>
            </w:r>
          </w:p>
        </w:tc>
        <w:tc>
          <w:tcPr>
            <w:tcW w:w="617" w:type="dxa"/>
          </w:tcPr>
          <w:p w14:paraId="17619A28" w14:textId="0C555AC5"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7" w:type="dxa"/>
            <w:shd w:val="clear" w:color="auto" w:fill="auto"/>
          </w:tcPr>
          <w:p w14:paraId="1663A92E" w14:textId="06E73724"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January 2021</w:t>
            </w:r>
          </w:p>
        </w:tc>
        <w:tc>
          <w:tcPr>
            <w:tcW w:w="1918" w:type="dxa"/>
            <w:shd w:val="clear" w:color="auto" w:fill="C24F97"/>
          </w:tcPr>
          <w:p w14:paraId="085E097B" w14:textId="712EF0A6" w:rsidR="00C76304" w:rsidRPr="00A40BD5"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Partial analysis d</w:t>
            </w:r>
            <w:r w:rsidRPr="00D0657F">
              <w:rPr>
                <w:rFonts w:ascii="Arial" w:hAnsi="Arial" w:cs="Arial"/>
                <w:sz w:val="24"/>
                <w:szCs w:val="24"/>
              </w:rPr>
              <w:t>one</w:t>
            </w:r>
            <w:r>
              <w:rPr>
                <w:rFonts w:ascii="Arial" w:hAnsi="Arial" w:cs="Arial"/>
                <w:sz w:val="24"/>
                <w:szCs w:val="24"/>
              </w:rPr>
              <w:t xml:space="preserve"> based on results of i only.</w:t>
            </w:r>
          </w:p>
        </w:tc>
      </w:tr>
      <w:tr w:rsidR="00C76304" w:rsidRPr="00D0657F" w14:paraId="73B4CB78" w14:textId="77777777" w:rsidTr="00F25C8E">
        <w:trPr>
          <w:cantSplit/>
          <w:jc w:val="center"/>
        </w:trPr>
        <w:tc>
          <w:tcPr>
            <w:tcW w:w="556" w:type="dxa"/>
            <w:tcBorders>
              <w:bottom w:val="single" w:sz="12" w:space="0" w:color="558DCA" w:themeColor="accent4"/>
              <w:right w:val="nil"/>
            </w:tcBorders>
            <w:shd w:val="clear" w:color="auto" w:fill="auto"/>
          </w:tcPr>
          <w:p w14:paraId="4DFDCB05" w14:textId="77777777" w:rsidR="00C76304" w:rsidRPr="00D0657F" w:rsidRDefault="00C76304" w:rsidP="00C76304">
            <w:pPr>
              <w:autoSpaceDE w:val="0"/>
              <w:autoSpaceDN w:val="0"/>
              <w:adjustRightInd w:val="0"/>
              <w:spacing w:after="0" w:line="240" w:lineRule="auto"/>
              <w:rPr>
                <w:rFonts w:ascii="Arial" w:hAnsi="Arial" w:cs="Arial"/>
                <w:bCs/>
                <w:sz w:val="24"/>
                <w:szCs w:val="24"/>
              </w:rPr>
            </w:pPr>
          </w:p>
        </w:tc>
        <w:tc>
          <w:tcPr>
            <w:tcW w:w="390" w:type="dxa"/>
            <w:tcBorders>
              <w:left w:val="nil"/>
              <w:right w:val="nil"/>
            </w:tcBorders>
            <w:shd w:val="clear" w:color="auto" w:fill="auto"/>
          </w:tcPr>
          <w:p w14:paraId="1C6257E9" w14:textId="00725FEE" w:rsidR="00C76304" w:rsidRDefault="00C76304"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iv</w:t>
            </w:r>
          </w:p>
        </w:tc>
        <w:tc>
          <w:tcPr>
            <w:tcW w:w="4658" w:type="dxa"/>
            <w:gridSpan w:val="2"/>
            <w:tcBorders>
              <w:left w:val="nil"/>
            </w:tcBorders>
            <w:shd w:val="clear" w:color="auto" w:fill="auto"/>
          </w:tcPr>
          <w:p w14:paraId="03D33800" w14:textId="4F891D44" w:rsidR="00C76304" w:rsidRPr="00C76304" w:rsidRDefault="009221A9" w:rsidP="00C76304">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Publish survey results and share with participants, the Scottish Government and Scottish Parliament.</w:t>
            </w:r>
          </w:p>
        </w:tc>
        <w:tc>
          <w:tcPr>
            <w:tcW w:w="617" w:type="dxa"/>
          </w:tcPr>
          <w:p w14:paraId="59180DDF" w14:textId="2EC22506" w:rsidR="00C76304" w:rsidRDefault="009221A9"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7" w:type="dxa"/>
            <w:shd w:val="clear" w:color="auto" w:fill="auto"/>
          </w:tcPr>
          <w:p w14:paraId="0AD914DB" w14:textId="6E4C3BAF" w:rsidR="00C76304" w:rsidRDefault="009221A9" w:rsidP="00C76304">
            <w:pPr>
              <w:autoSpaceDE w:val="0"/>
              <w:autoSpaceDN w:val="0"/>
              <w:adjustRightInd w:val="0"/>
              <w:spacing w:after="0" w:line="240" w:lineRule="auto"/>
              <w:rPr>
                <w:rFonts w:ascii="Arial" w:hAnsi="Arial" w:cs="Arial"/>
                <w:sz w:val="24"/>
                <w:szCs w:val="24"/>
              </w:rPr>
            </w:pPr>
            <w:r>
              <w:rPr>
                <w:rFonts w:ascii="Arial" w:hAnsi="Arial" w:cs="Arial"/>
                <w:sz w:val="24"/>
                <w:szCs w:val="24"/>
              </w:rPr>
              <w:t>February 2021</w:t>
            </w:r>
          </w:p>
        </w:tc>
        <w:tc>
          <w:tcPr>
            <w:tcW w:w="1918" w:type="dxa"/>
            <w:shd w:val="clear" w:color="auto" w:fill="C24F97"/>
          </w:tcPr>
          <w:p w14:paraId="4501DE2A" w14:textId="513F5618" w:rsidR="00C76304" w:rsidRDefault="009221A9" w:rsidP="00C76304">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Partial</w:t>
            </w:r>
            <w:r>
              <w:rPr>
                <w:rFonts w:ascii="Arial" w:hAnsi="Arial" w:cs="Arial"/>
                <w:sz w:val="24"/>
                <w:szCs w:val="24"/>
              </w:rPr>
              <w:t>ly complete.  Results from i shared</w:t>
            </w:r>
            <w:r w:rsidRPr="009221A9">
              <w:rPr>
                <w:rFonts w:ascii="Arial" w:hAnsi="Arial" w:cs="Arial"/>
                <w:sz w:val="24"/>
                <w:szCs w:val="24"/>
              </w:rPr>
              <w:t xml:space="preserve"> only.</w:t>
            </w:r>
          </w:p>
        </w:tc>
      </w:tr>
      <w:tr w:rsidR="009221A9" w:rsidRPr="00D0657F" w14:paraId="61C19E3C" w14:textId="77777777" w:rsidTr="00F25C8E">
        <w:trPr>
          <w:cantSplit/>
          <w:jc w:val="center"/>
        </w:trPr>
        <w:tc>
          <w:tcPr>
            <w:tcW w:w="556" w:type="dxa"/>
            <w:shd w:val="clear" w:color="auto" w:fill="auto"/>
          </w:tcPr>
          <w:p w14:paraId="054FEC1F" w14:textId="5BE0535D" w:rsidR="009221A9" w:rsidRDefault="009221A9" w:rsidP="009221A9">
            <w:pPr>
              <w:autoSpaceDE w:val="0"/>
              <w:autoSpaceDN w:val="0"/>
              <w:adjustRightInd w:val="0"/>
              <w:spacing w:after="0" w:line="240" w:lineRule="auto"/>
              <w:rPr>
                <w:rFonts w:ascii="Arial" w:hAnsi="Arial" w:cs="Arial"/>
                <w:bCs/>
                <w:sz w:val="24"/>
                <w:szCs w:val="24"/>
              </w:rPr>
            </w:pPr>
          </w:p>
        </w:tc>
        <w:tc>
          <w:tcPr>
            <w:tcW w:w="5048" w:type="dxa"/>
            <w:gridSpan w:val="3"/>
            <w:shd w:val="clear" w:color="auto" w:fill="auto"/>
          </w:tcPr>
          <w:p w14:paraId="4E3BAAA1" w14:textId="77777777" w:rsidR="009221A9" w:rsidRPr="009221A9"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NEW ACTION DUE TO PANDEMIC:</w:t>
            </w:r>
          </w:p>
          <w:p w14:paraId="6622260B" w14:textId="620DB9EE" w:rsidR="009221A9" w:rsidRPr="00E20DCE"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Request from the Scottish Government the plans of the Scottish Ministers for the resumption of appointment activity following lockdown including their proposals to take account of the new operations circumstances of boards when succession planning.</w:t>
            </w:r>
          </w:p>
        </w:tc>
        <w:tc>
          <w:tcPr>
            <w:tcW w:w="617" w:type="dxa"/>
          </w:tcPr>
          <w:p w14:paraId="471A6A75" w14:textId="54863253"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7" w:type="dxa"/>
            <w:shd w:val="clear" w:color="auto" w:fill="auto"/>
          </w:tcPr>
          <w:p w14:paraId="5B72EB03" w14:textId="1D4F0C5A"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July 2020</w:t>
            </w:r>
          </w:p>
        </w:tc>
        <w:tc>
          <w:tcPr>
            <w:tcW w:w="1918" w:type="dxa"/>
            <w:shd w:val="clear" w:color="auto" w:fill="8ACBBF"/>
          </w:tcPr>
          <w:p w14:paraId="62AEAA21" w14:textId="65CB1DAB" w:rsidR="009221A9" w:rsidRPr="00D0657F"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bl>
    <w:p w14:paraId="350673B8" w14:textId="53923A6D" w:rsidR="00D353BA" w:rsidRDefault="00D353BA" w:rsidP="00D0657F">
      <w:pPr>
        <w:autoSpaceDE w:val="0"/>
        <w:autoSpaceDN w:val="0"/>
        <w:adjustRightInd w:val="0"/>
        <w:spacing w:after="0" w:line="240" w:lineRule="auto"/>
        <w:rPr>
          <w:rFonts w:ascii="Arial" w:hAnsi="Arial" w:cs="Arial"/>
          <w:sz w:val="24"/>
          <w:szCs w:val="24"/>
        </w:rPr>
      </w:pPr>
    </w:p>
    <w:tbl>
      <w:tblPr>
        <w:tblW w:w="971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557"/>
        <w:gridCol w:w="1148"/>
        <w:gridCol w:w="3896"/>
        <w:gridCol w:w="617"/>
        <w:gridCol w:w="1579"/>
        <w:gridCol w:w="1919"/>
      </w:tblGrid>
      <w:tr w:rsidR="009221A9" w:rsidRPr="00D0657F" w14:paraId="2BED6562" w14:textId="77777777" w:rsidTr="00F25C8E">
        <w:trPr>
          <w:cantSplit/>
          <w:tblHeader/>
          <w:jc w:val="center"/>
        </w:trPr>
        <w:tc>
          <w:tcPr>
            <w:tcW w:w="5601" w:type="dxa"/>
            <w:gridSpan w:val="3"/>
            <w:shd w:val="clear" w:color="auto" w:fill="98BADF" w:themeFill="accent4" w:themeFillTint="99"/>
          </w:tcPr>
          <w:p w14:paraId="164705D2" w14:textId="77777777" w:rsidR="009221A9" w:rsidRPr="00D0657F" w:rsidRDefault="009221A9" w:rsidP="00F25C8E">
            <w:pPr>
              <w:autoSpaceDE w:val="0"/>
              <w:autoSpaceDN w:val="0"/>
              <w:adjustRightInd w:val="0"/>
              <w:spacing w:after="0" w:line="240" w:lineRule="auto"/>
              <w:rPr>
                <w:rFonts w:ascii="Arial" w:hAnsi="Arial" w:cs="Arial"/>
                <w:bCs/>
                <w:sz w:val="24"/>
                <w:szCs w:val="24"/>
              </w:rPr>
            </w:pPr>
            <w:bookmarkStart w:id="23" w:name="_Hlk71814068"/>
            <w:r w:rsidRPr="00D0657F">
              <w:rPr>
                <w:rFonts w:ascii="Arial" w:hAnsi="Arial" w:cs="Arial"/>
                <w:bCs/>
                <w:sz w:val="24"/>
                <w:szCs w:val="24"/>
              </w:rPr>
              <w:t>Actions Specified in the Strategic Plan</w:t>
            </w:r>
          </w:p>
        </w:tc>
        <w:tc>
          <w:tcPr>
            <w:tcW w:w="617" w:type="dxa"/>
            <w:shd w:val="clear" w:color="auto" w:fill="98BADF" w:themeFill="accent4" w:themeFillTint="99"/>
          </w:tcPr>
          <w:p w14:paraId="3DB7065B" w14:textId="77777777" w:rsidR="009221A9" w:rsidRPr="00D0657F" w:rsidRDefault="009221A9"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SD/ RW</w:t>
            </w:r>
          </w:p>
        </w:tc>
        <w:tc>
          <w:tcPr>
            <w:tcW w:w="1579" w:type="dxa"/>
            <w:shd w:val="clear" w:color="auto" w:fill="98BADF" w:themeFill="accent4" w:themeFillTint="99"/>
          </w:tcPr>
          <w:p w14:paraId="317BAC53" w14:textId="77777777" w:rsidR="009221A9" w:rsidRPr="00D0657F" w:rsidRDefault="009221A9"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Due Date</w:t>
            </w:r>
          </w:p>
        </w:tc>
        <w:tc>
          <w:tcPr>
            <w:tcW w:w="1919" w:type="dxa"/>
            <w:shd w:val="clear" w:color="auto" w:fill="98BADF" w:themeFill="accent4" w:themeFillTint="99"/>
          </w:tcPr>
          <w:p w14:paraId="708EA8C4" w14:textId="77777777" w:rsidR="009221A9" w:rsidRPr="00D0657F" w:rsidRDefault="009221A9"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Status</w:t>
            </w:r>
          </w:p>
        </w:tc>
      </w:tr>
      <w:tr w:rsidR="009221A9" w:rsidRPr="00D0657F" w14:paraId="6C450B28" w14:textId="77777777" w:rsidTr="00F25C8E">
        <w:trPr>
          <w:cantSplit/>
          <w:jc w:val="center"/>
        </w:trPr>
        <w:tc>
          <w:tcPr>
            <w:tcW w:w="1705" w:type="dxa"/>
            <w:gridSpan w:val="2"/>
            <w:tcBorders>
              <w:right w:val="nil"/>
            </w:tcBorders>
          </w:tcPr>
          <w:p w14:paraId="4D5735F2" w14:textId="77777777" w:rsidR="009221A9" w:rsidRPr="00D0657F" w:rsidRDefault="009221A9" w:rsidP="00F25C8E">
            <w:pPr>
              <w:autoSpaceDE w:val="0"/>
              <w:autoSpaceDN w:val="0"/>
              <w:adjustRightInd w:val="0"/>
              <w:spacing w:after="0" w:line="240" w:lineRule="auto"/>
              <w:rPr>
                <w:rFonts w:ascii="Arial" w:hAnsi="Arial" w:cs="Arial"/>
                <w:b/>
                <w:bCs/>
                <w:sz w:val="24"/>
                <w:szCs w:val="24"/>
              </w:rPr>
            </w:pPr>
          </w:p>
        </w:tc>
        <w:tc>
          <w:tcPr>
            <w:tcW w:w="8011" w:type="dxa"/>
            <w:gridSpan w:val="4"/>
            <w:shd w:val="clear" w:color="auto" w:fill="auto"/>
          </w:tcPr>
          <w:p w14:paraId="25BD5A7C" w14:textId="0F556F73" w:rsidR="009221A9" w:rsidRPr="00D0657F" w:rsidRDefault="009221A9" w:rsidP="00F25C8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4 - </w:t>
            </w:r>
            <w:r w:rsidRPr="009221A9">
              <w:rPr>
                <w:rFonts w:ascii="Arial" w:hAnsi="Arial" w:cs="Arial"/>
                <w:b/>
                <w:bCs/>
                <w:sz w:val="24"/>
                <w:szCs w:val="24"/>
              </w:rPr>
              <w:t>Developing a talented professional team to further drive quality</w:t>
            </w:r>
          </w:p>
        </w:tc>
      </w:tr>
      <w:tr w:rsidR="009221A9" w:rsidRPr="00D0657F" w14:paraId="5248B546" w14:textId="77777777" w:rsidTr="00F25C8E">
        <w:trPr>
          <w:cantSplit/>
          <w:jc w:val="center"/>
        </w:trPr>
        <w:tc>
          <w:tcPr>
            <w:tcW w:w="557" w:type="dxa"/>
            <w:shd w:val="clear" w:color="auto" w:fill="auto"/>
          </w:tcPr>
          <w:p w14:paraId="2FC9DBA4" w14:textId="77777777" w:rsidR="009221A9" w:rsidRPr="00D0657F" w:rsidRDefault="009221A9" w:rsidP="009221A9">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w:t>
            </w:r>
          </w:p>
        </w:tc>
        <w:tc>
          <w:tcPr>
            <w:tcW w:w="5044" w:type="dxa"/>
            <w:gridSpan w:val="2"/>
            <w:shd w:val="clear" w:color="auto" w:fill="auto"/>
          </w:tcPr>
          <w:p w14:paraId="6DFC01CF" w14:textId="5BD0B771" w:rsidR="009221A9" w:rsidRPr="00D0657F"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Conduct a PAA tendering exercise</w:t>
            </w:r>
            <w:r w:rsidRPr="00AE7571">
              <w:rPr>
                <w:rFonts w:ascii="Arial" w:hAnsi="Arial" w:cs="Arial"/>
                <w:sz w:val="24"/>
                <w:szCs w:val="24"/>
              </w:rPr>
              <w:t>.</w:t>
            </w:r>
          </w:p>
        </w:tc>
        <w:tc>
          <w:tcPr>
            <w:tcW w:w="617" w:type="dxa"/>
          </w:tcPr>
          <w:p w14:paraId="77DE5D3A" w14:textId="77777777"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28AB842A" w14:textId="77F32B37" w:rsidR="009221A9" w:rsidRPr="00D0657F"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December 2020</w:t>
            </w:r>
          </w:p>
        </w:tc>
        <w:tc>
          <w:tcPr>
            <w:tcW w:w="1919" w:type="dxa"/>
            <w:shd w:val="clear" w:color="auto" w:fill="8ACBBF"/>
          </w:tcPr>
          <w:p w14:paraId="56FA101B" w14:textId="7993F3C4" w:rsidR="009221A9" w:rsidRPr="00D0657F" w:rsidRDefault="009221A9" w:rsidP="009221A9">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9221A9" w:rsidRPr="00D0657F" w14:paraId="0859E4B0" w14:textId="77777777" w:rsidTr="00F25C8E">
        <w:trPr>
          <w:cantSplit/>
          <w:jc w:val="center"/>
        </w:trPr>
        <w:tc>
          <w:tcPr>
            <w:tcW w:w="557" w:type="dxa"/>
            <w:shd w:val="clear" w:color="auto" w:fill="auto"/>
          </w:tcPr>
          <w:p w14:paraId="4A5F139F" w14:textId="77777777" w:rsidR="009221A9" w:rsidRPr="00D0657F" w:rsidRDefault="009221A9"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p>
        </w:tc>
        <w:tc>
          <w:tcPr>
            <w:tcW w:w="5044" w:type="dxa"/>
            <w:gridSpan w:val="2"/>
            <w:shd w:val="clear" w:color="auto" w:fill="auto"/>
          </w:tcPr>
          <w:p w14:paraId="3C80A8C2" w14:textId="070D369A" w:rsidR="009221A9" w:rsidRPr="006E0769" w:rsidRDefault="009221A9" w:rsidP="00F25C8E">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Conduct annual SLA discussion with each PAA to discuss contribution to appointment round, training needs and trends.</w:t>
            </w:r>
          </w:p>
        </w:tc>
        <w:tc>
          <w:tcPr>
            <w:tcW w:w="617" w:type="dxa"/>
          </w:tcPr>
          <w:p w14:paraId="2ED6E6D4" w14:textId="77777777" w:rsidR="009221A9" w:rsidRDefault="009221A9"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05623061" w14:textId="74D95A18" w:rsidR="009221A9" w:rsidRPr="00D0657F" w:rsidRDefault="009221A9"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March 2021</w:t>
            </w:r>
          </w:p>
        </w:tc>
        <w:tc>
          <w:tcPr>
            <w:tcW w:w="1919" w:type="dxa"/>
            <w:shd w:val="clear" w:color="auto" w:fill="8ACBBF"/>
          </w:tcPr>
          <w:p w14:paraId="22E6B927" w14:textId="77777777" w:rsidR="009221A9" w:rsidRPr="00D0657F" w:rsidRDefault="009221A9" w:rsidP="00F25C8E">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9221A9" w:rsidRPr="00D0657F" w14:paraId="436B930F" w14:textId="77777777" w:rsidTr="00F25C8E">
        <w:trPr>
          <w:cantSplit/>
          <w:jc w:val="center"/>
        </w:trPr>
        <w:tc>
          <w:tcPr>
            <w:tcW w:w="557" w:type="dxa"/>
            <w:shd w:val="clear" w:color="auto" w:fill="auto"/>
          </w:tcPr>
          <w:p w14:paraId="7BA6ED67" w14:textId="77777777" w:rsidR="009221A9" w:rsidRDefault="009221A9" w:rsidP="009221A9">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tc>
        <w:tc>
          <w:tcPr>
            <w:tcW w:w="5044" w:type="dxa"/>
            <w:gridSpan w:val="2"/>
            <w:shd w:val="clear" w:color="auto" w:fill="auto"/>
          </w:tcPr>
          <w:p w14:paraId="4DEE94D5" w14:textId="36FBCAC8" w:rsidR="009221A9" w:rsidRPr="00AE7571"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Review PAA training needs by reference to common enquiries and reports and requests submitted during SLA review discussions.</w:t>
            </w:r>
          </w:p>
        </w:tc>
        <w:tc>
          <w:tcPr>
            <w:tcW w:w="617" w:type="dxa"/>
          </w:tcPr>
          <w:p w14:paraId="54D09881" w14:textId="179D011E"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617760A2" w14:textId="33E7C373"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September 2020</w:t>
            </w:r>
          </w:p>
        </w:tc>
        <w:tc>
          <w:tcPr>
            <w:tcW w:w="1919" w:type="dxa"/>
            <w:shd w:val="clear" w:color="auto" w:fill="8ACBBF"/>
          </w:tcPr>
          <w:p w14:paraId="3BC3038A" w14:textId="4BFBFF94" w:rsidR="009221A9" w:rsidRPr="00D0657F" w:rsidRDefault="009221A9" w:rsidP="009221A9">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9221A9" w:rsidRPr="00D0657F" w14:paraId="1733CBF2" w14:textId="77777777" w:rsidTr="00F25C8E">
        <w:trPr>
          <w:cantSplit/>
          <w:jc w:val="center"/>
        </w:trPr>
        <w:tc>
          <w:tcPr>
            <w:tcW w:w="557" w:type="dxa"/>
            <w:shd w:val="clear" w:color="auto" w:fill="auto"/>
          </w:tcPr>
          <w:p w14:paraId="6931AB53" w14:textId="3923B4D1" w:rsidR="009221A9" w:rsidRDefault="009221A9" w:rsidP="009221A9">
            <w:pPr>
              <w:autoSpaceDE w:val="0"/>
              <w:autoSpaceDN w:val="0"/>
              <w:adjustRightInd w:val="0"/>
              <w:spacing w:after="0" w:line="240" w:lineRule="auto"/>
              <w:rPr>
                <w:rFonts w:ascii="Arial" w:hAnsi="Arial" w:cs="Arial"/>
                <w:bCs/>
                <w:sz w:val="24"/>
                <w:szCs w:val="24"/>
              </w:rPr>
            </w:pPr>
            <w:r>
              <w:rPr>
                <w:rFonts w:ascii="Arial" w:hAnsi="Arial" w:cs="Arial"/>
                <w:bCs/>
                <w:sz w:val="24"/>
                <w:szCs w:val="24"/>
              </w:rPr>
              <w:t>d</w:t>
            </w:r>
          </w:p>
        </w:tc>
        <w:tc>
          <w:tcPr>
            <w:tcW w:w="5044" w:type="dxa"/>
            <w:gridSpan w:val="2"/>
            <w:shd w:val="clear" w:color="auto" w:fill="auto"/>
          </w:tcPr>
          <w:p w14:paraId="318685FD" w14:textId="008E72CB" w:rsidR="009221A9" w:rsidRPr="009221A9"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Run two PAA only Communication Days per annum to address training needs and to share intelligence on good practice.</w:t>
            </w:r>
          </w:p>
        </w:tc>
        <w:tc>
          <w:tcPr>
            <w:tcW w:w="617" w:type="dxa"/>
          </w:tcPr>
          <w:p w14:paraId="10CF17E6" w14:textId="0F758990"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RW /SD</w:t>
            </w:r>
          </w:p>
        </w:tc>
        <w:tc>
          <w:tcPr>
            <w:tcW w:w="1579" w:type="dxa"/>
            <w:shd w:val="clear" w:color="auto" w:fill="auto"/>
          </w:tcPr>
          <w:p w14:paraId="73D495FD" w14:textId="1BA4FBC6"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March 2021</w:t>
            </w:r>
          </w:p>
        </w:tc>
        <w:tc>
          <w:tcPr>
            <w:tcW w:w="1919" w:type="dxa"/>
            <w:shd w:val="clear" w:color="auto" w:fill="8ACBBF"/>
          </w:tcPr>
          <w:p w14:paraId="3D8AF708" w14:textId="43DB60FE" w:rsidR="009221A9" w:rsidRPr="00D0657F"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Done (moved to four half day on line events)</w:t>
            </w:r>
          </w:p>
        </w:tc>
      </w:tr>
      <w:tr w:rsidR="009221A9" w:rsidRPr="00D0657F" w14:paraId="431A5D33" w14:textId="77777777" w:rsidTr="00F25C8E">
        <w:trPr>
          <w:cantSplit/>
          <w:jc w:val="center"/>
        </w:trPr>
        <w:tc>
          <w:tcPr>
            <w:tcW w:w="557" w:type="dxa"/>
            <w:shd w:val="clear" w:color="auto" w:fill="auto"/>
          </w:tcPr>
          <w:p w14:paraId="6BCD714F" w14:textId="5224B92E" w:rsidR="009221A9" w:rsidRDefault="009221A9" w:rsidP="009221A9">
            <w:pPr>
              <w:autoSpaceDE w:val="0"/>
              <w:autoSpaceDN w:val="0"/>
              <w:adjustRightInd w:val="0"/>
              <w:spacing w:after="0" w:line="240" w:lineRule="auto"/>
              <w:rPr>
                <w:rFonts w:ascii="Arial" w:hAnsi="Arial" w:cs="Arial"/>
                <w:bCs/>
                <w:sz w:val="24"/>
                <w:szCs w:val="24"/>
              </w:rPr>
            </w:pPr>
            <w:r>
              <w:rPr>
                <w:rFonts w:ascii="Arial" w:hAnsi="Arial" w:cs="Arial"/>
                <w:bCs/>
                <w:sz w:val="24"/>
                <w:szCs w:val="24"/>
              </w:rPr>
              <w:t>e</w:t>
            </w:r>
          </w:p>
        </w:tc>
        <w:tc>
          <w:tcPr>
            <w:tcW w:w="5044" w:type="dxa"/>
            <w:gridSpan w:val="2"/>
            <w:shd w:val="clear" w:color="auto" w:fill="auto"/>
          </w:tcPr>
          <w:p w14:paraId="4380CB7A" w14:textId="4D9ADBFD" w:rsidR="009221A9" w:rsidRPr="009221A9" w:rsidRDefault="009221A9" w:rsidP="009221A9">
            <w:pPr>
              <w:autoSpaceDE w:val="0"/>
              <w:autoSpaceDN w:val="0"/>
              <w:adjustRightInd w:val="0"/>
              <w:spacing w:after="0" w:line="240" w:lineRule="auto"/>
              <w:rPr>
                <w:rFonts w:ascii="Arial" w:hAnsi="Arial" w:cs="Arial"/>
                <w:sz w:val="24"/>
                <w:szCs w:val="24"/>
              </w:rPr>
            </w:pPr>
            <w:r w:rsidRPr="009221A9">
              <w:rPr>
                <w:rFonts w:ascii="Arial" w:hAnsi="Arial" w:cs="Arial"/>
                <w:sz w:val="24"/>
                <w:szCs w:val="24"/>
              </w:rPr>
              <w:t>Maintain reviews of staff training and development needs through performance management system and address any needs identified.</w:t>
            </w:r>
          </w:p>
        </w:tc>
        <w:tc>
          <w:tcPr>
            <w:tcW w:w="617" w:type="dxa"/>
          </w:tcPr>
          <w:p w14:paraId="3F0AD0D3" w14:textId="2B952FA6"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1CFA0FC3" w14:textId="0BF5B781" w:rsidR="009221A9"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May 2020</w:t>
            </w:r>
          </w:p>
        </w:tc>
        <w:tc>
          <w:tcPr>
            <w:tcW w:w="1919" w:type="dxa"/>
            <w:shd w:val="clear" w:color="auto" w:fill="8ACBBF"/>
          </w:tcPr>
          <w:p w14:paraId="403B6EE7" w14:textId="3D41EAA4" w:rsidR="009221A9" w:rsidRPr="00D0657F" w:rsidRDefault="009221A9" w:rsidP="009221A9">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bookmarkEnd w:id="23"/>
    </w:tbl>
    <w:p w14:paraId="2BD8469C" w14:textId="7315BCA4" w:rsidR="00D353BA" w:rsidRDefault="00D353BA" w:rsidP="00D0657F">
      <w:pPr>
        <w:autoSpaceDE w:val="0"/>
        <w:autoSpaceDN w:val="0"/>
        <w:adjustRightInd w:val="0"/>
        <w:spacing w:after="0" w:line="240" w:lineRule="auto"/>
        <w:rPr>
          <w:rFonts w:ascii="Arial" w:hAnsi="Arial" w:cs="Arial"/>
          <w:sz w:val="24"/>
          <w:szCs w:val="24"/>
        </w:rPr>
      </w:pPr>
    </w:p>
    <w:tbl>
      <w:tblPr>
        <w:tblW w:w="971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557"/>
        <w:gridCol w:w="1148"/>
        <w:gridCol w:w="3896"/>
        <w:gridCol w:w="617"/>
        <w:gridCol w:w="1579"/>
        <w:gridCol w:w="1919"/>
      </w:tblGrid>
      <w:tr w:rsidR="00A61C97" w:rsidRPr="00D0657F" w14:paraId="6EC972BF" w14:textId="77777777" w:rsidTr="00F25C8E">
        <w:trPr>
          <w:cantSplit/>
          <w:tblHeader/>
          <w:jc w:val="center"/>
        </w:trPr>
        <w:tc>
          <w:tcPr>
            <w:tcW w:w="5601" w:type="dxa"/>
            <w:gridSpan w:val="3"/>
            <w:shd w:val="clear" w:color="auto" w:fill="98BADF" w:themeFill="accent4" w:themeFillTint="99"/>
          </w:tcPr>
          <w:p w14:paraId="34C67A9E" w14:textId="77777777" w:rsidR="00A61C97" w:rsidRPr="00D0657F" w:rsidRDefault="00A61C97"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Actions Specified in the Strategic Plan</w:t>
            </w:r>
          </w:p>
        </w:tc>
        <w:tc>
          <w:tcPr>
            <w:tcW w:w="617" w:type="dxa"/>
            <w:shd w:val="clear" w:color="auto" w:fill="98BADF" w:themeFill="accent4" w:themeFillTint="99"/>
          </w:tcPr>
          <w:p w14:paraId="3D5AC7DB" w14:textId="77777777" w:rsidR="00A61C97" w:rsidRPr="00D0657F" w:rsidRDefault="00A61C97" w:rsidP="00F25C8E">
            <w:pPr>
              <w:autoSpaceDE w:val="0"/>
              <w:autoSpaceDN w:val="0"/>
              <w:adjustRightInd w:val="0"/>
              <w:spacing w:after="0" w:line="240" w:lineRule="auto"/>
              <w:rPr>
                <w:rFonts w:ascii="Arial" w:hAnsi="Arial" w:cs="Arial"/>
                <w:bCs/>
                <w:sz w:val="24"/>
                <w:szCs w:val="24"/>
              </w:rPr>
            </w:pPr>
            <w:r>
              <w:rPr>
                <w:rFonts w:ascii="Arial" w:hAnsi="Arial" w:cs="Arial"/>
                <w:bCs/>
                <w:sz w:val="24"/>
                <w:szCs w:val="24"/>
              </w:rPr>
              <w:t>SD/ RW</w:t>
            </w:r>
          </w:p>
        </w:tc>
        <w:tc>
          <w:tcPr>
            <w:tcW w:w="1579" w:type="dxa"/>
            <w:shd w:val="clear" w:color="auto" w:fill="98BADF" w:themeFill="accent4" w:themeFillTint="99"/>
          </w:tcPr>
          <w:p w14:paraId="5EB1E8D6" w14:textId="77777777" w:rsidR="00A61C97" w:rsidRPr="00D0657F" w:rsidRDefault="00A61C97"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Due Date</w:t>
            </w:r>
          </w:p>
        </w:tc>
        <w:tc>
          <w:tcPr>
            <w:tcW w:w="1919" w:type="dxa"/>
            <w:shd w:val="clear" w:color="auto" w:fill="98BADF" w:themeFill="accent4" w:themeFillTint="99"/>
          </w:tcPr>
          <w:p w14:paraId="6A3E3022" w14:textId="77777777" w:rsidR="00A61C97" w:rsidRPr="00D0657F" w:rsidRDefault="00A61C97"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Status</w:t>
            </w:r>
          </w:p>
        </w:tc>
      </w:tr>
      <w:tr w:rsidR="00A61C97" w:rsidRPr="00D0657F" w14:paraId="68198B3D" w14:textId="77777777" w:rsidTr="00F25C8E">
        <w:trPr>
          <w:cantSplit/>
          <w:jc w:val="center"/>
        </w:trPr>
        <w:tc>
          <w:tcPr>
            <w:tcW w:w="1705" w:type="dxa"/>
            <w:gridSpan w:val="2"/>
            <w:tcBorders>
              <w:right w:val="nil"/>
            </w:tcBorders>
          </w:tcPr>
          <w:p w14:paraId="414406E4" w14:textId="77777777" w:rsidR="00A61C97" w:rsidRPr="00D0657F" w:rsidRDefault="00A61C97" w:rsidP="00F25C8E">
            <w:pPr>
              <w:autoSpaceDE w:val="0"/>
              <w:autoSpaceDN w:val="0"/>
              <w:adjustRightInd w:val="0"/>
              <w:spacing w:after="0" w:line="240" w:lineRule="auto"/>
              <w:rPr>
                <w:rFonts w:ascii="Arial" w:hAnsi="Arial" w:cs="Arial"/>
                <w:b/>
                <w:bCs/>
                <w:sz w:val="24"/>
                <w:szCs w:val="24"/>
              </w:rPr>
            </w:pPr>
          </w:p>
        </w:tc>
        <w:tc>
          <w:tcPr>
            <w:tcW w:w="8011" w:type="dxa"/>
            <w:gridSpan w:val="4"/>
            <w:shd w:val="clear" w:color="auto" w:fill="auto"/>
          </w:tcPr>
          <w:p w14:paraId="69C93C41" w14:textId="361ADABA" w:rsidR="00A61C97" w:rsidRPr="00D0657F" w:rsidRDefault="00A61C97" w:rsidP="00F25C8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4 - </w:t>
            </w:r>
            <w:r w:rsidRPr="00A61C97">
              <w:rPr>
                <w:rFonts w:ascii="Arial" w:hAnsi="Arial" w:cs="Arial"/>
                <w:b/>
                <w:bCs/>
                <w:sz w:val="24"/>
                <w:szCs w:val="24"/>
              </w:rPr>
              <w:t>Creating an effective information governance system designed to support our business aims</w:t>
            </w:r>
          </w:p>
        </w:tc>
      </w:tr>
      <w:tr w:rsidR="00A61C97" w:rsidRPr="00D0657F" w14:paraId="5E705055" w14:textId="77777777" w:rsidTr="00A61C97">
        <w:trPr>
          <w:cantSplit/>
          <w:jc w:val="center"/>
        </w:trPr>
        <w:tc>
          <w:tcPr>
            <w:tcW w:w="557" w:type="dxa"/>
            <w:shd w:val="clear" w:color="auto" w:fill="auto"/>
          </w:tcPr>
          <w:p w14:paraId="36FF8624" w14:textId="77777777" w:rsidR="00A61C97" w:rsidRPr="00D0657F" w:rsidRDefault="00A61C97" w:rsidP="00F25C8E">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a</w:t>
            </w:r>
          </w:p>
        </w:tc>
        <w:tc>
          <w:tcPr>
            <w:tcW w:w="5044" w:type="dxa"/>
            <w:gridSpan w:val="2"/>
            <w:shd w:val="clear" w:color="auto" w:fill="auto"/>
          </w:tcPr>
          <w:p w14:paraId="03C9EAE6" w14:textId="1B99F15D" w:rsidR="00A61C97" w:rsidRPr="00D0657F" w:rsidRDefault="00A61C97" w:rsidP="00F25C8E">
            <w:pPr>
              <w:autoSpaceDE w:val="0"/>
              <w:autoSpaceDN w:val="0"/>
              <w:adjustRightInd w:val="0"/>
              <w:spacing w:after="0" w:line="240" w:lineRule="auto"/>
              <w:rPr>
                <w:rFonts w:ascii="Arial" w:hAnsi="Arial" w:cs="Arial"/>
                <w:sz w:val="24"/>
                <w:szCs w:val="24"/>
              </w:rPr>
            </w:pPr>
            <w:r w:rsidRPr="00A61C97">
              <w:rPr>
                <w:rFonts w:ascii="Arial" w:hAnsi="Arial" w:cs="Arial"/>
                <w:sz w:val="24"/>
                <w:szCs w:val="24"/>
              </w:rPr>
              <w:t>Give support to the Corporate services team in developing risk management procedures/audit arrangements.</w:t>
            </w:r>
          </w:p>
        </w:tc>
        <w:tc>
          <w:tcPr>
            <w:tcW w:w="617" w:type="dxa"/>
          </w:tcPr>
          <w:p w14:paraId="74452888" w14:textId="77777777" w:rsidR="00A61C97" w:rsidRDefault="00A61C97"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1C30E557" w14:textId="29BCC469" w:rsidR="00A61C97" w:rsidRPr="00D0657F" w:rsidRDefault="00A61C97" w:rsidP="00F25C8E">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919" w:type="dxa"/>
            <w:shd w:val="clear" w:color="auto" w:fill="FFFFFF" w:themeFill="background1"/>
          </w:tcPr>
          <w:p w14:paraId="1ADAFEDE" w14:textId="49C7B2FB" w:rsidR="00A61C97" w:rsidRPr="00D0657F" w:rsidRDefault="00A61C97" w:rsidP="00F25C8E">
            <w:pPr>
              <w:autoSpaceDE w:val="0"/>
              <w:autoSpaceDN w:val="0"/>
              <w:adjustRightInd w:val="0"/>
              <w:spacing w:after="0" w:line="240" w:lineRule="auto"/>
              <w:rPr>
                <w:rFonts w:ascii="Arial" w:hAnsi="Arial" w:cs="Arial"/>
                <w:sz w:val="24"/>
                <w:szCs w:val="24"/>
              </w:rPr>
            </w:pPr>
          </w:p>
        </w:tc>
      </w:tr>
      <w:tr w:rsidR="00A61C97" w:rsidRPr="00D0657F" w14:paraId="344EBB0E" w14:textId="77777777" w:rsidTr="00F25C8E">
        <w:trPr>
          <w:cantSplit/>
          <w:jc w:val="center"/>
        </w:trPr>
        <w:tc>
          <w:tcPr>
            <w:tcW w:w="557" w:type="dxa"/>
            <w:shd w:val="clear" w:color="auto" w:fill="auto"/>
          </w:tcPr>
          <w:p w14:paraId="15C6A3E0" w14:textId="77777777" w:rsidR="00A61C97" w:rsidRPr="00D0657F" w:rsidRDefault="00A61C97" w:rsidP="00A61C97">
            <w:p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p>
        </w:tc>
        <w:tc>
          <w:tcPr>
            <w:tcW w:w="5044" w:type="dxa"/>
            <w:gridSpan w:val="2"/>
            <w:shd w:val="clear" w:color="auto" w:fill="auto"/>
          </w:tcPr>
          <w:p w14:paraId="0089776F" w14:textId="75CD719E" w:rsidR="00A61C97" w:rsidRPr="006E0769" w:rsidRDefault="00A61C97" w:rsidP="00A61C97">
            <w:pPr>
              <w:autoSpaceDE w:val="0"/>
              <w:autoSpaceDN w:val="0"/>
              <w:adjustRightInd w:val="0"/>
              <w:spacing w:after="0" w:line="240" w:lineRule="auto"/>
              <w:rPr>
                <w:rFonts w:ascii="Arial" w:hAnsi="Arial" w:cs="Arial"/>
                <w:sz w:val="24"/>
                <w:szCs w:val="24"/>
              </w:rPr>
            </w:pPr>
            <w:r w:rsidRPr="00A61C97">
              <w:rPr>
                <w:rFonts w:ascii="Arial" w:hAnsi="Arial" w:cs="Arial"/>
                <w:sz w:val="24"/>
                <w:szCs w:val="24"/>
              </w:rPr>
              <w:t>Conclude the data audit commenced in 2018 to ensure all Public Appointment records have been checked and that all data is held securely and in accordance with relevant records management policies and procedures</w:t>
            </w:r>
            <w:r w:rsidRPr="009221A9">
              <w:rPr>
                <w:rFonts w:ascii="Arial" w:hAnsi="Arial" w:cs="Arial"/>
                <w:sz w:val="24"/>
                <w:szCs w:val="24"/>
              </w:rPr>
              <w:t>.</w:t>
            </w:r>
          </w:p>
        </w:tc>
        <w:tc>
          <w:tcPr>
            <w:tcW w:w="617" w:type="dxa"/>
          </w:tcPr>
          <w:p w14:paraId="34B79380" w14:textId="77777777" w:rsidR="00A61C97" w:rsidRDefault="00A61C97" w:rsidP="00A61C97">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579" w:type="dxa"/>
            <w:shd w:val="clear" w:color="auto" w:fill="auto"/>
          </w:tcPr>
          <w:p w14:paraId="01A2557E" w14:textId="61A77FCB" w:rsidR="00A61C97" w:rsidRPr="00D0657F" w:rsidRDefault="00A61C97" w:rsidP="00A61C97">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919" w:type="dxa"/>
            <w:tcBorders>
              <w:right w:val="single" w:sz="12" w:space="0" w:color="8884BF"/>
            </w:tcBorders>
            <w:shd w:val="clear" w:color="auto" w:fill="ED694B"/>
          </w:tcPr>
          <w:p w14:paraId="4BB68665" w14:textId="45233AF6" w:rsidR="00A61C97" w:rsidRPr="00D0657F" w:rsidRDefault="005C020F" w:rsidP="00A61C97">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p>
        </w:tc>
      </w:tr>
      <w:tr w:rsidR="00A61C97" w:rsidRPr="00D0657F" w14:paraId="176BAF99" w14:textId="77777777" w:rsidTr="00F25C8E">
        <w:trPr>
          <w:cantSplit/>
          <w:jc w:val="center"/>
        </w:trPr>
        <w:tc>
          <w:tcPr>
            <w:tcW w:w="557" w:type="dxa"/>
            <w:shd w:val="clear" w:color="auto" w:fill="auto"/>
          </w:tcPr>
          <w:p w14:paraId="4B6AD410" w14:textId="77777777" w:rsidR="00A61C97" w:rsidRDefault="00A61C97" w:rsidP="00A61C97">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tc>
        <w:tc>
          <w:tcPr>
            <w:tcW w:w="5044" w:type="dxa"/>
            <w:gridSpan w:val="2"/>
            <w:shd w:val="clear" w:color="auto" w:fill="auto"/>
          </w:tcPr>
          <w:p w14:paraId="5C564AB2" w14:textId="5653968C" w:rsidR="00A61C97" w:rsidRPr="00AE7571" w:rsidRDefault="00A61C97" w:rsidP="00A61C97">
            <w:pPr>
              <w:autoSpaceDE w:val="0"/>
              <w:autoSpaceDN w:val="0"/>
              <w:adjustRightInd w:val="0"/>
              <w:spacing w:after="0" w:line="240" w:lineRule="auto"/>
              <w:rPr>
                <w:rFonts w:ascii="Arial" w:hAnsi="Arial" w:cs="Arial"/>
                <w:sz w:val="24"/>
                <w:szCs w:val="24"/>
              </w:rPr>
            </w:pPr>
            <w:r w:rsidRPr="00A61C97">
              <w:rPr>
                <w:rFonts w:ascii="Arial" w:hAnsi="Arial" w:cs="Arial"/>
                <w:sz w:val="24"/>
                <w:szCs w:val="24"/>
              </w:rPr>
              <w:t>Review our web pages to consider where technological developments can be used to improve information and guidance available.</w:t>
            </w:r>
          </w:p>
        </w:tc>
        <w:tc>
          <w:tcPr>
            <w:tcW w:w="617" w:type="dxa"/>
          </w:tcPr>
          <w:p w14:paraId="757C632E" w14:textId="7815DDB1" w:rsidR="00A61C97" w:rsidRDefault="00A61C97" w:rsidP="00A61C97">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579" w:type="dxa"/>
            <w:shd w:val="clear" w:color="auto" w:fill="auto"/>
          </w:tcPr>
          <w:p w14:paraId="3FF5D7B8" w14:textId="03D389F3" w:rsidR="00A61C97" w:rsidRDefault="00A61C97" w:rsidP="00A61C97">
            <w:pPr>
              <w:autoSpaceDE w:val="0"/>
              <w:autoSpaceDN w:val="0"/>
              <w:adjustRightInd w:val="0"/>
              <w:spacing w:after="0" w:line="240" w:lineRule="auto"/>
              <w:rPr>
                <w:rFonts w:ascii="Arial" w:hAnsi="Arial" w:cs="Arial"/>
                <w:sz w:val="24"/>
                <w:szCs w:val="24"/>
              </w:rPr>
            </w:pPr>
            <w:r>
              <w:rPr>
                <w:rFonts w:ascii="Arial" w:hAnsi="Arial" w:cs="Arial"/>
                <w:sz w:val="24"/>
                <w:szCs w:val="24"/>
              </w:rPr>
              <w:t>August 2020</w:t>
            </w:r>
          </w:p>
        </w:tc>
        <w:tc>
          <w:tcPr>
            <w:tcW w:w="1919" w:type="dxa"/>
            <w:tcBorders>
              <w:right w:val="single" w:sz="12" w:space="0" w:color="8884BF"/>
            </w:tcBorders>
            <w:shd w:val="clear" w:color="auto" w:fill="ED694B"/>
          </w:tcPr>
          <w:p w14:paraId="556178FF" w14:textId="708EC7FB" w:rsidR="00A61C97" w:rsidRPr="00D0657F" w:rsidRDefault="005C020F" w:rsidP="00A61C97">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p>
        </w:tc>
      </w:tr>
    </w:tbl>
    <w:p w14:paraId="2959F906" w14:textId="77777777" w:rsidR="00E20DCE" w:rsidRPr="00D0657F" w:rsidRDefault="00E20DCE" w:rsidP="00D0657F">
      <w:pPr>
        <w:autoSpaceDE w:val="0"/>
        <w:autoSpaceDN w:val="0"/>
        <w:adjustRightInd w:val="0"/>
        <w:spacing w:after="0" w:line="240" w:lineRule="auto"/>
        <w:rPr>
          <w:rFonts w:ascii="Arial" w:hAnsi="Arial" w:cs="Arial"/>
          <w:sz w:val="24"/>
          <w:szCs w:val="24"/>
        </w:rPr>
      </w:pPr>
    </w:p>
    <w:p w14:paraId="434724CE"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ab/>
      </w:r>
      <w:r w:rsidRPr="00D0657F">
        <w:rPr>
          <w:rFonts w:ascii="Arial" w:hAnsi="Arial" w:cs="Arial"/>
          <w:sz w:val="24"/>
          <w:szCs w:val="24"/>
        </w:rPr>
        <w:tab/>
      </w:r>
    </w:p>
    <w:tbl>
      <w:tblPr>
        <w:tblW w:w="9242"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top w:w="57" w:type="dxa"/>
          <w:bottom w:w="57" w:type="dxa"/>
        </w:tblCellMar>
        <w:tblLook w:val="04A0" w:firstRow="1" w:lastRow="0" w:firstColumn="1" w:lastColumn="0" w:noHBand="0" w:noVBand="1"/>
      </w:tblPr>
      <w:tblGrid>
        <w:gridCol w:w="410"/>
        <w:gridCol w:w="5245"/>
        <w:gridCol w:w="1701"/>
        <w:gridCol w:w="1886"/>
      </w:tblGrid>
      <w:tr w:rsidR="00D0657F" w:rsidRPr="00D0657F" w14:paraId="388A6FF5" w14:textId="77777777" w:rsidTr="007C1C8B">
        <w:trPr>
          <w:cantSplit/>
          <w:tblHeader/>
          <w:jc w:val="center"/>
        </w:trPr>
        <w:tc>
          <w:tcPr>
            <w:tcW w:w="5655" w:type="dxa"/>
            <w:gridSpan w:val="2"/>
            <w:shd w:val="clear" w:color="auto" w:fill="98BADF" w:themeFill="accent4" w:themeFillTint="99"/>
          </w:tcPr>
          <w:p w14:paraId="1B5BD179" w14:textId="77777777" w:rsidR="00D0657F" w:rsidRPr="007C1C8B" w:rsidRDefault="00D0657F" w:rsidP="00D0657F">
            <w:pPr>
              <w:autoSpaceDE w:val="0"/>
              <w:autoSpaceDN w:val="0"/>
              <w:adjustRightInd w:val="0"/>
              <w:spacing w:after="0" w:line="240" w:lineRule="auto"/>
              <w:rPr>
                <w:rFonts w:ascii="Arial" w:hAnsi="Arial" w:cs="Arial"/>
                <w:b/>
                <w:bCs/>
                <w:sz w:val="24"/>
                <w:szCs w:val="24"/>
              </w:rPr>
            </w:pPr>
            <w:r w:rsidRPr="007C1C8B">
              <w:rPr>
                <w:rFonts w:ascii="Arial" w:hAnsi="Arial" w:cs="Arial"/>
                <w:b/>
                <w:sz w:val="24"/>
                <w:szCs w:val="24"/>
              </w:rPr>
              <w:br w:type="page"/>
            </w:r>
            <w:r w:rsidRPr="007C1C8B">
              <w:rPr>
                <w:rFonts w:ascii="Arial" w:hAnsi="Arial" w:cs="Arial"/>
                <w:b/>
                <w:bCs/>
                <w:sz w:val="24"/>
                <w:szCs w:val="24"/>
              </w:rPr>
              <w:t>Performance measures</w:t>
            </w:r>
          </w:p>
        </w:tc>
        <w:tc>
          <w:tcPr>
            <w:tcW w:w="1701" w:type="dxa"/>
            <w:shd w:val="clear" w:color="auto" w:fill="98BADF" w:themeFill="accent4" w:themeFillTint="99"/>
          </w:tcPr>
          <w:p w14:paraId="2C7FD23F" w14:textId="77777777" w:rsidR="00D0657F" w:rsidRPr="007C1C8B" w:rsidRDefault="00D0657F" w:rsidP="00D0657F">
            <w:pPr>
              <w:autoSpaceDE w:val="0"/>
              <w:autoSpaceDN w:val="0"/>
              <w:adjustRightInd w:val="0"/>
              <w:spacing w:after="0" w:line="240" w:lineRule="auto"/>
              <w:rPr>
                <w:rFonts w:ascii="Arial" w:hAnsi="Arial" w:cs="Arial"/>
                <w:b/>
                <w:bCs/>
                <w:sz w:val="24"/>
                <w:szCs w:val="24"/>
              </w:rPr>
            </w:pPr>
            <w:r w:rsidRPr="007C1C8B">
              <w:rPr>
                <w:rFonts w:ascii="Arial" w:hAnsi="Arial" w:cs="Arial"/>
                <w:b/>
                <w:bCs/>
                <w:sz w:val="24"/>
                <w:szCs w:val="24"/>
              </w:rPr>
              <w:t>Due Date</w:t>
            </w:r>
          </w:p>
        </w:tc>
        <w:tc>
          <w:tcPr>
            <w:tcW w:w="1886" w:type="dxa"/>
            <w:shd w:val="clear" w:color="auto" w:fill="98BADF" w:themeFill="accent4" w:themeFillTint="99"/>
          </w:tcPr>
          <w:p w14:paraId="3EB172B5" w14:textId="77777777" w:rsidR="00D0657F" w:rsidRPr="007C1C8B" w:rsidRDefault="00D0657F" w:rsidP="00D0657F">
            <w:pPr>
              <w:autoSpaceDE w:val="0"/>
              <w:autoSpaceDN w:val="0"/>
              <w:adjustRightInd w:val="0"/>
              <w:spacing w:after="0" w:line="240" w:lineRule="auto"/>
              <w:rPr>
                <w:rFonts w:ascii="Arial" w:hAnsi="Arial" w:cs="Arial"/>
                <w:b/>
                <w:bCs/>
                <w:sz w:val="24"/>
                <w:szCs w:val="24"/>
              </w:rPr>
            </w:pPr>
            <w:r w:rsidRPr="007C1C8B">
              <w:rPr>
                <w:rFonts w:ascii="Arial" w:hAnsi="Arial" w:cs="Arial"/>
                <w:b/>
                <w:bCs/>
                <w:sz w:val="24"/>
                <w:szCs w:val="24"/>
              </w:rPr>
              <w:t>Status</w:t>
            </w:r>
          </w:p>
        </w:tc>
      </w:tr>
      <w:tr w:rsidR="00D0657F" w:rsidRPr="00D0657F" w14:paraId="49D6E849" w14:textId="77777777" w:rsidTr="007C1C8B">
        <w:trPr>
          <w:jc w:val="center"/>
        </w:trPr>
        <w:tc>
          <w:tcPr>
            <w:tcW w:w="410" w:type="dxa"/>
            <w:shd w:val="clear" w:color="auto" w:fill="auto"/>
          </w:tcPr>
          <w:p w14:paraId="31F5DA8E"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1</w:t>
            </w:r>
          </w:p>
        </w:tc>
        <w:tc>
          <w:tcPr>
            <w:tcW w:w="5245" w:type="dxa"/>
            <w:shd w:val="clear" w:color="auto" w:fill="auto"/>
          </w:tcPr>
          <w:p w14:paraId="3FCE372D"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Numbers of regulated bodies and posts</w:t>
            </w:r>
          </w:p>
        </w:tc>
        <w:tc>
          <w:tcPr>
            <w:tcW w:w="1701" w:type="dxa"/>
            <w:vMerge w:val="restart"/>
            <w:shd w:val="clear" w:color="auto" w:fill="auto"/>
            <w:vAlign w:val="center"/>
          </w:tcPr>
          <w:p w14:paraId="65279F06"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Published in Annual Report and/or on website</w:t>
            </w:r>
          </w:p>
        </w:tc>
        <w:tc>
          <w:tcPr>
            <w:tcW w:w="1886" w:type="dxa"/>
          </w:tcPr>
          <w:p w14:paraId="3C0C95AD"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7847CA44" w14:textId="77777777" w:rsidTr="007C1C8B">
        <w:trPr>
          <w:jc w:val="center"/>
        </w:trPr>
        <w:tc>
          <w:tcPr>
            <w:tcW w:w="410" w:type="dxa"/>
            <w:shd w:val="clear" w:color="auto" w:fill="auto"/>
          </w:tcPr>
          <w:p w14:paraId="549A1B93"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2</w:t>
            </w:r>
          </w:p>
        </w:tc>
        <w:tc>
          <w:tcPr>
            <w:tcW w:w="5245" w:type="dxa"/>
            <w:shd w:val="clear" w:color="auto" w:fill="auto"/>
          </w:tcPr>
          <w:p w14:paraId="3720B530"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Number of appointment rounds initiated and completed</w:t>
            </w:r>
          </w:p>
        </w:tc>
        <w:tc>
          <w:tcPr>
            <w:tcW w:w="1701" w:type="dxa"/>
            <w:vMerge/>
            <w:shd w:val="clear" w:color="auto" w:fill="auto"/>
          </w:tcPr>
          <w:p w14:paraId="7CD3C3A8"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val="restart"/>
            <w:shd w:val="clear" w:color="auto" w:fill="8ACBBF"/>
          </w:tcPr>
          <w:p w14:paraId="63060056"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Done</w:t>
            </w:r>
          </w:p>
        </w:tc>
      </w:tr>
      <w:tr w:rsidR="00D0657F" w:rsidRPr="00D0657F" w14:paraId="7B147746" w14:textId="77777777" w:rsidTr="007C1C8B">
        <w:trPr>
          <w:jc w:val="center"/>
        </w:trPr>
        <w:tc>
          <w:tcPr>
            <w:tcW w:w="410" w:type="dxa"/>
            <w:shd w:val="clear" w:color="auto" w:fill="auto"/>
          </w:tcPr>
          <w:p w14:paraId="75278989"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3</w:t>
            </w:r>
          </w:p>
        </w:tc>
        <w:tc>
          <w:tcPr>
            <w:tcW w:w="5245" w:type="dxa"/>
            <w:shd w:val="clear" w:color="auto" w:fill="auto"/>
          </w:tcPr>
          <w:p w14:paraId="08D45046" w14:textId="77777777" w:rsidR="00D0657F" w:rsidRPr="00D0657F" w:rsidRDefault="00D0657F" w:rsidP="00D0657F">
            <w:pPr>
              <w:autoSpaceDE w:val="0"/>
              <w:autoSpaceDN w:val="0"/>
              <w:adjustRightInd w:val="0"/>
              <w:spacing w:after="0" w:line="240" w:lineRule="auto"/>
              <w:rPr>
                <w:rFonts w:ascii="Arial" w:hAnsi="Arial" w:cs="Arial"/>
                <w:b/>
                <w:sz w:val="24"/>
                <w:szCs w:val="24"/>
              </w:rPr>
            </w:pPr>
            <w:r w:rsidRPr="00D0657F">
              <w:rPr>
                <w:rFonts w:ascii="Arial" w:hAnsi="Arial" w:cs="Arial"/>
                <w:sz w:val="24"/>
                <w:szCs w:val="24"/>
              </w:rPr>
              <w:t>Number of applications and appointments</w:t>
            </w:r>
          </w:p>
        </w:tc>
        <w:tc>
          <w:tcPr>
            <w:tcW w:w="1701" w:type="dxa"/>
            <w:vMerge/>
            <w:shd w:val="clear" w:color="auto" w:fill="auto"/>
          </w:tcPr>
          <w:p w14:paraId="54183883"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403CE470"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011F30CC" w14:textId="77777777" w:rsidTr="007C1C8B">
        <w:trPr>
          <w:jc w:val="center"/>
        </w:trPr>
        <w:tc>
          <w:tcPr>
            <w:tcW w:w="410" w:type="dxa"/>
            <w:shd w:val="clear" w:color="auto" w:fill="auto"/>
          </w:tcPr>
          <w:p w14:paraId="5B30A96C"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4</w:t>
            </w:r>
          </w:p>
        </w:tc>
        <w:tc>
          <w:tcPr>
            <w:tcW w:w="5245" w:type="dxa"/>
            <w:shd w:val="clear" w:color="auto" w:fill="auto"/>
          </w:tcPr>
          <w:p w14:paraId="74E06AC6"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Time taken for individual stages of appointment rounds</w:t>
            </w:r>
          </w:p>
        </w:tc>
        <w:tc>
          <w:tcPr>
            <w:tcW w:w="1701" w:type="dxa"/>
            <w:vMerge/>
            <w:shd w:val="clear" w:color="auto" w:fill="auto"/>
          </w:tcPr>
          <w:p w14:paraId="606D2643"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5661CDC0"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431585CB" w14:textId="77777777" w:rsidTr="007C1C8B">
        <w:trPr>
          <w:jc w:val="center"/>
        </w:trPr>
        <w:tc>
          <w:tcPr>
            <w:tcW w:w="410" w:type="dxa"/>
            <w:shd w:val="clear" w:color="auto" w:fill="auto"/>
          </w:tcPr>
          <w:p w14:paraId="249FA0C2"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5</w:t>
            </w:r>
          </w:p>
        </w:tc>
        <w:tc>
          <w:tcPr>
            <w:tcW w:w="5245" w:type="dxa"/>
            <w:shd w:val="clear" w:color="auto" w:fill="auto"/>
          </w:tcPr>
          <w:p w14:paraId="1AE6F11F"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Timing of re-appointments</w:t>
            </w:r>
          </w:p>
        </w:tc>
        <w:tc>
          <w:tcPr>
            <w:tcW w:w="1701" w:type="dxa"/>
            <w:vMerge/>
            <w:shd w:val="clear" w:color="auto" w:fill="auto"/>
          </w:tcPr>
          <w:p w14:paraId="28BCEB8C"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72A51B4E"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23047582" w14:textId="77777777" w:rsidTr="007C1C8B">
        <w:trPr>
          <w:jc w:val="center"/>
        </w:trPr>
        <w:tc>
          <w:tcPr>
            <w:tcW w:w="410" w:type="dxa"/>
            <w:shd w:val="clear" w:color="auto" w:fill="auto"/>
          </w:tcPr>
          <w:p w14:paraId="2BBAA81F"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6</w:t>
            </w:r>
          </w:p>
        </w:tc>
        <w:tc>
          <w:tcPr>
            <w:tcW w:w="5245" w:type="dxa"/>
            <w:shd w:val="clear" w:color="auto" w:fill="auto"/>
          </w:tcPr>
          <w:p w14:paraId="32D06BE7"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Numbers of people appointed who have not previously held and do not currently hold a regulated appointment</w:t>
            </w:r>
          </w:p>
        </w:tc>
        <w:tc>
          <w:tcPr>
            <w:tcW w:w="1701" w:type="dxa"/>
            <w:vMerge/>
            <w:shd w:val="clear" w:color="auto" w:fill="auto"/>
          </w:tcPr>
          <w:p w14:paraId="00C85111"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1FDAABFB"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06589525" w14:textId="77777777" w:rsidTr="007C1C8B">
        <w:trPr>
          <w:jc w:val="center"/>
        </w:trPr>
        <w:tc>
          <w:tcPr>
            <w:tcW w:w="410" w:type="dxa"/>
            <w:shd w:val="clear" w:color="auto" w:fill="auto"/>
          </w:tcPr>
          <w:p w14:paraId="7D1CB97A"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7</w:t>
            </w:r>
          </w:p>
        </w:tc>
        <w:tc>
          <w:tcPr>
            <w:tcW w:w="5245" w:type="dxa"/>
            <w:shd w:val="clear" w:color="auto" w:fill="auto"/>
          </w:tcPr>
          <w:p w14:paraId="52047D2F"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Satisfaction levels with appointment process</w:t>
            </w:r>
          </w:p>
        </w:tc>
        <w:tc>
          <w:tcPr>
            <w:tcW w:w="1701" w:type="dxa"/>
            <w:vMerge/>
            <w:shd w:val="clear" w:color="auto" w:fill="auto"/>
          </w:tcPr>
          <w:p w14:paraId="1143600D"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60C87C62"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6D523EFD" w14:textId="77777777" w:rsidTr="007C1C8B">
        <w:trPr>
          <w:jc w:val="center"/>
        </w:trPr>
        <w:tc>
          <w:tcPr>
            <w:tcW w:w="410" w:type="dxa"/>
            <w:shd w:val="clear" w:color="auto" w:fill="auto"/>
          </w:tcPr>
          <w:p w14:paraId="0F5E623E"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8</w:t>
            </w:r>
          </w:p>
        </w:tc>
        <w:tc>
          <w:tcPr>
            <w:tcW w:w="5245" w:type="dxa"/>
            <w:shd w:val="clear" w:color="auto" w:fill="auto"/>
          </w:tcPr>
          <w:p w14:paraId="32EBA809"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Changes in demographic profile of applicants, appointees and board membership</w:t>
            </w:r>
          </w:p>
        </w:tc>
        <w:tc>
          <w:tcPr>
            <w:tcW w:w="1701" w:type="dxa"/>
            <w:vMerge/>
            <w:shd w:val="clear" w:color="auto" w:fill="auto"/>
          </w:tcPr>
          <w:p w14:paraId="159A2E00"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56E3697A"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r w:rsidR="00D0657F" w:rsidRPr="00D0657F" w14:paraId="7569C56F" w14:textId="77777777" w:rsidTr="007C1C8B">
        <w:trPr>
          <w:jc w:val="center"/>
        </w:trPr>
        <w:tc>
          <w:tcPr>
            <w:tcW w:w="410" w:type="dxa"/>
            <w:shd w:val="clear" w:color="auto" w:fill="auto"/>
          </w:tcPr>
          <w:p w14:paraId="07476FAB" w14:textId="77777777" w:rsidR="00D0657F" w:rsidRPr="00D0657F" w:rsidRDefault="00D0657F" w:rsidP="00D0657F">
            <w:pPr>
              <w:autoSpaceDE w:val="0"/>
              <w:autoSpaceDN w:val="0"/>
              <w:adjustRightInd w:val="0"/>
              <w:spacing w:after="0" w:line="240" w:lineRule="auto"/>
              <w:rPr>
                <w:rFonts w:ascii="Arial" w:hAnsi="Arial" w:cs="Arial"/>
                <w:bCs/>
                <w:sz w:val="24"/>
                <w:szCs w:val="24"/>
              </w:rPr>
            </w:pPr>
            <w:r w:rsidRPr="00D0657F">
              <w:rPr>
                <w:rFonts w:ascii="Arial" w:hAnsi="Arial" w:cs="Arial"/>
                <w:bCs/>
                <w:sz w:val="24"/>
                <w:szCs w:val="24"/>
              </w:rPr>
              <w:t>9</w:t>
            </w:r>
          </w:p>
        </w:tc>
        <w:tc>
          <w:tcPr>
            <w:tcW w:w="5245" w:type="dxa"/>
            <w:shd w:val="clear" w:color="auto" w:fill="auto"/>
          </w:tcPr>
          <w:p w14:paraId="5A939B0E"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Performance against Diversity Delivers targets</w:t>
            </w:r>
          </w:p>
        </w:tc>
        <w:tc>
          <w:tcPr>
            <w:tcW w:w="1701" w:type="dxa"/>
            <w:vMerge/>
            <w:shd w:val="clear" w:color="auto" w:fill="auto"/>
          </w:tcPr>
          <w:p w14:paraId="6BB0612B"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c>
          <w:tcPr>
            <w:tcW w:w="1886" w:type="dxa"/>
            <w:vMerge/>
            <w:shd w:val="clear" w:color="auto" w:fill="8ACBBF"/>
          </w:tcPr>
          <w:p w14:paraId="688C9CD7" w14:textId="77777777" w:rsidR="00D0657F" w:rsidRPr="00D0657F" w:rsidRDefault="00D0657F" w:rsidP="00D0657F">
            <w:pPr>
              <w:autoSpaceDE w:val="0"/>
              <w:autoSpaceDN w:val="0"/>
              <w:adjustRightInd w:val="0"/>
              <w:spacing w:after="0" w:line="240" w:lineRule="auto"/>
              <w:rPr>
                <w:rFonts w:ascii="Arial" w:hAnsi="Arial" w:cs="Arial"/>
                <w:sz w:val="24"/>
                <w:szCs w:val="24"/>
              </w:rPr>
            </w:pPr>
          </w:p>
        </w:tc>
      </w:tr>
    </w:tbl>
    <w:p w14:paraId="75C831A6" w14:textId="77777777" w:rsidR="00D0657F" w:rsidRPr="00D0657F" w:rsidRDefault="00D0657F"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 xml:space="preserve"> </w:t>
      </w:r>
    </w:p>
    <w:tbl>
      <w:tblPr>
        <w:tblW w:w="9716" w:type="dxa"/>
        <w:jc w:val="center"/>
        <w:tblBorders>
          <w:top w:val="single" w:sz="8" w:space="0" w:color="EDEDED" w:themeColor="accent2"/>
          <w:left w:val="single" w:sz="8" w:space="0" w:color="EDEDED" w:themeColor="accent2"/>
          <w:bottom w:val="single" w:sz="8" w:space="0" w:color="EDEDED" w:themeColor="accent2"/>
          <w:right w:val="single" w:sz="8" w:space="0" w:color="EDEDED" w:themeColor="accent2"/>
          <w:insideH w:val="single" w:sz="8" w:space="0" w:color="EDEDED" w:themeColor="accent2"/>
          <w:insideV w:val="single" w:sz="8" w:space="0" w:color="EDEDED" w:themeColor="accent2"/>
        </w:tblBorders>
        <w:tblCellMar>
          <w:top w:w="57" w:type="dxa"/>
          <w:bottom w:w="57" w:type="dxa"/>
        </w:tblCellMar>
        <w:tblLook w:val="04A0" w:firstRow="1" w:lastRow="0" w:firstColumn="1" w:lastColumn="0" w:noHBand="0" w:noVBand="1"/>
      </w:tblPr>
      <w:tblGrid>
        <w:gridCol w:w="500"/>
        <w:gridCol w:w="5014"/>
        <w:gridCol w:w="708"/>
        <w:gridCol w:w="1676"/>
        <w:gridCol w:w="1818"/>
      </w:tblGrid>
      <w:tr w:rsidR="004B1DD9" w:rsidRPr="00D0657F" w14:paraId="010BB323" w14:textId="77777777" w:rsidTr="00C27E3E">
        <w:trPr>
          <w:cantSplit/>
          <w:tblHeader/>
          <w:jc w:val="center"/>
        </w:trPr>
        <w:tc>
          <w:tcPr>
            <w:tcW w:w="5514" w:type="dxa"/>
            <w:gridSpan w:val="2"/>
            <w:tcBorders>
              <w:top w:val="single" w:sz="12" w:space="0" w:color="8884BF"/>
              <w:left w:val="single" w:sz="12" w:space="0" w:color="8884BF"/>
              <w:bottom w:val="single" w:sz="12" w:space="0" w:color="8884BF"/>
              <w:right w:val="single" w:sz="12" w:space="0" w:color="8884BF"/>
            </w:tcBorders>
            <w:shd w:val="clear" w:color="auto" w:fill="FFFFFF" w:themeFill="background1"/>
          </w:tcPr>
          <w:p w14:paraId="1C25B71A" w14:textId="77777777" w:rsidR="004B1DD9" w:rsidRPr="00C27E3E" w:rsidRDefault="004B1DD9" w:rsidP="00D0657F">
            <w:pPr>
              <w:autoSpaceDE w:val="0"/>
              <w:autoSpaceDN w:val="0"/>
              <w:adjustRightInd w:val="0"/>
              <w:spacing w:after="0" w:line="240" w:lineRule="auto"/>
              <w:rPr>
                <w:rFonts w:ascii="Arial" w:hAnsi="Arial" w:cs="Arial"/>
                <w:b/>
                <w:bCs/>
                <w:sz w:val="24"/>
                <w:szCs w:val="24"/>
              </w:rPr>
            </w:pPr>
            <w:r w:rsidRPr="00C27E3E">
              <w:rPr>
                <w:rFonts w:ascii="Arial" w:hAnsi="Arial" w:cs="Arial"/>
                <w:b/>
                <w:bCs/>
                <w:sz w:val="24"/>
                <w:szCs w:val="24"/>
              </w:rPr>
              <w:lastRenderedPageBreak/>
              <w:t>Annual Actions</w:t>
            </w:r>
          </w:p>
        </w:tc>
        <w:tc>
          <w:tcPr>
            <w:tcW w:w="708" w:type="dxa"/>
            <w:tcBorders>
              <w:top w:val="single" w:sz="12" w:space="0" w:color="8884BF"/>
              <w:left w:val="single" w:sz="12" w:space="0" w:color="8884BF"/>
              <w:bottom w:val="single" w:sz="12" w:space="0" w:color="8884BF"/>
              <w:right w:val="single" w:sz="12" w:space="0" w:color="8884BF"/>
            </w:tcBorders>
            <w:shd w:val="clear" w:color="auto" w:fill="98BADF" w:themeFill="accent4" w:themeFillTint="99"/>
          </w:tcPr>
          <w:p w14:paraId="4EAD0BCE" w14:textId="112C3D65" w:rsidR="004B1DD9" w:rsidRPr="007C1C8B" w:rsidRDefault="004B1DD9" w:rsidP="00D0657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SD/ RW</w:t>
            </w:r>
          </w:p>
        </w:tc>
        <w:tc>
          <w:tcPr>
            <w:tcW w:w="1676" w:type="dxa"/>
            <w:tcBorders>
              <w:top w:val="single" w:sz="12" w:space="0" w:color="8884BF"/>
              <w:left w:val="single" w:sz="12" w:space="0" w:color="8884BF"/>
              <w:bottom w:val="single" w:sz="12" w:space="0" w:color="8884BF"/>
              <w:right w:val="single" w:sz="12" w:space="0" w:color="8884BF"/>
            </w:tcBorders>
            <w:shd w:val="clear" w:color="auto" w:fill="98BADF" w:themeFill="accent4" w:themeFillTint="99"/>
          </w:tcPr>
          <w:p w14:paraId="6DEE156B" w14:textId="4A20280B" w:rsidR="004B1DD9" w:rsidRPr="007C1C8B" w:rsidRDefault="004B1DD9" w:rsidP="00D0657F">
            <w:pPr>
              <w:autoSpaceDE w:val="0"/>
              <w:autoSpaceDN w:val="0"/>
              <w:adjustRightInd w:val="0"/>
              <w:spacing w:after="0" w:line="240" w:lineRule="auto"/>
              <w:rPr>
                <w:rFonts w:ascii="Arial" w:hAnsi="Arial" w:cs="Arial"/>
                <w:b/>
                <w:bCs/>
                <w:sz w:val="24"/>
                <w:szCs w:val="24"/>
              </w:rPr>
            </w:pPr>
            <w:r w:rsidRPr="007C1C8B">
              <w:rPr>
                <w:rFonts w:ascii="Arial" w:hAnsi="Arial" w:cs="Arial"/>
                <w:b/>
                <w:bCs/>
                <w:sz w:val="24"/>
                <w:szCs w:val="24"/>
              </w:rPr>
              <w:t>Due Date</w:t>
            </w:r>
          </w:p>
        </w:tc>
        <w:tc>
          <w:tcPr>
            <w:tcW w:w="1818" w:type="dxa"/>
            <w:tcBorders>
              <w:top w:val="single" w:sz="12" w:space="0" w:color="8884BF"/>
              <w:left w:val="single" w:sz="12" w:space="0" w:color="8884BF"/>
              <w:bottom w:val="single" w:sz="12" w:space="0" w:color="8884BF"/>
              <w:right w:val="single" w:sz="12" w:space="0" w:color="8884BF"/>
            </w:tcBorders>
            <w:shd w:val="clear" w:color="auto" w:fill="98BADF" w:themeFill="accent4" w:themeFillTint="99"/>
          </w:tcPr>
          <w:p w14:paraId="61B893D1" w14:textId="77777777" w:rsidR="004B1DD9" w:rsidRPr="007C1C8B" w:rsidRDefault="004B1DD9" w:rsidP="00D0657F">
            <w:pPr>
              <w:autoSpaceDE w:val="0"/>
              <w:autoSpaceDN w:val="0"/>
              <w:adjustRightInd w:val="0"/>
              <w:spacing w:after="0" w:line="240" w:lineRule="auto"/>
              <w:rPr>
                <w:rFonts w:ascii="Arial" w:hAnsi="Arial" w:cs="Arial"/>
                <w:b/>
                <w:bCs/>
                <w:sz w:val="24"/>
                <w:szCs w:val="24"/>
              </w:rPr>
            </w:pPr>
            <w:r w:rsidRPr="007C1C8B">
              <w:rPr>
                <w:rFonts w:ascii="Arial" w:hAnsi="Arial" w:cs="Arial"/>
                <w:b/>
                <w:bCs/>
                <w:sz w:val="24"/>
                <w:szCs w:val="24"/>
              </w:rPr>
              <w:t>Status</w:t>
            </w:r>
          </w:p>
        </w:tc>
      </w:tr>
      <w:tr w:rsidR="004B1DD9" w:rsidRPr="00D0657F" w14:paraId="53EB68AF"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6C7680CC" w14:textId="284EED28" w:rsidR="004B1DD9" w:rsidRPr="00C27E3E" w:rsidRDefault="004B1DD9" w:rsidP="00D0657F">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1937FD7C" w14:textId="11A9385F" w:rsidR="004B1DD9" w:rsidRPr="00C27E3E" w:rsidRDefault="004B1DD9" w:rsidP="00D0657F">
            <w:pPr>
              <w:autoSpaceDE w:val="0"/>
              <w:autoSpaceDN w:val="0"/>
              <w:adjustRightInd w:val="0"/>
              <w:spacing w:after="0" w:line="240" w:lineRule="auto"/>
              <w:rPr>
                <w:rFonts w:ascii="Arial" w:hAnsi="Arial" w:cs="Arial"/>
                <w:sz w:val="24"/>
                <w:szCs w:val="24"/>
              </w:rPr>
            </w:pPr>
            <w:r w:rsidRPr="00C27E3E">
              <w:rPr>
                <w:rFonts w:ascii="Arial" w:hAnsi="Arial" w:cs="Arial"/>
                <w:sz w:val="24"/>
                <w:szCs w:val="24"/>
              </w:rPr>
              <w:t>Provide briefings to SG officials and parliamentary clerks/committees on the regulated public appointments process and in particular on cases in which appointments are subject to parliamentary approval.</w:t>
            </w:r>
          </w:p>
        </w:tc>
        <w:tc>
          <w:tcPr>
            <w:tcW w:w="708" w:type="dxa"/>
            <w:tcBorders>
              <w:top w:val="single" w:sz="12" w:space="0" w:color="8884BF"/>
              <w:left w:val="single" w:sz="12" w:space="0" w:color="8884BF"/>
              <w:bottom w:val="single" w:sz="12" w:space="0" w:color="8884BF"/>
              <w:right w:val="single" w:sz="12" w:space="0" w:color="8884BF"/>
            </w:tcBorders>
          </w:tcPr>
          <w:p w14:paraId="35B69E1A" w14:textId="2CF43760" w:rsidR="004B1DD9" w:rsidRPr="00D0657F" w:rsidRDefault="004B1DD9" w:rsidP="00D0657F">
            <w:pPr>
              <w:autoSpaceDE w:val="0"/>
              <w:autoSpaceDN w:val="0"/>
              <w:adjustRightInd w:val="0"/>
              <w:spacing w:after="0" w:line="240" w:lineRule="auto"/>
              <w:rPr>
                <w:rFonts w:ascii="Arial" w:hAnsi="Arial" w:cs="Arial"/>
                <w:sz w:val="24"/>
                <w:szCs w:val="24"/>
              </w:rPr>
            </w:pPr>
            <w:r>
              <w:rPr>
                <w:rFonts w:ascii="Arial" w:hAnsi="Arial" w:cs="Arial"/>
                <w:sz w:val="24"/>
                <w:szCs w:val="24"/>
              </w:rPr>
              <w:t>SD /RW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4043CC4" w14:textId="5FAAC78F" w:rsidR="004B1DD9" w:rsidRPr="00D0657F" w:rsidRDefault="004B1DD9"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tcPr>
          <w:p w14:paraId="019BDFF5" w14:textId="77777777" w:rsidR="004B1DD9" w:rsidRPr="00D0657F" w:rsidRDefault="004B1DD9" w:rsidP="00D0657F">
            <w:pPr>
              <w:autoSpaceDE w:val="0"/>
              <w:autoSpaceDN w:val="0"/>
              <w:adjustRightInd w:val="0"/>
              <w:spacing w:after="0" w:line="240" w:lineRule="auto"/>
              <w:rPr>
                <w:rFonts w:ascii="Arial" w:hAnsi="Arial" w:cs="Arial"/>
                <w:sz w:val="24"/>
                <w:szCs w:val="24"/>
              </w:rPr>
            </w:pPr>
            <w:r w:rsidRPr="00D0657F">
              <w:rPr>
                <w:rFonts w:ascii="Arial" w:hAnsi="Arial" w:cs="Arial"/>
                <w:sz w:val="24"/>
                <w:szCs w:val="24"/>
              </w:rPr>
              <w:t>N/A</w:t>
            </w:r>
          </w:p>
        </w:tc>
      </w:tr>
      <w:tr w:rsidR="004B1DD9" w:rsidRPr="00D0657F" w14:paraId="765BD8E2"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91BE1A3" w14:textId="77F51DB6" w:rsidR="004B1DD9" w:rsidRPr="00C27E3E" w:rsidRDefault="004B1DD9" w:rsidP="004B1DD9">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2</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0DABE3EA" w14:textId="7188CF50" w:rsidR="004B1DD9" w:rsidRPr="00C27E3E" w:rsidRDefault="004B1DD9" w:rsidP="004B1DD9">
            <w:pPr>
              <w:autoSpaceDE w:val="0"/>
              <w:autoSpaceDN w:val="0"/>
              <w:adjustRightInd w:val="0"/>
              <w:spacing w:after="0" w:line="240" w:lineRule="auto"/>
              <w:rPr>
                <w:rFonts w:ascii="Arial" w:hAnsi="Arial" w:cs="Arial"/>
                <w:sz w:val="24"/>
                <w:szCs w:val="24"/>
              </w:rPr>
            </w:pPr>
            <w:r w:rsidRPr="00C27E3E">
              <w:rPr>
                <w:rFonts w:ascii="Arial" w:hAnsi="Arial" w:cs="Arial"/>
                <w:sz w:val="24"/>
                <w:szCs w:val="24"/>
              </w:rPr>
              <w:t>Draft updated manual of procedures for the public appointments allocations database.</w:t>
            </w:r>
          </w:p>
        </w:tc>
        <w:tc>
          <w:tcPr>
            <w:tcW w:w="708" w:type="dxa"/>
            <w:tcBorders>
              <w:top w:val="single" w:sz="12" w:space="0" w:color="8884BF"/>
              <w:left w:val="single" w:sz="12" w:space="0" w:color="8884BF"/>
              <w:bottom w:val="single" w:sz="12" w:space="0" w:color="8884BF"/>
              <w:right w:val="single" w:sz="12" w:space="0" w:color="8884BF"/>
            </w:tcBorders>
          </w:tcPr>
          <w:p w14:paraId="4ECB64F7" w14:textId="1E2A31DB" w:rsidR="004B1DD9" w:rsidRDefault="004B1DD9"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653363E" w14:textId="39DC2D87" w:rsidR="004B1DD9" w:rsidRPr="00D0657F" w:rsidRDefault="004B1DD9"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August 2020</w:t>
            </w:r>
          </w:p>
        </w:tc>
        <w:tc>
          <w:tcPr>
            <w:tcW w:w="1818" w:type="dxa"/>
            <w:tcBorders>
              <w:right w:val="single" w:sz="12" w:space="0" w:color="8884BF"/>
            </w:tcBorders>
            <w:shd w:val="clear" w:color="auto" w:fill="ED694B"/>
          </w:tcPr>
          <w:p w14:paraId="11549EC6" w14:textId="3EB2D3AA" w:rsidR="004B1DD9" w:rsidRPr="00D0657F" w:rsidRDefault="005C020F" w:rsidP="004B1DD9">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p>
        </w:tc>
      </w:tr>
      <w:tr w:rsidR="004B1DD9" w:rsidRPr="00D0657F" w14:paraId="3049B29B"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15AB2A2" w14:textId="1655BB01" w:rsidR="004B1DD9" w:rsidRPr="00C27E3E" w:rsidRDefault="004B1DD9" w:rsidP="004B1DD9">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3</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0F83A05C" w14:textId="0DBA71BA" w:rsidR="004B1DD9" w:rsidRPr="00C27E3E" w:rsidRDefault="004B1DD9" w:rsidP="004B1DD9">
            <w:pPr>
              <w:autoSpaceDE w:val="0"/>
              <w:autoSpaceDN w:val="0"/>
              <w:adjustRightInd w:val="0"/>
              <w:spacing w:after="0" w:line="240" w:lineRule="auto"/>
              <w:rPr>
                <w:rFonts w:ascii="Arial" w:hAnsi="Arial" w:cs="Arial"/>
                <w:sz w:val="24"/>
                <w:szCs w:val="24"/>
              </w:rPr>
            </w:pPr>
            <w:r w:rsidRPr="00C27E3E">
              <w:rPr>
                <w:rFonts w:ascii="Arial" w:hAnsi="Arial" w:cs="Arial"/>
                <w:sz w:val="24"/>
                <w:szCs w:val="24"/>
              </w:rPr>
              <w:t>Contribute to new board member induction sessions.</w:t>
            </w:r>
          </w:p>
        </w:tc>
        <w:tc>
          <w:tcPr>
            <w:tcW w:w="708" w:type="dxa"/>
            <w:tcBorders>
              <w:top w:val="single" w:sz="12" w:space="0" w:color="8884BF"/>
              <w:left w:val="single" w:sz="12" w:space="0" w:color="8884BF"/>
              <w:bottom w:val="single" w:sz="12" w:space="0" w:color="8884BF"/>
              <w:right w:val="single" w:sz="12" w:space="0" w:color="8884BF"/>
            </w:tcBorders>
          </w:tcPr>
          <w:p w14:paraId="06907456" w14:textId="398D881F" w:rsidR="004B1DD9" w:rsidRPr="00D0657F" w:rsidRDefault="004B1DD9"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47ABA30B" w14:textId="10B32DB7" w:rsidR="004B1DD9" w:rsidRPr="00D0657F" w:rsidRDefault="004B1DD9"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TBC</w:t>
            </w:r>
          </w:p>
        </w:tc>
        <w:tc>
          <w:tcPr>
            <w:tcW w:w="1818" w:type="dxa"/>
            <w:shd w:val="clear" w:color="auto" w:fill="8ACBBF"/>
          </w:tcPr>
          <w:p w14:paraId="1E9AB620" w14:textId="4F89E09D" w:rsidR="004B1DD9" w:rsidRDefault="004B1DD9"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Done (one on line session in September 2020)</w:t>
            </w:r>
          </w:p>
        </w:tc>
      </w:tr>
      <w:tr w:rsidR="004B1DD9" w:rsidRPr="00D0657F" w14:paraId="786EAA5D" w14:textId="77777777" w:rsidTr="00AC6085">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C9C56D4" w14:textId="77777777" w:rsidR="004B1DD9" w:rsidRPr="00C27E3E" w:rsidRDefault="004B1DD9" w:rsidP="004B1DD9">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4</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54BBDF40" w14:textId="35977FB5" w:rsidR="004B1DD9" w:rsidRPr="00C27E3E" w:rsidRDefault="004B1DD9" w:rsidP="004B1DD9">
            <w:pPr>
              <w:autoSpaceDE w:val="0"/>
              <w:autoSpaceDN w:val="0"/>
              <w:adjustRightInd w:val="0"/>
              <w:spacing w:after="0" w:line="240" w:lineRule="auto"/>
              <w:rPr>
                <w:rFonts w:ascii="Arial" w:hAnsi="Arial" w:cs="Arial"/>
                <w:sz w:val="24"/>
                <w:szCs w:val="24"/>
              </w:rPr>
            </w:pPr>
            <w:r w:rsidRPr="00C27E3E">
              <w:rPr>
                <w:rFonts w:ascii="Arial" w:hAnsi="Arial" w:cs="Arial"/>
              </w:rPr>
              <w:t xml:space="preserve">Survey board and panel chairs one year after new appointments are made to assess whether the process has contributed to effective harnessing of diversity in governance. </w:t>
            </w:r>
          </w:p>
        </w:tc>
        <w:tc>
          <w:tcPr>
            <w:tcW w:w="708" w:type="dxa"/>
            <w:tcBorders>
              <w:top w:val="single" w:sz="12" w:space="0" w:color="8884BF"/>
              <w:left w:val="single" w:sz="12" w:space="0" w:color="8884BF"/>
              <w:bottom w:val="single" w:sz="12" w:space="0" w:color="8884BF"/>
              <w:right w:val="single" w:sz="12" w:space="0" w:color="8884BF"/>
            </w:tcBorders>
          </w:tcPr>
          <w:p w14:paraId="1620950A" w14:textId="2692FD51" w:rsidR="004B1DD9" w:rsidRPr="00D0657F" w:rsidRDefault="001D32F4"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46708B18" w14:textId="70275FD8" w:rsidR="004B1DD9" w:rsidRPr="00D0657F" w:rsidRDefault="001D32F4"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F8835E"/>
          </w:tcPr>
          <w:p w14:paraId="6694E052" w14:textId="34A0DA1D" w:rsidR="004B1DD9" w:rsidRPr="00D0657F" w:rsidRDefault="005C020F" w:rsidP="004B1DD9">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xml:space="preserve">.  </w:t>
            </w:r>
            <w:r>
              <w:rPr>
                <w:rFonts w:ascii="Arial" w:hAnsi="Arial" w:cs="Arial"/>
                <w:sz w:val="24"/>
                <w:szCs w:val="24"/>
              </w:rPr>
              <w:t>Postponed</w:t>
            </w:r>
            <w:r w:rsidRPr="00A40BD5">
              <w:rPr>
                <w:rFonts w:ascii="Arial" w:hAnsi="Arial" w:cs="Arial"/>
                <w:sz w:val="24"/>
                <w:szCs w:val="24"/>
              </w:rPr>
              <w:t xml:space="preserve"> to 2021.</w:t>
            </w:r>
          </w:p>
        </w:tc>
      </w:tr>
      <w:tr w:rsidR="004B1DD9" w:rsidRPr="00D0657F" w14:paraId="16957BE4" w14:textId="77777777" w:rsidTr="006978D7">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488AA64C" w14:textId="77777777" w:rsidR="004B1DD9" w:rsidRPr="00C27E3E" w:rsidRDefault="004B1DD9" w:rsidP="004B1DD9">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5</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100B0B84" w14:textId="77777777" w:rsidR="004B1DD9" w:rsidRPr="00C27E3E" w:rsidRDefault="004B1DD9" w:rsidP="004B1DD9">
            <w:pPr>
              <w:pStyle w:val="NoSpacing"/>
              <w:rPr>
                <w:rFonts w:ascii="Arial" w:hAnsi="Arial" w:cs="Arial"/>
              </w:rPr>
            </w:pPr>
            <w:r w:rsidRPr="00C27E3E">
              <w:rPr>
                <w:rFonts w:ascii="Arial" w:hAnsi="Arial" w:cs="Arial"/>
              </w:rPr>
              <w:t>Encourage SG to make appointments materials and online application system more accessible and more welcoming.</w:t>
            </w:r>
          </w:p>
          <w:p w14:paraId="0A1A9CD6" w14:textId="054479FE" w:rsidR="004B1DD9" w:rsidRPr="00C27E3E" w:rsidRDefault="004B1DD9" w:rsidP="004B1DD9">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255B7116" w14:textId="374CCE82" w:rsidR="004B1DD9" w:rsidRPr="00D0657F" w:rsidRDefault="001D32F4"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39FF6E72" w14:textId="37D6ECB0" w:rsidR="004B1DD9" w:rsidRPr="00D0657F" w:rsidRDefault="001D32F4"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173CE7CE" w14:textId="0DD03763" w:rsidR="004B1DD9" w:rsidRPr="00D0657F" w:rsidRDefault="001D32F4" w:rsidP="004B1DD9">
            <w:pPr>
              <w:autoSpaceDE w:val="0"/>
              <w:autoSpaceDN w:val="0"/>
              <w:adjustRightInd w:val="0"/>
              <w:spacing w:after="0" w:line="240" w:lineRule="auto"/>
              <w:rPr>
                <w:rFonts w:ascii="Arial" w:hAnsi="Arial" w:cs="Arial"/>
                <w:sz w:val="24"/>
                <w:szCs w:val="24"/>
              </w:rPr>
            </w:pPr>
            <w:r>
              <w:rPr>
                <w:rFonts w:ascii="Arial" w:hAnsi="Arial" w:cs="Arial"/>
                <w:sz w:val="24"/>
                <w:szCs w:val="24"/>
              </w:rPr>
              <w:t>No new activity in year</w:t>
            </w:r>
          </w:p>
        </w:tc>
      </w:tr>
      <w:tr w:rsidR="001D32F4" w:rsidRPr="00D0657F" w14:paraId="14DBA288" w14:textId="77777777" w:rsidTr="006978D7">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7FBE9A30"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6</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4E2E24C3" w14:textId="12C56DD8"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Engage with ministers and/or officials at the highest possible levels where they are able to influence the priority and resources afforded to public appointments improvement.</w:t>
            </w:r>
          </w:p>
        </w:tc>
        <w:tc>
          <w:tcPr>
            <w:tcW w:w="708" w:type="dxa"/>
            <w:tcBorders>
              <w:top w:val="single" w:sz="12" w:space="0" w:color="8884BF"/>
              <w:left w:val="single" w:sz="12" w:space="0" w:color="8884BF"/>
              <w:bottom w:val="single" w:sz="12" w:space="0" w:color="8884BF"/>
              <w:right w:val="single" w:sz="12" w:space="0" w:color="8884BF"/>
            </w:tcBorders>
          </w:tcPr>
          <w:p w14:paraId="767FA392" w14:textId="7AD8C0D4"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09E090BF" w14:textId="24AB6B19"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Various during the course of the year</w:t>
            </w:r>
          </w:p>
        </w:tc>
        <w:tc>
          <w:tcPr>
            <w:tcW w:w="1818" w:type="dxa"/>
            <w:tcBorders>
              <w:top w:val="single" w:sz="12" w:space="0" w:color="8884BF"/>
              <w:bottom w:val="single" w:sz="12" w:space="0" w:color="8884BF"/>
              <w:right w:val="single" w:sz="12" w:space="0" w:color="8884BF"/>
            </w:tcBorders>
            <w:shd w:val="clear" w:color="auto" w:fill="8ACBBF" w:themeFill="accent6"/>
          </w:tcPr>
          <w:p w14:paraId="071D94A1" w14:textId="31FCFDC2"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rPr>
              <w:t>ESC has written to two ministers and the Permanent Secretary to raise concerns about practices.</w:t>
            </w:r>
          </w:p>
        </w:tc>
      </w:tr>
      <w:tr w:rsidR="001D32F4" w:rsidRPr="00D0657F" w14:paraId="327E6525" w14:textId="77777777" w:rsidTr="006978D7">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48F6FE2B"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7</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3B13B55C" w14:textId="77777777" w:rsidR="001D32F4" w:rsidRPr="00C27E3E" w:rsidRDefault="001D32F4" w:rsidP="001D32F4">
            <w:pPr>
              <w:pStyle w:val="NoSpacing"/>
              <w:rPr>
                <w:rFonts w:ascii="Arial" w:hAnsi="Arial" w:cs="Arial"/>
              </w:rPr>
            </w:pPr>
            <w:r w:rsidRPr="00C27E3E">
              <w:rPr>
                <w:rFonts w:ascii="Arial" w:hAnsi="Arial" w:cs="Arial"/>
              </w:rPr>
              <w:t>Feed into lessons learned process through</w:t>
            </w:r>
          </w:p>
          <w:p w14:paraId="7E21659B" w14:textId="77777777" w:rsidR="001D32F4" w:rsidRPr="00C27E3E" w:rsidRDefault="001D32F4" w:rsidP="001D32F4">
            <w:pPr>
              <w:pStyle w:val="NoSpacing"/>
              <w:numPr>
                <w:ilvl w:val="0"/>
                <w:numId w:val="40"/>
              </w:numPr>
              <w:rPr>
                <w:rFonts w:ascii="Arial" w:hAnsi="Arial" w:cs="Arial"/>
              </w:rPr>
            </w:pPr>
            <w:r w:rsidRPr="00C27E3E">
              <w:rPr>
                <w:rFonts w:ascii="Arial" w:hAnsi="Arial" w:cs="Arial"/>
              </w:rPr>
              <w:t>Contacting panel members (chair and body chair) for views on rounds and PAA performance</w:t>
            </w:r>
          </w:p>
          <w:p w14:paraId="6243EDAF" w14:textId="77777777" w:rsidR="001D32F4" w:rsidRPr="00C27E3E" w:rsidRDefault="001D32F4" w:rsidP="001D32F4">
            <w:pPr>
              <w:pStyle w:val="NoSpacing"/>
              <w:ind w:left="720"/>
              <w:rPr>
                <w:rFonts w:ascii="Arial" w:hAnsi="Arial" w:cs="Arial"/>
              </w:rPr>
            </w:pPr>
          </w:p>
          <w:p w14:paraId="63022E82" w14:textId="77777777" w:rsidR="001D32F4" w:rsidRPr="00C27E3E" w:rsidRDefault="001D32F4" w:rsidP="001D32F4">
            <w:pPr>
              <w:pStyle w:val="NoSpacing"/>
              <w:numPr>
                <w:ilvl w:val="0"/>
                <w:numId w:val="40"/>
              </w:numPr>
              <w:rPr>
                <w:rFonts w:ascii="Arial" w:hAnsi="Arial" w:cs="Arial"/>
              </w:rPr>
            </w:pPr>
            <w:r w:rsidRPr="00C27E3E">
              <w:rPr>
                <w:rFonts w:ascii="Arial" w:hAnsi="Arial" w:cs="Arial"/>
              </w:rPr>
              <w:t>applicant surveys:</w:t>
            </w:r>
          </w:p>
          <w:p w14:paraId="65BF2C8E" w14:textId="77777777" w:rsidR="001D32F4" w:rsidRPr="00C27E3E" w:rsidRDefault="001D32F4" w:rsidP="001D32F4">
            <w:pPr>
              <w:pStyle w:val="NoSpacing"/>
              <w:numPr>
                <w:ilvl w:val="0"/>
                <w:numId w:val="41"/>
              </w:numPr>
              <w:rPr>
                <w:rFonts w:ascii="Arial" w:hAnsi="Arial" w:cs="Arial"/>
              </w:rPr>
            </w:pPr>
            <w:r w:rsidRPr="00C27E3E">
              <w:rPr>
                <w:rFonts w:ascii="Arial" w:hAnsi="Arial" w:cs="Arial"/>
              </w:rPr>
              <w:t>Per round</w:t>
            </w:r>
          </w:p>
          <w:p w14:paraId="721D4309" w14:textId="77777777" w:rsidR="001D32F4" w:rsidRPr="00C27E3E" w:rsidRDefault="001D32F4" w:rsidP="001D32F4">
            <w:pPr>
              <w:pStyle w:val="NoSpacing"/>
              <w:numPr>
                <w:ilvl w:val="0"/>
                <w:numId w:val="41"/>
              </w:numPr>
              <w:rPr>
                <w:rFonts w:ascii="Arial" w:hAnsi="Arial" w:cs="Arial"/>
              </w:rPr>
            </w:pPr>
            <w:r w:rsidRPr="00C27E3E">
              <w:rPr>
                <w:rFonts w:ascii="Arial" w:hAnsi="Arial" w:cs="Arial"/>
              </w:rPr>
              <w:t>Annually consolidated</w:t>
            </w:r>
          </w:p>
          <w:p w14:paraId="46818B64" w14:textId="7EE075AF"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083702F2" w14:textId="11526D75"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4AB65F61" w14:textId="70720CB5"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hemeFill="accent6"/>
          </w:tcPr>
          <w:p w14:paraId="5175E27B" w14:textId="510D7978" w:rsidR="001D32F4" w:rsidRPr="00D0657F" w:rsidRDefault="001D32F4"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Done</w:t>
            </w:r>
          </w:p>
        </w:tc>
      </w:tr>
      <w:tr w:rsidR="001D32F4" w:rsidRPr="00D0657F" w14:paraId="4FC998BB"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5FB1BD3"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lastRenderedPageBreak/>
              <w:t>8</w:t>
            </w: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46A6D214" w14:textId="77777777" w:rsidR="001D32F4" w:rsidRPr="00C27E3E" w:rsidRDefault="001D32F4" w:rsidP="001D32F4">
            <w:pPr>
              <w:autoSpaceDE w:val="0"/>
              <w:autoSpaceDN w:val="0"/>
              <w:adjustRightInd w:val="0"/>
              <w:spacing w:after="0" w:line="240" w:lineRule="auto"/>
              <w:rPr>
                <w:rFonts w:ascii="Arial" w:hAnsi="Arial" w:cs="Arial"/>
              </w:rPr>
            </w:pPr>
            <w:r w:rsidRPr="00C27E3E">
              <w:rPr>
                <w:rFonts w:ascii="Arial" w:hAnsi="Arial" w:cs="Arial"/>
              </w:rPr>
              <w:t>Reporting the results of the composite applicant survey.</w:t>
            </w:r>
          </w:p>
          <w:p w14:paraId="1BFBFE3D" w14:textId="77777777" w:rsidR="00A8665A" w:rsidRPr="00C27E3E" w:rsidRDefault="00A8665A" w:rsidP="001D32F4">
            <w:pPr>
              <w:autoSpaceDE w:val="0"/>
              <w:autoSpaceDN w:val="0"/>
              <w:adjustRightInd w:val="0"/>
              <w:spacing w:after="0" w:line="240" w:lineRule="auto"/>
              <w:rPr>
                <w:rFonts w:ascii="Arial" w:hAnsi="Arial" w:cs="Arial"/>
                <w:sz w:val="24"/>
                <w:szCs w:val="24"/>
              </w:rPr>
            </w:pPr>
          </w:p>
          <w:p w14:paraId="7D675041" w14:textId="08D62FFF" w:rsidR="00A8665A" w:rsidRPr="00C27E3E" w:rsidRDefault="00A8665A"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4CEF89DF" w14:textId="7C483EB6"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F7ECF50" w14:textId="0877F702"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November 20</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hemeFill="accent6"/>
          </w:tcPr>
          <w:p w14:paraId="3EE41A16" w14:textId="23E21817"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Done – published Feb 2021</w:t>
            </w:r>
          </w:p>
        </w:tc>
      </w:tr>
      <w:tr w:rsidR="001D32F4" w:rsidRPr="00D0657F" w14:paraId="730F1412"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3F51681"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5014"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6C6CFACC" w14:textId="40D0C592"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Working with officials to enhance strategic planning for appointment activity by allocating PAAs at the long term strategic planning stage before appointment rounds are agreed and in train.</w:t>
            </w:r>
          </w:p>
        </w:tc>
        <w:tc>
          <w:tcPr>
            <w:tcW w:w="708" w:type="dxa"/>
            <w:tcBorders>
              <w:top w:val="single" w:sz="12" w:space="0" w:color="8884BF"/>
              <w:left w:val="single" w:sz="12" w:space="0" w:color="8884BF"/>
              <w:bottom w:val="single" w:sz="12" w:space="0" w:color="8884BF"/>
              <w:right w:val="single" w:sz="12" w:space="0" w:color="8884BF"/>
            </w:tcBorders>
          </w:tcPr>
          <w:p w14:paraId="5242CB3C" w14:textId="3CE5733B"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2BDE5D32" w14:textId="5EA24101"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C24F97"/>
          </w:tcPr>
          <w:p w14:paraId="0CAA0F06" w14:textId="14D93CAF"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Sporadic provision of long term plans by SG (E.g. Nov 2020 – April 2021 all provided in March 2021)</w:t>
            </w:r>
          </w:p>
        </w:tc>
      </w:tr>
      <w:tr w:rsidR="001D32F4" w:rsidRPr="00D0657F" w14:paraId="349E3C8D"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2481EDE7"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9</w:t>
            </w:r>
          </w:p>
        </w:tc>
        <w:tc>
          <w:tcPr>
            <w:tcW w:w="5014" w:type="dxa"/>
            <w:tcBorders>
              <w:top w:val="single" w:sz="12" w:space="0" w:color="8884BF"/>
              <w:bottom w:val="single" w:sz="12" w:space="0" w:color="8884BF"/>
            </w:tcBorders>
            <w:shd w:val="clear" w:color="auto" w:fill="FFFFFF" w:themeFill="background1"/>
          </w:tcPr>
          <w:p w14:paraId="24383C85" w14:textId="77777777" w:rsidR="001D32F4" w:rsidRPr="00C27E3E" w:rsidRDefault="001D32F4" w:rsidP="001D32F4">
            <w:pPr>
              <w:spacing w:after="0" w:line="240" w:lineRule="auto"/>
              <w:rPr>
                <w:rFonts w:ascii="Arial" w:hAnsi="Arial" w:cs="Arial"/>
              </w:rPr>
            </w:pPr>
            <w:r w:rsidRPr="00C27E3E">
              <w:rPr>
                <w:rFonts w:ascii="Arial" w:hAnsi="Arial" w:cs="Arial"/>
              </w:rPr>
              <w:t xml:space="preserve">Allocate PAAs to rounds on which their involvement will increase and enhance both understanding and assurance and will likely lead to more diverse boards. </w:t>
            </w:r>
          </w:p>
          <w:p w14:paraId="27907808" w14:textId="5FDA00DA"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0C659058" w14:textId="1B3A42DB"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6C599ED3" w14:textId="3A247D36"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hemeFill="accent6"/>
          </w:tcPr>
          <w:p w14:paraId="452EEF46" w14:textId="005497E8" w:rsidR="001D32F4" w:rsidRPr="00D0657F" w:rsidRDefault="00A8665A"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PAAs allocated when plans provided</w:t>
            </w:r>
          </w:p>
        </w:tc>
      </w:tr>
      <w:tr w:rsidR="001D32F4" w:rsidRPr="00D0657F" w14:paraId="7C31880D"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585CB2F"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10</w:t>
            </w: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1C7682ED" w14:textId="77777777" w:rsidR="001D32F4" w:rsidRPr="00C27E3E" w:rsidRDefault="001D32F4" w:rsidP="001D32F4">
            <w:pPr>
              <w:pStyle w:val="NoSpacing"/>
              <w:rPr>
                <w:rFonts w:ascii="Arial" w:hAnsi="Arial" w:cs="Arial"/>
              </w:rPr>
            </w:pPr>
            <w:r w:rsidRPr="00C27E3E">
              <w:rPr>
                <w:rFonts w:ascii="Arial" w:hAnsi="Arial" w:cs="Arial"/>
              </w:rPr>
              <w:t>Regulation of rounds</w:t>
            </w:r>
          </w:p>
          <w:p w14:paraId="098971F4" w14:textId="77777777" w:rsidR="001D32F4" w:rsidRPr="00C27E3E" w:rsidRDefault="001D32F4" w:rsidP="001D32F4">
            <w:pPr>
              <w:pStyle w:val="NoSpacing"/>
              <w:numPr>
                <w:ilvl w:val="0"/>
                <w:numId w:val="42"/>
              </w:numPr>
              <w:rPr>
                <w:rFonts w:ascii="Arial" w:hAnsi="Arial" w:cs="Arial"/>
              </w:rPr>
            </w:pPr>
            <w:r w:rsidRPr="00C27E3E">
              <w:rPr>
                <w:rFonts w:ascii="Arial" w:hAnsi="Arial" w:cs="Arial"/>
              </w:rPr>
              <w:t>Long term strategic plan provided</w:t>
            </w:r>
          </w:p>
          <w:p w14:paraId="78E5456D" w14:textId="77777777" w:rsidR="001D32F4" w:rsidRPr="00C27E3E" w:rsidRDefault="001D32F4" w:rsidP="001D32F4">
            <w:pPr>
              <w:pStyle w:val="NoSpacing"/>
              <w:numPr>
                <w:ilvl w:val="0"/>
                <w:numId w:val="42"/>
              </w:numPr>
              <w:rPr>
                <w:rFonts w:ascii="Arial" w:hAnsi="Arial" w:cs="Arial"/>
              </w:rPr>
            </w:pPr>
            <w:r w:rsidRPr="00C27E3E">
              <w:rPr>
                <w:rFonts w:ascii="Arial" w:hAnsi="Arial" w:cs="Arial"/>
              </w:rPr>
              <w:t>Allocate PAAs</w:t>
            </w:r>
          </w:p>
          <w:p w14:paraId="0EA551C0" w14:textId="77777777" w:rsidR="001D32F4" w:rsidRPr="00C27E3E" w:rsidRDefault="001D32F4" w:rsidP="001D32F4">
            <w:pPr>
              <w:pStyle w:val="NoSpacing"/>
              <w:numPr>
                <w:ilvl w:val="0"/>
                <w:numId w:val="42"/>
              </w:numPr>
              <w:rPr>
                <w:rFonts w:ascii="Arial" w:hAnsi="Arial" w:cs="Arial"/>
              </w:rPr>
            </w:pPr>
            <w:r w:rsidRPr="00C27E3E">
              <w:rPr>
                <w:rFonts w:ascii="Arial" w:hAnsi="Arial" w:cs="Arial"/>
              </w:rPr>
              <w:t>Assess oversight level</w:t>
            </w:r>
          </w:p>
          <w:p w14:paraId="773DDCA2" w14:textId="77777777" w:rsidR="001D32F4" w:rsidRPr="00C27E3E" w:rsidRDefault="001D32F4" w:rsidP="001D32F4">
            <w:pPr>
              <w:pStyle w:val="NoSpacing"/>
              <w:numPr>
                <w:ilvl w:val="0"/>
                <w:numId w:val="42"/>
              </w:numPr>
              <w:rPr>
                <w:rFonts w:ascii="Arial" w:hAnsi="Arial" w:cs="Arial"/>
              </w:rPr>
            </w:pPr>
            <w:r w:rsidRPr="00C27E3E">
              <w:rPr>
                <w:rFonts w:ascii="Arial" w:hAnsi="Arial" w:cs="Arial"/>
              </w:rPr>
              <w:t>Update database</w:t>
            </w:r>
          </w:p>
          <w:p w14:paraId="68D09B5F" w14:textId="1B46214C"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Provide briefing</w:t>
            </w:r>
          </w:p>
        </w:tc>
        <w:tc>
          <w:tcPr>
            <w:tcW w:w="708" w:type="dxa"/>
            <w:tcBorders>
              <w:top w:val="single" w:sz="12" w:space="0" w:color="8884BF"/>
              <w:left w:val="single" w:sz="12" w:space="0" w:color="8884BF"/>
              <w:bottom w:val="single" w:sz="12" w:space="0" w:color="8884BF"/>
              <w:right w:val="single" w:sz="12" w:space="0" w:color="8884BF"/>
            </w:tcBorders>
          </w:tcPr>
          <w:p w14:paraId="7589E873" w14:textId="6FC6F263"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25E5686D" w14:textId="46E7898E"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6CE3DA10" w14:textId="0F46389D"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r>
      <w:tr w:rsidR="001D32F4" w:rsidRPr="00D0657F" w14:paraId="6D18F493"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133D5ED3"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11</w:t>
            </w: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346B811F" w14:textId="6C78308E"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Issue statutory and non-statutory guidance as appropriate to foster improvement in practices.</w:t>
            </w:r>
          </w:p>
        </w:tc>
        <w:tc>
          <w:tcPr>
            <w:tcW w:w="708" w:type="dxa"/>
            <w:tcBorders>
              <w:top w:val="single" w:sz="12" w:space="0" w:color="8884BF"/>
              <w:left w:val="single" w:sz="12" w:space="0" w:color="8884BF"/>
              <w:bottom w:val="single" w:sz="12" w:space="0" w:color="8884BF"/>
              <w:right w:val="single" w:sz="12" w:space="0" w:color="8884BF"/>
            </w:tcBorders>
          </w:tcPr>
          <w:p w14:paraId="21EF77D5" w14:textId="75E24760"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B454C25" w14:textId="225C8B19"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4C86DEAA" w14:textId="694A257A" w:rsidR="001D32F4" w:rsidRPr="00D0657F" w:rsidRDefault="00406247" w:rsidP="001D32F4">
            <w:pPr>
              <w:autoSpaceDE w:val="0"/>
              <w:autoSpaceDN w:val="0"/>
              <w:adjustRightInd w:val="0"/>
              <w:spacing w:after="0" w:line="240" w:lineRule="auto"/>
              <w:rPr>
                <w:rFonts w:ascii="Arial" w:hAnsi="Arial" w:cs="Arial"/>
                <w:sz w:val="24"/>
                <w:szCs w:val="24"/>
              </w:rPr>
            </w:pPr>
            <w:r w:rsidRPr="00406247">
              <w:rPr>
                <w:rFonts w:ascii="Arial" w:hAnsi="Arial" w:cs="Arial"/>
                <w:sz w:val="24"/>
                <w:szCs w:val="24"/>
              </w:rPr>
              <w:t>Guidance issued during year related to GRPB introduction, and recruitment consultants</w:t>
            </w:r>
            <w:r>
              <w:rPr>
                <w:rFonts w:ascii="Arial" w:hAnsi="Arial" w:cs="Arial"/>
                <w:sz w:val="24"/>
                <w:szCs w:val="24"/>
              </w:rPr>
              <w:t xml:space="preserve"> (statutory to all).</w:t>
            </w:r>
            <w:r>
              <w:t xml:space="preserve"> </w:t>
            </w:r>
            <w:r w:rsidRPr="00406247">
              <w:rPr>
                <w:rFonts w:ascii="Arial" w:hAnsi="Arial" w:cs="Arial"/>
                <w:sz w:val="24"/>
                <w:szCs w:val="24"/>
              </w:rPr>
              <w:t>Guidance issued during year related to use of ICT</w:t>
            </w:r>
            <w:r>
              <w:rPr>
                <w:rFonts w:ascii="Arial" w:hAnsi="Arial" w:cs="Arial"/>
                <w:sz w:val="24"/>
                <w:szCs w:val="24"/>
              </w:rPr>
              <w:t xml:space="preserve"> and </w:t>
            </w:r>
            <w:r w:rsidRPr="00406247">
              <w:rPr>
                <w:rFonts w:ascii="Arial" w:hAnsi="Arial" w:cs="Arial"/>
                <w:sz w:val="24"/>
                <w:szCs w:val="24"/>
              </w:rPr>
              <w:t xml:space="preserve">scoring/the use of priority criteria </w:t>
            </w:r>
            <w:r>
              <w:rPr>
                <w:rFonts w:ascii="Arial" w:hAnsi="Arial" w:cs="Arial"/>
                <w:sz w:val="24"/>
                <w:szCs w:val="24"/>
              </w:rPr>
              <w:t>to PAA’s only.</w:t>
            </w:r>
          </w:p>
        </w:tc>
      </w:tr>
      <w:tr w:rsidR="001D32F4" w:rsidRPr="00D0657F" w14:paraId="32949B04"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716B9CEB"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lastRenderedPageBreak/>
              <w:t>12</w:t>
            </w:r>
          </w:p>
        </w:tc>
        <w:tc>
          <w:tcPr>
            <w:tcW w:w="5014" w:type="dxa"/>
            <w:tcBorders>
              <w:top w:val="single" w:sz="12" w:space="0" w:color="8884BF"/>
              <w:bottom w:val="single" w:sz="12" w:space="0" w:color="8884BF"/>
            </w:tcBorders>
            <w:shd w:val="clear" w:color="auto" w:fill="FFFFFF" w:themeFill="background1"/>
          </w:tcPr>
          <w:p w14:paraId="59EBB085" w14:textId="77777777" w:rsidR="001D32F4" w:rsidRPr="00C27E3E" w:rsidRDefault="001D32F4" w:rsidP="001D32F4">
            <w:pPr>
              <w:pStyle w:val="NoSpacing"/>
              <w:rPr>
                <w:rFonts w:ascii="Arial" w:hAnsi="Arial" w:cs="Arial"/>
              </w:rPr>
            </w:pPr>
            <w:r w:rsidRPr="00C27E3E">
              <w:rPr>
                <w:rFonts w:ascii="Arial" w:hAnsi="Arial" w:cs="Arial"/>
              </w:rPr>
              <w:t>Conduct ad hoc reviews of material produced during appointment rounds versus advice and/or reports from PAAs.</w:t>
            </w:r>
          </w:p>
          <w:p w14:paraId="486FC467" w14:textId="5CF1FA1B"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58005B51" w14:textId="30B3D5F9"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02CE85F4" w14:textId="2A76D6DF" w:rsidR="001D32F4" w:rsidRPr="00D0657F" w:rsidRDefault="00406247" w:rsidP="001D32F4">
            <w:pPr>
              <w:autoSpaceDE w:val="0"/>
              <w:autoSpaceDN w:val="0"/>
              <w:adjustRightInd w:val="0"/>
              <w:spacing w:after="0" w:line="240" w:lineRule="auto"/>
              <w:rPr>
                <w:rFonts w:ascii="Arial" w:hAnsi="Arial" w:cs="Arial"/>
                <w:sz w:val="24"/>
                <w:szCs w:val="24"/>
              </w:rPr>
            </w:pPr>
            <w:r w:rsidRPr="00406247">
              <w:rPr>
                <w:rFonts w:ascii="Arial" w:hAnsi="Arial" w:cs="Arial"/>
                <w:sz w:val="24"/>
                <w:szCs w:val="24"/>
              </w:rPr>
              <w:t>One or two per annum – selection based on reports about PAA input.</w:t>
            </w:r>
          </w:p>
        </w:tc>
        <w:tc>
          <w:tcPr>
            <w:tcW w:w="1818" w:type="dxa"/>
            <w:tcBorders>
              <w:top w:val="single" w:sz="12" w:space="0" w:color="8884BF"/>
              <w:left w:val="single" w:sz="12" w:space="0" w:color="8884BF"/>
              <w:bottom w:val="single" w:sz="12" w:space="0" w:color="8884BF"/>
              <w:right w:val="single" w:sz="12" w:space="0" w:color="8884BF"/>
            </w:tcBorders>
            <w:shd w:val="clear" w:color="auto" w:fill="ED694B"/>
          </w:tcPr>
          <w:p w14:paraId="47F58FA5" w14:textId="33F5ABB9" w:rsidR="001D32F4" w:rsidRPr="00D0657F" w:rsidRDefault="005C020F" w:rsidP="001D32F4">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p>
        </w:tc>
      </w:tr>
      <w:tr w:rsidR="001D32F4" w:rsidRPr="00D0657F" w14:paraId="7687530D"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A0BAC6B"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13</w:t>
            </w:r>
          </w:p>
        </w:tc>
        <w:tc>
          <w:tcPr>
            <w:tcW w:w="5014" w:type="dxa"/>
            <w:tcBorders>
              <w:top w:val="single" w:sz="12" w:space="0" w:color="8884BF"/>
              <w:bottom w:val="single" w:sz="12" w:space="0" w:color="8884BF"/>
            </w:tcBorders>
            <w:shd w:val="clear" w:color="auto" w:fill="FFFFFF" w:themeFill="background1"/>
          </w:tcPr>
          <w:p w14:paraId="41DFBEC0" w14:textId="77777777" w:rsidR="001D32F4" w:rsidRPr="00C27E3E" w:rsidRDefault="001D32F4" w:rsidP="001D32F4">
            <w:pPr>
              <w:pStyle w:val="NoSpacing"/>
              <w:rPr>
                <w:rFonts w:ascii="Arial" w:hAnsi="Arial" w:cs="Arial"/>
              </w:rPr>
            </w:pPr>
            <w:r w:rsidRPr="00C27E3E">
              <w:rPr>
                <w:rFonts w:ascii="Arial" w:hAnsi="Arial" w:cs="Arial"/>
              </w:rPr>
              <w:t>Provide training for panel members if/when requested.</w:t>
            </w:r>
          </w:p>
          <w:p w14:paraId="7CE22EAD" w14:textId="4A14B9BF"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6B740440" w14:textId="2A2D4B36"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0C25B0B1" w14:textId="7672E682"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 request</w:t>
            </w:r>
          </w:p>
        </w:tc>
        <w:tc>
          <w:tcPr>
            <w:tcW w:w="1818"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1CF823EF" w14:textId="1CA13579"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None Requested</w:t>
            </w:r>
          </w:p>
        </w:tc>
      </w:tr>
      <w:tr w:rsidR="001D32F4" w:rsidRPr="00D0657F" w14:paraId="6D5D90D5"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408A01A6"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14</w:t>
            </w:r>
          </w:p>
        </w:tc>
        <w:tc>
          <w:tcPr>
            <w:tcW w:w="5014" w:type="dxa"/>
            <w:tcBorders>
              <w:top w:val="single" w:sz="12" w:space="0" w:color="8884BF"/>
              <w:bottom w:val="single" w:sz="12" w:space="0" w:color="8884BF"/>
            </w:tcBorders>
            <w:shd w:val="clear" w:color="auto" w:fill="FFFFFF" w:themeFill="background1"/>
          </w:tcPr>
          <w:p w14:paraId="096E14C0" w14:textId="3FA59CD3"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Post case studies of examples of successful new approaches on website.</w:t>
            </w:r>
          </w:p>
        </w:tc>
        <w:tc>
          <w:tcPr>
            <w:tcW w:w="708" w:type="dxa"/>
            <w:tcBorders>
              <w:top w:val="single" w:sz="12" w:space="0" w:color="8884BF"/>
              <w:left w:val="single" w:sz="12" w:space="0" w:color="8884BF"/>
              <w:bottom w:val="single" w:sz="12" w:space="0" w:color="8884BF"/>
              <w:right w:val="single" w:sz="12" w:space="0" w:color="8884BF"/>
            </w:tcBorders>
          </w:tcPr>
          <w:p w14:paraId="49B1E1F6" w14:textId="336AF931" w:rsidR="001D32F4" w:rsidRPr="00D0657F" w:rsidRDefault="00406247"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5F1EBC40" w14:textId="183B3553" w:rsidR="001D32F4" w:rsidRPr="00D0657F" w:rsidRDefault="00406247" w:rsidP="001D32F4">
            <w:pPr>
              <w:autoSpaceDE w:val="0"/>
              <w:autoSpaceDN w:val="0"/>
              <w:adjustRightInd w:val="0"/>
              <w:spacing w:after="0" w:line="240" w:lineRule="auto"/>
              <w:rPr>
                <w:rFonts w:ascii="Arial" w:hAnsi="Arial" w:cs="Arial"/>
                <w:sz w:val="24"/>
                <w:szCs w:val="24"/>
              </w:rPr>
            </w:pPr>
            <w:r w:rsidRPr="00406247">
              <w:rPr>
                <w:rFonts w:ascii="Arial" w:hAnsi="Arial" w:cs="Arial"/>
                <w:sz w:val="24"/>
                <w:szCs w:val="24"/>
              </w:rPr>
              <w:t>When PAAs advise round is appropriate for study.</w:t>
            </w:r>
          </w:p>
        </w:tc>
        <w:tc>
          <w:tcPr>
            <w:tcW w:w="1818"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3928CD6D" w14:textId="29B5D7CB"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None published in year</w:t>
            </w:r>
          </w:p>
        </w:tc>
      </w:tr>
      <w:tr w:rsidR="001D32F4" w:rsidRPr="00D0657F" w14:paraId="3E5B215E"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98A2B19"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15</w:t>
            </w:r>
          </w:p>
        </w:tc>
        <w:tc>
          <w:tcPr>
            <w:tcW w:w="5014" w:type="dxa"/>
            <w:tcBorders>
              <w:top w:val="single" w:sz="12" w:space="0" w:color="8884BF"/>
              <w:bottom w:val="single" w:sz="12" w:space="0" w:color="8884BF"/>
            </w:tcBorders>
            <w:shd w:val="clear" w:color="auto" w:fill="FFFFFF" w:themeFill="background1"/>
          </w:tcPr>
          <w:p w14:paraId="04A43155" w14:textId="4F7E12A8"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Amend guidance on the Code to take account of changes made to public appointments following enactment of the Gender Representation on Public Boards (Scotland) Act 2018</w:t>
            </w:r>
          </w:p>
        </w:tc>
        <w:tc>
          <w:tcPr>
            <w:tcW w:w="708" w:type="dxa"/>
            <w:tcBorders>
              <w:top w:val="single" w:sz="12" w:space="0" w:color="8884BF"/>
              <w:left w:val="single" w:sz="12" w:space="0" w:color="8884BF"/>
              <w:bottom w:val="single" w:sz="12" w:space="0" w:color="8884BF"/>
              <w:right w:val="single" w:sz="12" w:space="0" w:color="8884BF"/>
            </w:tcBorders>
          </w:tcPr>
          <w:p w14:paraId="6DA474F2" w14:textId="4C1EE8BF"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2A0535CA" w14:textId="5B321BB4"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May 20</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24ED4ACB" w14:textId="7F304148"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Issued May 20</w:t>
            </w:r>
          </w:p>
        </w:tc>
      </w:tr>
      <w:tr w:rsidR="001D32F4" w:rsidRPr="00D0657F" w14:paraId="0D9E11A4"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491BE1E6"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16</w:t>
            </w:r>
          </w:p>
        </w:tc>
        <w:tc>
          <w:tcPr>
            <w:tcW w:w="5014" w:type="dxa"/>
            <w:tcBorders>
              <w:top w:val="single" w:sz="12" w:space="0" w:color="8884BF"/>
              <w:bottom w:val="single" w:sz="12" w:space="0" w:color="8884BF"/>
            </w:tcBorders>
            <w:shd w:val="clear" w:color="auto" w:fill="FFFFFF" w:themeFill="background1"/>
          </w:tcPr>
          <w:p w14:paraId="4DB60AB9" w14:textId="329EA63A"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Provide training for Scottish Government Graduate Development Programme/Fast-streamers on CESPLS regulation of public appointments.</w:t>
            </w:r>
          </w:p>
        </w:tc>
        <w:tc>
          <w:tcPr>
            <w:tcW w:w="708" w:type="dxa"/>
            <w:tcBorders>
              <w:top w:val="single" w:sz="12" w:space="0" w:color="8884BF"/>
              <w:left w:val="single" w:sz="12" w:space="0" w:color="8884BF"/>
              <w:bottom w:val="single" w:sz="12" w:space="0" w:color="8884BF"/>
              <w:right w:val="single" w:sz="12" w:space="0" w:color="8884BF"/>
            </w:tcBorders>
          </w:tcPr>
          <w:p w14:paraId="582574D2" w14:textId="74BAFBB0"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5BC630B3" w14:textId="0BF07A3F"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Once per annum – date to be confirmed</w:t>
            </w:r>
          </w:p>
        </w:tc>
        <w:tc>
          <w:tcPr>
            <w:tcW w:w="1818"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5D472688" w14:textId="3D18E06E"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None requested</w:t>
            </w:r>
          </w:p>
        </w:tc>
      </w:tr>
      <w:tr w:rsidR="001D32F4" w:rsidRPr="00D0657F" w14:paraId="7C040DD9"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4177914"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17</w:t>
            </w:r>
          </w:p>
        </w:tc>
        <w:tc>
          <w:tcPr>
            <w:tcW w:w="5014" w:type="dxa"/>
            <w:tcBorders>
              <w:top w:val="single" w:sz="12" w:space="0" w:color="8884BF"/>
              <w:bottom w:val="single" w:sz="12" w:space="0" w:color="8884BF"/>
            </w:tcBorders>
            <w:shd w:val="clear" w:color="auto" w:fill="FFFFFF" w:themeFill="background1"/>
          </w:tcPr>
          <w:p w14:paraId="138CA619" w14:textId="0B5BC7D4"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Provide training for independent panel members on their role and responsibilities under the Code.</w:t>
            </w:r>
          </w:p>
        </w:tc>
        <w:tc>
          <w:tcPr>
            <w:tcW w:w="708" w:type="dxa"/>
            <w:tcBorders>
              <w:top w:val="single" w:sz="12" w:space="0" w:color="8884BF"/>
              <w:left w:val="single" w:sz="12" w:space="0" w:color="8884BF"/>
              <w:bottom w:val="single" w:sz="12" w:space="0" w:color="8884BF"/>
              <w:right w:val="single" w:sz="12" w:space="0" w:color="8884BF"/>
            </w:tcBorders>
          </w:tcPr>
          <w:p w14:paraId="75A8CA10" w14:textId="3EE2FBCF"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5CCB88B" w14:textId="04B19890" w:rsidR="001D32F4" w:rsidRPr="00D0657F" w:rsidRDefault="00DE043B" w:rsidP="001D32F4">
            <w:pPr>
              <w:autoSpaceDE w:val="0"/>
              <w:autoSpaceDN w:val="0"/>
              <w:adjustRightInd w:val="0"/>
              <w:spacing w:after="0" w:line="240" w:lineRule="auto"/>
              <w:rPr>
                <w:rFonts w:ascii="Arial" w:hAnsi="Arial" w:cs="Arial"/>
                <w:sz w:val="24"/>
                <w:szCs w:val="24"/>
              </w:rPr>
            </w:pPr>
            <w:r w:rsidRPr="00DE043B">
              <w:rPr>
                <w:rFonts w:ascii="Arial" w:hAnsi="Arial" w:cs="Arial"/>
                <w:sz w:val="24"/>
                <w:szCs w:val="24"/>
              </w:rPr>
              <w:t>One group session per annum – date TBC</w:t>
            </w:r>
          </w:p>
        </w:tc>
        <w:tc>
          <w:tcPr>
            <w:tcW w:w="1818" w:type="dxa"/>
            <w:tcBorders>
              <w:top w:val="single" w:sz="12" w:space="0" w:color="8884BF"/>
              <w:left w:val="single" w:sz="12" w:space="0" w:color="8884BF"/>
              <w:bottom w:val="single" w:sz="12" w:space="0" w:color="8884BF"/>
              <w:right w:val="single" w:sz="12" w:space="0" w:color="8884BF"/>
            </w:tcBorders>
            <w:shd w:val="clear" w:color="auto" w:fill="FFFFFF" w:themeFill="background1"/>
          </w:tcPr>
          <w:p w14:paraId="69D06D75" w14:textId="1D3A8CB0"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None requested</w:t>
            </w:r>
          </w:p>
        </w:tc>
      </w:tr>
      <w:tr w:rsidR="001D32F4" w:rsidRPr="00D0657F" w14:paraId="25672392"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429430B3"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18</w:t>
            </w: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A1D0809" w14:textId="5B0DD1CD"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 xml:space="preserve">Review of reappointments </w:t>
            </w:r>
          </w:p>
        </w:tc>
        <w:tc>
          <w:tcPr>
            <w:tcW w:w="708" w:type="dxa"/>
            <w:tcBorders>
              <w:top w:val="single" w:sz="12" w:space="0" w:color="8884BF"/>
              <w:left w:val="single" w:sz="12" w:space="0" w:color="8884BF"/>
              <w:bottom w:val="single" w:sz="12" w:space="0" w:color="8884BF"/>
              <w:right w:val="single" w:sz="12" w:space="0" w:color="8884BF"/>
            </w:tcBorders>
          </w:tcPr>
          <w:p w14:paraId="6D46F510" w14:textId="69993775"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56CA2646" w14:textId="28B8D467"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When submitted by PAT</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242B1F94" w14:textId="335131DF"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r>
      <w:tr w:rsidR="001D32F4" w:rsidRPr="00D0657F" w14:paraId="12B97C76"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0CC515D" w14:textId="77777777" w:rsidR="001D32F4" w:rsidRPr="00C27E3E" w:rsidRDefault="001D32F4" w:rsidP="001D32F4">
            <w:pPr>
              <w:autoSpaceDE w:val="0"/>
              <w:autoSpaceDN w:val="0"/>
              <w:adjustRightInd w:val="0"/>
              <w:spacing w:after="0" w:line="240" w:lineRule="auto"/>
              <w:rPr>
                <w:rFonts w:ascii="Arial" w:hAnsi="Arial" w:cs="Arial"/>
                <w:bCs/>
                <w:sz w:val="24"/>
                <w:szCs w:val="24"/>
              </w:rPr>
            </w:pPr>
            <w:r w:rsidRPr="00C27E3E">
              <w:rPr>
                <w:rFonts w:ascii="Arial" w:hAnsi="Arial" w:cs="Arial"/>
                <w:bCs/>
                <w:sz w:val="24"/>
                <w:szCs w:val="24"/>
              </w:rPr>
              <w:t>19</w:t>
            </w: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5F96BCB" w14:textId="77777777" w:rsidR="001D32F4" w:rsidRPr="00C27E3E" w:rsidRDefault="001D32F4" w:rsidP="001D32F4">
            <w:pPr>
              <w:pStyle w:val="NoSpacing"/>
              <w:rPr>
                <w:rFonts w:ascii="Arial" w:hAnsi="Arial" w:cs="Arial"/>
              </w:rPr>
            </w:pPr>
            <w:r w:rsidRPr="00C27E3E">
              <w:rPr>
                <w:rFonts w:ascii="Arial" w:hAnsi="Arial" w:cs="Arial"/>
              </w:rPr>
              <w:t>Conduct annual performance review with MS and half-yearly progress review</w:t>
            </w:r>
          </w:p>
          <w:p w14:paraId="395A0E8A" w14:textId="6495BBA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311390CA" w14:textId="2221A2CB"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4EEC8EFD" w14:textId="6D41F552"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May 20 and October 20</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64365075" w14:textId="23C9EF24" w:rsidR="001D32F4" w:rsidRPr="00D0657F" w:rsidRDefault="00DE043B" w:rsidP="001D32F4">
            <w:pPr>
              <w:autoSpaceDE w:val="0"/>
              <w:autoSpaceDN w:val="0"/>
              <w:adjustRightInd w:val="0"/>
              <w:spacing w:after="0" w:line="240" w:lineRule="auto"/>
              <w:rPr>
                <w:rFonts w:ascii="Arial" w:hAnsi="Arial" w:cs="Arial"/>
                <w:sz w:val="24"/>
                <w:szCs w:val="24"/>
              </w:rPr>
            </w:pPr>
            <w:r w:rsidRPr="00DE043B">
              <w:rPr>
                <w:rFonts w:ascii="Arial" w:hAnsi="Arial" w:cs="Arial"/>
                <w:sz w:val="24"/>
                <w:szCs w:val="24"/>
              </w:rPr>
              <w:t>Annual review conducted in September. No half-yearly to be conducted by mutual agreement.</w:t>
            </w:r>
          </w:p>
        </w:tc>
      </w:tr>
      <w:tr w:rsidR="001D32F4" w:rsidRPr="00D0657F" w14:paraId="735AA6F4"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BF2DD21"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0CA91767" w14:textId="77777777" w:rsidR="001D32F4" w:rsidRPr="00C27E3E" w:rsidRDefault="001D32F4" w:rsidP="001D32F4">
            <w:pPr>
              <w:pStyle w:val="NoSpacing"/>
              <w:rPr>
                <w:rFonts w:ascii="Arial" w:hAnsi="Arial" w:cs="Arial"/>
              </w:rPr>
            </w:pPr>
            <w:r w:rsidRPr="00C27E3E">
              <w:rPr>
                <w:rFonts w:ascii="Arial" w:hAnsi="Arial" w:cs="Arial"/>
              </w:rPr>
              <w:t>Conduct investigations into complaints or reports of potential material non-compliance, write draft reports of findings in accordance with laid down guidelines</w:t>
            </w:r>
          </w:p>
          <w:p w14:paraId="7F19FCEC"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2308E3F2" w14:textId="76F1A5E7"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271D7848" w14:textId="46880614"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309C32EE" w14:textId="6B59ADC9"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One completed January 21</w:t>
            </w:r>
          </w:p>
        </w:tc>
      </w:tr>
      <w:tr w:rsidR="001D32F4" w:rsidRPr="00D0657F" w14:paraId="1BB41954"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6CAE1E92"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6ED7B58E" w14:textId="4DF376ED"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Follow up on panel conduct concerns reported to the office by PAT and/or PAAs with a view to improving on practices.</w:t>
            </w:r>
          </w:p>
        </w:tc>
        <w:tc>
          <w:tcPr>
            <w:tcW w:w="708" w:type="dxa"/>
            <w:tcBorders>
              <w:top w:val="single" w:sz="12" w:space="0" w:color="8884BF"/>
              <w:left w:val="single" w:sz="12" w:space="0" w:color="8884BF"/>
              <w:bottom w:val="single" w:sz="12" w:space="0" w:color="8884BF"/>
              <w:right w:val="single" w:sz="12" w:space="0" w:color="8884BF"/>
            </w:tcBorders>
          </w:tcPr>
          <w:p w14:paraId="645D05CA" w14:textId="7F6DE016"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5FB4044D" w14:textId="76C7EC0B"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1815E9B9" w14:textId="51F73BCC" w:rsidR="001D32F4" w:rsidRPr="00D0657F" w:rsidRDefault="00DE043B" w:rsidP="001D32F4">
            <w:pPr>
              <w:autoSpaceDE w:val="0"/>
              <w:autoSpaceDN w:val="0"/>
              <w:adjustRightInd w:val="0"/>
              <w:spacing w:after="0" w:line="240" w:lineRule="auto"/>
              <w:rPr>
                <w:rFonts w:ascii="Arial" w:hAnsi="Arial" w:cs="Arial"/>
                <w:sz w:val="24"/>
                <w:szCs w:val="24"/>
              </w:rPr>
            </w:pPr>
            <w:r w:rsidRPr="00DE043B">
              <w:rPr>
                <w:rFonts w:ascii="Arial" w:hAnsi="Arial" w:cs="Arial"/>
                <w:sz w:val="24"/>
                <w:szCs w:val="24"/>
              </w:rPr>
              <w:t>Concerns raised with panels on rounds for SNIB and NHS Tayside</w:t>
            </w:r>
          </w:p>
        </w:tc>
      </w:tr>
      <w:tr w:rsidR="001D32F4" w:rsidRPr="00D0657F" w14:paraId="10F2BEE6"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5CF68217"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77E987EA" w14:textId="102637E5"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Circulate PAA end of involvement reports</w:t>
            </w:r>
          </w:p>
        </w:tc>
        <w:tc>
          <w:tcPr>
            <w:tcW w:w="708" w:type="dxa"/>
            <w:tcBorders>
              <w:top w:val="single" w:sz="12" w:space="0" w:color="8884BF"/>
              <w:left w:val="single" w:sz="12" w:space="0" w:color="8884BF"/>
              <w:bottom w:val="single" w:sz="12" w:space="0" w:color="8884BF"/>
              <w:right w:val="single" w:sz="12" w:space="0" w:color="8884BF"/>
            </w:tcBorders>
          </w:tcPr>
          <w:p w14:paraId="55101ADC" w14:textId="55EC66C3"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65E357B1" w14:textId="0B9D7BFE"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Monthly</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5DA7FF1C" w14:textId="04F1CB97"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r>
      <w:tr w:rsidR="001D32F4" w:rsidRPr="00D0657F" w14:paraId="1ACE566B"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F76B049"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755A96D" w14:textId="253AFED8"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Maintain mechanism for tracking legislation that removes or adds bodies from/to the CESPLS remit in respect of appointments.</w:t>
            </w:r>
          </w:p>
        </w:tc>
        <w:tc>
          <w:tcPr>
            <w:tcW w:w="708" w:type="dxa"/>
            <w:tcBorders>
              <w:top w:val="single" w:sz="12" w:space="0" w:color="8884BF"/>
              <w:left w:val="single" w:sz="12" w:space="0" w:color="8884BF"/>
              <w:bottom w:val="single" w:sz="12" w:space="0" w:color="8884BF"/>
              <w:right w:val="single" w:sz="12" w:space="0" w:color="8884BF"/>
            </w:tcBorders>
          </w:tcPr>
          <w:p w14:paraId="3C518A52" w14:textId="10F8C037"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F344FD2" w14:textId="126FC19A"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Monthly</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34E6F193" w14:textId="4581DD20"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r>
      <w:tr w:rsidR="001D32F4" w:rsidRPr="00D0657F" w14:paraId="62D9DF37"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5149CB63"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634F7637" w14:textId="77777777" w:rsidR="001D32F4" w:rsidRPr="00C27E3E" w:rsidRDefault="001D32F4" w:rsidP="001D32F4">
            <w:pPr>
              <w:pStyle w:val="NoSpacing"/>
              <w:rPr>
                <w:rFonts w:ascii="Arial" w:hAnsi="Arial" w:cs="Arial"/>
              </w:rPr>
            </w:pPr>
            <w:r w:rsidRPr="00C27E3E">
              <w:rPr>
                <w:rFonts w:ascii="Arial" w:hAnsi="Arial" w:cs="Arial"/>
              </w:rPr>
              <w:t>Keep up to date and moderate posts on the LinkedIn non-exec network</w:t>
            </w:r>
          </w:p>
          <w:p w14:paraId="170C6451"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5171389D" w14:textId="65645A0E"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F95B9EB" w14:textId="205DB4C8"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2E0A793D" w14:textId="4E77B61B" w:rsidR="001D32F4" w:rsidRPr="00D0657F" w:rsidRDefault="00DE043B"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r>
      <w:tr w:rsidR="001D32F4" w:rsidRPr="00D0657F" w14:paraId="10AC857D"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3A287A57"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7A76FC56" w14:textId="77777777" w:rsidR="001D32F4" w:rsidRPr="00C27E3E" w:rsidRDefault="001D32F4" w:rsidP="001D32F4">
            <w:pPr>
              <w:pStyle w:val="NoSpacing"/>
              <w:rPr>
                <w:rFonts w:ascii="Arial" w:hAnsi="Arial" w:cs="Arial"/>
              </w:rPr>
            </w:pPr>
            <w:r w:rsidRPr="00C27E3E">
              <w:rPr>
                <w:rFonts w:ascii="Arial" w:hAnsi="Arial" w:cs="Arial"/>
              </w:rPr>
              <w:t>Keep up to date and review / consider new content for ESC website.</w:t>
            </w:r>
          </w:p>
          <w:p w14:paraId="3DEA32BF"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5CA9ACBD" w14:textId="457C491A"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454C951" w14:textId="6FC6A98D"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73BC0F86" w14:textId="447287D8" w:rsidR="001D32F4" w:rsidRPr="00D0657F" w:rsidRDefault="00C27E3E" w:rsidP="001D32F4">
            <w:pPr>
              <w:autoSpaceDE w:val="0"/>
              <w:autoSpaceDN w:val="0"/>
              <w:adjustRightInd w:val="0"/>
              <w:spacing w:after="0" w:line="240" w:lineRule="auto"/>
              <w:rPr>
                <w:rFonts w:ascii="Arial" w:hAnsi="Arial" w:cs="Arial"/>
                <w:sz w:val="24"/>
                <w:szCs w:val="24"/>
              </w:rPr>
            </w:pPr>
            <w:r w:rsidRPr="00C27E3E">
              <w:rPr>
                <w:rFonts w:ascii="Arial" w:hAnsi="Arial" w:cs="Arial"/>
                <w:sz w:val="24"/>
                <w:szCs w:val="24"/>
              </w:rPr>
              <w:t>Ongoing. New content added to support Code consultation</w:t>
            </w:r>
            <w:r>
              <w:rPr>
                <w:rFonts w:ascii="Arial" w:hAnsi="Arial" w:cs="Arial"/>
                <w:sz w:val="24"/>
                <w:szCs w:val="24"/>
              </w:rPr>
              <w:t xml:space="preserve"> and to support survey on time commitment / remuneration</w:t>
            </w:r>
          </w:p>
        </w:tc>
      </w:tr>
      <w:tr w:rsidR="00C27E3E" w:rsidRPr="00D0657F" w14:paraId="490D8ED9"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114C2B5C" w14:textId="77777777" w:rsidR="00C27E3E" w:rsidRPr="00C27E3E" w:rsidRDefault="00C27E3E" w:rsidP="00C27E3E">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1BB5FB6" w14:textId="77777777" w:rsidR="00C27E3E" w:rsidRPr="00C27E3E" w:rsidRDefault="00C27E3E" w:rsidP="00C27E3E">
            <w:pPr>
              <w:pStyle w:val="NoSpacing"/>
              <w:rPr>
                <w:rFonts w:ascii="Arial" w:hAnsi="Arial" w:cs="Arial"/>
              </w:rPr>
            </w:pPr>
            <w:r w:rsidRPr="00C27E3E">
              <w:rPr>
                <w:rFonts w:ascii="Arial" w:hAnsi="Arial" w:cs="Arial"/>
              </w:rPr>
              <w:t>Manage archive and destruction of all ESC records relating to appointments</w:t>
            </w:r>
          </w:p>
          <w:p w14:paraId="3228136F" w14:textId="77777777" w:rsidR="00C27E3E" w:rsidRPr="00C27E3E" w:rsidRDefault="00C27E3E" w:rsidP="00C27E3E">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467E46D7" w14:textId="62C859DF" w:rsidR="00C27E3E" w:rsidRPr="00D0657F" w:rsidRDefault="00C27E3E" w:rsidP="00C27E3E">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57084D0" w14:textId="124EEFDC" w:rsidR="00C27E3E" w:rsidRPr="00D0657F" w:rsidRDefault="00C27E3E" w:rsidP="00C27E3E">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right w:val="single" w:sz="12" w:space="0" w:color="8884BF"/>
            </w:tcBorders>
            <w:shd w:val="clear" w:color="auto" w:fill="ED694B"/>
          </w:tcPr>
          <w:p w14:paraId="78A4102D" w14:textId="3FF0FA53" w:rsidR="00C27E3E" w:rsidRPr="00D0657F" w:rsidRDefault="005C020F" w:rsidP="00C27E3E">
            <w:pPr>
              <w:autoSpaceDE w:val="0"/>
              <w:autoSpaceDN w:val="0"/>
              <w:adjustRightInd w:val="0"/>
              <w:spacing w:after="0" w:line="240" w:lineRule="auto"/>
              <w:rPr>
                <w:rFonts w:ascii="Arial" w:hAnsi="Arial" w:cs="Arial"/>
                <w:sz w:val="24"/>
                <w:szCs w:val="24"/>
              </w:rPr>
            </w:pPr>
            <w:r w:rsidRPr="00A40BD5">
              <w:rPr>
                <w:rFonts w:ascii="Arial" w:hAnsi="Arial" w:cs="Arial"/>
                <w:sz w:val="24"/>
                <w:szCs w:val="24"/>
              </w:rPr>
              <w:t xml:space="preserve">Not done </w:t>
            </w:r>
            <w:r>
              <w:rPr>
                <w:rFonts w:ascii="Arial" w:hAnsi="Arial" w:cs="Arial"/>
                <w:sz w:val="24"/>
                <w:szCs w:val="24"/>
              </w:rPr>
              <w:t>due to other work prioritised by the Commissioner</w:t>
            </w:r>
            <w:r w:rsidRPr="00A40BD5">
              <w:rPr>
                <w:rFonts w:ascii="Arial" w:hAnsi="Arial" w:cs="Arial"/>
                <w:sz w:val="24"/>
                <w:szCs w:val="24"/>
              </w:rPr>
              <w:t>.  Rescheduled to 2021.</w:t>
            </w:r>
          </w:p>
        </w:tc>
      </w:tr>
      <w:tr w:rsidR="001D32F4" w:rsidRPr="00D0657F" w14:paraId="211C0349"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71F2C789"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C539552" w14:textId="77777777" w:rsidR="001D32F4" w:rsidRPr="00C27E3E" w:rsidRDefault="001D32F4" w:rsidP="001D32F4">
            <w:pPr>
              <w:pStyle w:val="NoSpacing"/>
              <w:rPr>
                <w:rFonts w:ascii="Arial" w:hAnsi="Arial" w:cs="Arial"/>
              </w:rPr>
            </w:pPr>
            <w:r w:rsidRPr="00C27E3E">
              <w:rPr>
                <w:rFonts w:ascii="Arial" w:hAnsi="Arial" w:cs="Arial"/>
              </w:rPr>
              <w:t>Attend MTMs – prepare briefing on PA activity to date for year.</w:t>
            </w:r>
          </w:p>
          <w:p w14:paraId="09DDD5D3"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1E60A74B" w14:textId="4D82DBC9"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CFE9F17" w14:textId="1EFE189F"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4F2A340F" w14:textId="485445DF"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Done for MTMs when held</w:t>
            </w:r>
          </w:p>
        </w:tc>
      </w:tr>
      <w:tr w:rsidR="001D32F4" w:rsidRPr="00D0657F" w14:paraId="3B2FC4E4"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2B48F0D5"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3D943A37" w14:textId="77777777" w:rsidR="001D32F4" w:rsidRPr="00C27E3E" w:rsidRDefault="001D32F4" w:rsidP="001D32F4">
            <w:pPr>
              <w:pStyle w:val="NoSpacing"/>
              <w:rPr>
                <w:rFonts w:ascii="Arial" w:hAnsi="Arial" w:cs="Arial"/>
              </w:rPr>
            </w:pPr>
            <w:r w:rsidRPr="00C27E3E">
              <w:rPr>
                <w:rFonts w:ascii="Arial" w:hAnsi="Arial" w:cs="Arial"/>
              </w:rPr>
              <w:t>Write content for annual report</w:t>
            </w:r>
          </w:p>
          <w:p w14:paraId="284BD454"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001D4FCB" w14:textId="07C0913E"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7F8AD7D7" w14:textId="25FCEE62"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May 20</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0C873CAF" w14:textId="4305D5F4"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Completed May 20</w:t>
            </w:r>
          </w:p>
        </w:tc>
      </w:tr>
      <w:tr w:rsidR="001D32F4" w:rsidRPr="00D0657F" w14:paraId="64CE11F7"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0CF5F693"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7A8A1822" w14:textId="77777777" w:rsidR="001D32F4" w:rsidRPr="00C27E3E" w:rsidRDefault="001D32F4" w:rsidP="001D32F4">
            <w:pPr>
              <w:pStyle w:val="NoSpacing"/>
              <w:rPr>
                <w:rFonts w:ascii="Arial" w:hAnsi="Arial" w:cs="Arial"/>
              </w:rPr>
            </w:pPr>
            <w:r w:rsidRPr="00C27E3E">
              <w:rPr>
                <w:rFonts w:ascii="Arial" w:hAnsi="Arial" w:cs="Arial"/>
              </w:rPr>
              <w:t>Provide cover for Public Appointments Manager when out of office = responding to enquiries and requests for advice and guidance from SG and PAAs</w:t>
            </w:r>
          </w:p>
          <w:p w14:paraId="530122C5"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6D9FB056" w14:textId="286DB8D6"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223CCC1B" w14:textId="6C301E2B"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As required</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116EDAD7" w14:textId="7A08043A"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Completed</w:t>
            </w:r>
          </w:p>
        </w:tc>
      </w:tr>
      <w:tr w:rsidR="001D32F4" w:rsidRPr="00D0657F" w14:paraId="3110DCB6"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10D5A3DC"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1ECCCD7C" w14:textId="77777777" w:rsidR="001D32F4" w:rsidRPr="00C27E3E" w:rsidRDefault="001D32F4" w:rsidP="001D32F4">
            <w:pPr>
              <w:pStyle w:val="NoSpacing"/>
              <w:rPr>
                <w:rFonts w:ascii="Arial" w:hAnsi="Arial" w:cs="Arial"/>
              </w:rPr>
            </w:pPr>
            <w:r w:rsidRPr="00C27E3E">
              <w:rPr>
                <w:rFonts w:ascii="Arial" w:hAnsi="Arial" w:cs="Arial"/>
              </w:rPr>
              <w:t>Produce quarterly FOI activity reports to FOI Commissioner</w:t>
            </w:r>
          </w:p>
          <w:p w14:paraId="6EFBE28C" w14:textId="77777777" w:rsidR="001D32F4" w:rsidRPr="00C27E3E" w:rsidRDefault="001D32F4" w:rsidP="001D32F4">
            <w:pPr>
              <w:autoSpaceDE w:val="0"/>
              <w:autoSpaceDN w:val="0"/>
              <w:adjustRightInd w:val="0"/>
              <w:spacing w:after="0" w:line="240" w:lineRule="auto"/>
              <w:rPr>
                <w:rFonts w:ascii="Arial" w:hAnsi="Arial" w:cs="Arial"/>
                <w:sz w:val="24"/>
                <w:szCs w:val="24"/>
              </w:rPr>
            </w:pPr>
          </w:p>
        </w:tc>
        <w:tc>
          <w:tcPr>
            <w:tcW w:w="708" w:type="dxa"/>
            <w:tcBorders>
              <w:top w:val="single" w:sz="12" w:space="0" w:color="8884BF"/>
              <w:left w:val="single" w:sz="12" w:space="0" w:color="8884BF"/>
              <w:bottom w:val="single" w:sz="12" w:space="0" w:color="8884BF"/>
              <w:right w:val="single" w:sz="12" w:space="0" w:color="8884BF"/>
            </w:tcBorders>
          </w:tcPr>
          <w:p w14:paraId="502EF478" w14:textId="63552AF7"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SD</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346570BE" w14:textId="4A75294A"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Ongoing</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32A2F800" w14:textId="79FA2B5D"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Complete</w:t>
            </w:r>
          </w:p>
        </w:tc>
      </w:tr>
      <w:tr w:rsidR="001D32F4" w:rsidRPr="00D0657F" w14:paraId="5A6E6509" w14:textId="77777777" w:rsidTr="00C27E3E">
        <w:trPr>
          <w:cantSplit/>
          <w:jc w:val="center"/>
        </w:trPr>
        <w:tc>
          <w:tcPr>
            <w:tcW w:w="500" w:type="dxa"/>
            <w:tcBorders>
              <w:top w:val="single" w:sz="12" w:space="0" w:color="8884BF"/>
              <w:left w:val="single" w:sz="12" w:space="0" w:color="8884BF"/>
              <w:bottom w:val="single" w:sz="12" w:space="0" w:color="8884BF"/>
              <w:right w:val="single" w:sz="12" w:space="0" w:color="8884BF"/>
            </w:tcBorders>
            <w:shd w:val="clear" w:color="auto" w:fill="auto"/>
          </w:tcPr>
          <w:p w14:paraId="221CFAE4" w14:textId="77777777" w:rsidR="001D32F4" w:rsidRPr="00C27E3E" w:rsidRDefault="001D32F4" w:rsidP="001D32F4">
            <w:pPr>
              <w:autoSpaceDE w:val="0"/>
              <w:autoSpaceDN w:val="0"/>
              <w:adjustRightInd w:val="0"/>
              <w:spacing w:after="0" w:line="240" w:lineRule="auto"/>
              <w:rPr>
                <w:rFonts w:ascii="Arial" w:hAnsi="Arial" w:cs="Arial"/>
                <w:bCs/>
                <w:sz w:val="24"/>
                <w:szCs w:val="24"/>
              </w:rPr>
            </w:pPr>
          </w:p>
        </w:tc>
        <w:tc>
          <w:tcPr>
            <w:tcW w:w="5014" w:type="dxa"/>
            <w:tcBorders>
              <w:top w:val="single" w:sz="12" w:space="0" w:color="8884BF"/>
              <w:left w:val="single" w:sz="4" w:space="0" w:color="auto"/>
              <w:bottom w:val="single" w:sz="12" w:space="0" w:color="8884BF"/>
              <w:right w:val="single" w:sz="4" w:space="0" w:color="auto"/>
            </w:tcBorders>
            <w:shd w:val="clear" w:color="auto" w:fill="FFFFFF" w:themeFill="background1"/>
          </w:tcPr>
          <w:p w14:paraId="4CD1CF19" w14:textId="31F3CEB6" w:rsidR="001D32F4" w:rsidRPr="00C27E3E" w:rsidRDefault="001D32F4" w:rsidP="001D32F4">
            <w:pPr>
              <w:autoSpaceDE w:val="0"/>
              <w:autoSpaceDN w:val="0"/>
              <w:adjustRightInd w:val="0"/>
              <w:spacing w:after="0" w:line="240" w:lineRule="auto"/>
              <w:rPr>
                <w:rFonts w:ascii="Arial" w:hAnsi="Arial" w:cs="Arial"/>
                <w:sz w:val="24"/>
                <w:szCs w:val="24"/>
              </w:rPr>
            </w:pPr>
            <w:r w:rsidRPr="00C27E3E">
              <w:rPr>
                <w:rFonts w:ascii="Arial" w:hAnsi="Arial" w:cs="Arial"/>
              </w:rPr>
              <w:t>Tripartite Commissioners meeting</w:t>
            </w:r>
          </w:p>
        </w:tc>
        <w:tc>
          <w:tcPr>
            <w:tcW w:w="708" w:type="dxa"/>
            <w:tcBorders>
              <w:top w:val="single" w:sz="12" w:space="0" w:color="8884BF"/>
              <w:left w:val="single" w:sz="12" w:space="0" w:color="8884BF"/>
              <w:bottom w:val="single" w:sz="12" w:space="0" w:color="8884BF"/>
              <w:right w:val="single" w:sz="12" w:space="0" w:color="8884BF"/>
            </w:tcBorders>
          </w:tcPr>
          <w:p w14:paraId="2802DCDB" w14:textId="7C2539BF"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RW</w:t>
            </w:r>
          </w:p>
        </w:tc>
        <w:tc>
          <w:tcPr>
            <w:tcW w:w="1676" w:type="dxa"/>
            <w:tcBorders>
              <w:top w:val="single" w:sz="12" w:space="0" w:color="8884BF"/>
              <w:left w:val="single" w:sz="12" w:space="0" w:color="8884BF"/>
              <w:bottom w:val="single" w:sz="12" w:space="0" w:color="8884BF"/>
              <w:right w:val="single" w:sz="12" w:space="0" w:color="8884BF"/>
            </w:tcBorders>
            <w:shd w:val="clear" w:color="auto" w:fill="auto"/>
          </w:tcPr>
          <w:p w14:paraId="10DF912F" w14:textId="3E058881"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March 21</w:t>
            </w:r>
          </w:p>
        </w:tc>
        <w:tc>
          <w:tcPr>
            <w:tcW w:w="1818" w:type="dxa"/>
            <w:tcBorders>
              <w:top w:val="single" w:sz="12" w:space="0" w:color="8884BF"/>
              <w:left w:val="single" w:sz="12" w:space="0" w:color="8884BF"/>
              <w:bottom w:val="single" w:sz="12" w:space="0" w:color="8884BF"/>
              <w:right w:val="single" w:sz="12" w:space="0" w:color="8884BF"/>
            </w:tcBorders>
            <w:shd w:val="clear" w:color="auto" w:fill="8ACBBF"/>
          </w:tcPr>
          <w:p w14:paraId="6BD16075" w14:textId="2793A257" w:rsidR="001D32F4" w:rsidRPr="00D0657F" w:rsidRDefault="00C27E3E" w:rsidP="001D32F4">
            <w:pPr>
              <w:autoSpaceDE w:val="0"/>
              <w:autoSpaceDN w:val="0"/>
              <w:adjustRightInd w:val="0"/>
              <w:spacing w:after="0" w:line="240" w:lineRule="auto"/>
              <w:rPr>
                <w:rFonts w:ascii="Arial" w:hAnsi="Arial" w:cs="Arial"/>
                <w:sz w:val="24"/>
                <w:szCs w:val="24"/>
              </w:rPr>
            </w:pPr>
            <w:r>
              <w:rPr>
                <w:rFonts w:ascii="Arial" w:hAnsi="Arial" w:cs="Arial"/>
                <w:sz w:val="24"/>
                <w:szCs w:val="24"/>
              </w:rPr>
              <w:t>Completed on line</w:t>
            </w:r>
          </w:p>
        </w:tc>
      </w:tr>
    </w:tbl>
    <w:p w14:paraId="70E87A2E" w14:textId="77777777" w:rsidR="00D0657F" w:rsidRPr="00D0657F" w:rsidRDefault="00D0657F" w:rsidP="00D0657F">
      <w:pPr>
        <w:autoSpaceDE w:val="0"/>
        <w:autoSpaceDN w:val="0"/>
        <w:adjustRightInd w:val="0"/>
        <w:spacing w:after="0" w:line="240" w:lineRule="auto"/>
        <w:rPr>
          <w:rFonts w:ascii="Arial" w:hAnsi="Arial" w:cs="Arial"/>
          <w:sz w:val="24"/>
          <w:szCs w:val="24"/>
        </w:rPr>
      </w:pPr>
    </w:p>
    <w:p w14:paraId="5C3BBB6E" w14:textId="77777777" w:rsidR="00B956DB" w:rsidRPr="00FE7928" w:rsidRDefault="00B956DB" w:rsidP="002C5F4C">
      <w:pPr>
        <w:spacing w:after="0" w:line="240" w:lineRule="auto"/>
        <w:rPr>
          <w:rFonts w:ascii="Arial" w:hAnsi="Arial" w:cs="Arial"/>
          <w:sz w:val="24"/>
          <w:szCs w:val="24"/>
          <w:highlight w:val="yellow"/>
        </w:rPr>
      </w:pPr>
    </w:p>
    <w:p w14:paraId="197AA3D0" w14:textId="77777777" w:rsidR="00FF195F" w:rsidRDefault="00FF195F" w:rsidP="002C5F4C">
      <w:pPr>
        <w:spacing w:after="0" w:line="240" w:lineRule="auto"/>
        <w:rPr>
          <w:rFonts w:ascii="Arial" w:hAnsi="Arial" w:cs="Arial"/>
          <w:bCs/>
          <w:color w:val="558DCA" w:themeColor="accent4"/>
          <w:sz w:val="28"/>
          <w:szCs w:val="28"/>
          <w:highlight w:val="yellow"/>
        </w:rPr>
      </w:pPr>
    </w:p>
    <w:p w14:paraId="555244F1" w14:textId="77777777" w:rsidR="000B40CF" w:rsidRDefault="000B40CF" w:rsidP="001F4568">
      <w:pPr>
        <w:pStyle w:val="Heading1"/>
      </w:pPr>
      <w:r>
        <w:br w:type="page"/>
      </w:r>
    </w:p>
    <w:p w14:paraId="25402EF5" w14:textId="4B249418" w:rsidR="00B956DB" w:rsidRPr="00D96B16" w:rsidRDefault="00247617" w:rsidP="001F4568">
      <w:pPr>
        <w:pStyle w:val="Heading1"/>
        <w:rPr>
          <w:rFonts w:ascii="Arial" w:hAnsi="Arial" w:cs="Arial"/>
          <w:b/>
          <w:color w:val="8884BF"/>
        </w:rPr>
      </w:pPr>
      <w:bookmarkStart w:id="24" w:name="_Toc76717555"/>
      <w:r w:rsidRPr="00D96B16">
        <w:rPr>
          <w:rFonts w:ascii="Arial" w:hAnsi="Arial" w:cs="Arial"/>
          <w:b/>
          <w:color w:val="8884BF"/>
        </w:rPr>
        <w:lastRenderedPageBreak/>
        <w:t>MONITORING</w:t>
      </w:r>
      <w:r w:rsidR="0072562E" w:rsidRPr="00D96B16">
        <w:rPr>
          <w:rFonts w:ascii="Arial" w:hAnsi="Arial" w:cs="Arial"/>
          <w:b/>
          <w:color w:val="8884BF"/>
        </w:rPr>
        <w:t xml:space="preserve"> AND</w:t>
      </w:r>
      <w:r w:rsidRPr="00D96B16">
        <w:rPr>
          <w:rFonts w:ascii="Arial" w:hAnsi="Arial" w:cs="Arial"/>
          <w:b/>
          <w:color w:val="8884BF"/>
        </w:rPr>
        <w:t xml:space="preserve"> REPORTING</w:t>
      </w:r>
      <w:bookmarkEnd w:id="24"/>
    </w:p>
    <w:p w14:paraId="45E697D2" w14:textId="34F171F4" w:rsidR="00B956DB" w:rsidRPr="007403B6" w:rsidRDefault="00B956DB" w:rsidP="002C5F4C">
      <w:pPr>
        <w:spacing w:after="0" w:line="240" w:lineRule="auto"/>
        <w:rPr>
          <w:rFonts w:ascii="Arial" w:hAnsi="Arial" w:cs="Arial"/>
          <w:bCs/>
          <w:sz w:val="24"/>
          <w:szCs w:val="24"/>
        </w:rPr>
      </w:pPr>
    </w:p>
    <w:p w14:paraId="5DE8B489" w14:textId="77777777" w:rsidR="00247617" w:rsidRPr="007403B6" w:rsidRDefault="00247617" w:rsidP="002C5F4C">
      <w:pPr>
        <w:spacing w:after="0" w:line="240" w:lineRule="auto"/>
        <w:rPr>
          <w:rFonts w:ascii="Arial" w:hAnsi="Arial" w:cs="Arial"/>
          <w:sz w:val="24"/>
          <w:szCs w:val="24"/>
        </w:rPr>
      </w:pPr>
      <w:r w:rsidRPr="007403B6">
        <w:rPr>
          <w:rFonts w:ascii="Arial" w:hAnsi="Arial" w:cs="Arial"/>
          <w:sz w:val="24"/>
          <w:szCs w:val="24"/>
        </w:rPr>
        <w:t xml:space="preserve">All information under this heading relates to the Commissioner’s statutory duties to monitor and report on appointment activity and to provide guidance on application of the Code. </w:t>
      </w:r>
    </w:p>
    <w:p w14:paraId="4362D917" w14:textId="77777777" w:rsidR="00247617" w:rsidRPr="007403B6" w:rsidRDefault="00247617" w:rsidP="002C5F4C">
      <w:pPr>
        <w:spacing w:after="0" w:line="240" w:lineRule="auto"/>
        <w:rPr>
          <w:rFonts w:ascii="Arial" w:hAnsi="Arial" w:cs="Arial"/>
          <w:b/>
          <w:sz w:val="24"/>
          <w:szCs w:val="24"/>
        </w:rPr>
      </w:pPr>
    </w:p>
    <w:p w14:paraId="422F21B8" w14:textId="71D4EFC4" w:rsidR="00247617" w:rsidRPr="007403B6" w:rsidRDefault="00247617" w:rsidP="002C5F4C">
      <w:pPr>
        <w:spacing w:after="0" w:line="240" w:lineRule="auto"/>
        <w:rPr>
          <w:rFonts w:ascii="Arial" w:hAnsi="Arial" w:cs="Arial"/>
          <w:sz w:val="24"/>
          <w:szCs w:val="24"/>
        </w:rPr>
      </w:pPr>
      <w:r w:rsidRPr="007403B6">
        <w:rPr>
          <w:rFonts w:ascii="Arial" w:hAnsi="Arial" w:cs="Arial"/>
          <w:sz w:val="24"/>
          <w:szCs w:val="24"/>
        </w:rPr>
        <w:t xml:space="preserve">The Commissioner’s remit extended to </w:t>
      </w:r>
      <w:r w:rsidR="00DC18C0">
        <w:rPr>
          <w:rFonts w:ascii="Arial" w:hAnsi="Arial" w:cs="Arial"/>
          <w:sz w:val="24"/>
          <w:szCs w:val="24"/>
        </w:rPr>
        <w:t>71</w:t>
      </w:r>
      <w:r w:rsidR="00EC2488">
        <w:rPr>
          <w:rFonts w:ascii="Arial" w:hAnsi="Arial" w:cs="Arial"/>
          <w:sz w:val="24"/>
          <w:szCs w:val="24"/>
        </w:rPr>
        <w:t>7</w:t>
      </w:r>
      <w:r w:rsidR="00DC18C0">
        <w:rPr>
          <w:rFonts w:ascii="Arial" w:hAnsi="Arial" w:cs="Arial"/>
          <w:sz w:val="24"/>
          <w:szCs w:val="24"/>
        </w:rPr>
        <w:t xml:space="preserve"> </w:t>
      </w:r>
      <w:r w:rsidRPr="007403B6">
        <w:rPr>
          <w:rFonts w:ascii="Arial" w:hAnsi="Arial" w:cs="Arial"/>
          <w:sz w:val="24"/>
          <w:szCs w:val="24"/>
        </w:rPr>
        <w:t xml:space="preserve">posts on the boards of </w:t>
      </w:r>
      <w:r w:rsidR="00DC18C0">
        <w:rPr>
          <w:rFonts w:ascii="Arial" w:hAnsi="Arial" w:cs="Arial"/>
          <w:sz w:val="24"/>
          <w:szCs w:val="24"/>
        </w:rPr>
        <w:t>9</w:t>
      </w:r>
      <w:r w:rsidR="00EC2488">
        <w:rPr>
          <w:rFonts w:ascii="Arial" w:hAnsi="Arial" w:cs="Arial"/>
          <w:sz w:val="24"/>
          <w:szCs w:val="24"/>
        </w:rPr>
        <w:t>9</w:t>
      </w:r>
      <w:r w:rsidR="00DC18C0">
        <w:rPr>
          <w:rFonts w:ascii="Arial" w:hAnsi="Arial" w:cs="Arial"/>
          <w:sz w:val="24"/>
          <w:szCs w:val="24"/>
        </w:rPr>
        <w:t xml:space="preserve"> </w:t>
      </w:r>
      <w:r w:rsidRPr="007403B6">
        <w:rPr>
          <w:rFonts w:ascii="Arial" w:hAnsi="Arial" w:cs="Arial"/>
          <w:sz w:val="24"/>
          <w:szCs w:val="24"/>
        </w:rPr>
        <w:t xml:space="preserve">public bodies at the year end. In the case of a proportion of these bodies, such as regional colleges, only the chair appointments are regulated. Additionally, some bodies are statutorily included in the Commissioner’s remit even though they are either abolished or no longer active.  </w:t>
      </w:r>
    </w:p>
    <w:p w14:paraId="252D6BEF" w14:textId="77777777" w:rsidR="00247617" w:rsidRPr="007403B6" w:rsidRDefault="00247617" w:rsidP="002C5F4C">
      <w:pPr>
        <w:spacing w:after="0" w:line="240" w:lineRule="auto"/>
        <w:rPr>
          <w:rFonts w:ascii="Arial" w:hAnsi="Arial" w:cs="Arial"/>
          <w:sz w:val="24"/>
          <w:szCs w:val="24"/>
        </w:rPr>
      </w:pPr>
    </w:p>
    <w:p w14:paraId="6BCD78DD" w14:textId="48EC11E9" w:rsidR="00FC4638" w:rsidRPr="00FC33F0" w:rsidRDefault="00FC33F0" w:rsidP="001F4568">
      <w:pPr>
        <w:pStyle w:val="Heading2"/>
        <w:rPr>
          <w:rFonts w:ascii="Arial" w:hAnsi="Arial" w:cs="Arial"/>
          <w:color w:val="auto"/>
          <w:sz w:val="24"/>
          <w:szCs w:val="24"/>
        </w:rPr>
      </w:pPr>
      <w:bookmarkStart w:id="25" w:name="_Toc76717556"/>
      <w:r w:rsidRPr="00FC33F0">
        <w:rPr>
          <w:rFonts w:ascii="Arial" w:hAnsi="Arial" w:cs="Arial"/>
          <w:b/>
          <w:color w:val="auto"/>
          <w:sz w:val="24"/>
          <w:szCs w:val="24"/>
        </w:rPr>
        <w:t>Table 8</w:t>
      </w:r>
      <w:r w:rsidRPr="00FC33F0">
        <w:rPr>
          <w:rFonts w:ascii="Arial" w:hAnsi="Arial" w:cs="Arial"/>
          <w:color w:val="auto"/>
          <w:sz w:val="24"/>
          <w:szCs w:val="24"/>
        </w:rPr>
        <w:t xml:space="preserve"> - </w:t>
      </w:r>
      <w:r w:rsidR="00147531" w:rsidRPr="00FC33F0">
        <w:rPr>
          <w:rFonts w:ascii="Arial" w:hAnsi="Arial" w:cs="Arial"/>
          <w:color w:val="auto"/>
          <w:sz w:val="24"/>
          <w:szCs w:val="24"/>
        </w:rPr>
        <w:t>H</w:t>
      </w:r>
      <w:r w:rsidR="00F25778" w:rsidRPr="00FC33F0">
        <w:rPr>
          <w:rFonts w:ascii="Arial" w:hAnsi="Arial" w:cs="Arial"/>
          <w:color w:val="auto"/>
          <w:sz w:val="24"/>
          <w:szCs w:val="24"/>
        </w:rPr>
        <w:t>ow many bodies and positions do we regulate</w:t>
      </w:r>
      <w:r w:rsidR="00147531" w:rsidRPr="00FC33F0">
        <w:rPr>
          <w:rFonts w:ascii="Arial" w:hAnsi="Arial" w:cs="Arial"/>
          <w:color w:val="auto"/>
          <w:sz w:val="24"/>
          <w:szCs w:val="24"/>
        </w:rPr>
        <w:t>?</w:t>
      </w:r>
      <w:bookmarkEnd w:id="25"/>
    </w:p>
    <w:p w14:paraId="4358B000" w14:textId="1654DA4D" w:rsidR="00747CCC" w:rsidRPr="00FE7928" w:rsidRDefault="00747CCC" w:rsidP="002C5F4C">
      <w:pPr>
        <w:spacing w:after="0" w:line="240" w:lineRule="auto"/>
        <w:rPr>
          <w:rFonts w:ascii="Arial" w:hAnsi="Arial" w:cs="Arial"/>
          <w:bCs/>
          <w:color w:val="323E48" w:themeColor="accent5"/>
          <w:sz w:val="24"/>
          <w:szCs w:val="24"/>
          <w:highlight w:val="yellow"/>
        </w:rPr>
      </w:pPr>
    </w:p>
    <w:tbl>
      <w:tblPr>
        <w:tblW w:w="4664" w:type="pct"/>
        <w:jc w:val="center"/>
        <w:tblBorders>
          <w:top w:val="single" w:sz="4" w:space="0" w:color="558DCA" w:themeColor="accent4"/>
          <w:left w:val="single" w:sz="4" w:space="0" w:color="558DCA" w:themeColor="accent4"/>
          <w:bottom w:val="single" w:sz="4" w:space="0" w:color="558DCA" w:themeColor="accent4"/>
          <w:right w:val="single" w:sz="4" w:space="0" w:color="558DCA" w:themeColor="accent4"/>
          <w:insideH w:val="single" w:sz="4" w:space="0" w:color="558DCA" w:themeColor="accent4"/>
          <w:insideV w:val="single" w:sz="4" w:space="0" w:color="558DCA" w:themeColor="accent4"/>
        </w:tblBorders>
        <w:tblLook w:val="04A0" w:firstRow="1" w:lastRow="0" w:firstColumn="1" w:lastColumn="0" w:noHBand="0" w:noVBand="1"/>
      </w:tblPr>
      <w:tblGrid>
        <w:gridCol w:w="5105"/>
        <w:gridCol w:w="995"/>
        <w:gridCol w:w="995"/>
        <w:gridCol w:w="995"/>
        <w:gridCol w:w="992"/>
      </w:tblGrid>
      <w:tr w:rsidR="00F25C8E" w:rsidRPr="00FE7928" w14:paraId="69E5529C" w14:textId="78F66F8E" w:rsidTr="00F25C8E">
        <w:trPr>
          <w:trHeight w:val="454"/>
          <w:jc w:val="center"/>
        </w:trPr>
        <w:tc>
          <w:tcPr>
            <w:tcW w:w="2810" w:type="pct"/>
            <w:shd w:val="clear" w:color="auto" w:fill="BAD1E9" w:themeFill="accent4" w:themeFillTint="66"/>
            <w:vAlign w:val="center"/>
          </w:tcPr>
          <w:p w14:paraId="305F3C05" w14:textId="77777777" w:rsidR="00F25C8E" w:rsidRPr="00FE7928" w:rsidRDefault="00F25C8E" w:rsidP="00257669">
            <w:pPr>
              <w:spacing w:after="0" w:line="240" w:lineRule="auto"/>
              <w:rPr>
                <w:rFonts w:ascii="Arial" w:hAnsi="Arial" w:cs="Arial"/>
                <w:b/>
                <w:sz w:val="24"/>
                <w:szCs w:val="24"/>
                <w:highlight w:val="yellow"/>
              </w:rPr>
            </w:pPr>
            <w:r w:rsidRPr="00142086">
              <w:rPr>
                <w:rFonts w:ascii="Arial" w:hAnsi="Arial" w:cs="Arial"/>
                <w:b/>
                <w:sz w:val="24"/>
                <w:szCs w:val="24"/>
              </w:rPr>
              <w:t>At 31 March</w:t>
            </w:r>
          </w:p>
        </w:tc>
        <w:tc>
          <w:tcPr>
            <w:tcW w:w="548" w:type="pct"/>
            <w:shd w:val="clear" w:color="auto" w:fill="BAD1E9" w:themeFill="accent4" w:themeFillTint="66"/>
            <w:vAlign w:val="center"/>
          </w:tcPr>
          <w:p w14:paraId="58A0CD5C" w14:textId="35D0E5BD" w:rsidR="00F25C8E" w:rsidRPr="00142086" w:rsidRDefault="00F25C8E" w:rsidP="00F25C8E">
            <w:pPr>
              <w:spacing w:after="0" w:line="240" w:lineRule="auto"/>
              <w:jc w:val="center"/>
              <w:rPr>
                <w:rFonts w:ascii="Arial" w:hAnsi="Arial" w:cs="Arial"/>
                <w:b/>
                <w:sz w:val="24"/>
                <w:szCs w:val="24"/>
              </w:rPr>
            </w:pPr>
            <w:r>
              <w:rPr>
                <w:rFonts w:ascii="Arial" w:hAnsi="Arial" w:cs="Arial"/>
                <w:b/>
                <w:sz w:val="24"/>
                <w:szCs w:val="24"/>
              </w:rPr>
              <w:t>2021</w:t>
            </w:r>
          </w:p>
        </w:tc>
        <w:tc>
          <w:tcPr>
            <w:tcW w:w="548" w:type="pct"/>
            <w:shd w:val="clear" w:color="auto" w:fill="BAD1E9" w:themeFill="accent4" w:themeFillTint="66"/>
            <w:vAlign w:val="center"/>
          </w:tcPr>
          <w:p w14:paraId="508E4C07" w14:textId="3AEAB14E" w:rsidR="00F25C8E" w:rsidRPr="00FE7928" w:rsidRDefault="00F25C8E" w:rsidP="00257669">
            <w:pPr>
              <w:spacing w:after="0" w:line="240" w:lineRule="auto"/>
              <w:jc w:val="right"/>
              <w:rPr>
                <w:rFonts w:ascii="Arial" w:hAnsi="Arial" w:cs="Arial"/>
                <w:b/>
                <w:sz w:val="24"/>
                <w:szCs w:val="24"/>
                <w:highlight w:val="yellow"/>
              </w:rPr>
            </w:pPr>
            <w:r w:rsidRPr="00142086">
              <w:rPr>
                <w:rFonts w:ascii="Arial" w:hAnsi="Arial" w:cs="Arial"/>
                <w:b/>
                <w:sz w:val="24"/>
                <w:szCs w:val="24"/>
              </w:rPr>
              <w:t>2020</w:t>
            </w:r>
          </w:p>
        </w:tc>
        <w:tc>
          <w:tcPr>
            <w:tcW w:w="548" w:type="pct"/>
            <w:shd w:val="clear" w:color="auto" w:fill="BAD1E9" w:themeFill="accent4" w:themeFillTint="66"/>
            <w:vAlign w:val="center"/>
          </w:tcPr>
          <w:p w14:paraId="5D8CB516" w14:textId="43E66AC8" w:rsidR="00F25C8E" w:rsidRPr="00142086" w:rsidRDefault="00F25C8E" w:rsidP="00257669">
            <w:pPr>
              <w:spacing w:after="0" w:line="240" w:lineRule="auto"/>
              <w:jc w:val="right"/>
              <w:rPr>
                <w:rFonts w:ascii="Arial" w:hAnsi="Arial" w:cs="Arial"/>
                <w:b/>
                <w:sz w:val="24"/>
                <w:szCs w:val="24"/>
              </w:rPr>
            </w:pPr>
            <w:r w:rsidRPr="00142086">
              <w:rPr>
                <w:rFonts w:ascii="Arial" w:hAnsi="Arial" w:cs="Arial"/>
                <w:b/>
                <w:sz w:val="24"/>
                <w:szCs w:val="24"/>
              </w:rPr>
              <w:t>2019</w:t>
            </w:r>
          </w:p>
        </w:tc>
        <w:tc>
          <w:tcPr>
            <w:tcW w:w="547" w:type="pct"/>
            <w:shd w:val="clear" w:color="auto" w:fill="BAD1E9" w:themeFill="accent4" w:themeFillTint="66"/>
            <w:vAlign w:val="center"/>
          </w:tcPr>
          <w:p w14:paraId="212288A9" w14:textId="594723D0" w:rsidR="00F25C8E" w:rsidRPr="00142086" w:rsidRDefault="00F25C8E" w:rsidP="00257669">
            <w:pPr>
              <w:spacing w:after="0" w:line="240" w:lineRule="auto"/>
              <w:jc w:val="right"/>
              <w:rPr>
                <w:rFonts w:ascii="Arial" w:hAnsi="Arial" w:cs="Arial"/>
                <w:b/>
                <w:sz w:val="24"/>
                <w:szCs w:val="24"/>
              </w:rPr>
            </w:pPr>
            <w:r w:rsidRPr="00142086">
              <w:rPr>
                <w:rFonts w:ascii="Arial" w:hAnsi="Arial" w:cs="Arial"/>
                <w:b/>
                <w:sz w:val="24"/>
                <w:szCs w:val="24"/>
              </w:rPr>
              <w:t>2018</w:t>
            </w:r>
          </w:p>
        </w:tc>
      </w:tr>
      <w:tr w:rsidR="00F25C8E" w:rsidRPr="00FE7928" w14:paraId="2911B722" w14:textId="44E173F7" w:rsidTr="00F25C8E">
        <w:trPr>
          <w:trHeight w:val="454"/>
          <w:jc w:val="center"/>
        </w:trPr>
        <w:tc>
          <w:tcPr>
            <w:tcW w:w="2810" w:type="pct"/>
            <w:shd w:val="clear" w:color="auto" w:fill="auto"/>
            <w:vAlign w:val="center"/>
          </w:tcPr>
          <w:p w14:paraId="1D9F0C88" w14:textId="77777777" w:rsidR="00F25C8E" w:rsidRPr="00DC18C0" w:rsidRDefault="00F25C8E" w:rsidP="00257669">
            <w:pPr>
              <w:spacing w:after="0" w:line="240" w:lineRule="auto"/>
              <w:rPr>
                <w:rFonts w:ascii="Arial" w:hAnsi="Arial" w:cs="Arial"/>
                <w:sz w:val="24"/>
                <w:szCs w:val="24"/>
              </w:rPr>
            </w:pPr>
            <w:r w:rsidRPr="00DC18C0">
              <w:rPr>
                <w:rFonts w:ascii="Arial" w:hAnsi="Arial" w:cs="Arial"/>
                <w:sz w:val="24"/>
                <w:szCs w:val="24"/>
              </w:rPr>
              <w:t>No. of bodies regulated</w:t>
            </w:r>
          </w:p>
        </w:tc>
        <w:tc>
          <w:tcPr>
            <w:tcW w:w="548" w:type="pct"/>
            <w:vAlign w:val="center"/>
          </w:tcPr>
          <w:p w14:paraId="28848888" w14:textId="2F5DD261" w:rsidR="00F25C8E" w:rsidRPr="00485FAF" w:rsidRDefault="00334C23" w:rsidP="00F25C8E">
            <w:pPr>
              <w:spacing w:after="0" w:line="240" w:lineRule="auto"/>
              <w:jc w:val="right"/>
              <w:rPr>
                <w:rFonts w:ascii="Arial" w:hAnsi="Arial" w:cs="Arial"/>
                <w:sz w:val="24"/>
                <w:szCs w:val="24"/>
              </w:rPr>
            </w:pPr>
            <w:r w:rsidRPr="00485FAF">
              <w:rPr>
                <w:rFonts w:ascii="Arial" w:hAnsi="Arial" w:cs="Arial"/>
                <w:sz w:val="24"/>
                <w:szCs w:val="24"/>
              </w:rPr>
              <w:t>99</w:t>
            </w:r>
          </w:p>
        </w:tc>
        <w:tc>
          <w:tcPr>
            <w:tcW w:w="548" w:type="pct"/>
            <w:vAlign w:val="center"/>
          </w:tcPr>
          <w:p w14:paraId="79B0796C" w14:textId="2BF31BF6" w:rsidR="00F25C8E" w:rsidRPr="00DC18C0" w:rsidRDefault="00F25C8E" w:rsidP="00257669">
            <w:pPr>
              <w:spacing w:after="0" w:line="240" w:lineRule="auto"/>
              <w:jc w:val="right"/>
              <w:rPr>
                <w:rFonts w:ascii="Arial" w:hAnsi="Arial" w:cs="Arial"/>
                <w:sz w:val="24"/>
                <w:szCs w:val="24"/>
              </w:rPr>
            </w:pPr>
            <w:r w:rsidRPr="00DC18C0">
              <w:rPr>
                <w:rFonts w:ascii="Arial" w:hAnsi="Arial" w:cs="Arial"/>
                <w:sz w:val="24"/>
                <w:szCs w:val="24"/>
              </w:rPr>
              <w:t>9</w:t>
            </w:r>
            <w:r>
              <w:rPr>
                <w:rFonts w:ascii="Arial" w:hAnsi="Arial" w:cs="Arial"/>
                <w:sz w:val="24"/>
                <w:szCs w:val="24"/>
              </w:rPr>
              <w:t>7</w:t>
            </w:r>
          </w:p>
        </w:tc>
        <w:tc>
          <w:tcPr>
            <w:tcW w:w="548" w:type="pct"/>
            <w:vAlign w:val="center"/>
          </w:tcPr>
          <w:p w14:paraId="351C3121" w14:textId="750E5DD1" w:rsidR="00F25C8E" w:rsidRPr="00142086" w:rsidRDefault="00F25C8E" w:rsidP="00257669">
            <w:pPr>
              <w:spacing w:after="0" w:line="240" w:lineRule="auto"/>
              <w:jc w:val="right"/>
              <w:rPr>
                <w:rFonts w:ascii="Arial" w:hAnsi="Arial" w:cs="Arial"/>
                <w:sz w:val="24"/>
                <w:szCs w:val="24"/>
              </w:rPr>
            </w:pPr>
            <w:r w:rsidRPr="00142086">
              <w:rPr>
                <w:rFonts w:ascii="Arial" w:hAnsi="Arial" w:cs="Arial"/>
                <w:sz w:val="24"/>
                <w:szCs w:val="24"/>
              </w:rPr>
              <w:t>9</w:t>
            </w:r>
            <w:r>
              <w:rPr>
                <w:rFonts w:ascii="Arial" w:hAnsi="Arial" w:cs="Arial"/>
                <w:sz w:val="24"/>
                <w:szCs w:val="24"/>
              </w:rPr>
              <w:t>5</w:t>
            </w:r>
          </w:p>
        </w:tc>
        <w:tc>
          <w:tcPr>
            <w:tcW w:w="547" w:type="pct"/>
            <w:vAlign w:val="center"/>
          </w:tcPr>
          <w:p w14:paraId="182AA9E4" w14:textId="43322312" w:rsidR="00F25C8E" w:rsidRPr="00142086" w:rsidRDefault="00F25C8E" w:rsidP="00257669">
            <w:pPr>
              <w:spacing w:after="0" w:line="240" w:lineRule="auto"/>
              <w:jc w:val="right"/>
              <w:rPr>
                <w:rFonts w:ascii="Arial" w:hAnsi="Arial" w:cs="Arial"/>
                <w:sz w:val="24"/>
                <w:szCs w:val="24"/>
              </w:rPr>
            </w:pPr>
            <w:r w:rsidRPr="00142086">
              <w:rPr>
                <w:rFonts w:ascii="Arial" w:hAnsi="Arial" w:cs="Arial"/>
                <w:sz w:val="24"/>
                <w:szCs w:val="24"/>
              </w:rPr>
              <w:t>9</w:t>
            </w:r>
            <w:r>
              <w:rPr>
                <w:rFonts w:ascii="Arial" w:hAnsi="Arial" w:cs="Arial"/>
                <w:sz w:val="24"/>
                <w:szCs w:val="24"/>
              </w:rPr>
              <w:t>5</w:t>
            </w:r>
          </w:p>
        </w:tc>
      </w:tr>
      <w:tr w:rsidR="00F25C8E" w:rsidRPr="00FE7928" w14:paraId="3E18CD88" w14:textId="37C45D88" w:rsidTr="00F25C8E">
        <w:trPr>
          <w:trHeight w:val="454"/>
          <w:jc w:val="center"/>
        </w:trPr>
        <w:tc>
          <w:tcPr>
            <w:tcW w:w="2810" w:type="pct"/>
            <w:tcBorders>
              <w:bottom w:val="single" w:sz="4" w:space="0" w:color="558DCA" w:themeColor="accent4"/>
            </w:tcBorders>
            <w:shd w:val="clear" w:color="auto" w:fill="auto"/>
            <w:vAlign w:val="center"/>
          </w:tcPr>
          <w:p w14:paraId="27AB6447" w14:textId="77777777" w:rsidR="00F25C8E" w:rsidRPr="00DC18C0" w:rsidRDefault="00F25C8E" w:rsidP="00257669">
            <w:pPr>
              <w:spacing w:after="0" w:line="240" w:lineRule="auto"/>
              <w:rPr>
                <w:rFonts w:ascii="Arial" w:hAnsi="Arial" w:cs="Arial"/>
                <w:sz w:val="24"/>
                <w:szCs w:val="24"/>
              </w:rPr>
            </w:pPr>
            <w:r w:rsidRPr="00DC18C0">
              <w:rPr>
                <w:rFonts w:ascii="Arial" w:hAnsi="Arial" w:cs="Arial"/>
                <w:sz w:val="24"/>
                <w:szCs w:val="24"/>
              </w:rPr>
              <w:t>No. of posts regulated</w:t>
            </w:r>
          </w:p>
        </w:tc>
        <w:tc>
          <w:tcPr>
            <w:tcW w:w="548" w:type="pct"/>
            <w:tcBorders>
              <w:bottom w:val="single" w:sz="4" w:space="0" w:color="558DCA" w:themeColor="accent4"/>
            </w:tcBorders>
            <w:vAlign w:val="center"/>
          </w:tcPr>
          <w:p w14:paraId="0208E01A" w14:textId="1B5B9223" w:rsidR="00F25C8E" w:rsidRPr="00485FAF" w:rsidRDefault="00334C23" w:rsidP="00F25C8E">
            <w:pPr>
              <w:spacing w:after="0" w:line="240" w:lineRule="auto"/>
              <w:jc w:val="right"/>
              <w:rPr>
                <w:rFonts w:ascii="Arial" w:hAnsi="Arial" w:cs="Arial"/>
                <w:sz w:val="24"/>
                <w:szCs w:val="24"/>
              </w:rPr>
            </w:pPr>
            <w:r w:rsidRPr="00485FAF">
              <w:rPr>
                <w:rFonts w:ascii="Arial" w:hAnsi="Arial" w:cs="Arial"/>
                <w:sz w:val="24"/>
                <w:szCs w:val="24"/>
              </w:rPr>
              <w:t>7</w:t>
            </w:r>
            <w:r w:rsidR="00064806">
              <w:rPr>
                <w:rFonts w:ascii="Arial" w:hAnsi="Arial" w:cs="Arial"/>
                <w:sz w:val="24"/>
                <w:szCs w:val="24"/>
              </w:rPr>
              <w:t>17</w:t>
            </w:r>
          </w:p>
        </w:tc>
        <w:tc>
          <w:tcPr>
            <w:tcW w:w="548" w:type="pct"/>
            <w:tcBorders>
              <w:bottom w:val="single" w:sz="4" w:space="0" w:color="558DCA" w:themeColor="accent4"/>
            </w:tcBorders>
            <w:vAlign w:val="center"/>
          </w:tcPr>
          <w:p w14:paraId="7532B1DC" w14:textId="7F768CEA" w:rsidR="00F25C8E" w:rsidRPr="00DC18C0" w:rsidRDefault="00F25C8E" w:rsidP="00257669">
            <w:pPr>
              <w:spacing w:after="0" w:line="240" w:lineRule="auto"/>
              <w:jc w:val="right"/>
              <w:rPr>
                <w:rFonts w:ascii="Arial" w:hAnsi="Arial" w:cs="Arial"/>
                <w:sz w:val="24"/>
                <w:szCs w:val="24"/>
              </w:rPr>
            </w:pPr>
            <w:r w:rsidRPr="00DC18C0">
              <w:rPr>
                <w:rFonts w:ascii="Arial" w:hAnsi="Arial" w:cs="Arial"/>
                <w:sz w:val="24"/>
                <w:szCs w:val="24"/>
              </w:rPr>
              <w:t>7</w:t>
            </w:r>
            <w:r>
              <w:rPr>
                <w:rFonts w:ascii="Arial" w:hAnsi="Arial" w:cs="Arial"/>
                <w:sz w:val="24"/>
                <w:szCs w:val="24"/>
              </w:rPr>
              <w:t>55</w:t>
            </w:r>
          </w:p>
        </w:tc>
        <w:tc>
          <w:tcPr>
            <w:tcW w:w="548" w:type="pct"/>
            <w:tcBorders>
              <w:bottom w:val="single" w:sz="4" w:space="0" w:color="558DCA" w:themeColor="accent4"/>
            </w:tcBorders>
            <w:vAlign w:val="center"/>
          </w:tcPr>
          <w:p w14:paraId="274E4C1A" w14:textId="7BC4FEB9" w:rsidR="00F25C8E" w:rsidRPr="00142086" w:rsidRDefault="00F25C8E" w:rsidP="00257669">
            <w:pPr>
              <w:spacing w:after="0" w:line="240" w:lineRule="auto"/>
              <w:jc w:val="right"/>
              <w:rPr>
                <w:rFonts w:ascii="Arial" w:hAnsi="Arial" w:cs="Arial"/>
                <w:sz w:val="24"/>
                <w:szCs w:val="24"/>
              </w:rPr>
            </w:pPr>
            <w:r w:rsidRPr="00142086">
              <w:rPr>
                <w:rFonts w:ascii="Arial" w:hAnsi="Arial" w:cs="Arial"/>
                <w:sz w:val="24"/>
                <w:szCs w:val="24"/>
              </w:rPr>
              <w:t>67</w:t>
            </w:r>
            <w:r>
              <w:rPr>
                <w:rFonts w:ascii="Arial" w:hAnsi="Arial" w:cs="Arial"/>
                <w:sz w:val="24"/>
                <w:szCs w:val="24"/>
              </w:rPr>
              <w:t>7</w:t>
            </w:r>
          </w:p>
        </w:tc>
        <w:tc>
          <w:tcPr>
            <w:tcW w:w="547" w:type="pct"/>
            <w:tcBorders>
              <w:bottom w:val="single" w:sz="4" w:space="0" w:color="558DCA" w:themeColor="accent4"/>
            </w:tcBorders>
            <w:vAlign w:val="center"/>
          </w:tcPr>
          <w:p w14:paraId="0344EBBF" w14:textId="7DB3FB92" w:rsidR="00F25C8E" w:rsidRPr="00142086" w:rsidRDefault="00F25C8E" w:rsidP="00257669">
            <w:pPr>
              <w:spacing w:after="0" w:line="240" w:lineRule="auto"/>
              <w:jc w:val="right"/>
              <w:rPr>
                <w:rFonts w:ascii="Arial" w:hAnsi="Arial" w:cs="Arial"/>
                <w:sz w:val="24"/>
                <w:szCs w:val="24"/>
              </w:rPr>
            </w:pPr>
            <w:r w:rsidRPr="00142086">
              <w:rPr>
                <w:rFonts w:ascii="Arial" w:hAnsi="Arial" w:cs="Arial"/>
                <w:sz w:val="24"/>
                <w:szCs w:val="24"/>
              </w:rPr>
              <w:t>6</w:t>
            </w:r>
            <w:r>
              <w:rPr>
                <w:rFonts w:ascii="Arial" w:hAnsi="Arial" w:cs="Arial"/>
                <w:sz w:val="24"/>
                <w:szCs w:val="24"/>
              </w:rPr>
              <w:t>60</w:t>
            </w:r>
          </w:p>
        </w:tc>
      </w:tr>
      <w:tr w:rsidR="00F25C8E" w:rsidRPr="00FE7928" w14:paraId="1F803157" w14:textId="0614C0DA" w:rsidTr="00F25C8E">
        <w:trPr>
          <w:trHeight w:val="454"/>
          <w:jc w:val="center"/>
        </w:trPr>
        <w:tc>
          <w:tcPr>
            <w:tcW w:w="2810" w:type="pct"/>
            <w:shd w:val="clear" w:color="auto" w:fill="BAD1E9" w:themeFill="accent4" w:themeFillTint="66"/>
            <w:vAlign w:val="center"/>
          </w:tcPr>
          <w:p w14:paraId="5891C148" w14:textId="77777777" w:rsidR="00F25C8E" w:rsidRPr="00DC18C0" w:rsidRDefault="00F25C8E" w:rsidP="00257669">
            <w:pPr>
              <w:spacing w:after="0" w:line="240" w:lineRule="auto"/>
              <w:rPr>
                <w:rFonts w:ascii="Arial" w:hAnsi="Arial" w:cs="Arial"/>
                <w:b/>
                <w:sz w:val="24"/>
                <w:szCs w:val="24"/>
              </w:rPr>
            </w:pPr>
            <w:r w:rsidRPr="00DC18C0">
              <w:rPr>
                <w:rFonts w:ascii="Arial" w:hAnsi="Arial" w:cs="Arial"/>
                <w:b/>
                <w:sz w:val="24"/>
                <w:szCs w:val="24"/>
              </w:rPr>
              <w:t>Avg. no. of regulated positions per board</w:t>
            </w:r>
          </w:p>
        </w:tc>
        <w:tc>
          <w:tcPr>
            <w:tcW w:w="548" w:type="pct"/>
            <w:shd w:val="clear" w:color="auto" w:fill="BAD1E9" w:themeFill="accent4" w:themeFillTint="66"/>
            <w:vAlign w:val="center"/>
          </w:tcPr>
          <w:p w14:paraId="2D1F4769" w14:textId="2167F09E" w:rsidR="00F25C8E" w:rsidRPr="00DC18C0" w:rsidRDefault="005F2B8A" w:rsidP="00F25C8E">
            <w:pPr>
              <w:spacing w:after="0" w:line="240" w:lineRule="auto"/>
              <w:jc w:val="right"/>
              <w:rPr>
                <w:rFonts w:ascii="Arial" w:hAnsi="Arial" w:cs="Arial"/>
                <w:b/>
                <w:sz w:val="24"/>
                <w:szCs w:val="24"/>
              </w:rPr>
            </w:pPr>
            <w:r>
              <w:rPr>
                <w:rFonts w:ascii="Arial" w:hAnsi="Arial" w:cs="Arial"/>
                <w:b/>
                <w:sz w:val="24"/>
                <w:szCs w:val="24"/>
              </w:rPr>
              <w:t>7.</w:t>
            </w:r>
            <w:r w:rsidR="00064806">
              <w:rPr>
                <w:rFonts w:ascii="Arial" w:hAnsi="Arial" w:cs="Arial"/>
                <w:b/>
                <w:sz w:val="24"/>
                <w:szCs w:val="24"/>
              </w:rPr>
              <w:t>2</w:t>
            </w:r>
          </w:p>
        </w:tc>
        <w:tc>
          <w:tcPr>
            <w:tcW w:w="548" w:type="pct"/>
            <w:shd w:val="clear" w:color="auto" w:fill="BAD1E9" w:themeFill="accent4" w:themeFillTint="66"/>
            <w:vAlign w:val="center"/>
          </w:tcPr>
          <w:p w14:paraId="6AB0D00E" w14:textId="2989F8EC" w:rsidR="00F25C8E" w:rsidRPr="00DC18C0" w:rsidRDefault="00F25C8E" w:rsidP="00257669">
            <w:pPr>
              <w:spacing w:after="0" w:line="240" w:lineRule="auto"/>
              <w:jc w:val="right"/>
              <w:rPr>
                <w:rFonts w:ascii="Arial" w:hAnsi="Arial" w:cs="Arial"/>
                <w:b/>
                <w:sz w:val="24"/>
                <w:szCs w:val="24"/>
              </w:rPr>
            </w:pPr>
            <w:r w:rsidRPr="00DC18C0">
              <w:rPr>
                <w:rFonts w:ascii="Arial" w:hAnsi="Arial" w:cs="Arial"/>
                <w:b/>
                <w:sz w:val="24"/>
                <w:szCs w:val="24"/>
              </w:rPr>
              <w:t>7.</w:t>
            </w:r>
            <w:r>
              <w:rPr>
                <w:rFonts w:ascii="Arial" w:hAnsi="Arial" w:cs="Arial"/>
                <w:b/>
                <w:sz w:val="24"/>
                <w:szCs w:val="24"/>
              </w:rPr>
              <w:t>8</w:t>
            </w:r>
          </w:p>
        </w:tc>
        <w:tc>
          <w:tcPr>
            <w:tcW w:w="548" w:type="pct"/>
            <w:shd w:val="clear" w:color="auto" w:fill="BAD1E9" w:themeFill="accent4" w:themeFillTint="66"/>
            <w:vAlign w:val="center"/>
          </w:tcPr>
          <w:p w14:paraId="4A311BCC" w14:textId="75784506" w:rsidR="00F25C8E" w:rsidRPr="00142086" w:rsidRDefault="00F25C8E" w:rsidP="00257669">
            <w:pPr>
              <w:spacing w:after="0" w:line="240" w:lineRule="auto"/>
              <w:jc w:val="right"/>
              <w:rPr>
                <w:rFonts w:ascii="Arial" w:hAnsi="Arial" w:cs="Arial"/>
                <w:b/>
                <w:sz w:val="24"/>
                <w:szCs w:val="24"/>
              </w:rPr>
            </w:pPr>
            <w:r w:rsidRPr="00142086">
              <w:rPr>
                <w:rFonts w:ascii="Arial" w:hAnsi="Arial" w:cs="Arial"/>
                <w:b/>
                <w:sz w:val="24"/>
                <w:szCs w:val="24"/>
              </w:rPr>
              <w:t>7.1</w:t>
            </w:r>
          </w:p>
        </w:tc>
        <w:tc>
          <w:tcPr>
            <w:tcW w:w="547" w:type="pct"/>
            <w:shd w:val="clear" w:color="auto" w:fill="BAD1E9" w:themeFill="accent4" w:themeFillTint="66"/>
            <w:vAlign w:val="center"/>
          </w:tcPr>
          <w:p w14:paraId="65372318" w14:textId="21FCEF11" w:rsidR="00F25C8E" w:rsidRPr="00142086" w:rsidRDefault="00F25C8E" w:rsidP="00257669">
            <w:pPr>
              <w:spacing w:after="0" w:line="240" w:lineRule="auto"/>
              <w:jc w:val="right"/>
              <w:rPr>
                <w:rFonts w:ascii="Arial" w:hAnsi="Arial" w:cs="Arial"/>
                <w:b/>
                <w:sz w:val="24"/>
                <w:szCs w:val="24"/>
              </w:rPr>
            </w:pPr>
            <w:r w:rsidRPr="00142086">
              <w:rPr>
                <w:rFonts w:ascii="Arial" w:hAnsi="Arial" w:cs="Arial"/>
                <w:b/>
                <w:sz w:val="24"/>
                <w:szCs w:val="24"/>
              </w:rPr>
              <w:t>6.9</w:t>
            </w:r>
          </w:p>
        </w:tc>
      </w:tr>
    </w:tbl>
    <w:p w14:paraId="5047797D" w14:textId="25202BBF" w:rsidR="00FC4638" w:rsidRPr="00FE7928" w:rsidRDefault="00FC4638" w:rsidP="002C5F4C">
      <w:pPr>
        <w:spacing w:after="0" w:line="240" w:lineRule="auto"/>
        <w:rPr>
          <w:rFonts w:ascii="Arial" w:hAnsi="Arial" w:cs="Arial"/>
          <w:bCs/>
          <w:caps/>
          <w:color w:val="323E48" w:themeColor="accent5"/>
          <w:sz w:val="28"/>
          <w:szCs w:val="28"/>
          <w:highlight w:val="yellow"/>
        </w:rPr>
      </w:pPr>
    </w:p>
    <w:p w14:paraId="02012247" w14:textId="08101260" w:rsidR="0056347A" w:rsidRPr="00BD6EF9" w:rsidRDefault="00BD6EF9" w:rsidP="002C5F4C">
      <w:pPr>
        <w:spacing w:after="0" w:line="240" w:lineRule="auto"/>
        <w:rPr>
          <w:rFonts w:ascii="Arial" w:hAnsi="Arial" w:cs="Arial"/>
          <w:sz w:val="24"/>
          <w:szCs w:val="24"/>
        </w:rPr>
      </w:pPr>
      <w:bookmarkStart w:id="26" w:name="_Hlk75963454"/>
      <w:r w:rsidRPr="00BD6EF9">
        <w:rPr>
          <w:rFonts w:ascii="Arial" w:hAnsi="Arial" w:cs="Arial"/>
          <w:sz w:val="24"/>
          <w:szCs w:val="24"/>
        </w:rPr>
        <w:t>Consumer Scotland</w:t>
      </w:r>
      <w:r w:rsidR="00565C22">
        <w:rPr>
          <w:rFonts w:ascii="Arial" w:hAnsi="Arial" w:cs="Arial"/>
          <w:sz w:val="24"/>
          <w:szCs w:val="24"/>
        </w:rPr>
        <w:t>, t</w:t>
      </w:r>
      <w:r w:rsidRPr="00BD6EF9">
        <w:rPr>
          <w:rFonts w:ascii="Arial" w:hAnsi="Arial" w:cs="Arial"/>
          <w:sz w:val="24"/>
          <w:szCs w:val="24"/>
        </w:rPr>
        <w:t>he Scottish National Investment Bank</w:t>
      </w:r>
      <w:r w:rsidR="00565C22">
        <w:rPr>
          <w:rFonts w:ascii="Arial" w:hAnsi="Arial" w:cs="Arial"/>
          <w:sz w:val="24"/>
          <w:szCs w:val="24"/>
        </w:rPr>
        <w:t xml:space="preserve"> and </w:t>
      </w:r>
      <w:r w:rsidR="00B5614B">
        <w:rPr>
          <w:rFonts w:ascii="Arial" w:hAnsi="Arial" w:cs="Arial"/>
          <w:sz w:val="24"/>
          <w:szCs w:val="24"/>
        </w:rPr>
        <w:t>the Scottish Fuel Poverty Advisory Panel</w:t>
      </w:r>
      <w:r w:rsidR="00565C22">
        <w:rPr>
          <w:rFonts w:ascii="Arial" w:hAnsi="Arial" w:cs="Arial"/>
          <w:sz w:val="24"/>
          <w:szCs w:val="24"/>
        </w:rPr>
        <w:t xml:space="preserve"> were added to the Commissioner’s </w:t>
      </w:r>
      <w:r w:rsidR="00B5614B">
        <w:rPr>
          <w:rFonts w:ascii="Arial" w:hAnsi="Arial" w:cs="Arial"/>
          <w:sz w:val="24"/>
          <w:szCs w:val="24"/>
        </w:rPr>
        <w:t>remit over the course of the year and the Parole Board for Scotland was removed</w:t>
      </w:r>
      <w:r w:rsidR="0056347A" w:rsidRPr="00BD6EF9">
        <w:rPr>
          <w:rFonts w:ascii="Arial" w:hAnsi="Arial" w:cs="Arial"/>
          <w:sz w:val="24"/>
          <w:szCs w:val="24"/>
        </w:rPr>
        <w:t xml:space="preserve">.  </w:t>
      </w:r>
      <w:r w:rsidR="00334C23">
        <w:rPr>
          <w:rFonts w:ascii="Arial" w:hAnsi="Arial" w:cs="Arial"/>
          <w:sz w:val="24"/>
          <w:szCs w:val="24"/>
        </w:rPr>
        <w:t>The National Confidential Forum was also removed from the Commissioner’s remit on 23</w:t>
      </w:r>
      <w:r w:rsidR="00334C23" w:rsidRPr="00334C23">
        <w:rPr>
          <w:rFonts w:ascii="Arial" w:hAnsi="Arial" w:cs="Arial"/>
          <w:sz w:val="24"/>
          <w:szCs w:val="24"/>
          <w:vertAlign w:val="superscript"/>
        </w:rPr>
        <w:t>rd</w:t>
      </w:r>
      <w:r w:rsidR="00334C23">
        <w:rPr>
          <w:rFonts w:ascii="Arial" w:hAnsi="Arial" w:cs="Arial"/>
          <w:sz w:val="24"/>
          <w:szCs w:val="24"/>
        </w:rPr>
        <w:t xml:space="preserve"> April 2021 and this will be reflected in the 2021/22 annual report. The drop </w:t>
      </w:r>
      <w:r w:rsidR="00F05D2E">
        <w:rPr>
          <w:rFonts w:ascii="Arial" w:hAnsi="Arial" w:cs="Arial"/>
          <w:sz w:val="24"/>
          <w:szCs w:val="24"/>
        </w:rPr>
        <w:t xml:space="preserve">in </w:t>
      </w:r>
      <w:r w:rsidR="00BA0B1D">
        <w:rPr>
          <w:rFonts w:ascii="Arial" w:hAnsi="Arial" w:cs="Arial"/>
          <w:sz w:val="24"/>
          <w:szCs w:val="24"/>
        </w:rPr>
        <w:t xml:space="preserve">the average </w:t>
      </w:r>
      <w:r w:rsidR="00F05D2E">
        <w:rPr>
          <w:rFonts w:ascii="Arial" w:hAnsi="Arial" w:cs="Arial"/>
          <w:sz w:val="24"/>
          <w:szCs w:val="24"/>
        </w:rPr>
        <w:t xml:space="preserve">number of </w:t>
      </w:r>
      <w:r w:rsidR="00334C23">
        <w:rPr>
          <w:rFonts w:ascii="Arial" w:hAnsi="Arial" w:cs="Arial"/>
          <w:sz w:val="24"/>
          <w:szCs w:val="24"/>
        </w:rPr>
        <w:t xml:space="preserve">posts regulated </w:t>
      </w:r>
      <w:r w:rsidR="00BA0B1D">
        <w:rPr>
          <w:rFonts w:ascii="Arial" w:hAnsi="Arial" w:cs="Arial"/>
          <w:sz w:val="24"/>
          <w:szCs w:val="24"/>
        </w:rPr>
        <w:t xml:space="preserve">per board </w:t>
      </w:r>
      <w:r w:rsidR="00334C23">
        <w:rPr>
          <w:rFonts w:ascii="Arial" w:hAnsi="Arial" w:cs="Arial"/>
          <w:sz w:val="24"/>
          <w:szCs w:val="24"/>
        </w:rPr>
        <w:t>is largely due to the Parole Board for Scotland no longer being regulated as it consisted of 40 appointments</w:t>
      </w:r>
      <w:bookmarkEnd w:id="26"/>
      <w:r w:rsidR="00334C23">
        <w:rPr>
          <w:rFonts w:ascii="Arial" w:hAnsi="Arial" w:cs="Arial"/>
          <w:sz w:val="24"/>
          <w:szCs w:val="24"/>
        </w:rPr>
        <w:t>.</w:t>
      </w:r>
    </w:p>
    <w:p w14:paraId="0F27B96C" w14:textId="6FA239FE" w:rsidR="0056347A" w:rsidRPr="00FE7928" w:rsidRDefault="0056347A" w:rsidP="002C5F4C">
      <w:pPr>
        <w:spacing w:after="0" w:line="240" w:lineRule="auto"/>
        <w:rPr>
          <w:rFonts w:ascii="Arial" w:hAnsi="Arial" w:cs="Arial"/>
          <w:bCs/>
          <w:caps/>
          <w:color w:val="323E48" w:themeColor="accent5"/>
          <w:sz w:val="24"/>
          <w:szCs w:val="24"/>
          <w:highlight w:val="yellow"/>
        </w:rPr>
      </w:pPr>
    </w:p>
    <w:p w14:paraId="0293CA3E" w14:textId="736E5A99" w:rsidR="0056347A" w:rsidRPr="004C1A1A" w:rsidRDefault="0056347A" w:rsidP="002C5F4C">
      <w:pPr>
        <w:spacing w:after="0" w:line="240" w:lineRule="auto"/>
        <w:rPr>
          <w:rFonts w:ascii="Arial" w:hAnsi="Arial" w:cs="Arial"/>
          <w:sz w:val="24"/>
          <w:szCs w:val="24"/>
        </w:rPr>
      </w:pPr>
      <w:r w:rsidRPr="004C1A1A">
        <w:rPr>
          <w:rFonts w:ascii="Arial" w:hAnsi="Arial" w:cs="Arial"/>
          <w:sz w:val="24"/>
          <w:szCs w:val="24"/>
        </w:rPr>
        <w:t xml:space="preserve">A list of the regulated bodies is available at </w:t>
      </w:r>
      <w:bookmarkStart w:id="27" w:name="_Hlk77605094"/>
      <w:r w:rsidR="00CA25EB">
        <w:rPr>
          <w:rFonts w:ascii="Arial" w:hAnsi="Arial" w:cs="Arial"/>
          <w:sz w:val="24"/>
          <w:szCs w:val="24"/>
        </w:rPr>
        <w:fldChar w:fldCharType="begin"/>
      </w:r>
      <w:r w:rsidR="00CA25EB">
        <w:rPr>
          <w:rFonts w:ascii="Arial" w:hAnsi="Arial" w:cs="Arial"/>
          <w:sz w:val="24"/>
          <w:szCs w:val="24"/>
        </w:rPr>
        <w:instrText xml:space="preserve"> HYPERLINK "http://</w:instrText>
      </w:r>
      <w:r w:rsidR="00CA25EB" w:rsidRPr="00CA25EB">
        <w:rPr>
          <w:rFonts w:ascii="Arial" w:hAnsi="Arial" w:cs="Arial"/>
          <w:sz w:val="24"/>
          <w:szCs w:val="24"/>
        </w:rPr>
        <w:instrText>www.ethicalstandards.org.uk/regulated-bodies</w:instrText>
      </w:r>
      <w:r w:rsidR="00CA25EB">
        <w:rPr>
          <w:rFonts w:ascii="Arial" w:hAnsi="Arial" w:cs="Arial"/>
          <w:sz w:val="24"/>
          <w:szCs w:val="24"/>
        </w:rPr>
        <w:instrText xml:space="preserve">" </w:instrText>
      </w:r>
      <w:r w:rsidR="00CA25EB">
        <w:rPr>
          <w:rFonts w:ascii="Arial" w:hAnsi="Arial" w:cs="Arial"/>
          <w:sz w:val="24"/>
          <w:szCs w:val="24"/>
        </w:rPr>
        <w:fldChar w:fldCharType="separate"/>
      </w:r>
      <w:r w:rsidR="00CA25EB" w:rsidRPr="00EC090A">
        <w:rPr>
          <w:rStyle w:val="Hyperlink"/>
          <w:rFonts w:ascii="Arial" w:hAnsi="Arial" w:cs="Arial"/>
          <w:sz w:val="24"/>
          <w:szCs w:val="24"/>
        </w:rPr>
        <w:t>www.ethicalstandards.org.uk/regulated-bodies</w:t>
      </w:r>
      <w:r w:rsidR="00CA25EB">
        <w:rPr>
          <w:rFonts w:ascii="Arial" w:hAnsi="Arial" w:cs="Arial"/>
          <w:sz w:val="24"/>
          <w:szCs w:val="24"/>
        </w:rPr>
        <w:fldChar w:fldCharType="end"/>
      </w:r>
      <w:bookmarkEnd w:id="27"/>
      <w:r w:rsidRPr="004C1A1A">
        <w:rPr>
          <w:rFonts w:ascii="Arial" w:hAnsi="Arial" w:cs="Arial"/>
          <w:sz w:val="24"/>
          <w:szCs w:val="24"/>
        </w:rPr>
        <w:t xml:space="preserve">. </w:t>
      </w:r>
    </w:p>
    <w:p w14:paraId="0265BC73" w14:textId="63A1C200" w:rsidR="00BA5986" w:rsidRPr="00FE7928" w:rsidRDefault="00BA5986" w:rsidP="002C5F4C">
      <w:pPr>
        <w:spacing w:after="0" w:line="240" w:lineRule="auto"/>
        <w:rPr>
          <w:rFonts w:ascii="Arial" w:hAnsi="Arial" w:cs="Arial"/>
          <w:bCs/>
          <w:caps/>
          <w:color w:val="323E48" w:themeColor="accent5"/>
          <w:sz w:val="24"/>
          <w:szCs w:val="24"/>
          <w:highlight w:val="yellow"/>
        </w:rPr>
      </w:pPr>
    </w:p>
    <w:p w14:paraId="6BD94C0A" w14:textId="5E238CCC" w:rsidR="00147531" w:rsidRPr="00D96B16" w:rsidRDefault="00F25778" w:rsidP="001F4568">
      <w:pPr>
        <w:pStyle w:val="Heading2"/>
        <w:rPr>
          <w:rFonts w:ascii="Arial" w:hAnsi="Arial" w:cs="Arial"/>
          <w:color w:val="8884BF"/>
        </w:rPr>
      </w:pPr>
      <w:bookmarkStart w:id="28" w:name="_Toc76717557"/>
      <w:r w:rsidRPr="00D96B16">
        <w:rPr>
          <w:rFonts w:ascii="Arial" w:hAnsi="Arial" w:cs="Arial"/>
          <w:color w:val="8884BF"/>
        </w:rPr>
        <w:t>How many appointments did we oversee?</w:t>
      </w:r>
      <w:bookmarkEnd w:id="28"/>
    </w:p>
    <w:p w14:paraId="39DB6284" w14:textId="4B05147C" w:rsidR="00FC4638" w:rsidRPr="0047372A" w:rsidRDefault="00FC4638" w:rsidP="002C5F4C">
      <w:pPr>
        <w:spacing w:after="0" w:line="240" w:lineRule="auto"/>
        <w:rPr>
          <w:rFonts w:ascii="Arial" w:hAnsi="Arial" w:cs="Arial"/>
          <w:bCs/>
          <w:caps/>
          <w:color w:val="323E48" w:themeColor="accent5"/>
          <w:sz w:val="24"/>
          <w:szCs w:val="24"/>
        </w:rPr>
      </w:pPr>
    </w:p>
    <w:p w14:paraId="019C573D" w14:textId="6ED72127" w:rsidR="0047372A" w:rsidRPr="0047372A" w:rsidRDefault="00D153EA" w:rsidP="0047372A">
      <w:pPr>
        <w:spacing w:after="0" w:line="240" w:lineRule="auto"/>
        <w:rPr>
          <w:rFonts w:ascii="Arial" w:hAnsi="Arial" w:cs="Arial"/>
          <w:bCs/>
          <w:sz w:val="24"/>
          <w:szCs w:val="24"/>
        </w:rPr>
      </w:pPr>
      <w:r w:rsidRPr="00033BB2">
        <w:rPr>
          <w:rFonts w:ascii="Arial" w:hAnsi="Arial" w:cs="Arial"/>
          <w:bCs/>
          <w:sz w:val="24"/>
          <w:szCs w:val="24"/>
        </w:rPr>
        <w:t xml:space="preserve">During the </w:t>
      </w:r>
      <w:r w:rsidR="0047372A" w:rsidRPr="00033BB2">
        <w:rPr>
          <w:rFonts w:ascii="Arial" w:hAnsi="Arial" w:cs="Arial"/>
          <w:bCs/>
          <w:sz w:val="24"/>
          <w:szCs w:val="24"/>
        </w:rPr>
        <w:t>previous calendar year</w:t>
      </w:r>
      <w:r w:rsidRPr="00033BB2">
        <w:rPr>
          <w:rFonts w:ascii="Arial" w:hAnsi="Arial" w:cs="Arial"/>
          <w:bCs/>
          <w:sz w:val="24"/>
          <w:szCs w:val="24"/>
        </w:rPr>
        <w:t xml:space="preserve">, </w:t>
      </w:r>
      <w:r w:rsidR="00AF7897">
        <w:rPr>
          <w:rFonts w:ascii="Arial" w:hAnsi="Arial" w:cs="Arial"/>
          <w:bCs/>
          <w:sz w:val="24"/>
          <w:szCs w:val="24"/>
        </w:rPr>
        <w:t>7</w:t>
      </w:r>
      <w:r w:rsidR="006454A2">
        <w:rPr>
          <w:rFonts w:ascii="Arial" w:hAnsi="Arial" w:cs="Arial"/>
          <w:bCs/>
          <w:sz w:val="24"/>
          <w:szCs w:val="24"/>
        </w:rPr>
        <w:t>1</w:t>
      </w:r>
      <w:r w:rsidRPr="00033BB2">
        <w:rPr>
          <w:rFonts w:ascii="Arial" w:hAnsi="Arial" w:cs="Arial"/>
          <w:bCs/>
          <w:sz w:val="24"/>
          <w:szCs w:val="24"/>
        </w:rPr>
        <w:t xml:space="preserve"> </w:t>
      </w:r>
      <w:r w:rsidR="00207EB3">
        <w:rPr>
          <w:rFonts w:ascii="Arial" w:hAnsi="Arial" w:cs="Arial"/>
          <w:bCs/>
          <w:sz w:val="24"/>
          <w:szCs w:val="24"/>
        </w:rPr>
        <w:t xml:space="preserve">regulated </w:t>
      </w:r>
      <w:r w:rsidRPr="00033BB2">
        <w:rPr>
          <w:rFonts w:ascii="Arial" w:hAnsi="Arial" w:cs="Arial"/>
          <w:bCs/>
          <w:sz w:val="24"/>
          <w:szCs w:val="24"/>
        </w:rPr>
        <w:t xml:space="preserve">board </w:t>
      </w:r>
      <w:r w:rsidR="00207EB3">
        <w:rPr>
          <w:rFonts w:ascii="Arial" w:hAnsi="Arial" w:cs="Arial"/>
          <w:bCs/>
          <w:sz w:val="24"/>
          <w:szCs w:val="24"/>
        </w:rPr>
        <w:t xml:space="preserve">appointments were made to </w:t>
      </w:r>
      <w:r w:rsidR="00027A86">
        <w:rPr>
          <w:rFonts w:ascii="Arial" w:hAnsi="Arial" w:cs="Arial"/>
          <w:bCs/>
          <w:sz w:val="24"/>
          <w:szCs w:val="24"/>
        </w:rPr>
        <w:t>30</w:t>
      </w:r>
      <w:r w:rsidRPr="00033BB2">
        <w:rPr>
          <w:rFonts w:ascii="Arial" w:hAnsi="Arial" w:cs="Arial"/>
          <w:bCs/>
          <w:sz w:val="24"/>
          <w:szCs w:val="24"/>
        </w:rPr>
        <w:t xml:space="preserve"> public bodies. </w:t>
      </w:r>
      <w:r w:rsidR="0047372A" w:rsidRPr="00033BB2">
        <w:rPr>
          <w:rFonts w:ascii="Arial" w:hAnsi="Arial" w:cs="Arial"/>
          <w:bCs/>
          <w:sz w:val="24"/>
          <w:szCs w:val="24"/>
        </w:rPr>
        <w:t xml:space="preserve">For a more detailed breakdown of appointment activity see Appendix </w:t>
      </w:r>
      <w:r w:rsidR="00F20B80">
        <w:rPr>
          <w:rFonts w:ascii="Arial" w:hAnsi="Arial" w:cs="Arial"/>
          <w:bCs/>
          <w:sz w:val="24"/>
          <w:szCs w:val="24"/>
        </w:rPr>
        <w:t>T</w:t>
      </w:r>
      <w:r w:rsidR="00EC2488">
        <w:rPr>
          <w:rFonts w:ascii="Arial" w:hAnsi="Arial" w:cs="Arial"/>
          <w:bCs/>
          <w:sz w:val="24"/>
          <w:szCs w:val="24"/>
        </w:rPr>
        <w:t>wo</w:t>
      </w:r>
      <w:r w:rsidR="0047372A" w:rsidRPr="00033BB2">
        <w:rPr>
          <w:rFonts w:ascii="Arial" w:hAnsi="Arial" w:cs="Arial"/>
          <w:bCs/>
          <w:sz w:val="24"/>
          <w:szCs w:val="24"/>
        </w:rPr>
        <w:t>. The data in Appendi</w:t>
      </w:r>
      <w:r w:rsidR="00F74ABD">
        <w:rPr>
          <w:rFonts w:ascii="Arial" w:hAnsi="Arial" w:cs="Arial"/>
          <w:bCs/>
          <w:sz w:val="24"/>
          <w:szCs w:val="24"/>
        </w:rPr>
        <w:t xml:space="preserve">x </w:t>
      </w:r>
      <w:r w:rsidR="00F20B80">
        <w:rPr>
          <w:rFonts w:ascii="Arial" w:hAnsi="Arial" w:cs="Arial"/>
          <w:bCs/>
          <w:sz w:val="24"/>
          <w:szCs w:val="24"/>
        </w:rPr>
        <w:t>T</w:t>
      </w:r>
      <w:r w:rsidR="00EC2488">
        <w:rPr>
          <w:rFonts w:ascii="Arial" w:hAnsi="Arial" w:cs="Arial"/>
          <w:bCs/>
          <w:sz w:val="24"/>
          <w:szCs w:val="24"/>
        </w:rPr>
        <w:t>wo</w:t>
      </w:r>
      <w:r w:rsidR="0047372A" w:rsidRPr="00033BB2">
        <w:rPr>
          <w:rFonts w:ascii="Arial" w:hAnsi="Arial" w:cs="Arial"/>
          <w:bCs/>
          <w:sz w:val="24"/>
          <w:szCs w:val="24"/>
        </w:rPr>
        <w:t xml:space="preserve"> </w:t>
      </w:r>
      <w:r w:rsidR="00F20B80">
        <w:rPr>
          <w:rFonts w:ascii="Arial" w:hAnsi="Arial" w:cs="Arial"/>
          <w:bCs/>
          <w:sz w:val="24"/>
          <w:szCs w:val="24"/>
        </w:rPr>
        <w:t>are</w:t>
      </w:r>
      <w:r w:rsidR="0047372A" w:rsidRPr="00033BB2">
        <w:rPr>
          <w:rFonts w:ascii="Arial" w:hAnsi="Arial" w:cs="Arial"/>
          <w:bCs/>
          <w:sz w:val="24"/>
          <w:szCs w:val="24"/>
        </w:rPr>
        <w:t xml:space="preserve"> supplied by the Scottish Government. It covers a calendar rather than financial year. It sets out all appointments made by the Scottish Ministers in 20</w:t>
      </w:r>
      <w:r w:rsidR="00BA0B1D">
        <w:rPr>
          <w:rFonts w:ascii="Arial" w:hAnsi="Arial" w:cs="Arial"/>
          <w:bCs/>
          <w:sz w:val="24"/>
          <w:szCs w:val="24"/>
        </w:rPr>
        <w:t>20</w:t>
      </w:r>
      <w:r w:rsidR="0047372A" w:rsidRPr="00033BB2">
        <w:rPr>
          <w:rFonts w:ascii="Arial" w:hAnsi="Arial" w:cs="Arial"/>
          <w:bCs/>
          <w:sz w:val="24"/>
          <w:szCs w:val="24"/>
        </w:rPr>
        <w:t xml:space="preserve">, the number of applications for the posts and the </w:t>
      </w:r>
      <w:r w:rsidR="00CA25EB">
        <w:rPr>
          <w:rFonts w:ascii="Arial" w:hAnsi="Arial" w:cs="Arial"/>
          <w:bCs/>
          <w:sz w:val="24"/>
          <w:szCs w:val="24"/>
        </w:rPr>
        <w:t>oversight</w:t>
      </w:r>
      <w:r w:rsidR="0047372A" w:rsidRPr="00033BB2">
        <w:rPr>
          <w:rFonts w:ascii="Arial" w:hAnsi="Arial" w:cs="Arial"/>
          <w:bCs/>
          <w:sz w:val="24"/>
          <w:szCs w:val="24"/>
        </w:rPr>
        <w:t xml:space="preserve"> level applied by the Commissioner.</w:t>
      </w:r>
      <w:r w:rsidR="0047372A" w:rsidRPr="0047372A">
        <w:rPr>
          <w:rFonts w:ascii="Arial" w:hAnsi="Arial" w:cs="Arial"/>
          <w:bCs/>
          <w:sz w:val="24"/>
          <w:szCs w:val="24"/>
        </w:rPr>
        <w:t xml:space="preserve"> </w:t>
      </w:r>
    </w:p>
    <w:p w14:paraId="082C66C8" w14:textId="77777777" w:rsidR="0047372A" w:rsidRDefault="0047372A" w:rsidP="002C5F4C">
      <w:pPr>
        <w:spacing w:after="0" w:line="240" w:lineRule="auto"/>
        <w:rPr>
          <w:rFonts w:ascii="Arial" w:hAnsi="Arial" w:cs="Arial"/>
          <w:bCs/>
          <w:sz w:val="24"/>
          <w:szCs w:val="24"/>
        </w:rPr>
      </w:pPr>
    </w:p>
    <w:p w14:paraId="400B5E66" w14:textId="3F1E35F7" w:rsidR="00D153EA" w:rsidRDefault="00C30B32" w:rsidP="002C5F4C">
      <w:pPr>
        <w:spacing w:after="0" w:line="240" w:lineRule="auto"/>
        <w:rPr>
          <w:rFonts w:ascii="Arial" w:hAnsi="Arial" w:cs="Arial"/>
          <w:bCs/>
          <w:sz w:val="24"/>
          <w:szCs w:val="24"/>
        </w:rPr>
      </w:pPr>
      <w:r w:rsidRPr="0047372A">
        <w:rPr>
          <w:rFonts w:ascii="Arial" w:hAnsi="Arial" w:cs="Arial"/>
          <w:bCs/>
          <w:sz w:val="24"/>
          <w:szCs w:val="24"/>
        </w:rPr>
        <w:t>A</w:t>
      </w:r>
      <w:r w:rsidR="00D153EA" w:rsidRPr="0047372A">
        <w:rPr>
          <w:rFonts w:ascii="Arial" w:hAnsi="Arial" w:cs="Arial"/>
          <w:bCs/>
          <w:sz w:val="24"/>
          <w:szCs w:val="24"/>
        </w:rPr>
        <w:t xml:space="preserve">ppointments are made through a process called an appointment round. </w:t>
      </w:r>
      <w:r w:rsidRPr="0047372A">
        <w:rPr>
          <w:rFonts w:ascii="Arial" w:hAnsi="Arial" w:cs="Arial"/>
          <w:bCs/>
          <w:sz w:val="24"/>
          <w:szCs w:val="24"/>
        </w:rPr>
        <w:t xml:space="preserve">Multiple appointments can be made through a single appointment round and </w:t>
      </w:r>
      <w:r w:rsidR="0047372A">
        <w:rPr>
          <w:rFonts w:ascii="Arial" w:hAnsi="Arial" w:cs="Arial"/>
          <w:bCs/>
          <w:sz w:val="24"/>
          <w:szCs w:val="24"/>
        </w:rPr>
        <w:t xml:space="preserve">the Scottish Ministers </w:t>
      </w:r>
      <w:r w:rsidRPr="0047372A">
        <w:rPr>
          <w:rFonts w:ascii="Arial" w:hAnsi="Arial" w:cs="Arial"/>
          <w:bCs/>
          <w:sz w:val="24"/>
          <w:szCs w:val="24"/>
        </w:rPr>
        <w:t>can run more than one round in a single year</w:t>
      </w:r>
      <w:r w:rsidR="0047372A">
        <w:rPr>
          <w:rFonts w:ascii="Arial" w:hAnsi="Arial" w:cs="Arial"/>
          <w:bCs/>
          <w:sz w:val="24"/>
          <w:szCs w:val="24"/>
        </w:rPr>
        <w:t xml:space="preserve"> per public body</w:t>
      </w:r>
      <w:r w:rsidRPr="0047372A">
        <w:rPr>
          <w:rFonts w:ascii="Arial" w:hAnsi="Arial" w:cs="Arial"/>
          <w:bCs/>
          <w:sz w:val="24"/>
          <w:szCs w:val="24"/>
        </w:rPr>
        <w:t>.</w:t>
      </w:r>
      <w:r w:rsidR="00D153EA" w:rsidRPr="0047372A">
        <w:rPr>
          <w:rFonts w:ascii="Arial" w:hAnsi="Arial" w:cs="Arial"/>
          <w:bCs/>
          <w:sz w:val="24"/>
          <w:szCs w:val="24"/>
        </w:rPr>
        <w:t xml:space="preserve"> </w:t>
      </w:r>
      <w:r w:rsidR="00E01081" w:rsidRPr="0047372A">
        <w:rPr>
          <w:rFonts w:ascii="Arial" w:hAnsi="Arial" w:cs="Arial"/>
          <w:bCs/>
          <w:sz w:val="24"/>
          <w:szCs w:val="24"/>
        </w:rPr>
        <w:t xml:space="preserve">In certain circumstances we allocate a Public Appointments Adviser (PAA) to </w:t>
      </w:r>
      <w:r w:rsidR="00CA25EB">
        <w:rPr>
          <w:rFonts w:ascii="Arial" w:hAnsi="Arial" w:cs="Arial"/>
          <w:bCs/>
          <w:sz w:val="24"/>
          <w:szCs w:val="24"/>
        </w:rPr>
        <w:t>oversee</w:t>
      </w:r>
      <w:r w:rsidR="00E01081" w:rsidRPr="0047372A">
        <w:rPr>
          <w:rFonts w:ascii="Arial" w:hAnsi="Arial" w:cs="Arial"/>
          <w:bCs/>
          <w:sz w:val="24"/>
          <w:szCs w:val="24"/>
        </w:rPr>
        <w:t xml:space="preserve"> </w:t>
      </w:r>
      <w:r w:rsidR="0047372A">
        <w:rPr>
          <w:rFonts w:ascii="Arial" w:hAnsi="Arial" w:cs="Arial"/>
          <w:bCs/>
          <w:sz w:val="24"/>
          <w:szCs w:val="24"/>
        </w:rPr>
        <w:t xml:space="preserve">all or part of </w:t>
      </w:r>
      <w:r w:rsidR="00E01081" w:rsidRPr="0047372A">
        <w:rPr>
          <w:rFonts w:ascii="Arial" w:hAnsi="Arial" w:cs="Arial"/>
          <w:bCs/>
          <w:sz w:val="24"/>
          <w:szCs w:val="24"/>
        </w:rPr>
        <w:t xml:space="preserve">the round. </w:t>
      </w:r>
      <w:r w:rsidRPr="0047372A">
        <w:rPr>
          <w:rFonts w:ascii="Arial" w:hAnsi="Arial" w:cs="Arial"/>
          <w:bCs/>
          <w:sz w:val="24"/>
          <w:szCs w:val="24"/>
        </w:rPr>
        <w:t>We report on the</w:t>
      </w:r>
      <w:r w:rsidR="00E01081" w:rsidRPr="0047372A">
        <w:rPr>
          <w:rFonts w:ascii="Arial" w:hAnsi="Arial" w:cs="Arial"/>
          <w:bCs/>
          <w:sz w:val="24"/>
          <w:szCs w:val="24"/>
        </w:rPr>
        <w:t>se allocations rather than the</w:t>
      </w:r>
      <w:r w:rsidRPr="0047372A">
        <w:rPr>
          <w:rFonts w:ascii="Arial" w:hAnsi="Arial" w:cs="Arial"/>
          <w:bCs/>
          <w:sz w:val="24"/>
          <w:szCs w:val="24"/>
        </w:rPr>
        <w:t xml:space="preserve"> number of appointment rounds</w:t>
      </w:r>
      <w:r w:rsidR="00E01081" w:rsidRPr="0047372A">
        <w:rPr>
          <w:rFonts w:ascii="Arial" w:hAnsi="Arial" w:cs="Arial"/>
          <w:bCs/>
          <w:sz w:val="24"/>
          <w:szCs w:val="24"/>
        </w:rPr>
        <w:t xml:space="preserve"> </w:t>
      </w:r>
      <w:r w:rsidRPr="0047372A">
        <w:rPr>
          <w:rFonts w:ascii="Arial" w:hAnsi="Arial" w:cs="Arial"/>
          <w:bCs/>
          <w:sz w:val="24"/>
          <w:szCs w:val="24"/>
        </w:rPr>
        <w:t>as this better reflects our actual workload</w:t>
      </w:r>
      <w:r w:rsidR="00E01081" w:rsidRPr="0047372A">
        <w:rPr>
          <w:rFonts w:ascii="Arial" w:hAnsi="Arial" w:cs="Arial"/>
          <w:bCs/>
          <w:sz w:val="24"/>
          <w:szCs w:val="24"/>
        </w:rPr>
        <w:t xml:space="preserve"> </w:t>
      </w:r>
      <w:r w:rsidR="00C326DD" w:rsidRPr="0047372A">
        <w:rPr>
          <w:rFonts w:ascii="Arial" w:hAnsi="Arial" w:cs="Arial"/>
          <w:bCs/>
          <w:sz w:val="24"/>
          <w:szCs w:val="24"/>
        </w:rPr>
        <w:t xml:space="preserve">- </w:t>
      </w:r>
      <w:r w:rsidR="00E01081" w:rsidRPr="0047372A">
        <w:rPr>
          <w:rFonts w:ascii="Arial" w:hAnsi="Arial" w:cs="Arial"/>
          <w:sz w:val="24"/>
          <w:szCs w:val="24"/>
        </w:rPr>
        <w:t xml:space="preserve">not </w:t>
      </w:r>
      <w:r w:rsidR="00C326DD" w:rsidRPr="0047372A">
        <w:rPr>
          <w:rFonts w:ascii="Arial" w:hAnsi="Arial" w:cs="Arial"/>
          <w:sz w:val="24"/>
          <w:szCs w:val="24"/>
        </w:rPr>
        <w:t>every</w:t>
      </w:r>
      <w:r w:rsidR="00E01081" w:rsidRPr="0047372A">
        <w:rPr>
          <w:rFonts w:ascii="Arial" w:hAnsi="Arial" w:cs="Arial"/>
          <w:sz w:val="24"/>
          <w:szCs w:val="24"/>
        </w:rPr>
        <w:t xml:space="preserve"> allocation becom</w:t>
      </w:r>
      <w:r w:rsidR="00C326DD" w:rsidRPr="0047372A">
        <w:rPr>
          <w:rFonts w:ascii="Arial" w:hAnsi="Arial" w:cs="Arial"/>
          <w:sz w:val="24"/>
          <w:szCs w:val="24"/>
        </w:rPr>
        <w:t xml:space="preserve">es an </w:t>
      </w:r>
      <w:r w:rsidR="00E01081" w:rsidRPr="0047372A">
        <w:rPr>
          <w:rFonts w:ascii="Arial" w:hAnsi="Arial" w:cs="Arial"/>
          <w:sz w:val="24"/>
          <w:szCs w:val="24"/>
        </w:rPr>
        <w:t>appointment round</w:t>
      </w:r>
      <w:r w:rsidRPr="0047372A">
        <w:rPr>
          <w:rFonts w:ascii="Arial" w:hAnsi="Arial" w:cs="Arial"/>
          <w:bCs/>
          <w:sz w:val="24"/>
          <w:szCs w:val="24"/>
        </w:rPr>
        <w:t>.</w:t>
      </w:r>
      <w:r w:rsidR="000F3A8E" w:rsidRPr="0047372A">
        <w:rPr>
          <w:rFonts w:ascii="Arial" w:hAnsi="Arial" w:cs="Arial"/>
          <w:bCs/>
          <w:sz w:val="24"/>
          <w:szCs w:val="24"/>
        </w:rPr>
        <w:t xml:space="preserve"> </w:t>
      </w:r>
    </w:p>
    <w:p w14:paraId="545170E1" w14:textId="53643E5B" w:rsidR="00A34682" w:rsidRDefault="00A34682" w:rsidP="002C5F4C">
      <w:pPr>
        <w:spacing w:after="0" w:line="240" w:lineRule="auto"/>
        <w:rPr>
          <w:rFonts w:ascii="Arial" w:hAnsi="Arial" w:cs="Arial"/>
          <w:bCs/>
          <w:sz w:val="24"/>
          <w:szCs w:val="24"/>
        </w:rPr>
      </w:pPr>
    </w:p>
    <w:p w14:paraId="47B90200" w14:textId="4B0C37A9" w:rsidR="00A34682" w:rsidRDefault="00A34682" w:rsidP="002C5F4C">
      <w:pPr>
        <w:spacing w:after="0" w:line="240" w:lineRule="auto"/>
        <w:rPr>
          <w:rFonts w:ascii="Arial" w:hAnsi="Arial" w:cs="Arial"/>
          <w:bCs/>
          <w:sz w:val="24"/>
          <w:szCs w:val="24"/>
        </w:rPr>
      </w:pPr>
    </w:p>
    <w:p w14:paraId="2EC01E0B" w14:textId="18464933" w:rsidR="00A34682" w:rsidRDefault="00A34682" w:rsidP="002C5F4C">
      <w:pPr>
        <w:spacing w:after="0" w:line="240" w:lineRule="auto"/>
        <w:rPr>
          <w:rFonts w:ascii="Arial" w:hAnsi="Arial" w:cs="Arial"/>
          <w:bCs/>
          <w:sz w:val="24"/>
          <w:szCs w:val="24"/>
        </w:rPr>
      </w:pPr>
    </w:p>
    <w:p w14:paraId="5B72E17F" w14:textId="77777777" w:rsidR="00A34682" w:rsidRPr="0047372A" w:rsidRDefault="00A34682" w:rsidP="002C5F4C">
      <w:pPr>
        <w:spacing w:after="0" w:line="240" w:lineRule="auto"/>
        <w:rPr>
          <w:rFonts w:ascii="Arial" w:hAnsi="Arial" w:cs="Arial"/>
          <w:bCs/>
          <w:sz w:val="24"/>
          <w:szCs w:val="24"/>
        </w:rPr>
      </w:pPr>
    </w:p>
    <w:p w14:paraId="4E348C81" w14:textId="4703671F" w:rsidR="00D153EA" w:rsidRPr="00FC33F0" w:rsidRDefault="00FC33F0" w:rsidP="00FC33F0">
      <w:pPr>
        <w:pStyle w:val="Heading2"/>
        <w:rPr>
          <w:rFonts w:ascii="Arial" w:hAnsi="Arial" w:cs="Arial"/>
          <w:color w:val="auto"/>
          <w:sz w:val="24"/>
          <w:szCs w:val="24"/>
        </w:rPr>
      </w:pPr>
      <w:bookmarkStart w:id="29" w:name="_Toc76717558"/>
      <w:r w:rsidRPr="00455619">
        <w:rPr>
          <w:rFonts w:ascii="Arial" w:hAnsi="Arial" w:cs="Arial"/>
          <w:b/>
          <w:color w:val="auto"/>
          <w:sz w:val="24"/>
          <w:szCs w:val="24"/>
        </w:rPr>
        <w:lastRenderedPageBreak/>
        <w:t>Table 9</w:t>
      </w:r>
      <w:r w:rsidRPr="00455619">
        <w:rPr>
          <w:rFonts w:ascii="Arial" w:hAnsi="Arial" w:cs="Arial"/>
          <w:color w:val="auto"/>
          <w:sz w:val="24"/>
          <w:szCs w:val="24"/>
        </w:rPr>
        <w:t xml:space="preserve"> – Number</w:t>
      </w:r>
      <w:r w:rsidRPr="00FC33F0">
        <w:rPr>
          <w:rFonts w:ascii="Arial" w:hAnsi="Arial" w:cs="Arial"/>
          <w:color w:val="auto"/>
          <w:sz w:val="24"/>
          <w:szCs w:val="24"/>
        </w:rPr>
        <w:t xml:space="preserve"> of </w:t>
      </w:r>
      <w:r w:rsidR="006D0762">
        <w:rPr>
          <w:rFonts w:ascii="Arial" w:hAnsi="Arial" w:cs="Arial"/>
          <w:color w:val="auto"/>
          <w:sz w:val="24"/>
          <w:szCs w:val="24"/>
        </w:rPr>
        <w:t>a</w:t>
      </w:r>
      <w:r w:rsidRPr="00FC33F0">
        <w:rPr>
          <w:rFonts w:ascii="Arial" w:hAnsi="Arial" w:cs="Arial"/>
          <w:color w:val="auto"/>
          <w:sz w:val="24"/>
          <w:szCs w:val="24"/>
        </w:rPr>
        <w:t xml:space="preserve">llocations </w:t>
      </w:r>
      <w:r w:rsidR="006D0762">
        <w:rPr>
          <w:rFonts w:ascii="Arial" w:hAnsi="Arial" w:cs="Arial"/>
          <w:color w:val="auto"/>
          <w:sz w:val="24"/>
          <w:szCs w:val="24"/>
        </w:rPr>
        <w:t>m</w:t>
      </w:r>
      <w:r w:rsidRPr="00FC33F0">
        <w:rPr>
          <w:rFonts w:ascii="Arial" w:hAnsi="Arial" w:cs="Arial"/>
          <w:color w:val="auto"/>
          <w:sz w:val="24"/>
          <w:szCs w:val="24"/>
        </w:rPr>
        <w:t>ade</w:t>
      </w:r>
      <w:bookmarkEnd w:id="29"/>
      <w:r w:rsidRPr="00FC33F0">
        <w:rPr>
          <w:rFonts w:ascii="Arial" w:hAnsi="Arial" w:cs="Arial"/>
          <w:color w:val="auto"/>
          <w:sz w:val="24"/>
          <w:szCs w:val="24"/>
        </w:rPr>
        <w:t xml:space="preserve"> </w:t>
      </w:r>
    </w:p>
    <w:tbl>
      <w:tblPr>
        <w:tblStyle w:val="TableGrid"/>
        <w:tblW w:w="0" w:type="auto"/>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4812"/>
        <w:gridCol w:w="1088"/>
        <w:gridCol w:w="1272"/>
        <w:gridCol w:w="1272"/>
        <w:gridCol w:w="1272"/>
      </w:tblGrid>
      <w:tr w:rsidR="00AF7897" w:rsidRPr="00FE7928" w14:paraId="1A903CE7" w14:textId="1EEA6A61" w:rsidTr="00AF7897">
        <w:trPr>
          <w:trHeight w:val="319"/>
          <w:jc w:val="center"/>
        </w:trPr>
        <w:tc>
          <w:tcPr>
            <w:tcW w:w="4812" w:type="dxa"/>
            <w:shd w:val="clear" w:color="auto" w:fill="98BADF" w:themeFill="accent4" w:themeFillTint="99"/>
          </w:tcPr>
          <w:p w14:paraId="356BD7A9" w14:textId="3B6C532B" w:rsidR="00AF7897" w:rsidRPr="007A76F5" w:rsidRDefault="00AF7897" w:rsidP="0047372A">
            <w:pPr>
              <w:rPr>
                <w:rFonts w:ascii="Arial" w:hAnsi="Arial" w:cs="Arial"/>
                <w:b/>
                <w:sz w:val="24"/>
                <w:szCs w:val="24"/>
              </w:rPr>
            </w:pPr>
            <w:r w:rsidRPr="007A76F5">
              <w:rPr>
                <w:rFonts w:ascii="Arial" w:hAnsi="Arial" w:cs="Arial"/>
                <w:b/>
                <w:sz w:val="24"/>
                <w:szCs w:val="24"/>
              </w:rPr>
              <w:t>Allocations made</w:t>
            </w:r>
          </w:p>
        </w:tc>
        <w:tc>
          <w:tcPr>
            <w:tcW w:w="1088" w:type="dxa"/>
            <w:shd w:val="clear" w:color="auto" w:fill="98BADF" w:themeFill="accent4" w:themeFillTint="99"/>
          </w:tcPr>
          <w:p w14:paraId="4CD2545C" w14:textId="37BF84D7" w:rsidR="00AF7897" w:rsidRPr="007A76F5" w:rsidRDefault="00AF7897" w:rsidP="0047372A">
            <w:pPr>
              <w:jc w:val="right"/>
              <w:rPr>
                <w:rFonts w:ascii="Arial" w:hAnsi="Arial" w:cs="Arial"/>
                <w:b/>
                <w:sz w:val="24"/>
                <w:szCs w:val="24"/>
              </w:rPr>
            </w:pPr>
            <w:r>
              <w:rPr>
                <w:rFonts w:ascii="Arial" w:hAnsi="Arial" w:cs="Arial"/>
                <w:b/>
                <w:sz w:val="24"/>
                <w:szCs w:val="24"/>
              </w:rPr>
              <w:t>2020/21</w:t>
            </w:r>
          </w:p>
        </w:tc>
        <w:tc>
          <w:tcPr>
            <w:tcW w:w="1272" w:type="dxa"/>
            <w:shd w:val="clear" w:color="auto" w:fill="98BADF" w:themeFill="accent4" w:themeFillTint="99"/>
          </w:tcPr>
          <w:p w14:paraId="053D4517" w14:textId="04F52D2A" w:rsidR="00AF7897" w:rsidRPr="007A76F5" w:rsidRDefault="00AF7897" w:rsidP="0047372A">
            <w:pPr>
              <w:jc w:val="right"/>
              <w:rPr>
                <w:rFonts w:ascii="Arial" w:hAnsi="Arial" w:cs="Arial"/>
                <w:b/>
                <w:sz w:val="24"/>
                <w:szCs w:val="24"/>
                <w:highlight w:val="yellow"/>
              </w:rPr>
            </w:pPr>
            <w:r w:rsidRPr="007A76F5">
              <w:rPr>
                <w:rFonts w:ascii="Arial" w:hAnsi="Arial" w:cs="Arial"/>
                <w:b/>
                <w:sz w:val="24"/>
                <w:szCs w:val="24"/>
              </w:rPr>
              <w:t>2019/20</w:t>
            </w:r>
          </w:p>
        </w:tc>
        <w:tc>
          <w:tcPr>
            <w:tcW w:w="1272" w:type="dxa"/>
            <w:shd w:val="clear" w:color="auto" w:fill="98BADF" w:themeFill="accent4" w:themeFillTint="99"/>
          </w:tcPr>
          <w:p w14:paraId="7596B236" w14:textId="1EA5F65E" w:rsidR="00AF7897" w:rsidRPr="007A76F5" w:rsidRDefault="00AF7897" w:rsidP="0047372A">
            <w:pPr>
              <w:jc w:val="right"/>
              <w:rPr>
                <w:rFonts w:ascii="Arial" w:hAnsi="Arial" w:cs="Arial"/>
                <w:b/>
                <w:sz w:val="24"/>
                <w:szCs w:val="24"/>
              </w:rPr>
            </w:pPr>
            <w:r w:rsidRPr="007A76F5">
              <w:rPr>
                <w:rFonts w:ascii="Arial" w:hAnsi="Arial" w:cs="Arial"/>
                <w:b/>
                <w:sz w:val="24"/>
                <w:szCs w:val="24"/>
              </w:rPr>
              <w:t>2018/19</w:t>
            </w:r>
          </w:p>
        </w:tc>
        <w:tc>
          <w:tcPr>
            <w:tcW w:w="1272" w:type="dxa"/>
            <w:shd w:val="clear" w:color="auto" w:fill="98BADF" w:themeFill="accent4" w:themeFillTint="99"/>
          </w:tcPr>
          <w:p w14:paraId="21FFE0BC" w14:textId="0F48AF4D" w:rsidR="00AF7897" w:rsidRPr="007A76F5" w:rsidRDefault="00AF7897" w:rsidP="0047372A">
            <w:pPr>
              <w:jc w:val="right"/>
              <w:rPr>
                <w:rFonts w:ascii="Arial" w:hAnsi="Arial" w:cs="Arial"/>
                <w:b/>
                <w:sz w:val="24"/>
                <w:szCs w:val="24"/>
              </w:rPr>
            </w:pPr>
            <w:r w:rsidRPr="007A76F5">
              <w:rPr>
                <w:rFonts w:ascii="Arial" w:hAnsi="Arial" w:cs="Arial"/>
                <w:b/>
                <w:sz w:val="24"/>
                <w:szCs w:val="24"/>
              </w:rPr>
              <w:t>2017/18</w:t>
            </w:r>
          </w:p>
        </w:tc>
      </w:tr>
      <w:tr w:rsidR="00AF7897" w:rsidRPr="00FE7928" w14:paraId="28DF730A" w14:textId="705D4970" w:rsidTr="00AF7897">
        <w:trPr>
          <w:trHeight w:val="319"/>
          <w:jc w:val="center"/>
        </w:trPr>
        <w:tc>
          <w:tcPr>
            <w:tcW w:w="4812" w:type="dxa"/>
          </w:tcPr>
          <w:p w14:paraId="071A63AF" w14:textId="77777777" w:rsidR="00AF7897" w:rsidRPr="0047372A" w:rsidRDefault="00AF7897" w:rsidP="0047372A">
            <w:pPr>
              <w:rPr>
                <w:rFonts w:ascii="Arial" w:hAnsi="Arial" w:cs="Arial"/>
                <w:bCs/>
                <w:sz w:val="24"/>
                <w:szCs w:val="24"/>
              </w:rPr>
            </w:pPr>
            <w:r w:rsidRPr="0047372A">
              <w:rPr>
                <w:rFonts w:ascii="Arial" w:hAnsi="Arial" w:cs="Arial"/>
                <w:bCs/>
                <w:sz w:val="24"/>
                <w:szCs w:val="24"/>
              </w:rPr>
              <w:t>Brought forward from previous year</w:t>
            </w:r>
          </w:p>
        </w:tc>
        <w:tc>
          <w:tcPr>
            <w:tcW w:w="1088" w:type="dxa"/>
          </w:tcPr>
          <w:p w14:paraId="30A49E68" w14:textId="49B9A0B2" w:rsidR="00AF7897" w:rsidRPr="007B74E4" w:rsidRDefault="000A0BA3" w:rsidP="0047372A">
            <w:pPr>
              <w:jc w:val="right"/>
              <w:rPr>
                <w:rFonts w:ascii="Arial" w:hAnsi="Arial" w:cs="Arial"/>
                <w:bCs/>
                <w:sz w:val="24"/>
                <w:szCs w:val="24"/>
              </w:rPr>
            </w:pPr>
            <w:r>
              <w:rPr>
                <w:rFonts w:ascii="Arial" w:hAnsi="Arial" w:cs="Arial"/>
                <w:bCs/>
                <w:sz w:val="24"/>
                <w:szCs w:val="24"/>
              </w:rPr>
              <w:t>4</w:t>
            </w:r>
            <w:r w:rsidR="00A34682">
              <w:rPr>
                <w:rFonts w:ascii="Arial" w:hAnsi="Arial" w:cs="Arial"/>
                <w:bCs/>
                <w:sz w:val="24"/>
                <w:szCs w:val="24"/>
              </w:rPr>
              <w:t>0</w:t>
            </w:r>
            <w:r w:rsidR="00A34682">
              <w:rPr>
                <w:rStyle w:val="FootnoteReference"/>
                <w:rFonts w:ascii="Arial" w:hAnsi="Arial" w:cs="Arial"/>
                <w:bCs/>
                <w:sz w:val="24"/>
                <w:szCs w:val="24"/>
              </w:rPr>
              <w:footnoteReference w:id="1"/>
            </w:r>
          </w:p>
        </w:tc>
        <w:tc>
          <w:tcPr>
            <w:tcW w:w="1272" w:type="dxa"/>
          </w:tcPr>
          <w:p w14:paraId="1A6ED49E" w14:textId="3BFB3ECA" w:rsidR="00AF7897" w:rsidRPr="00FE7928" w:rsidRDefault="00AF7897" w:rsidP="0047372A">
            <w:pPr>
              <w:jc w:val="right"/>
              <w:rPr>
                <w:rFonts w:ascii="Arial" w:hAnsi="Arial" w:cs="Arial"/>
                <w:bCs/>
                <w:sz w:val="24"/>
                <w:szCs w:val="24"/>
                <w:highlight w:val="yellow"/>
              </w:rPr>
            </w:pPr>
            <w:r w:rsidRPr="007B74E4">
              <w:rPr>
                <w:rFonts w:ascii="Arial" w:hAnsi="Arial" w:cs="Arial"/>
                <w:bCs/>
                <w:sz w:val="24"/>
                <w:szCs w:val="24"/>
              </w:rPr>
              <w:t>58</w:t>
            </w:r>
          </w:p>
        </w:tc>
        <w:tc>
          <w:tcPr>
            <w:tcW w:w="1272" w:type="dxa"/>
          </w:tcPr>
          <w:p w14:paraId="765D22A3" w14:textId="44DA2D7C" w:rsidR="00AF7897" w:rsidRPr="0047372A" w:rsidRDefault="00AF7897" w:rsidP="0047372A">
            <w:pPr>
              <w:jc w:val="right"/>
              <w:rPr>
                <w:rFonts w:ascii="Arial" w:hAnsi="Arial" w:cs="Arial"/>
                <w:bCs/>
                <w:sz w:val="24"/>
                <w:szCs w:val="24"/>
              </w:rPr>
            </w:pPr>
            <w:r w:rsidRPr="0047372A">
              <w:rPr>
                <w:rFonts w:ascii="Arial" w:hAnsi="Arial" w:cs="Arial"/>
                <w:bCs/>
                <w:sz w:val="24"/>
                <w:szCs w:val="24"/>
              </w:rPr>
              <w:t>43</w:t>
            </w:r>
          </w:p>
        </w:tc>
        <w:tc>
          <w:tcPr>
            <w:tcW w:w="1272" w:type="dxa"/>
          </w:tcPr>
          <w:p w14:paraId="45D72FEB" w14:textId="57400C72" w:rsidR="00AF7897" w:rsidRPr="0047372A" w:rsidRDefault="00AF7897" w:rsidP="0047372A">
            <w:pPr>
              <w:jc w:val="right"/>
              <w:rPr>
                <w:rFonts w:ascii="Arial" w:hAnsi="Arial" w:cs="Arial"/>
                <w:bCs/>
                <w:sz w:val="24"/>
                <w:szCs w:val="24"/>
              </w:rPr>
            </w:pPr>
            <w:r w:rsidRPr="0047372A">
              <w:rPr>
                <w:rFonts w:ascii="Arial" w:hAnsi="Arial" w:cs="Arial"/>
                <w:bCs/>
                <w:sz w:val="24"/>
                <w:szCs w:val="24"/>
              </w:rPr>
              <w:t>24</w:t>
            </w:r>
          </w:p>
        </w:tc>
      </w:tr>
      <w:tr w:rsidR="00AF7897" w:rsidRPr="00FE7928" w14:paraId="3D506A4C" w14:textId="6B56294E" w:rsidTr="00AF7897">
        <w:trPr>
          <w:trHeight w:val="319"/>
          <w:jc w:val="center"/>
        </w:trPr>
        <w:tc>
          <w:tcPr>
            <w:tcW w:w="4812" w:type="dxa"/>
          </w:tcPr>
          <w:p w14:paraId="1F4CFE9B" w14:textId="48C65BD3" w:rsidR="00AF7897" w:rsidRPr="0047372A" w:rsidRDefault="00AF7897" w:rsidP="0047372A">
            <w:pPr>
              <w:rPr>
                <w:rFonts w:ascii="Arial" w:hAnsi="Arial" w:cs="Arial"/>
                <w:bCs/>
                <w:sz w:val="24"/>
                <w:szCs w:val="24"/>
              </w:rPr>
            </w:pPr>
            <w:r w:rsidRPr="0047372A">
              <w:rPr>
                <w:rFonts w:ascii="Arial" w:hAnsi="Arial" w:cs="Arial"/>
                <w:bCs/>
                <w:sz w:val="24"/>
                <w:szCs w:val="24"/>
              </w:rPr>
              <w:t>Started in year</w:t>
            </w:r>
          </w:p>
        </w:tc>
        <w:tc>
          <w:tcPr>
            <w:tcW w:w="1088" w:type="dxa"/>
          </w:tcPr>
          <w:p w14:paraId="4494B794" w14:textId="50A4F951" w:rsidR="00AF7897" w:rsidRPr="007B74E4" w:rsidRDefault="00A34682" w:rsidP="0047372A">
            <w:pPr>
              <w:jc w:val="right"/>
              <w:rPr>
                <w:rFonts w:ascii="Arial" w:hAnsi="Arial" w:cs="Arial"/>
                <w:bCs/>
                <w:sz w:val="24"/>
                <w:szCs w:val="24"/>
              </w:rPr>
            </w:pPr>
            <w:r>
              <w:rPr>
                <w:rFonts w:ascii="Arial" w:hAnsi="Arial" w:cs="Arial"/>
                <w:bCs/>
                <w:sz w:val="24"/>
                <w:szCs w:val="24"/>
              </w:rPr>
              <w:t>58</w:t>
            </w:r>
          </w:p>
        </w:tc>
        <w:tc>
          <w:tcPr>
            <w:tcW w:w="1272" w:type="dxa"/>
          </w:tcPr>
          <w:p w14:paraId="67D04E15" w14:textId="365DB926" w:rsidR="00AF7897" w:rsidRPr="00FE7928" w:rsidRDefault="00AF7897" w:rsidP="0047372A">
            <w:pPr>
              <w:jc w:val="right"/>
              <w:rPr>
                <w:rFonts w:ascii="Arial" w:hAnsi="Arial" w:cs="Arial"/>
                <w:bCs/>
                <w:sz w:val="24"/>
                <w:szCs w:val="24"/>
                <w:highlight w:val="yellow"/>
              </w:rPr>
            </w:pPr>
            <w:r w:rsidRPr="007B74E4">
              <w:rPr>
                <w:rFonts w:ascii="Arial" w:hAnsi="Arial" w:cs="Arial"/>
                <w:bCs/>
                <w:sz w:val="24"/>
                <w:szCs w:val="24"/>
              </w:rPr>
              <w:t>70</w:t>
            </w:r>
          </w:p>
        </w:tc>
        <w:tc>
          <w:tcPr>
            <w:tcW w:w="1272" w:type="dxa"/>
          </w:tcPr>
          <w:p w14:paraId="1257257D" w14:textId="2370A6F1" w:rsidR="00AF7897" w:rsidRPr="0047372A" w:rsidRDefault="00AF7897" w:rsidP="0047372A">
            <w:pPr>
              <w:jc w:val="right"/>
              <w:rPr>
                <w:rFonts w:ascii="Arial" w:hAnsi="Arial" w:cs="Arial"/>
                <w:bCs/>
                <w:sz w:val="24"/>
                <w:szCs w:val="24"/>
              </w:rPr>
            </w:pPr>
            <w:r w:rsidRPr="0047372A">
              <w:rPr>
                <w:rFonts w:ascii="Arial" w:hAnsi="Arial" w:cs="Arial"/>
                <w:bCs/>
                <w:sz w:val="24"/>
                <w:szCs w:val="24"/>
              </w:rPr>
              <w:t>96</w:t>
            </w:r>
          </w:p>
        </w:tc>
        <w:tc>
          <w:tcPr>
            <w:tcW w:w="1272" w:type="dxa"/>
          </w:tcPr>
          <w:p w14:paraId="637B747E" w14:textId="170BD076" w:rsidR="00AF7897" w:rsidRPr="0047372A" w:rsidRDefault="00AF7897" w:rsidP="0047372A">
            <w:pPr>
              <w:jc w:val="right"/>
              <w:rPr>
                <w:rFonts w:ascii="Arial" w:hAnsi="Arial" w:cs="Arial"/>
                <w:bCs/>
                <w:sz w:val="24"/>
                <w:szCs w:val="24"/>
              </w:rPr>
            </w:pPr>
            <w:r w:rsidRPr="0047372A">
              <w:rPr>
                <w:rFonts w:ascii="Arial" w:hAnsi="Arial" w:cs="Arial"/>
                <w:bCs/>
                <w:sz w:val="24"/>
                <w:szCs w:val="24"/>
              </w:rPr>
              <w:t>90</w:t>
            </w:r>
          </w:p>
        </w:tc>
      </w:tr>
      <w:tr w:rsidR="00AF7897" w:rsidRPr="00FE7928" w14:paraId="724BBF4F" w14:textId="1230F9FE" w:rsidTr="00AF7897">
        <w:trPr>
          <w:trHeight w:val="319"/>
          <w:jc w:val="center"/>
        </w:trPr>
        <w:tc>
          <w:tcPr>
            <w:tcW w:w="4812" w:type="dxa"/>
          </w:tcPr>
          <w:p w14:paraId="510ACA50" w14:textId="77777777" w:rsidR="00AF7897" w:rsidRPr="00D96B16" w:rsidRDefault="00AF7897" w:rsidP="0047372A">
            <w:pPr>
              <w:rPr>
                <w:rFonts w:ascii="Arial" w:hAnsi="Arial" w:cs="Arial"/>
                <w:b/>
                <w:sz w:val="24"/>
                <w:szCs w:val="24"/>
              </w:rPr>
            </w:pPr>
            <w:r w:rsidRPr="00D96B16">
              <w:rPr>
                <w:rFonts w:ascii="Arial" w:hAnsi="Arial" w:cs="Arial"/>
                <w:b/>
                <w:sz w:val="24"/>
                <w:szCs w:val="24"/>
              </w:rPr>
              <w:t>Active during year</w:t>
            </w:r>
          </w:p>
        </w:tc>
        <w:tc>
          <w:tcPr>
            <w:tcW w:w="1088" w:type="dxa"/>
          </w:tcPr>
          <w:p w14:paraId="55AC92A7" w14:textId="1F94161C" w:rsidR="00AF7897" w:rsidRPr="00D96B16" w:rsidRDefault="00112935" w:rsidP="0047372A">
            <w:pPr>
              <w:jc w:val="right"/>
              <w:rPr>
                <w:rFonts w:ascii="Arial" w:hAnsi="Arial" w:cs="Arial"/>
                <w:b/>
                <w:sz w:val="24"/>
                <w:szCs w:val="24"/>
              </w:rPr>
            </w:pPr>
            <w:r>
              <w:rPr>
                <w:rFonts w:ascii="Arial" w:hAnsi="Arial" w:cs="Arial"/>
                <w:b/>
                <w:sz w:val="24"/>
                <w:szCs w:val="24"/>
              </w:rPr>
              <w:t>98</w:t>
            </w:r>
          </w:p>
        </w:tc>
        <w:tc>
          <w:tcPr>
            <w:tcW w:w="1272" w:type="dxa"/>
          </w:tcPr>
          <w:p w14:paraId="26003DB3" w14:textId="18537B44" w:rsidR="00AF7897" w:rsidRPr="00D96B16" w:rsidRDefault="00AF7897" w:rsidP="0047372A">
            <w:pPr>
              <w:jc w:val="right"/>
              <w:rPr>
                <w:rFonts w:ascii="Arial" w:hAnsi="Arial" w:cs="Arial"/>
                <w:b/>
                <w:sz w:val="24"/>
                <w:szCs w:val="24"/>
                <w:highlight w:val="yellow"/>
              </w:rPr>
            </w:pPr>
            <w:r w:rsidRPr="00D96B16">
              <w:rPr>
                <w:rFonts w:ascii="Arial" w:hAnsi="Arial" w:cs="Arial"/>
                <w:b/>
                <w:sz w:val="24"/>
                <w:szCs w:val="24"/>
              </w:rPr>
              <w:t>128</w:t>
            </w:r>
          </w:p>
        </w:tc>
        <w:tc>
          <w:tcPr>
            <w:tcW w:w="1272" w:type="dxa"/>
          </w:tcPr>
          <w:p w14:paraId="7AAD3679" w14:textId="7B576B2D" w:rsidR="00AF7897" w:rsidRPr="00D96B16" w:rsidRDefault="00AF7897" w:rsidP="0047372A">
            <w:pPr>
              <w:jc w:val="right"/>
              <w:rPr>
                <w:rFonts w:ascii="Arial" w:hAnsi="Arial" w:cs="Arial"/>
                <w:b/>
                <w:sz w:val="24"/>
                <w:szCs w:val="24"/>
              </w:rPr>
            </w:pPr>
            <w:r w:rsidRPr="00D96B16">
              <w:rPr>
                <w:rFonts w:ascii="Arial" w:hAnsi="Arial" w:cs="Arial"/>
                <w:b/>
                <w:sz w:val="24"/>
                <w:szCs w:val="24"/>
              </w:rPr>
              <w:t>139</w:t>
            </w:r>
          </w:p>
        </w:tc>
        <w:tc>
          <w:tcPr>
            <w:tcW w:w="1272" w:type="dxa"/>
          </w:tcPr>
          <w:p w14:paraId="7BF32E2E" w14:textId="16495A37" w:rsidR="00AF7897" w:rsidRPr="00D96B16" w:rsidRDefault="00AF7897" w:rsidP="0047372A">
            <w:pPr>
              <w:jc w:val="right"/>
              <w:rPr>
                <w:rFonts w:ascii="Arial" w:hAnsi="Arial" w:cs="Arial"/>
                <w:b/>
                <w:sz w:val="24"/>
                <w:szCs w:val="24"/>
              </w:rPr>
            </w:pPr>
            <w:r w:rsidRPr="00D96B16">
              <w:rPr>
                <w:rFonts w:ascii="Arial" w:hAnsi="Arial" w:cs="Arial"/>
                <w:b/>
                <w:sz w:val="24"/>
                <w:szCs w:val="24"/>
              </w:rPr>
              <w:t>114</w:t>
            </w:r>
          </w:p>
        </w:tc>
      </w:tr>
      <w:tr w:rsidR="00AF7897" w:rsidRPr="00FE7928" w14:paraId="1E006BC7" w14:textId="3B3FA1A8" w:rsidTr="00AF7897">
        <w:trPr>
          <w:trHeight w:val="319"/>
          <w:jc w:val="center"/>
        </w:trPr>
        <w:tc>
          <w:tcPr>
            <w:tcW w:w="4812" w:type="dxa"/>
          </w:tcPr>
          <w:p w14:paraId="5EF73E3F" w14:textId="77777777" w:rsidR="00AF7897" w:rsidRPr="0047372A" w:rsidRDefault="00AF7897" w:rsidP="0047372A">
            <w:pPr>
              <w:rPr>
                <w:rFonts w:ascii="Arial" w:hAnsi="Arial" w:cs="Arial"/>
                <w:bCs/>
                <w:sz w:val="24"/>
                <w:szCs w:val="24"/>
              </w:rPr>
            </w:pPr>
            <w:r w:rsidRPr="0047372A">
              <w:rPr>
                <w:rFonts w:ascii="Arial" w:hAnsi="Arial" w:cs="Arial"/>
                <w:bCs/>
                <w:sz w:val="24"/>
                <w:szCs w:val="24"/>
              </w:rPr>
              <w:t>Completed</w:t>
            </w:r>
          </w:p>
        </w:tc>
        <w:tc>
          <w:tcPr>
            <w:tcW w:w="1088" w:type="dxa"/>
          </w:tcPr>
          <w:p w14:paraId="34622CC2" w14:textId="7A070C3F" w:rsidR="00AF7897" w:rsidRPr="007B74E4" w:rsidRDefault="005E0D11" w:rsidP="0047372A">
            <w:pPr>
              <w:jc w:val="right"/>
              <w:rPr>
                <w:rFonts w:ascii="Arial" w:hAnsi="Arial" w:cs="Arial"/>
                <w:bCs/>
                <w:sz w:val="24"/>
                <w:szCs w:val="24"/>
              </w:rPr>
            </w:pPr>
            <w:r>
              <w:rPr>
                <w:rFonts w:ascii="Arial" w:hAnsi="Arial" w:cs="Arial"/>
                <w:bCs/>
                <w:sz w:val="24"/>
                <w:szCs w:val="24"/>
              </w:rPr>
              <w:t>45</w:t>
            </w:r>
          </w:p>
        </w:tc>
        <w:tc>
          <w:tcPr>
            <w:tcW w:w="1272" w:type="dxa"/>
          </w:tcPr>
          <w:p w14:paraId="4E1BDD2A" w14:textId="5882FE49" w:rsidR="00AF7897" w:rsidRPr="00FE7928" w:rsidRDefault="00AF7897" w:rsidP="0047372A">
            <w:pPr>
              <w:jc w:val="right"/>
              <w:rPr>
                <w:rFonts w:ascii="Arial" w:hAnsi="Arial" w:cs="Arial"/>
                <w:bCs/>
                <w:sz w:val="24"/>
                <w:szCs w:val="24"/>
                <w:highlight w:val="yellow"/>
              </w:rPr>
            </w:pPr>
            <w:r w:rsidRPr="007B74E4">
              <w:rPr>
                <w:rFonts w:ascii="Arial" w:hAnsi="Arial" w:cs="Arial"/>
                <w:bCs/>
                <w:sz w:val="24"/>
                <w:szCs w:val="24"/>
              </w:rPr>
              <w:t>83</w:t>
            </w:r>
          </w:p>
        </w:tc>
        <w:tc>
          <w:tcPr>
            <w:tcW w:w="1272" w:type="dxa"/>
          </w:tcPr>
          <w:p w14:paraId="1270E974" w14:textId="5DF089FD" w:rsidR="00AF7897" w:rsidRPr="0047372A" w:rsidRDefault="00AF7897" w:rsidP="0047372A">
            <w:pPr>
              <w:jc w:val="right"/>
              <w:rPr>
                <w:rFonts w:ascii="Arial" w:hAnsi="Arial" w:cs="Arial"/>
                <w:bCs/>
                <w:sz w:val="24"/>
                <w:szCs w:val="24"/>
              </w:rPr>
            </w:pPr>
            <w:r w:rsidRPr="0047372A">
              <w:rPr>
                <w:rFonts w:ascii="Arial" w:hAnsi="Arial" w:cs="Arial"/>
                <w:bCs/>
                <w:sz w:val="24"/>
                <w:szCs w:val="24"/>
              </w:rPr>
              <w:t>81</w:t>
            </w:r>
          </w:p>
        </w:tc>
        <w:tc>
          <w:tcPr>
            <w:tcW w:w="1272" w:type="dxa"/>
          </w:tcPr>
          <w:p w14:paraId="1329891E" w14:textId="1613C254" w:rsidR="00AF7897" w:rsidRPr="0047372A" w:rsidRDefault="00AF7897" w:rsidP="0047372A">
            <w:pPr>
              <w:jc w:val="right"/>
              <w:rPr>
                <w:rFonts w:ascii="Arial" w:hAnsi="Arial" w:cs="Arial"/>
                <w:bCs/>
                <w:sz w:val="24"/>
                <w:szCs w:val="24"/>
              </w:rPr>
            </w:pPr>
            <w:r w:rsidRPr="0047372A">
              <w:rPr>
                <w:rFonts w:ascii="Arial" w:hAnsi="Arial" w:cs="Arial"/>
                <w:bCs/>
                <w:sz w:val="24"/>
                <w:szCs w:val="24"/>
              </w:rPr>
              <w:t>71</w:t>
            </w:r>
          </w:p>
        </w:tc>
      </w:tr>
      <w:tr w:rsidR="00AF7897" w:rsidRPr="00FE7928" w14:paraId="469033CD" w14:textId="3B7E0AA2" w:rsidTr="00AF7897">
        <w:trPr>
          <w:trHeight w:val="319"/>
          <w:jc w:val="center"/>
        </w:trPr>
        <w:tc>
          <w:tcPr>
            <w:tcW w:w="4812" w:type="dxa"/>
          </w:tcPr>
          <w:p w14:paraId="11336AC4" w14:textId="77777777" w:rsidR="00AF7897" w:rsidRPr="007B74E4" w:rsidRDefault="00AF7897" w:rsidP="0047372A">
            <w:pPr>
              <w:rPr>
                <w:rFonts w:ascii="Arial" w:hAnsi="Arial" w:cs="Arial"/>
                <w:bCs/>
                <w:sz w:val="24"/>
                <w:szCs w:val="24"/>
              </w:rPr>
            </w:pPr>
            <w:r w:rsidRPr="007B74E4">
              <w:rPr>
                <w:rFonts w:ascii="Arial" w:hAnsi="Arial" w:cs="Arial"/>
                <w:bCs/>
                <w:sz w:val="24"/>
                <w:szCs w:val="24"/>
              </w:rPr>
              <w:t>Open at end of year</w:t>
            </w:r>
          </w:p>
        </w:tc>
        <w:tc>
          <w:tcPr>
            <w:tcW w:w="1088" w:type="dxa"/>
          </w:tcPr>
          <w:p w14:paraId="1FCA15AC" w14:textId="5D2C8480" w:rsidR="00AF7897" w:rsidRPr="007B74E4" w:rsidRDefault="005E0D11" w:rsidP="0047372A">
            <w:pPr>
              <w:jc w:val="right"/>
              <w:rPr>
                <w:rFonts w:ascii="Arial" w:hAnsi="Arial" w:cs="Arial"/>
                <w:bCs/>
                <w:sz w:val="24"/>
                <w:szCs w:val="24"/>
              </w:rPr>
            </w:pPr>
            <w:r>
              <w:rPr>
                <w:rFonts w:ascii="Arial" w:hAnsi="Arial" w:cs="Arial"/>
                <w:bCs/>
                <w:sz w:val="24"/>
                <w:szCs w:val="24"/>
              </w:rPr>
              <w:t>53</w:t>
            </w:r>
          </w:p>
        </w:tc>
        <w:tc>
          <w:tcPr>
            <w:tcW w:w="1272" w:type="dxa"/>
          </w:tcPr>
          <w:p w14:paraId="7C93A0E4" w14:textId="355BDA15" w:rsidR="00AF7897" w:rsidRPr="007B74E4" w:rsidRDefault="00AF7897" w:rsidP="0047372A">
            <w:pPr>
              <w:jc w:val="right"/>
              <w:rPr>
                <w:rFonts w:ascii="Arial" w:hAnsi="Arial" w:cs="Arial"/>
                <w:bCs/>
                <w:sz w:val="24"/>
                <w:szCs w:val="24"/>
              </w:rPr>
            </w:pPr>
            <w:r w:rsidRPr="007B74E4">
              <w:rPr>
                <w:rFonts w:ascii="Arial" w:hAnsi="Arial" w:cs="Arial"/>
                <w:bCs/>
                <w:sz w:val="24"/>
                <w:szCs w:val="24"/>
              </w:rPr>
              <w:t>45</w:t>
            </w:r>
          </w:p>
        </w:tc>
        <w:tc>
          <w:tcPr>
            <w:tcW w:w="1272" w:type="dxa"/>
          </w:tcPr>
          <w:p w14:paraId="1B1562FA" w14:textId="5CED44D8" w:rsidR="00AF7897" w:rsidRPr="0047372A" w:rsidRDefault="00AF7897" w:rsidP="0047372A">
            <w:pPr>
              <w:jc w:val="right"/>
              <w:rPr>
                <w:rFonts w:ascii="Arial" w:hAnsi="Arial" w:cs="Arial"/>
                <w:bCs/>
                <w:sz w:val="24"/>
                <w:szCs w:val="24"/>
              </w:rPr>
            </w:pPr>
            <w:r w:rsidRPr="0047372A">
              <w:rPr>
                <w:rFonts w:ascii="Arial" w:hAnsi="Arial" w:cs="Arial"/>
                <w:bCs/>
                <w:sz w:val="24"/>
                <w:szCs w:val="24"/>
              </w:rPr>
              <w:t>58</w:t>
            </w:r>
          </w:p>
        </w:tc>
        <w:tc>
          <w:tcPr>
            <w:tcW w:w="1272" w:type="dxa"/>
          </w:tcPr>
          <w:p w14:paraId="6D6AAE4F" w14:textId="0D96ACE9" w:rsidR="00AF7897" w:rsidRPr="0047372A" w:rsidRDefault="00AF7897" w:rsidP="0047372A">
            <w:pPr>
              <w:jc w:val="right"/>
              <w:rPr>
                <w:rFonts w:ascii="Arial" w:hAnsi="Arial" w:cs="Arial"/>
                <w:bCs/>
                <w:sz w:val="24"/>
                <w:szCs w:val="24"/>
              </w:rPr>
            </w:pPr>
            <w:r w:rsidRPr="0047372A">
              <w:rPr>
                <w:rFonts w:ascii="Arial" w:hAnsi="Arial" w:cs="Arial"/>
                <w:bCs/>
                <w:sz w:val="24"/>
                <w:szCs w:val="24"/>
              </w:rPr>
              <w:t>43</w:t>
            </w:r>
          </w:p>
        </w:tc>
      </w:tr>
    </w:tbl>
    <w:p w14:paraId="3A296129" w14:textId="77777777" w:rsidR="000B40CF" w:rsidRDefault="000B40CF" w:rsidP="002C5F4C">
      <w:pPr>
        <w:spacing w:after="0" w:line="240" w:lineRule="auto"/>
        <w:rPr>
          <w:rFonts w:ascii="Arial" w:hAnsi="Arial" w:cs="Arial"/>
          <w:sz w:val="24"/>
          <w:szCs w:val="24"/>
        </w:rPr>
      </w:pPr>
    </w:p>
    <w:p w14:paraId="217435A5" w14:textId="2C3D97C8" w:rsidR="00B62182" w:rsidRDefault="00485FAF" w:rsidP="002C5F4C">
      <w:pPr>
        <w:spacing w:after="0" w:line="240" w:lineRule="auto"/>
        <w:rPr>
          <w:rFonts w:ascii="Arial" w:hAnsi="Arial" w:cs="Arial"/>
          <w:sz w:val="24"/>
          <w:szCs w:val="24"/>
        </w:rPr>
      </w:pPr>
      <w:r>
        <w:rPr>
          <w:rFonts w:ascii="Arial" w:hAnsi="Arial" w:cs="Arial"/>
          <w:sz w:val="24"/>
          <w:szCs w:val="24"/>
        </w:rPr>
        <w:t xml:space="preserve">The significant drop in number of rounds completed during the year 2020/21 can largely be </w:t>
      </w:r>
      <w:r w:rsidR="00CA25EB">
        <w:rPr>
          <w:rFonts w:ascii="Arial" w:hAnsi="Arial" w:cs="Arial"/>
          <w:sz w:val="24"/>
          <w:szCs w:val="24"/>
        </w:rPr>
        <w:t>attributed</w:t>
      </w:r>
      <w:r>
        <w:rPr>
          <w:rFonts w:ascii="Arial" w:hAnsi="Arial" w:cs="Arial"/>
          <w:sz w:val="24"/>
          <w:szCs w:val="24"/>
        </w:rPr>
        <w:t xml:space="preserve"> to a temporary cessation in appointment activity due to the Covid-19 pandemic. </w:t>
      </w:r>
      <w:r w:rsidR="00B62182" w:rsidRPr="007B74E4">
        <w:rPr>
          <w:rFonts w:ascii="Arial" w:hAnsi="Arial" w:cs="Arial"/>
          <w:sz w:val="24"/>
          <w:szCs w:val="24"/>
        </w:rPr>
        <w:t xml:space="preserve">The oversight levels for </w:t>
      </w:r>
      <w:r w:rsidR="000A2068" w:rsidRPr="007B74E4">
        <w:rPr>
          <w:rFonts w:ascii="Arial" w:hAnsi="Arial" w:cs="Arial"/>
          <w:sz w:val="24"/>
          <w:szCs w:val="24"/>
        </w:rPr>
        <w:t>allocations</w:t>
      </w:r>
      <w:r w:rsidR="00B62182" w:rsidRPr="007B74E4">
        <w:rPr>
          <w:rFonts w:ascii="Arial" w:hAnsi="Arial" w:cs="Arial"/>
          <w:sz w:val="24"/>
          <w:szCs w:val="24"/>
        </w:rPr>
        <w:t xml:space="preserve"> in 20</w:t>
      </w:r>
      <w:r w:rsidR="007B74E4">
        <w:rPr>
          <w:rFonts w:ascii="Arial" w:hAnsi="Arial" w:cs="Arial"/>
          <w:sz w:val="24"/>
          <w:szCs w:val="24"/>
        </w:rPr>
        <w:t>20</w:t>
      </w:r>
      <w:r>
        <w:rPr>
          <w:rFonts w:ascii="Arial" w:hAnsi="Arial" w:cs="Arial"/>
          <w:sz w:val="24"/>
          <w:szCs w:val="24"/>
        </w:rPr>
        <w:t>/21</w:t>
      </w:r>
      <w:r w:rsidR="00B62182" w:rsidRPr="007B74E4">
        <w:rPr>
          <w:rFonts w:ascii="Arial" w:hAnsi="Arial" w:cs="Arial"/>
          <w:sz w:val="24"/>
          <w:szCs w:val="24"/>
        </w:rPr>
        <w:t xml:space="preserve"> are set out in the table below. How the Commissioner decides on an appropriate oversight level is explained in the </w:t>
      </w:r>
      <w:hyperlink r:id="rId23" w:history="1">
        <w:r w:rsidR="00B62182" w:rsidRPr="00C23536">
          <w:rPr>
            <w:rStyle w:val="Hyperlink"/>
            <w:rFonts w:ascii="Arial" w:hAnsi="Arial" w:cs="Arial"/>
            <w:sz w:val="24"/>
            <w:szCs w:val="24"/>
          </w:rPr>
          <w:t>guidance on application of the Code</w:t>
        </w:r>
      </w:hyperlink>
      <w:r w:rsidR="00B62182" w:rsidRPr="007B74E4">
        <w:rPr>
          <w:rFonts w:ascii="Arial" w:hAnsi="Arial" w:cs="Arial"/>
          <w:sz w:val="24"/>
          <w:szCs w:val="24"/>
        </w:rPr>
        <w:t>.</w:t>
      </w:r>
      <w:r w:rsidR="00C23536">
        <w:rPr>
          <w:rFonts w:ascii="Arial" w:hAnsi="Arial" w:cs="Arial"/>
          <w:sz w:val="24"/>
          <w:szCs w:val="24"/>
        </w:rPr>
        <w:t xml:space="preserve"> (see section 8)</w:t>
      </w:r>
    </w:p>
    <w:p w14:paraId="26CE74B1" w14:textId="77777777" w:rsidR="00FC33F0" w:rsidRDefault="00FC33F0" w:rsidP="002C5F4C">
      <w:pPr>
        <w:spacing w:after="0" w:line="240" w:lineRule="auto"/>
        <w:rPr>
          <w:rFonts w:ascii="Arial" w:hAnsi="Arial" w:cs="Arial"/>
          <w:sz w:val="24"/>
          <w:szCs w:val="24"/>
        </w:rPr>
      </w:pPr>
    </w:p>
    <w:p w14:paraId="226437F9" w14:textId="5E2357D8" w:rsidR="00B62182" w:rsidRPr="00FC33F0" w:rsidRDefault="00FC33F0" w:rsidP="00FC33F0">
      <w:pPr>
        <w:pStyle w:val="Heading2"/>
        <w:rPr>
          <w:rFonts w:ascii="Arial" w:hAnsi="Arial" w:cs="Arial"/>
          <w:color w:val="auto"/>
          <w:sz w:val="24"/>
          <w:szCs w:val="24"/>
        </w:rPr>
      </w:pPr>
      <w:bookmarkStart w:id="30" w:name="_Toc76717559"/>
      <w:r w:rsidRPr="00FC33F0">
        <w:rPr>
          <w:rFonts w:ascii="Arial" w:hAnsi="Arial" w:cs="Arial"/>
          <w:b/>
          <w:color w:val="auto"/>
          <w:sz w:val="24"/>
          <w:szCs w:val="24"/>
        </w:rPr>
        <w:t>Table 10</w:t>
      </w:r>
      <w:r w:rsidRPr="00FC33F0">
        <w:rPr>
          <w:rFonts w:ascii="Arial" w:hAnsi="Arial" w:cs="Arial"/>
          <w:color w:val="auto"/>
          <w:sz w:val="24"/>
          <w:szCs w:val="24"/>
        </w:rPr>
        <w:t xml:space="preserve"> – Scrutiny of appointment rounds</w:t>
      </w:r>
      <w:bookmarkEnd w:id="30"/>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shd w:val="clear" w:color="auto" w:fill="F9DBE0"/>
        <w:tblLook w:val="04A0" w:firstRow="1" w:lastRow="0" w:firstColumn="1" w:lastColumn="0" w:noHBand="0" w:noVBand="1"/>
      </w:tblPr>
      <w:tblGrid>
        <w:gridCol w:w="2393"/>
        <w:gridCol w:w="982"/>
        <w:gridCol w:w="716"/>
        <w:gridCol w:w="1247"/>
        <w:gridCol w:w="1028"/>
        <w:gridCol w:w="1221"/>
        <w:gridCol w:w="739"/>
        <w:gridCol w:w="1390"/>
      </w:tblGrid>
      <w:tr w:rsidR="00B62182" w:rsidRPr="00FE7928" w14:paraId="474D6A5B" w14:textId="77777777" w:rsidTr="00D96B16">
        <w:trPr>
          <w:trHeight w:val="284"/>
          <w:jc w:val="center"/>
        </w:trPr>
        <w:tc>
          <w:tcPr>
            <w:tcW w:w="1232" w:type="pct"/>
            <w:shd w:val="clear" w:color="auto" w:fill="BAD1E9" w:themeFill="accent4" w:themeFillTint="66"/>
            <w:hideMark/>
          </w:tcPr>
          <w:p w14:paraId="79C4151C" w14:textId="77777777" w:rsidR="00B62182" w:rsidRPr="00645BD1" w:rsidRDefault="00B62182" w:rsidP="002C5F4C">
            <w:pPr>
              <w:spacing w:after="0" w:line="240" w:lineRule="auto"/>
              <w:rPr>
                <w:rFonts w:ascii="Arial" w:hAnsi="Arial" w:cs="Arial"/>
                <w:b/>
                <w:bCs/>
                <w:sz w:val="20"/>
                <w:szCs w:val="20"/>
              </w:rPr>
            </w:pPr>
            <w:r w:rsidRPr="00645BD1">
              <w:rPr>
                <w:rFonts w:ascii="Arial" w:hAnsi="Arial" w:cs="Arial"/>
                <w:b/>
                <w:bCs/>
                <w:sz w:val="20"/>
                <w:szCs w:val="20"/>
              </w:rPr>
              <w:t>Scrutiny of appointment rounds</w:t>
            </w:r>
          </w:p>
        </w:tc>
        <w:tc>
          <w:tcPr>
            <w:tcW w:w="506" w:type="pct"/>
            <w:shd w:val="clear" w:color="auto" w:fill="BAD1E9" w:themeFill="accent4" w:themeFillTint="66"/>
          </w:tcPr>
          <w:p w14:paraId="726AD937" w14:textId="58836CD4"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20</w:t>
            </w:r>
            <w:r w:rsidR="00776994" w:rsidRPr="00645BD1">
              <w:rPr>
                <w:rFonts w:ascii="Arial" w:hAnsi="Arial" w:cs="Arial"/>
                <w:b/>
                <w:bCs/>
                <w:sz w:val="20"/>
                <w:szCs w:val="20"/>
              </w:rPr>
              <w:t>20</w:t>
            </w:r>
            <w:r w:rsidR="00485FAF">
              <w:rPr>
                <w:rFonts w:ascii="Arial" w:hAnsi="Arial" w:cs="Arial"/>
                <w:b/>
                <w:bCs/>
                <w:sz w:val="20"/>
                <w:szCs w:val="20"/>
              </w:rPr>
              <w:t>/21</w:t>
            </w:r>
          </w:p>
        </w:tc>
        <w:tc>
          <w:tcPr>
            <w:tcW w:w="368" w:type="pct"/>
            <w:shd w:val="clear" w:color="auto" w:fill="BAD1E9" w:themeFill="accent4" w:themeFillTint="66"/>
          </w:tcPr>
          <w:p w14:paraId="081C118A"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HIGH</w:t>
            </w:r>
          </w:p>
        </w:tc>
        <w:tc>
          <w:tcPr>
            <w:tcW w:w="642" w:type="pct"/>
            <w:shd w:val="clear" w:color="auto" w:fill="BAD1E9" w:themeFill="accent4" w:themeFillTint="66"/>
          </w:tcPr>
          <w:p w14:paraId="37D986AB"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 xml:space="preserve">HIGH </w:t>
            </w:r>
          </w:p>
          <w:p w14:paraId="2F10160E"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16"/>
                <w:szCs w:val="16"/>
              </w:rPr>
              <w:t>(SG request)</w:t>
            </w:r>
          </w:p>
        </w:tc>
        <w:tc>
          <w:tcPr>
            <w:tcW w:w="526" w:type="pct"/>
            <w:shd w:val="clear" w:color="auto" w:fill="BAD1E9" w:themeFill="accent4" w:themeFillTint="66"/>
          </w:tcPr>
          <w:p w14:paraId="172AD8F3"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MEDIUM</w:t>
            </w:r>
          </w:p>
        </w:tc>
        <w:tc>
          <w:tcPr>
            <w:tcW w:w="629" w:type="pct"/>
            <w:shd w:val="clear" w:color="auto" w:fill="BAD1E9" w:themeFill="accent4" w:themeFillTint="66"/>
          </w:tcPr>
          <w:p w14:paraId="61D1AF27"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MEDIUM</w:t>
            </w:r>
          </w:p>
          <w:p w14:paraId="443952F2"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16"/>
                <w:szCs w:val="16"/>
              </w:rPr>
              <w:t>(SG request)</w:t>
            </w:r>
          </w:p>
        </w:tc>
        <w:tc>
          <w:tcPr>
            <w:tcW w:w="381" w:type="pct"/>
            <w:shd w:val="clear" w:color="auto" w:fill="BAD1E9" w:themeFill="accent4" w:themeFillTint="66"/>
          </w:tcPr>
          <w:p w14:paraId="662FD757"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LOW</w:t>
            </w:r>
          </w:p>
        </w:tc>
        <w:tc>
          <w:tcPr>
            <w:tcW w:w="717" w:type="pct"/>
            <w:shd w:val="clear" w:color="auto" w:fill="BAD1E9" w:themeFill="accent4" w:themeFillTint="66"/>
          </w:tcPr>
          <w:p w14:paraId="5465251B" w14:textId="77777777" w:rsidR="00B62182" w:rsidRPr="00645BD1" w:rsidRDefault="00B62182" w:rsidP="002C5F4C">
            <w:pPr>
              <w:spacing w:after="0" w:line="240" w:lineRule="auto"/>
              <w:jc w:val="right"/>
              <w:rPr>
                <w:rFonts w:ascii="Arial" w:hAnsi="Arial" w:cs="Arial"/>
                <w:b/>
                <w:bCs/>
                <w:sz w:val="20"/>
                <w:szCs w:val="20"/>
              </w:rPr>
            </w:pPr>
            <w:r w:rsidRPr="00645BD1">
              <w:rPr>
                <w:rFonts w:ascii="Arial" w:hAnsi="Arial" w:cs="Arial"/>
                <w:b/>
                <w:bCs/>
                <w:sz w:val="20"/>
                <w:szCs w:val="20"/>
              </w:rPr>
              <w:t>TBC</w:t>
            </w:r>
          </w:p>
        </w:tc>
      </w:tr>
      <w:tr w:rsidR="00B62182" w:rsidRPr="00373B15" w14:paraId="701194F7" w14:textId="77777777" w:rsidTr="00D96B16">
        <w:trPr>
          <w:trHeight w:val="284"/>
          <w:jc w:val="center"/>
        </w:trPr>
        <w:tc>
          <w:tcPr>
            <w:tcW w:w="1232" w:type="pct"/>
            <w:shd w:val="clear" w:color="auto" w:fill="auto"/>
            <w:hideMark/>
          </w:tcPr>
          <w:p w14:paraId="7FF5EDF6" w14:textId="77777777" w:rsidR="00B62182" w:rsidRPr="00373B15" w:rsidRDefault="00B62182" w:rsidP="002C5F4C">
            <w:pPr>
              <w:spacing w:after="0" w:line="240" w:lineRule="auto"/>
              <w:rPr>
                <w:rFonts w:ascii="Arial" w:hAnsi="Arial" w:cs="Arial"/>
                <w:color w:val="000000"/>
                <w:sz w:val="20"/>
                <w:szCs w:val="20"/>
              </w:rPr>
            </w:pPr>
            <w:r w:rsidRPr="00373B15">
              <w:rPr>
                <w:rFonts w:ascii="Arial" w:hAnsi="Arial" w:cs="Arial"/>
                <w:color w:val="000000"/>
                <w:sz w:val="20"/>
                <w:szCs w:val="20"/>
              </w:rPr>
              <w:t>Started in year</w:t>
            </w:r>
          </w:p>
        </w:tc>
        <w:tc>
          <w:tcPr>
            <w:tcW w:w="506" w:type="pct"/>
            <w:shd w:val="clear" w:color="auto" w:fill="auto"/>
          </w:tcPr>
          <w:p w14:paraId="18B6EC75" w14:textId="28930273" w:rsidR="00B62182" w:rsidRPr="00373B15" w:rsidRDefault="00485FAF"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58</w:t>
            </w:r>
          </w:p>
        </w:tc>
        <w:tc>
          <w:tcPr>
            <w:tcW w:w="368" w:type="pct"/>
            <w:shd w:val="clear" w:color="auto" w:fill="auto"/>
          </w:tcPr>
          <w:p w14:paraId="3C9A022C" w14:textId="085A0F07"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25</w:t>
            </w:r>
          </w:p>
        </w:tc>
        <w:tc>
          <w:tcPr>
            <w:tcW w:w="642" w:type="pct"/>
            <w:shd w:val="clear" w:color="auto" w:fill="auto"/>
          </w:tcPr>
          <w:p w14:paraId="7B521844" w14:textId="01FF24C9"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6</w:t>
            </w:r>
          </w:p>
        </w:tc>
        <w:tc>
          <w:tcPr>
            <w:tcW w:w="526" w:type="pct"/>
            <w:shd w:val="clear" w:color="auto" w:fill="auto"/>
          </w:tcPr>
          <w:p w14:paraId="1779D115" w14:textId="3432F110"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6</w:t>
            </w:r>
          </w:p>
        </w:tc>
        <w:tc>
          <w:tcPr>
            <w:tcW w:w="629" w:type="pct"/>
            <w:shd w:val="clear" w:color="auto" w:fill="auto"/>
          </w:tcPr>
          <w:p w14:paraId="3756C728" w14:textId="2156B594"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0</w:t>
            </w:r>
          </w:p>
        </w:tc>
        <w:tc>
          <w:tcPr>
            <w:tcW w:w="381" w:type="pct"/>
            <w:shd w:val="clear" w:color="auto" w:fill="auto"/>
          </w:tcPr>
          <w:p w14:paraId="172309AC" w14:textId="1680B32E"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9</w:t>
            </w:r>
          </w:p>
        </w:tc>
        <w:tc>
          <w:tcPr>
            <w:tcW w:w="717" w:type="pct"/>
          </w:tcPr>
          <w:p w14:paraId="3636D18B" w14:textId="150730D9"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12</w:t>
            </w:r>
          </w:p>
        </w:tc>
      </w:tr>
      <w:tr w:rsidR="00B62182" w:rsidRPr="00373B15" w14:paraId="0C4DC657" w14:textId="77777777" w:rsidTr="00D96B16">
        <w:trPr>
          <w:trHeight w:val="284"/>
          <w:jc w:val="center"/>
        </w:trPr>
        <w:tc>
          <w:tcPr>
            <w:tcW w:w="1232" w:type="pct"/>
            <w:shd w:val="clear" w:color="auto" w:fill="auto"/>
          </w:tcPr>
          <w:p w14:paraId="6D8CAEE7" w14:textId="77777777" w:rsidR="00B62182" w:rsidRPr="00373B15" w:rsidRDefault="00B62182" w:rsidP="002C5F4C">
            <w:pPr>
              <w:spacing w:after="0" w:line="240" w:lineRule="auto"/>
              <w:rPr>
                <w:rFonts w:ascii="Arial" w:hAnsi="Arial" w:cs="Arial"/>
                <w:color w:val="000000"/>
                <w:sz w:val="20"/>
                <w:szCs w:val="20"/>
              </w:rPr>
            </w:pPr>
            <w:r w:rsidRPr="00373B15">
              <w:rPr>
                <w:rFonts w:ascii="Arial" w:hAnsi="Arial" w:cs="Arial"/>
                <w:color w:val="000000"/>
                <w:sz w:val="20"/>
                <w:szCs w:val="20"/>
              </w:rPr>
              <w:t>Carried forward from previous year</w:t>
            </w:r>
          </w:p>
        </w:tc>
        <w:tc>
          <w:tcPr>
            <w:tcW w:w="506" w:type="pct"/>
            <w:shd w:val="clear" w:color="auto" w:fill="auto"/>
          </w:tcPr>
          <w:p w14:paraId="491ED8C4" w14:textId="18333B07" w:rsidR="00B62182" w:rsidRPr="00373B15" w:rsidRDefault="00485FAF"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40</w:t>
            </w:r>
          </w:p>
        </w:tc>
        <w:tc>
          <w:tcPr>
            <w:tcW w:w="368" w:type="pct"/>
            <w:shd w:val="clear" w:color="auto" w:fill="auto"/>
          </w:tcPr>
          <w:p w14:paraId="3F6EB2FE" w14:textId="111D685D"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19</w:t>
            </w:r>
          </w:p>
        </w:tc>
        <w:tc>
          <w:tcPr>
            <w:tcW w:w="642" w:type="pct"/>
            <w:shd w:val="clear" w:color="auto" w:fill="auto"/>
          </w:tcPr>
          <w:p w14:paraId="14D5814F" w14:textId="246A8B4F"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w:t>
            </w:r>
          </w:p>
        </w:tc>
        <w:tc>
          <w:tcPr>
            <w:tcW w:w="526" w:type="pct"/>
            <w:shd w:val="clear" w:color="auto" w:fill="auto"/>
          </w:tcPr>
          <w:p w14:paraId="5DCE6EAB" w14:textId="0FC2325D"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4</w:t>
            </w:r>
          </w:p>
        </w:tc>
        <w:tc>
          <w:tcPr>
            <w:tcW w:w="629" w:type="pct"/>
            <w:shd w:val="clear" w:color="auto" w:fill="auto"/>
          </w:tcPr>
          <w:p w14:paraId="53786E16" w14:textId="212AD100" w:rsidR="00B62182" w:rsidRPr="00373B15" w:rsidRDefault="005C041B"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0</w:t>
            </w:r>
          </w:p>
        </w:tc>
        <w:tc>
          <w:tcPr>
            <w:tcW w:w="381" w:type="pct"/>
            <w:shd w:val="clear" w:color="auto" w:fill="auto"/>
          </w:tcPr>
          <w:p w14:paraId="4E242546" w14:textId="2986562F"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5</w:t>
            </w:r>
          </w:p>
        </w:tc>
        <w:tc>
          <w:tcPr>
            <w:tcW w:w="717" w:type="pct"/>
          </w:tcPr>
          <w:p w14:paraId="5BB6BBC1" w14:textId="122D5E54"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11</w:t>
            </w:r>
          </w:p>
        </w:tc>
      </w:tr>
      <w:tr w:rsidR="00B62182" w:rsidRPr="00373B15" w14:paraId="242DEBFA" w14:textId="77777777" w:rsidTr="00D96B16">
        <w:trPr>
          <w:trHeight w:val="284"/>
          <w:jc w:val="center"/>
        </w:trPr>
        <w:tc>
          <w:tcPr>
            <w:tcW w:w="1232" w:type="pct"/>
            <w:shd w:val="clear" w:color="auto" w:fill="auto"/>
          </w:tcPr>
          <w:p w14:paraId="1EBEA850" w14:textId="77777777" w:rsidR="00B62182" w:rsidRPr="00373B15" w:rsidRDefault="00B62182" w:rsidP="002C5F4C">
            <w:pPr>
              <w:spacing w:after="0" w:line="240" w:lineRule="auto"/>
              <w:rPr>
                <w:rFonts w:ascii="Arial" w:hAnsi="Arial" w:cs="Arial"/>
                <w:color w:val="000000"/>
                <w:sz w:val="20"/>
                <w:szCs w:val="20"/>
              </w:rPr>
            </w:pPr>
            <w:r w:rsidRPr="00373B15">
              <w:rPr>
                <w:rFonts w:ascii="Arial" w:hAnsi="Arial" w:cs="Arial"/>
                <w:color w:val="000000"/>
                <w:sz w:val="20"/>
                <w:szCs w:val="20"/>
              </w:rPr>
              <w:t>Total active in year</w:t>
            </w:r>
          </w:p>
        </w:tc>
        <w:tc>
          <w:tcPr>
            <w:tcW w:w="506" w:type="pct"/>
            <w:shd w:val="clear" w:color="auto" w:fill="auto"/>
          </w:tcPr>
          <w:p w14:paraId="134BBB17" w14:textId="60BC5888" w:rsidR="00B62182" w:rsidRPr="00373B15" w:rsidRDefault="00485FAF"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98</w:t>
            </w:r>
          </w:p>
        </w:tc>
        <w:tc>
          <w:tcPr>
            <w:tcW w:w="368" w:type="pct"/>
            <w:shd w:val="clear" w:color="auto" w:fill="auto"/>
          </w:tcPr>
          <w:p w14:paraId="5B551368" w14:textId="515DD6B5"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44</w:t>
            </w:r>
          </w:p>
        </w:tc>
        <w:tc>
          <w:tcPr>
            <w:tcW w:w="642" w:type="pct"/>
            <w:shd w:val="clear" w:color="auto" w:fill="auto"/>
          </w:tcPr>
          <w:p w14:paraId="69D66381" w14:textId="1802C143"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7</w:t>
            </w:r>
          </w:p>
        </w:tc>
        <w:tc>
          <w:tcPr>
            <w:tcW w:w="526" w:type="pct"/>
            <w:shd w:val="clear" w:color="auto" w:fill="auto"/>
          </w:tcPr>
          <w:p w14:paraId="60B44D30" w14:textId="3565471D"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10</w:t>
            </w:r>
          </w:p>
        </w:tc>
        <w:tc>
          <w:tcPr>
            <w:tcW w:w="629" w:type="pct"/>
            <w:shd w:val="clear" w:color="auto" w:fill="auto"/>
          </w:tcPr>
          <w:p w14:paraId="000217E9" w14:textId="738B43A7"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0</w:t>
            </w:r>
          </w:p>
        </w:tc>
        <w:tc>
          <w:tcPr>
            <w:tcW w:w="381" w:type="pct"/>
            <w:shd w:val="clear" w:color="auto" w:fill="auto"/>
          </w:tcPr>
          <w:p w14:paraId="6B5C0794" w14:textId="1FB7481B"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14</w:t>
            </w:r>
          </w:p>
        </w:tc>
        <w:tc>
          <w:tcPr>
            <w:tcW w:w="717" w:type="pct"/>
          </w:tcPr>
          <w:p w14:paraId="449BB2FA" w14:textId="604B1701"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23</w:t>
            </w:r>
          </w:p>
        </w:tc>
      </w:tr>
      <w:tr w:rsidR="00B62182" w:rsidRPr="00373B15" w14:paraId="794E2F29" w14:textId="77777777" w:rsidTr="00D96B16">
        <w:trPr>
          <w:trHeight w:val="284"/>
          <w:jc w:val="center"/>
        </w:trPr>
        <w:tc>
          <w:tcPr>
            <w:tcW w:w="1232" w:type="pct"/>
            <w:shd w:val="clear" w:color="auto" w:fill="auto"/>
            <w:hideMark/>
          </w:tcPr>
          <w:p w14:paraId="10C2906B" w14:textId="2820157B" w:rsidR="00B62182" w:rsidRPr="00373B15" w:rsidRDefault="004F03D3" w:rsidP="002C5F4C">
            <w:pPr>
              <w:spacing w:after="0" w:line="240" w:lineRule="auto"/>
              <w:rPr>
                <w:rFonts w:ascii="Arial" w:hAnsi="Arial" w:cs="Arial"/>
                <w:color w:val="000000"/>
                <w:sz w:val="20"/>
                <w:szCs w:val="20"/>
              </w:rPr>
            </w:pPr>
            <w:r>
              <w:rPr>
                <w:rFonts w:ascii="Arial" w:hAnsi="Arial" w:cs="Arial"/>
                <w:color w:val="000000"/>
                <w:sz w:val="20"/>
                <w:szCs w:val="20"/>
              </w:rPr>
              <w:t xml:space="preserve">Open </w:t>
            </w:r>
            <w:r w:rsidR="00B62182" w:rsidRPr="00373B15">
              <w:rPr>
                <w:rFonts w:ascii="Arial" w:hAnsi="Arial" w:cs="Arial"/>
                <w:color w:val="000000"/>
                <w:sz w:val="20"/>
                <w:szCs w:val="20"/>
              </w:rPr>
              <w:t>at year end</w:t>
            </w:r>
          </w:p>
        </w:tc>
        <w:tc>
          <w:tcPr>
            <w:tcW w:w="506" w:type="pct"/>
            <w:shd w:val="clear" w:color="auto" w:fill="auto"/>
          </w:tcPr>
          <w:p w14:paraId="132B0E00" w14:textId="6D7FB747"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53</w:t>
            </w:r>
          </w:p>
        </w:tc>
        <w:tc>
          <w:tcPr>
            <w:tcW w:w="368" w:type="pct"/>
            <w:shd w:val="clear" w:color="auto" w:fill="auto"/>
          </w:tcPr>
          <w:p w14:paraId="75C4C128" w14:textId="109E0CFD" w:rsidR="00B62182" w:rsidRPr="00373B15" w:rsidRDefault="00DC3E60"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28</w:t>
            </w:r>
          </w:p>
        </w:tc>
        <w:tc>
          <w:tcPr>
            <w:tcW w:w="642" w:type="pct"/>
            <w:shd w:val="clear" w:color="auto" w:fill="auto"/>
          </w:tcPr>
          <w:p w14:paraId="18330D5A" w14:textId="76372C15"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5</w:t>
            </w:r>
          </w:p>
        </w:tc>
        <w:tc>
          <w:tcPr>
            <w:tcW w:w="526" w:type="pct"/>
            <w:shd w:val="clear" w:color="auto" w:fill="auto"/>
          </w:tcPr>
          <w:p w14:paraId="7993E5DF" w14:textId="3DA31026"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7</w:t>
            </w:r>
          </w:p>
        </w:tc>
        <w:tc>
          <w:tcPr>
            <w:tcW w:w="629" w:type="pct"/>
            <w:shd w:val="clear" w:color="auto" w:fill="auto"/>
          </w:tcPr>
          <w:p w14:paraId="39E69459" w14:textId="33AF58A6"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0</w:t>
            </w:r>
          </w:p>
        </w:tc>
        <w:tc>
          <w:tcPr>
            <w:tcW w:w="381" w:type="pct"/>
            <w:shd w:val="clear" w:color="auto" w:fill="auto"/>
          </w:tcPr>
          <w:p w14:paraId="5DD5E961" w14:textId="68E89FC9"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8</w:t>
            </w:r>
          </w:p>
        </w:tc>
        <w:tc>
          <w:tcPr>
            <w:tcW w:w="717" w:type="pct"/>
          </w:tcPr>
          <w:p w14:paraId="72672047" w14:textId="3F46C6CC" w:rsidR="00B62182" w:rsidRPr="00373B15" w:rsidRDefault="005E0D11" w:rsidP="002C5F4C">
            <w:pPr>
              <w:spacing w:after="0" w:line="240" w:lineRule="auto"/>
              <w:jc w:val="right"/>
              <w:rPr>
                <w:rFonts w:ascii="Arial" w:hAnsi="Arial" w:cs="Arial"/>
                <w:bCs/>
                <w:color w:val="000000"/>
                <w:sz w:val="20"/>
                <w:szCs w:val="20"/>
              </w:rPr>
            </w:pPr>
            <w:r>
              <w:rPr>
                <w:rFonts w:ascii="Arial" w:hAnsi="Arial" w:cs="Arial"/>
                <w:bCs/>
                <w:color w:val="000000"/>
                <w:sz w:val="20"/>
                <w:szCs w:val="20"/>
              </w:rPr>
              <w:t>5</w:t>
            </w:r>
          </w:p>
        </w:tc>
      </w:tr>
      <w:tr w:rsidR="00B62182" w:rsidRPr="00373B15" w14:paraId="06A676C0" w14:textId="77777777" w:rsidTr="00D96B16">
        <w:trPr>
          <w:trHeight w:val="284"/>
          <w:jc w:val="center"/>
        </w:trPr>
        <w:tc>
          <w:tcPr>
            <w:tcW w:w="1232" w:type="pct"/>
            <w:shd w:val="clear" w:color="auto" w:fill="BAD1E9" w:themeFill="accent4" w:themeFillTint="66"/>
            <w:vAlign w:val="center"/>
          </w:tcPr>
          <w:p w14:paraId="47744356" w14:textId="77777777" w:rsidR="00B62182" w:rsidRPr="00373B15" w:rsidRDefault="00B62182" w:rsidP="002C5F4C">
            <w:pPr>
              <w:spacing w:after="0" w:line="240" w:lineRule="auto"/>
              <w:rPr>
                <w:rFonts w:ascii="Arial" w:hAnsi="Arial" w:cs="Arial"/>
                <w:b/>
                <w:color w:val="000000"/>
                <w:sz w:val="20"/>
                <w:szCs w:val="20"/>
              </w:rPr>
            </w:pPr>
            <w:r w:rsidRPr="00373B15">
              <w:rPr>
                <w:rFonts w:ascii="Arial" w:hAnsi="Arial" w:cs="Arial"/>
                <w:b/>
                <w:color w:val="000000"/>
                <w:sz w:val="20"/>
                <w:szCs w:val="20"/>
              </w:rPr>
              <w:t>Total completed in year</w:t>
            </w:r>
          </w:p>
        </w:tc>
        <w:tc>
          <w:tcPr>
            <w:tcW w:w="506" w:type="pct"/>
            <w:shd w:val="clear" w:color="auto" w:fill="BAD1E9" w:themeFill="accent4" w:themeFillTint="66"/>
            <w:vAlign w:val="center"/>
          </w:tcPr>
          <w:p w14:paraId="5248156E" w14:textId="54AB59F7" w:rsidR="00B62182" w:rsidRPr="00373B15" w:rsidRDefault="005E0D11"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45</w:t>
            </w:r>
          </w:p>
        </w:tc>
        <w:tc>
          <w:tcPr>
            <w:tcW w:w="368" w:type="pct"/>
            <w:shd w:val="clear" w:color="auto" w:fill="BAD1E9" w:themeFill="accent4" w:themeFillTint="66"/>
            <w:vAlign w:val="center"/>
          </w:tcPr>
          <w:p w14:paraId="326AF8F9" w14:textId="225C3FFB"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642" w:type="pct"/>
            <w:shd w:val="clear" w:color="auto" w:fill="BAD1E9" w:themeFill="accent4" w:themeFillTint="66"/>
            <w:vAlign w:val="center"/>
          </w:tcPr>
          <w:p w14:paraId="4CDE4465" w14:textId="480F3B3A"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2</w:t>
            </w:r>
          </w:p>
        </w:tc>
        <w:tc>
          <w:tcPr>
            <w:tcW w:w="526" w:type="pct"/>
            <w:shd w:val="clear" w:color="auto" w:fill="BAD1E9" w:themeFill="accent4" w:themeFillTint="66"/>
            <w:vAlign w:val="center"/>
          </w:tcPr>
          <w:p w14:paraId="05F2ABAA" w14:textId="0B600D65"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3</w:t>
            </w:r>
          </w:p>
        </w:tc>
        <w:tc>
          <w:tcPr>
            <w:tcW w:w="629" w:type="pct"/>
            <w:shd w:val="clear" w:color="auto" w:fill="BAD1E9" w:themeFill="accent4" w:themeFillTint="66"/>
            <w:vAlign w:val="center"/>
          </w:tcPr>
          <w:p w14:paraId="49B04B7C" w14:textId="7EEE8FB0"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0</w:t>
            </w:r>
          </w:p>
        </w:tc>
        <w:tc>
          <w:tcPr>
            <w:tcW w:w="381" w:type="pct"/>
            <w:shd w:val="clear" w:color="auto" w:fill="BAD1E9" w:themeFill="accent4" w:themeFillTint="66"/>
            <w:vAlign w:val="center"/>
          </w:tcPr>
          <w:p w14:paraId="0B4CACC4" w14:textId="210B5564"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6</w:t>
            </w:r>
          </w:p>
        </w:tc>
        <w:tc>
          <w:tcPr>
            <w:tcW w:w="717" w:type="pct"/>
            <w:shd w:val="clear" w:color="auto" w:fill="BAD1E9" w:themeFill="accent4" w:themeFillTint="66"/>
            <w:vAlign w:val="center"/>
          </w:tcPr>
          <w:p w14:paraId="178C9114" w14:textId="4C39B0BB" w:rsidR="00B62182" w:rsidRPr="00373B15" w:rsidRDefault="00B63942" w:rsidP="002C5F4C">
            <w:pPr>
              <w:spacing w:after="0" w:line="240" w:lineRule="auto"/>
              <w:jc w:val="right"/>
              <w:rPr>
                <w:rFonts w:ascii="Arial" w:hAnsi="Arial" w:cs="Arial"/>
                <w:b/>
                <w:bCs/>
                <w:color w:val="000000"/>
                <w:sz w:val="20"/>
                <w:szCs w:val="20"/>
              </w:rPr>
            </w:pPr>
            <w:r>
              <w:rPr>
                <w:rFonts w:ascii="Arial" w:hAnsi="Arial" w:cs="Arial"/>
                <w:b/>
                <w:bCs/>
                <w:color w:val="000000"/>
                <w:sz w:val="20"/>
                <w:szCs w:val="20"/>
              </w:rPr>
              <w:t>18</w:t>
            </w:r>
          </w:p>
        </w:tc>
      </w:tr>
    </w:tbl>
    <w:p w14:paraId="3B2645FE" w14:textId="77777777" w:rsidR="00B62182" w:rsidRPr="00FE7928" w:rsidRDefault="00B62182" w:rsidP="002C5F4C">
      <w:pPr>
        <w:spacing w:after="0" w:line="240" w:lineRule="auto"/>
        <w:rPr>
          <w:rFonts w:ascii="Arial" w:hAnsi="Arial" w:cs="Arial"/>
          <w:sz w:val="24"/>
          <w:szCs w:val="24"/>
          <w:highlight w:val="yellow"/>
        </w:rPr>
      </w:pPr>
    </w:p>
    <w:p w14:paraId="4657FB7D" w14:textId="27312EC2" w:rsidR="00B62182" w:rsidRPr="00645BD1" w:rsidRDefault="00B62182" w:rsidP="002C5F4C">
      <w:pPr>
        <w:spacing w:after="0" w:line="240" w:lineRule="auto"/>
        <w:rPr>
          <w:rFonts w:ascii="Arial" w:hAnsi="Arial" w:cs="Arial"/>
          <w:sz w:val="24"/>
          <w:szCs w:val="24"/>
        </w:rPr>
      </w:pPr>
      <w:r w:rsidRPr="00645BD1">
        <w:rPr>
          <w:rFonts w:ascii="Arial" w:hAnsi="Arial" w:cs="Arial"/>
          <w:sz w:val="24"/>
          <w:szCs w:val="24"/>
        </w:rPr>
        <w:t>TBC reflects the Commissioner’s allocation of PAAs to rounds at a much earlier stage in planning and before any decisions have been reached on whether and</w:t>
      </w:r>
      <w:r w:rsidR="00CA25EB">
        <w:rPr>
          <w:rFonts w:ascii="Arial" w:hAnsi="Arial" w:cs="Arial"/>
          <w:sz w:val="24"/>
          <w:szCs w:val="24"/>
        </w:rPr>
        <w:t>,</w:t>
      </w:r>
      <w:r w:rsidRPr="00645BD1">
        <w:rPr>
          <w:rFonts w:ascii="Arial" w:hAnsi="Arial" w:cs="Arial"/>
          <w:sz w:val="24"/>
          <w:szCs w:val="24"/>
        </w:rPr>
        <w:t xml:space="preserve"> if so, how many appointments are to be made. A proportion of early engagement allocations did not result in appointment rounds. </w:t>
      </w:r>
    </w:p>
    <w:p w14:paraId="3857B890" w14:textId="152CA5AC" w:rsidR="00B62182" w:rsidRDefault="00B62182" w:rsidP="002C5F4C">
      <w:pPr>
        <w:spacing w:after="0" w:line="240" w:lineRule="auto"/>
        <w:rPr>
          <w:rFonts w:ascii="Arial" w:hAnsi="Arial" w:cs="Arial"/>
          <w:sz w:val="24"/>
          <w:szCs w:val="24"/>
        </w:rPr>
      </w:pPr>
    </w:p>
    <w:p w14:paraId="48DAB4ED" w14:textId="6E9B6F73" w:rsidR="00B62182" w:rsidRPr="00D96B16" w:rsidRDefault="00B62182" w:rsidP="001F4568">
      <w:pPr>
        <w:pStyle w:val="Heading2"/>
        <w:rPr>
          <w:rFonts w:ascii="Arial" w:hAnsi="Arial" w:cs="Arial"/>
          <w:color w:val="8884BF"/>
        </w:rPr>
      </w:pPr>
      <w:bookmarkStart w:id="31" w:name="_Toc76717560"/>
      <w:r w:rsidRPr="00D96B16">
        <w:rPr>
          <w:rFonts w:ascii="Arial" w:hAnsi="Arial" w:cs="Arial"/>
          <w:color w:val="8884BF"/>
        </w:rPr>
        <w:t>How many people apply for a public appointment?</w:t>
      </w:r>
      <w:bookmarkEnd w:id="31"/>
    </w:p>
    <w:p w14:paraId="00C44866" w14:textId="77777777" w:rsidR="001F4568" w:rsidRPr="00D96B16" w:rsidRDefault="001F4568" w:rsidP="002C5F4C">
      <w:pPr>
        <w:spacing w:after="0" w:line="240" w:lineRule="auto"/>
        <w:rPr>
          <w:rFonts w:ascii="Arial" w:hAnsi="Arial" w:cs="Arial"/>
          <w:color w:val="8884BF"/>
          <w:sz w:val="24"/>
          <w:szCs w:val="24"/>
        </w:rPr>
      </w:pPr>
    </w:p>
    <w:p w14:paraId="4460C7D2" w14:textId="6720FFB9" w:rsidR="00FC33F0" w:rsidRPr="00BC6C63" w:rsidRDefault="00B62182" w:rsidP="002C5F4C">
      <w:pPr>
        <w:spacing w:after="0" w:line="240" w:lineRule="auto"/>
        <w:rPr>
          <w:rFonts w:ascii="Arial" w:hAnsi="Arial" w:cs="Arial"/>
          <w:sz w:val="24"/>
          <w:szCs w:val="24"/>
        </w:rPr>
      </w:pPr>
      <w:r w:rsidRPr="00F74ABD">
        <w:rPr>
          <w:rFonts w:ascii="Arial" w:hAnsi="Arial" w:cs="Arial"/>
          <w:sz w:val="24"/>
          <w:szCs w:val="24"/>
        </w:rPr>
        <w:t>During 20</w:t>
      </w:r>
      <w:r w:rsidR="00B63942">
        <w:rPr>
          <w:rFonts w:ascii="Arial" w:hAnsi="Arial" w:cs="Arial"/>
          <w:sz w:val="24"/>
          <w:szCs w:val="24"/>
        </w:rPr>
        <w:t>20</w:t>
      </w:r>
      <w:r w:rsidRPr="00F74ABD">
        <w:rPr>
          <w:rFonts w:ascii="Arial" w:hAnsi="Arial" w:cs="Arial"/>
          <w:sz w:val="24"/>
          <w:szCs w:val="24"/>
        </w:rPr>
        <w:t xml:space="preserve">, </w:t>
      </w:r>
      <w:r w:rsidR="00B63942">
        <w:rPr>
          <w:rFonts w:ascii="Arial" w:hAnsi="Arial" w:cs="Arial"/>
          <w:sz w:val="24"/>
          <w:szCs w:val="24"/>
        </w:rPr>
        <w:t>71</w:t>
      </w:r>
      <w:r w:rsidRPr="00F74ABD">
        <w:rPr>
          <w:rFonts w:ascii="Arial" w:hAnsi="Arial" w:cs="Arial"/>
          <w:sz w:val="24"/>
          <w:szCs w:val="24"/>
        </w:rPr>
        <w:t xml:space="preserve"> appointments were made to</w:t>
      </w:r>
      <w:r w:rsidR="00914C9D">
        <w:rPr>
          <w:rFonts w:ascii="Arial" w:hAnsi="Arial" w:cs="Arial"/>
          <w:sz w:val="24"/>
          <w:szCs w:val="24"/>
        </w:rPr>
        <w:t xml:space="preserve"> </w:t>
      </w:r>
      <w:r w:rsidR="00B63942">
        <w:rPr>
          <w:rFonts w:ascii="Arial" w:hAnsi="Arial" w:cs="Arial"/>
          <w:sz w:val="24"/>
          <w:szCs w:val="24"/>
        </w:rPr>
        <w:t>30</w:t>
      </w:r>
      <w:r w:rsidRPr="00F74ABD">
        <w:rPr>
          <w:rFonts w:ascii="Arial" w:hAnsi="Arial" w:cs="Arial"/>
          <w:sz w:val="24"/>
          <w:szCs w:val="24"/>
        </w:rPr>
        <w:t xml:space="preserve"> public bodies following </w:t>
      </w:r>
      <w:r w:rsidR="00B63942">
        <w:rPr>
          <w:rFonts w:ascii="Arial" w:hAnsi="Arial" w:cs="Arial"/>
          <w:sz w:val="24"/>
          <w:szCs w:val="24"/>
        </w:rPr>
        <w:t>1,307</w:t>
      </w:r>
      <w:r w:rsidRPr="00F74ABD">
        <w:rPr>
          <w:rFonts w:ascii="Arial" w:hAnsi="Arial" w:cs="Arial"/>
          <w:sz w:val="24"/>
          <w:szCs w:val="24"/>
        </w:rPr>
        <w:t xml:space="preserve"> applications</w:t>
      </w:r>
      <w:r w:rsidR="003F0787">
        <w:rPr>
          <w:rFonts w:ascii="Arial" w:hAnsi="Arial" w:cs="Arial"/>
          <w:sz w:val="24"/>
          <w:szCs w:val="24"/>
        </w:rPr>
        <w:t xml:space="preserve"> made by 1</w:t>
      </w:r>
      <w:r w:rsidR="00BA0B1D">
        <w:rPr>
          <w:rFonts w:ascii="Arial" w:hAnsi="Arial" w:cs="Arial"/>
          <w:sz w:val="24"/>
          <w:szCs w:val="24"/>
        </w:rPr>
        <w:t>,</w:t>
      </w:r>
      <w:r w:rsidR="003F0787">
        <w:rPr>
          <w:rFonts w:ascii="Arial" w:hAnsi="Arial" w:cs="Arial"/>
          <w:sz w:val="24"/>
          <w:szCs w:val="24"/>
        </w:rPr>
        <w:t>117 applicants</w:t>
      </w:r>
      <w:r w:rsidRPr="00F74ABD">
        <w:rPr>
          <w:rFonts w:ascii="Arial" w:hAnsi="Arial" w:cs="Arial"/>
          <w:sz w:val="24"/>
          <w:szCs w:val="24"/>
        </w:rPr>
        <w:t>.</w:t>
      </w:r>
      <w:r w:rsidR="00EB430E">
        <w:rPr>
          <w:rFonts w:ascii="Arial" w:hAnsi="Arial" w:cs="Arial"/>
          <w:sz w:val="24"/>
          <w:szCs w:val="24"/>
        </w:rPr>
        <w:t xml:space="preserve"> </w:t>
      </w:r>
      <w:r w:rsidR="00C3747A" w:rsidRPr="00BC6C63">
        <w:rPr>
          <w:rFonts w:ascii="Arial" w:hAnsi="Arial" w:cs="Arial"/>
          <w:sz w:val="24"/>
          <w:szCs w:val="24"/>
        </w:rPr>
        <w:t xml:space="preserve">This information is provided by the Scottish Government and relates to a calendar year. </w:t>
      </w:r>
    </w:p>
    <w:p w14:paraId="58522CAE" w14:textId="4FDE9BC7" w:rsidR="00C3747A" w:rsidRDefault="00C3747A" w:rsidP="002C5F4C">
      <w:pPr>
        <w:spacing w:after="0" w:line="240" w:lineRule="auto"/>
        <w:rPr>
          <w:rFonts w:ascii="Arial" w:hAnsi="Arial" w:cs="Arial"/>
          <w:bCs/>
          <w:caps/>
          <w:color w:val="323E48" w:themeColor="accent5"/>
          <w:sz w:val="24"/>
          <w:szCs w:val="24"/>
          <w:highlight w:val="yellow"/>
        </w:rPr>
      </w:pPr>
    </w:p>
    <w:p w14:paraId="2A0B0EFD" w14:textId="57DE4F4A" w:rsidR="00FC33F0" w:rsidRPr="00FC33F0" w:rsidRDefault="00FC33F0" w:rsidP="00FC33F0">
      <w:pPr>
        <w:pStyle w:val="Heading2"/>
        <w:rPr>
          <w:rFonts w:ascii="Arial" w:hAnsi="Arial" w:cs="Arial"/>
          <w:color w:val="auto"/>
          <w:sz w:val="24"/>
          <w:szCs w:val="24"/>
        </w:rPr>
      </w:pPr>
      <w:bookmarkStart w:id="32" w:name="_Toc76717561"/>
      <w:r w:rsidRPr="00FC33F0">
        <w:rPr>
          <w:rFonts w:ascii="Arial" w:hAnsi="Arial" w:cs="Arial"/>
          <w:b/>
          <w:color w:val="auto"/>
          <w:sz w:val="24"/>
          <w:szCs w:val="24"/>
        </w:rPr>
        <w:t>Table 11</w:t>
      </w:r>
      <w:r w:rsidRPr="00FC33F0">
        <w:rPr>
          <w:rFonts w:ascii="Arial" w:hAnsi="Arial" w:cs="Arial"/>
          <w:color w:val="auto"/>
          <w:sz w:val="24"/>
          <w:szCs w:val="24"/>
        </w:rPr>
        <w:t xml:space="preserve"> – Number of applications </w:t>
      </w:r>
      <w:r w:rsidR="00CA25EB">
        <w:rPr>
          <w:rFonts w:ascii="Arial" w:hAnsi="Arial" w:cs="Arial"/>
          <w:color w:val="auto"/>
          <w:sz w:val="24"/>
          <w:szCs w:val="24"/>
        </w:rPr>
        <w:t>and</w:t>
      </w:r>
      <w:r w:rsidRPr="00FC33F0">
        <w:rPr>
          <w:rFonts w:ascii="Arial" w:hAnsi="Arial" w:cs="Arial"/>
          <w:color w:val="auto"/>
          <w:sz w:val="24"/>
          <w:szCs w:val="24"/>
        </w:rPr>
        <w:t xml:space="preserve"> appointments</w:t>
      </w:r>
      <w:bookmarkEnd w:id="32"/>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3800"/>
        <w:gridCol w:w="1481"/>
        <w:gridCol w:w="1481"/>
        <w:gridCol w:w="1477"/>
        <w:gridCol w:w="1477"/>
      </w:tblGrid>
      <w:tr w:rsidR="0096181B" w:rsidRPr="008827A6" w14:paraId="1F86B81C" w14:textId="216004FA" w:rsidTr="00AC6085">
        <w:trPr>
          <w:trHeight w:val="454"/>
          <w:tblHeader/>
          <w:jc w:val="center"/>
        </w:trPr>
        <w:tc>
          <w:tcPr>
            <w:tcW w:w="1956" w:type="pct"/>
            <w:shd w:val="clear" w:color="auto" w:fill="BAD1E9" w:themeFill="accent4" w:themeFillTint="66"/>
            <w:vAlign w:val="center"/>
          </w:tcPr>
          <w:p w14:paraId="7C560F7D" w14:textId="77777777" w:rsidR="0096181B" w:rsidRPr="008827A6" w:rsidRDefault="0096181B" w:rsidP="00BC6C63">
            <w:pPr>
              <w:spacing w:after="0" w:line="240" w:lineRule="auto"/>
              <w:rPr>
                <w:rFonts w:ascii="Arial" w:hAnsi="Arial" w:cs="Arial"/>
                <w:b/>
                <w:sz w:val="24"/>
                <w:szCs w:val="24"/>
              </w:rPr>
            </w:pPr>
            <w:r w:rsidRPr="008827A6">
              <w:rPr>
                <w:rFonts w:ascii="Arial" w:hAnsi="Arial" w:cs="Arial"/>
                <w:b/>
                <w:sz w:val="24"/>
                <w:szCs w:val="24"/>
              </w:rPr>
              <w:t>Number of</w:t>
            </w:r>
          </w:p>
        </w:tc>
        <w:tc>
          <w:tcPr>
            <w:tcW w:w="762" w:type="pct"/>
            <w:shd w:val="clear" w:color="auto" w:fill="BAD1E9" w:themeFill="accent4" w:themeFillTint="66"/>
            <w:vAlign w:val="center"/>
          </w:tcPr>
          <w:p w14:paraId="5E3E8219" w14:textId="1B3FB2D1" w:rsidR="0096181B" w:rsidRPr="008827A6" w:rsidRDefault="0096181B" w:rsidP="0096181B">
            <w:pPr>
              <w:spacing w:after="0" w:line="240" w:lineRule="auto"/>
              <w:jc w:val="right"/>
              <w:rPr>
                <w:rFonts w:ascii="Arial" w:hAnsi="Arial" w:cs="Arial"/>
                <w:b/>
                <w:sz w:val="24"/>
                <w:szCs w:val="24"/>
              </w:rPr>
            </w:pPr>
            <w:r>
              <w:rPr>
                <w:rFonts w:ascii="Arial" w:hAnsi="Arial" w:cs="Arial"/>
                <w:b/>
                <w:sz w:val="24"/>
                <w:szCs w:val="24"/>
              </w:rPr>
              <w:t>2020</w:t>
            </w:r>
          </w:p>
        </w:tc>
        <w:tc>
          <w:tcPr>
            <w:tcW w:w="762" w:type="pct"/>
            <w:shd w:val="clear" w:color="auto" w:fill="BAD1E9" w:themeFill="accent4" w:themeFillTint="66"/>
            <w:vAlign w:val="center"/>
          </w:tcPr>
          <w:p w14:paraId="0C9D178A" w14:textId="21413943" w:rsidR="0096181B" w:rsidRPr="008827A6" w:rsidRDefault="0096181B" w:rsidP="00BC6C63">
            <w:pPr>
              <w:spacing w:after="0" w:line="240" w:lineRule="auto"/>
              <w:jc w:val="right"/>
              <w:rPr>
                <w:rFonts w:ascii="Arial" w:hAnsi="Arial" w:cs="Arial"/>
                <w:b/>
                <w:sz w:val="24"/>
                <w:szCs w:val="24"/>
              </w:rPr>
            </w:pPr>
            <w:r w:rsidRPr="008827A6">
              <w:rPr>
                <w:rFonts w:ascii="Arial" w:hAnsi="Arial" w:cs="Arial"/>
                <w:b/>
                <w:sz w:val="24"/>
                <w:szCs w:val="24"/>
              </w:rPr>
              <w:t>2019</w:t>
            </w:r>
          </w:p>
        </w:tc>
        <w:tc>
          <w:tcPr>
            <w:tcW w:w="760" w:type="pct"/>
            <w:shd w:val="clear" w:color="auto" w:fill="BAD1E9" w:themeFill="accent4" w:themeFillTint="66"/>
            <w:vAlign w:val="center"/>
          </w:tcPr>
          <w:p w14:paraId="5BEE523B" w14:textId="55390221" w:rsidR="0096181B" w:rsidRPr="008827A6" w:rsidRDefault="0096181B" w:rsidP="00BC6C63">
            <w:pPr>
              <w:spacing w:after="0" w:line="240" w:lineRule="auto"/>
              <w:jc w:val="right"/>
              <w:rPr>
                <w:rFonts w:ascii="Arial" w:hAnsi="Arial" w:cs="Arial"/>
                <w:b/>
                <w:sz w:val="24"/>
                <w:szCs w:val="24"/>
              </w:rPr>
            </w:pPr>
            <w:r w:rsidRPr="008827A6">
              <w:rPr>
                <w:rFonts w:ascii="Arial" w:hAnsi="Arial" w:cs="Arial"/>
                <w:b/>
                <w:sz w:val="24"/>
                <w:szCs w:val="24"/>
              </w:rPr>
              <w:t>2018</w:t>
            </w:r>
          </w:p>
        </w:tc>
        <w:tc>
          <w:tcPr>
            <w:tcW w:w="760" w:type="pct"/>
            <w:shd w:val="clear" w:color="auto" w:fill="BAD1E9" w:themeFill="accent4" w:themeFillTint="66"/>
            <w:vAlign w:val="center"/>
          </w:tcPr>
          <w:p w14:paraId="7BABA410" w14:textId="17041985" w:rsidR="0096181B" w:rsidRPr="008827A6" w:rsidRDefault="0096181B" w:rsidP="00BC6C63">
            <w:pPr>
              <w:spacing w:after="0" w:line="240" w:lineRule="auto"/>
              <w:jc w:val="right"/>
              <w:rPr>
                <w:rFonts w:ascii="Arial" w:hAnsi="Arial" w:cs="Arial"/>
                <w:b/>
                <w:sz w:val="24"/>
                <w:szCs w:val="24"/>
              </w:rPr>
            </w:pPr>
            <w:r w:rsidRPr="008827A6">
              <w:rPr>
                <w:rFonts w:ascii="Arial" w:hAnsi="Arial" w:cs="Arial"/>
                <w:b/>
                <w:sz w:val="24"/>
                <w:szCs w:val="24"/>
              </w:rPr>
              <w:t>2017</w:t>
            </w:r>
          </w:p>
        </w:tc>
      </w:tr>
      <w:tr w:rsidR="0096181B" w:rsidRPr="008827A6" w14:paraId="327F066C" w14:textId="02C1F154" w:rsidTr="0096181B">
        <w:trPr>
          <w:trHeight w:val="454"/>
          <w:jc w:val="center"/>
        </w:trPr>
        <w:tc>
          <w:tcPr>
            <w:tcW w:w="1956" w:type="pct"/>
            <w:shd w:val="clear" w:color="auto" w:fill="auto"/>
            <w:vAlign w:val="center"/>
          </w:tcPr>
          <w:p w14:paraId="0E51C60B" w14:textId="77777777" w:rsidR="0096181B" w:rsidRPr="008827A6" w:rsidRDefault="0096181B" w:rsidP="00BC6C63">
            <w:pPr>
              <w:spacing w:after="0" w:line="240" w:lineRule="auto"/>
              <w:rPr>
                <w:rFonts w:ascii="Arial" w:hAnsi="Arial" w:cs="Arial"/>
                <w:sz w:val="24"/>
                <w:szCs w:val="24"/>
              </w:rPr>
            </w:pPr>
            <w:r w:rsidRPr="008827A6">
              <w:rPr>
                <w:rFonts w:ascii="Arial" w:hAnsi="Arial" w:cs="Arial"/>
                <w:sz w:val="24"/>
                <w:szCs w:val="24"/>
              </w:rPr>
              <w:t>Applications</w:t>
            </w:r>
          </w:p>
        </w:tc>
        <w:tc>
          <w:tcPr>
            <w:tcW w:w="762" w:type="pct"/>
            <w:vAlign w:val="center"/>
          </w:tcPr>
          <w:p w14:paraId="0EAC61AC" w14:textId="24938504" w:rsidR="0096181B" w:rsidRPr="008827A6" w:rsidRDefault="0096181B" w:rsidP="0096181B">
            <w:pPr>
              <w:spacing w:after="0" w:line="240" w:lineRule="auto"/>
              <w:jc w:val="right"/>
              <w:rPr>
                <w:rFonts w:ascii="Arial" w:hAnsi="Arial" w:cs="Arial"/>
                <w:sz w:val="24"/>
                <w:szCs w:val="24"/>
              </w:rPr>
            </w:pPr>
            <w:r>
              <w:rPr>
                <w:rFonts w:ascii="Arial" w:hAnsi="Arial" w:cs="Arial"/>
                <w:sz w:val="24"/>
                <w:szCs w:val="24"/>
              </w:rPr>
              <w:t>1,307</w:t>
            </w:r>
          </w:p>
        </w:tc>
        <w:tc>
          <w:tcPr>
            <w:tcW w:w="762" w:type="pct"/>
            <w:vAlign w:val="center"/>
          </w:tcPr>
          <w:p w14:paraId="72274C7D" w14:textId="1F11F338"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2,088</w:t>
            </w:r>
          </w:p>
        </w:tc>
        <w:tc>
          <w:tcPr>
            <w:tcW w:w="760" w:type="pct"/>
            <w:vAlign w:val="center"/>
          </w:tcPr>
          <w:p w14:paraId="7B3A0354" w14:textId="11445122"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2,832</w:t>
            </w:r>
          </w:p>
        </w:tc>
        <w:tc>
          <w:tcPr>
            <w:tcW w:w="760" w:type="pct"/>
            <w:vAlign w:val="center"/>
          </w:tcPr>
          <w:p w14:paraId="6553CC33" w14:textId="0169D7E0"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2,048</w:t>
            </w:r>
          </w:p>
        </w:tc>
      </w:tr>
      <w:tr w:rsidR="0096181B" w:rsidRPr="008827A6" w14:paraId="2D06E262" w14:textId="5ACDB292" w:rsidTr="0096181B">
        <w:trPr>
          <w:trHeight w:val="454"/>
          <w:jc w:val="center"/>
        </w:trPr>
        <w:tc>
          <w:tcPr>
            <w:tcW w:w="1956" w:type="pct"/>
            <w:shd w:val="clear" w:color="auto" w:fill="auto"/>
            <w:vAlign w:val="center"/>
          </w:tcPr>
          <w:p w14:paraId="4E261F19" w14:textId="77777777" w:rsidR="0096181B" w:rsidRPr="008827A6" w:rsidRDefault="0096181B" w:rsidP="00BC6C63">
            <w:pPr>
              <w:spacing w:after="0" w:line="240" w:lineRule="auto"/>
              <w:rPr>
                <w:rFonts w:ascii="Arial" w:hAnsi="Arial" w:cs="Arial"/>
                <w:sz w:val="24"/>
                <w:szCs w:val="24"/>
              </w:rPr>
            </w:pPr>
            <w:r w:rsidRPr="008827A6">
              <w:rPr>
                <w:rFonts w:ascii="Arial" w:hAnsi="Arial" w:cs="Arial"/>
                <w:sz w:val="24"/>
                <w:szCs w:val="24"/>
              </w:rPr>
              <w:t>Appointments</w:t>
            </w:r>
          </w:p>
        </w:tc>
        <w:tc>
          <w:tcPr>
            <w:tcW w:w="762" w:type="pct"/>
            <w:vAlign w:val="center"/>
          </w:tcPr>
          <w:p w14:paraId="544DC19A" w14:textId="445D049E" w:rsidR="0096181B" w:rsidRPr="008827A6" w:rsidRDefault="0096181B" w:rsidP="0096181B">
            <w:pPr>
              <w:spacing w:after="0" w:line="240" w:lineRule="auto"/>
              <w:jc w:val="right"/>
              <w:rPr>
                <w:rFonts w:ascii="Arial" w:hAnsi="Arial" w:cs="Arial"/>
                <w:sz w:val="24"/>
                <w:szCs w:val="24"/>
              </w:rPr>
            </w:pPr>
            <w:r>
              <w:rPr>
                <w:rFonts w:ascii="Arial" w:hAnsi="Arial" w:cs="Arial"/>
                <w:sz w:val="24"/>
                <w:szCs w:val="24"/>
              </w:rPr>
              <w:t>71</w:t>
            </w:r>
          </w:p>
        </w:tc>
        <w:tc>
          <w:tcPr>
            <w:tcW w:w="762" w:type="pct"/>
            <w:vAlign w:val="center"/>
          </w:tcPr>
          <w:p w14:paraId="2783E5F7" w14:textId="062BAB0D"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135</w:t>
            </w:r>
          </w:p>
        </w:tc>
        <w:tc>
          <w:tcPr>
            <w:tcW w:w="760" w:type="pct"/>
            <w:vAlign w:val="center"/>
          </w:tcPr>
          <w:p w14:paraId="100E2DF1" w14:textId="7FB2B958"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168</w:t>
            </w:r>
          </w:p>
        </w:tc>
        <w:tc>
          <w:tcPr>
            <w:tcW w:w="760" w:type="pct"/>
            <w:vAlign w:val="center"/>
          </w:tcPr>
          <w:p w14:paraId="2048670E" w14:textId="10747F34"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108</w:t>
            </w:r>
          </w:p>
        </w:tc>
      </w:tr>
      <w:tr w:rsidR="0096181B" w:rsidRPr="008827A6" w14:paraId="53337CC1" w14:textId="14A639AA" w:rsidTr="0096181B">
        <w:trPr>
          <w:trHeight w:val="454"/>
          <w:jc w:val="center"/>
        </w:trPr>
        <w:tc>
          <w:tcPr>
            <w:tcW w:w="1956" w:type="pct"/>
            <w:shd w:val="clear" w:color="auto" w:fill="auto"/>
            <w:vAlign w:val="center"/>
          </w:tcPr>
          <w:p w14:paraId="7C2789D0" w14:textId="77777777" w:rsidR="0096181B" w:rsidRPr="008827A6" w:rsidRDefault="0096181B" w:rsidP="00BC6C63">
            <w:pPr>
              <w:spacing w:after="0" w:line="240" w:lineRule="auto"/>
              <w:rPr>
                <w:rFonts w:ascii="Arial" w:hAnsi="Arial" w:cs="Arial"/>
                <w:sz w:val="24"/>
                <w:szCs w:val="24"/>
              </w:rPr>
            </w:pPr>
            <w:r w:rsidRPr="008827A6">
              <w:rPr>
                <w:rFonts w:ascii="Arial" w:hAnsi="Arial" w:cs="Arial"/>
                <w:sz w:val="24"/>
                <w:szCs w:val="24"/>
              </w:rPr>
              <w:t>Average applications per appointment</w:t>
            </w:r>
          </w:p>
        </w:tc>
        <w:tc>
          <w:tcPr>
            <w:tcW w:w="762" w:type="pct"/>
            <w:vAlign w:val="center"/>
          </w:tcPr>
          <w:p w14:paraId="64542E2A" w14:textId="0DFFFDF8" w:rsidR="0096181B" w:rsidRPr="008827A6" w:rsidRDefault="0096181B" w:rsidP="0096181B">
            <w:pPr>
              <w:spacing w:after="0" w:line="240" w:lineRule="auto"/>
              <w:jc w:val="right"/>
              <w:rPr>
                <w:rFonts w:ascii="Arial" w:hAnsi="Arial" w:cs="Arial"/>
                <w:sz w:val="24"/>
                <w:szCs w:val="24"/>
              </w:rPr>
            </w:pPr>
            <w:r>
              <w:rPr>
                <w:rFonts w:ascii="Arial" w:hAnsi="Arial" w:cs="Arial"/>
                <w:sz w:val="24"/>
                <w:szCs w:val="24"/>
              </w:rPr>
              <w:t>18.4</w:t>
            </w:r>
          </w:p>
        </w:tc>
        <w:tc>
          <w:tcPr>
            <w:tcW w:w="762" w:type="pct"/>
            <w:vAlign w:val="center"/>
          </w:tcPr>
          <w:p w14:paraId="13DEE3F5" w14:textId="46090D68"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15.5</w:t>
            </w:r>
          </w:p>
        </w:tc>
        <w:tc>
          <w:tcPr>
            <w:tcW w:w="760" w:type="pct"/>
            <w:vAlign w:val="center"/>
          </w:tcPr>
          <w:p w14:paraId="63CD7650" w14:textId="2D24A62C"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16.9</w:t>
            </w:r>
          </w:p>
        </w:tc>
        <w:tc>
          <w:tcPr>
            <w:tcW w:w="760" w:type="pct"/>
            <w:vAlign w:val="center"/>
          </w:tcPr>
          <w:p w14:paraId="47FEDD5D" w14:textId="4E16E64A" w:rsidR="0096181B" w:rsidRPr="008827A6" w:rsidRDefault="0096181B" w:rsidP="00BC6C63">
            <w:pPr>
              <w:spacing w:after="0" w:line="240" w:lineRule="auto"/>
              <w:jc w:val="right"/>
              <w:rPr>
                <w:rFonts w:ascii="Arial" w:hAnsi="Arial" w:cs="Arial"/>
                <w:sz w:val="24"/>
                <w:szCs w:val="24"/>
              </w:rPr>
            </w:pPr>
            <w:r w:rsidRPr="008827A6">
              <w:rPr>
                <w:rFonts w:ascii="Arial" w:hAnsi="Arial" w:cs="Arial"/>
                <w:sz w:val="24"/>
                <w:szCs w:val="24"/>
              </w:rPr>
              <w:t>19.</w:t>
            </w:r>
            <w:r w:rsidR="00830552">
              <w:rPr>
                <w:rFonts w:ascii="Arial" w:hAnsi="Arial" w:cs="Arial"/>
                <w:sz w:val="24"/>
                <w:szCs w:val="24"/>
              </w:rPr>
              <w:t>0</w:t>
            </w:r>
          </w:p>
        </w:tc>
      </w:tr>
    </w:tbl>
    <w:p w14:paraId="4C729A72" w14:textId="5881232D" w:rsidR="000B40CF" w:rsidRPr="000D7D62" w:rsidRDefault="000D7D62" w:rsidP="000D7D62">
      <w:pPr>
        <w:pStyle w:val="Heading2"/>
        <w:rPr>
          <w:rFonts w:ascii="Arial" w:hAnsi="Arial" w:cs="Arial"/>
          <w:color w:val="auto"/>
          <w:sz w:val="24"/>
          <w:szCs w:val="24"/>
        </w:rPr>
      </w:pPr>
      <w:bookmarkStart w:id="33" w:name="_Toc76717562"/>
      <w:r w:rsidRPr="00FC33F0">
        <w:rPr>
          <w:rFonts w:ascii="Arial" w:hAnsi="Arial" w:cs="Arial"/>
          <w:b/>
          <w:color w:val="auto"/>
          <w:sz w:val="24"/>
          <w:szCs w:val="24"/>
        </w:rPr>
        <w:lastRenderedPageBreak/>
        <w:t>Table 1</w:t>
      </w:r>
      <w:r>
        <w:rPr>
          <w:rFonts w:ascii="Arial" w:hAnsi="Arial" w:cs="Arial"/>
          <w:b/>
          <w:color w:val="auto"/>
          <w:sz w:val="24"/>
          <w:szCs w:val="24"/>
        </w:rPr>
        <w:t>2</w:t>
      </w:r>
      <w:r w:rsidRPr="00FC33F0">
        <w:rPr>
          <w:rFonts w:ascii="Arial" w:hAnsi="Arial" w:cs="Arial"/>
          <w:color w:val="auto"/>
          <w:sz w:val="24"/>
          <w:szCs w:val="24"/>
        </w:rPr>
        <w:t xml:space="preserve"> – </w:t>
      </w:r>
      <w:r>
        <w:rPr>
          <w:rFonts w:ascii="Arial" w:hAnsi="Arial" w:cs="Arial"/>
          <w:color w:val="auto"/>
          <w:sz w:val="24"/>
          <w:szCs w:val="24"/>
        </w:rPr>
        <w:t>Breakdown of applications</w:t>
      </w:r>
      <w:bookmarkEnd w:id="33"/>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4686"/>
        <w:gridCol w:w="1259"/>
        <w:gridCol w:w="1259"/>
        <w:gridCol w:w="1255"/>
        <w:gridCol w:w="1257"/>
      </w:tblGrid>
      <w:tr w:rsidR="0096181B" w:rsidRPr="008827A6" w14:paraId="590570E7" w14:textId="77777777" w:rsidTr="0096181B">
        <w:trPr>
          <w:trHeight w:val="442"/>
          <w:jc w:val="center"/>
        </w:trPr>
        <w:tc>
          <w:tcPr>
            <w:tcW w:w="2411" w:type="pct"/>
            <w:shd w:val="clear" w:color="auto" w:fill="CFCDE5"/>
            <w:vAlign w:val="center"/>
          </w:tcPr>
          <w:p w14:paraId="59ED5C60" w14:textId="77777777" w:rsidR="0096181B" w:rsidRPr="000D7D62" w:rsidRDefault="0096181B" w:rsidP="008827A6">
            <w:pPr>
              <w:spacing w:after="0" w:line="240" w:lineRule="auto"/>
              <w:rPr>
                <w:rFonts w:ascii="Arial" w:hAnsi="Arial" w:cs="Arial"/>
                <w:b/>
              </w:rPr>
            </w:pPr>
            <w:r w:rsidRPr="000D7D62">
              <w:rPr>
                <w:rFonts w:ascii="Arial" w:hAnsi="Arial" w:cs="Arial"/>
                <w:b/>
              </w:rPr>
              <w:t>Number of applications</w:t>
            </w:r>
          </w:p>
        </w:tc>
        <w:tc>
          <w:tcPr>
            <w:tcW w:w="648" w:type="pct"/>
            <w:shd w:val="clear" w:color="auto" w:fill="CFCDE5"/>
            <w:vAlign w:val="center"/>
          </w:tcPr>
          <w:p w14:paraId="7E87B604" w14:textId="4596C8B2" w:rsidR="0096181B" w:rsidRPr="000D7D62" w:rsidRDefault="0096181B" w:rsidP="0096181B">
            <w:pPr>
              <w:spacing w:after="0" w:line="240" w:lineRule="auto"/>
              <w:jc w:val="right"/>
              <w:rPr>
                <w:rFonts w:ascii="Arial" w:hAnsi="Arial" w:cs="Arial"/>
                <w:b/>
              </w:rPr>
            </w:pPr>
            <w:r>
              <w:rPr>
                <w:rFonts w:ascii="Arial" w:hAnsi="Arial" w:cs="Arial"/>
                <w:b/>
              </w:rPr>
              <w:t>2020</w:t>
            </w:r>
          </w:p>
        </w:tc>
        <w:tc>
          <w:tcPr>
            <w:tcW w:w="648" w:type="pct"/>
            <w:shd w:val="clear" w:color="auto" w:fill="CFCDE5"/>
            <w:vAlign w:val="center"/>
          </w:tcPr>
          <w:p w14:paraId="01FDA6C5" w14:textId="7F1C5F7A" w:rsidR="0096181B" w:rsidRPr="000D7D62" w:rsidRDefault="0096181B" w:rsidP="008827A6">
            <w:pPr>
              <w:spacing w:after="0" w:line="240" w:lineRule="auto"/>
              <w:jc w:val="right"/>
              <w:rPr>
                <w:rFonts w:ascii="Arial" w:hAnsi="Arial" w:cs="Arial"/>
                <w:b/>
              </w:rPr>
            </w:pPr>
            <w:r w:rsidRPr="000D7D62">
              <w:rPr>
                <w:rFonts w:ascii="Arial" w:hAnsi="Arial" w:cs="Arial"/>
                <w:b/>
              </w:rPr>
              <w:t>2019</w:t>
            </w:r>
          </w:p>
        </w:tc>
        <w:tc>
          <w:tcPr>
            <w:tcW w:w="646" w:type="pct"/>
            <w:shd w:val="clear" w:color="auto" w:fill="CFCDE5"/>
            <w:vAlign w:val="center"/>
          </w:tcPr>
          <w:p w14:paraId="7AF38983" w14:textId="4D337D44" w:rsidR="0096181B" w:rsidRPr="000D7D62" w:rsidRDefault="0096181B" w:rsidP="008827A6">
            <w:pPr>
              <w:spacing w:after="0" w:line="240" w:lineRule="auto"/>
              <w:jc w:val="right"/>
              <w:rPr>
                <w:rFonts w:ascii="Arial" w:hAnsi="Arial" w:cs="Arial"/>
                <w:b/>
              </w:rPr>
            </w:pPr>
            <w:r w:rsidRPr="000D7D62">
              <w:rPr>
                <w:rFonts w:ascii="Arial" w:hAnsi="Arial" w:cs="Arial"/>
                <w:b/>
              </w:rPr>
              <w:t>2018</w:t>
            </w:r>
          </w:p>
        </w:tc>
        <w:tc>
          <w:tcPr>
            <w:tcW w:w="647" w:type="pct"/>
            <w:shd w:val="clear" w:color="auto" w:fill="CFCDE5"/>
            <w:vAlign w:val="center"/>
          </w:tcPr>
          <w:p w14:paraId="6BEF5E66" w14:textId="42C380E2" w:rsidR="0096181B" w:rsidRPr="000D7D62" w:rsidRDefault="0096181B" w:rsidP="008827A6">
            <w:pPr>
              <w:spacing w:after="0" w:line="240" w:lineRule="auto"/>
              <w:jc w:val="right"/>
              <w:rPr>
                <w:rFonts w:ascii="Arial" w:hAnsi="Arial" w:cs="Arial"/>
                <w:b/>
              </w:rPr>
            </w:pPr>
            <w:r w:rsidRPr="000D7D62">
              <w:rPr>
                <w:rFonts w:ascii="Arial" w:hAnsi="Arial" w:cs="Arial"/>
                <w:b/>
              </w:rPr>
              <w:t>2017</w:t>
            </w:r>
          </w:p>
        </w:tc>
      </w:tr>
      <w:tr w:rsidR="0096181B" w:rsidRPr="008827A6" w14:paraId="655F046A" w14:textId="77777777" w:rsidTr="0096181B">
        <w:trPr>
          <w:trHeight w:val="336"/>
          <w:jc w:val="center"/>
        </w:trPr>
        <w:tc>
          <w:tcPr>
            <w:tcW w:w="2411" w:type="pct"/>
            <w:shd w:val="clear" w:color="auto" w:fill="auto"/>
            <w:vAlign w:val="center"/>
          </w:tcPr>
          <w:p w14:paraId="40C945E1" w14:textId="77777777" w:rsidR="0096181B" w:rsidRPr="000D7D62" w:rsidRDefault="0096181B" w:rsidP="008827A6">
            <w:pPr>
              <w:spacing w:after="0" w:line="240" w:lineRule="auto"/>
              <w:rPr>
                <w:rFonts w:ascii="Arial" w:hAnsi="Arial" w:cs="Arial"/>
              </w:rPr>
            </w:pPr>
            <w:r w:rsidRPr="000D7D62">
              <w:rPr>
                <w:rFonts w:ascii="Arial" w:hAnsi="Arial" w:cs="Arial"/>
              </w:rPr>
              <w:t>Applied</w:t>
            </w:r>
          </w:p>
        </w:tc>
        <w:tc>
          <w:tcPr>
            <w:tcW w:w="648" w:type="pct"/>
            <w:vAlign w:val="center"/>
          </w:tcPr>
          <w:p w14:paraId="45BE908A" w14:textId="3A8900E3" w:rsidR="0096181B" w:rsidRPr="000D7D62" w:rsidRDefault="0096181B" w:rsidP="0096181B">
            <w:pPr>
              <w:spacing w:after="0" w:line="240" w:lineRule="auto"/>
              <w:jc w:val="right"/>
              <w:rPr>
                <w:rFonts w:ascii="Arial" w:hAnsi="Arial" w:cs="Arial"/>
              </w:rPr>
            </w:pPr>
            <w:r>
              <w:rPr>
                <w:rFonts w:ascii="Arial" w:hAnsi="Arial" w:cs="Arial"/>
              </w:rPr>
              <w:t>1,307</w:t>
            </w:r>
          </w:p>
        </w:tc>
        <w:tc>
          <w:tcPr>
            <w:tcW w:w="648" w:type="pct"/>
            <w:vAlign w:val="center"/>
          </w:tcPr>
          <w:p w14:paraId="048A9B2A" w14:textId="375EAA78" w:rsidR="0096181B" w:rsidRPr="000D7D62" w:rsidRDefault="0096181B" w:rsidP="008827A6">
            <w:pPr>
              <w:spacing w:after="0" w:line="240" w:lineRule="auto"/>
              <w:jc w:val="right"/>
              <w:rPr>
                <w:rFonts w:ascii="Arial" w:hAnsi="Arial" w:cs="Arial"/>
              </w:rPr>
            </w:pPr>
            <w:r w:rsidRPr="000D7D62">
              <w:rPr>
                <w:rFonts w:ascii="Arial" w:hAnsi="Arial" w:cs="Arial"/>
              </w:rPr>
              <w:t>2,088</w:t>
            </w:r>
          </w:p>
        </w:tc>
        <w:tc>
          <w:tcPr>
            <w:tcW w:w="646" w:type="pct"/>
            <w:vAlign w:val="center"/>
          </w:tcPr>
          <w:p w14:paraId="546F463D" w14:textId="2A13D894" w:rsidR="0096181B" w:rsidRPr="000D7D62" w:rsidRDefault="0096181B" w:rsidP="008827A6">
            <w:pPr>
              <w:spacing w:after="0" w:line="240" w:lineRule="auto"/>
              <w:jc w:val="right"/>
              <w:rPr>
                <w:rFonts w:ascii="Arial" w:hAnsi="Arial" w:cs="Arial"/>
              </w:rPr>
            </w:pPr>
            <w:r w:rsidRPr="000D7D62">
              <w:rPr>
                <w:rFonts w:ascii="Arial" w:hAnsi="Arial" w:cs="Arial"/>
              </w:rPr>
              <w:t>2,832</w:t>
            </w:r>
          </w:p>
        </w:tc>
        <w:tc>
          <w:tcPr>
            <w:tcW w:w="647" w:type="pct"/>
            <w:vAlign w:val="center"/>
          </w:tcPr>
          <w:p w14:paraId="4BE683E7" w14:textId="0172D4CE" w:rsidR="0096181B" w:rsidRPr="000D7D62" w:rsidRDefault="0096181B" w:rsidP="008827A6">
            <w:pPr>
              <w:spacing w:after="0" w:line="240" w:lineRule="auto"/>
              <w:jc w:val="right"/>
              <w:rPr>
                <w:rFonts w:ascii="Arial" w:hAnsi="Arial" w:cs="Arial"/>
              </w:rPr>
            </w:pPr>
            <w:r w:rsidRPr="000D7D62">
              <w:rPr>
                <w:rFonts w:ascii="Arial" w:hAnsi="Arial" w:cs="Arial"/>
              </w:rPr>
              <w:t>2,048</w:t>
            </w:r>
          </w:p>
        </w:tc>
      </w:tr>
      <w:tr w:rsidR="0096181B" w:rsidRPr="008827A6" w14:paraId="47F4C542" w14:textId="77777777" w:rsidTr="0096181B">
        <w:trPr>
          <w:trHeight w:val="384"/>
          <w:jc w:val="center"/>
        </w:trPr>
        <w:tc>
          <w:tcPr>
            <w:tcW w:w="2411" w:type="pct"/>
            <w:shd w:val="clear" w:color="auto" w:fill="auto"/>
            <w:vAlign w:val="center"/>
          </w:tcPr>
          <w:p w14:paraId="09394C00" w14:textId="77777777" w:rsidR="0096181B" w:rsidRPr="000D7D62" w:rsidRDefault="0096181B" w:rsidP="008827A6">
            <w:pPr>
              <w:spacing w:after="0" w:line="240" w:lineRule="auto"/>
              <w:rPr>
                <w:rFonts w:ascii="Arial" w:hAnsi="Arial" w:cs="Arial"/>
              </w:rPr>
            </w:pPr>
            <w:r w:rsidRPr="000D7D62">
              <w:rPr>
                <w:rFonts w:ascii="Arial" w:hAnsi="Arial" w:cs="Arial"/>
              </w:rPr>
              <w:t>Reached shortlist</w:t>
            </w:r>
          </w:p>
        </w:tc>
        <w:tc>
          <w:tcPr>
            <w:tcW w:w="648" w:type="pct"/>
            <w:vAlign w:val="center"/>
          </w:tcPr>
          <w:p w14:paraId="53C95816" w14:textId="7B1AD2B5" w:rsidR="0096181B" w:rsidRPr="000D7D62" w:rsidRDefault="0096181B" w:rsidP="0096181B">
            <w:pPr>
              <w:spacing w:after="0" w:line="240" w:lineRule="auto"/>
              <w:jc w:val="right"/>
              <w:rPr>
                <w:rFonts w:ascii="Arial" w:hAnsi="Arial" w:cs="Arial"/>
              </w:rPr>
            </w:pPr>
            <w:r>
              <w:rPr>
                <w:rFonts w:ascii="Arial" w:hAnsi="Arial" w:cs="Arial"/>
              </w:rPr>
              <w:t>1,299</w:t>
            </w:r>
          </w:p>
        </w:tc>
        <w:tc>
          <w:tcPr>
            <w:tcW w:w="648" w:type="pct"/>
            <w:vAlign w:val="center"/>
          </w:tcPr>
          <w:p w14:paraId="76254848" w14:textId="3ABBDAE5" w:rsidR="0096181B" w:rsidRPr="000D7D62" w:rsidRDefault="0096181B" w:rsidP="008827A6">
            <w:pPr>
              <w:spacing w:after="0" w:line="240" w:lineRule="auto"/>
              <w:jc w:val="right"/>
              <w:rPr>
                <w:rFonts w:ascii="Arial" w:hAnsi="Arial" w:cs="Arial"/>
              </w:rPr>
            </w:pPr>
            <w:r w:rsidRPr="000D7D62">
              <w:rPr>
                <w:rFonts w:ascii="Arial" w:hAnsi="Arial" w:cs="Arial"/>
              </w:rPr>
              <w:t>2,079</w:t>
            </w:r>
          </w:p>
        </w:tc>
        <w:tc>
          <w:tcPr>
            <w:tcW w:w="646" w:type="pct"/>
            <w:vAlign w:val="center"/>
          </w:tcPr>
          <w:p w14:paraId="0F52D969" w14:textId="063FB882" w:rsidR="0096181B" w:rsidRPr="000D7D62" w:rsidRDefault="0096181B" w:rsidP="008827A6">
            <w:pPr>
              <w:spacing w:after="0" w:line="240" w:lineRule="auto"/>
              <w:jc w:val="right"/>
              <w:rPr>
                <w:rFonts w:ascii="Arial" w:hAnsi="Arial" w:cs="Arial"/>
              </w:rPr>
            </w:pPr>
            <w:r w:rsidRPr="000D7D62">
              <w:rPr>
                <w:rFonts w:ascii="Arial" w:hAnsi="Arial" w:cs="Arial"/>
              </w:rPr>
              <w:t>2,827</w:t>
            </w:r>
          </w:p>
        </w:tc>
        <w:tc>
          <w:tcPr>
            <w:tcW w:w="647" w:type="pct"/>
            <w:vAlign w:val="center"/>
          </w:tcPr>
          <w:p w14:paraId="786B504E" w14:textId="77E964DB" w:rsidR="0096181B" w:rsidRPr="000D7D62" w:rsidRDefault="0096181B" w:rsidP="008827A6">
            <w:pPr>
              <w:spacing w:after="0" w:line="240" w:lineRule="auto"/>
              <w:jc w:val="right"/>
              <w:rPr>
                <w:rFonts w:ascii="Arial" w:hAnsi="Arial" w:cs="Arial"/>
              </w:rPr>
            </w:pPr>
            <w:r w:rsidRPr="000D7D62">
              <w:rPr>
                <w:rFonts w:ascii="Arial" w:hAnsi="Arial" w:cs="Arial"/>
              </w:rPr>
              <w:t>2,017</w:t>
            </w:r>
          </w:p>
        </w:tc>
      </w:tr>
      <w:tr w:rsidR="0096181B" w:rsidRPr="008827A6" w14:paraId="7E8FB29A" w14:textId="77777777" w:rsidTr="0096181B">
        <w:trPr>
          <w:trHeight w:val="403"/>
          <w:jc w:val="center"/>
        </w:trPr>
        <w:tc>
          <w:tcPr>
            <w:tcW w:w="2411" w:type="pct"/>
            <w:shd w:val="clear" w:color="auto" w:fill="auto"/>
            <w:vAlign w:val="center"/>
          </w:tcPr>
          <w:p w14:paraId="144057CF" w14:textId="77777777" w:rsidR="0096181B" w:rsidRPr="000D7D62" w:rsidRDefault="0096181B" w:rsidP="008827A6">
            <w:pPr>
              <w:spacing w:after="0" w:line="240" w:lineRule="auto"/>
              <w:rPr>
                <w:rFonts w:ascii="Arial" w:hAnsi="Arial" w:cs="Arial"/>
              </w:rPr>
            </w:pPr>
            <w:r w:rsidRPr="000D7D62">
              <w:rPr>
                <w:rFonts w:ascii="Arial" w:hAnsi="Arial" w:cs="Arial"/>
              </w:rPr>
              <w:t>Invited to interview</w:t>
            </w:r>
          </w:p>
        </w:tc>
        <w:tc>
          <w:tcPr>
            <w:tcW w:w="648" w:type="pct"/>
            <w:vAlign w:val="center"/>
          </w:tcPr>
          <w:p w14:paraId="6B6E335E" w14:textId="29AA53AE" w:rsidR="0096181B" w:rsidRPr="000D7D62" w:rsidRDefault="0096181B" w:rsidP="0096181B">
            <w:pPr>
              <w:spacing w:after="0" w:line="240" w:lineRule="auto"/>
              <w:jc w:val="right"/>
              <w:rPr>
                <w:rFonts w:ascii="Arial" w:hAnsi="Arial" w:cs="Arial"/>
              </w:rPr>
            </w:pPr>
            <w:r>
              <w:rPr>
                <w:rFonts w:ascii="Arial" w:hAnsi="Arial" w:cs="Arial"/>
              </w:rPr>
              <w:t>242</w:t>
            </w:r>
          </w:p>
        </w:tc>
        <w:tc>
          <w:tcPr>
            <w:tcW w:w="648" w:type="pct"/>
            <w:vAlign w:val="center"/>
          </w:tcPr>
          <w:p w14:paraId="03756A15" w14:textId="6E45161C" w:rsidR="0096181B" w:rsidRPr="000D7D62" w:rsidRDefault="0096181B" w:rsidP="008827A6">
            <w:pPr>
              <w:spacing w:after="0" w:line="240" w:lineRule="auto"/>
              <w:jc w:val="right"/>
              <w:rPr>
                <w:rFonts w:ascii="Arial" w:hAnsi="Arial" w:cs="Arial"/>
              </w:rPr>
            </w:pPr>
            <w:r w:rsidRPr="000D7D62">
              <w:rPr>
                <w:rFonts w:ascii="Arial" w:hAnsi="Arial" w:cs="Arial"/>
              </w:rPr>
              <w:t>442</w:t>
            </w:r>
          </w:p>
        </w:tc>
        <w:tc>
          <w:tcPr>
            <w:tcW w:w="646" w:type="pct"/>
            <w:vAlign w:val="center"/>
          </w:tcPr>
          <w:p w14:paraId="4A735EDA" w14:textId="58E59BCA" w:rsidR="0096181B" w:rsidRPr="000D7D62" w:rsidRDefault="0096181B" w:rsidP="008827A6">
            <w:pPr>
              <w:spacing w:after="0" w:line="240" w:lineRule="auto"/>
              <w:jc w:val="right"/>
              <w:rPr>
                <w:rFonts w:ascii="Arial" w:hAnsi="Arial" w:cs="Arial"/>
              </w:rPr>
            </w:pPr>
            <w:r w:rsidRPr="000D7D62">
              <w:rPr>
                <w:rFonts w:ascii="Arial" w:hAnsi="Arial" w:cs="Arial"/>
              </w:rPr>
              <w:t>580</w:t>
            </w:r>
          </w:p>
        </w:tc>
        <w:tc>
          <w:tcPr>
            <w:tcW w:w="647" w:type="pct"/>
            <w:vAlign w:val="center"/>
          </w:tcPr>
          <w:p w14:paraId="470AA604" w14:textId="57B2D3FC" w:rsidR="0096181B" w:rsidRPr="000D7D62" w:rsidRDefault="0096181B" w:rsidP="008827A6">
            <w:pPr>
              <w:spacing w:after="0" w:line="240" w:lineRule="auto"/>
              <w:jc w:val="right"/>
              <w:rPr>
                <w:rFonts w:ascii="Arial" w:hAnsi="Arial" w:cs="Arial"/>
              </w:rPr>
            </w:pPr>
            <w:r w:rsidRPr="000D7D62">
              <w:rPr>
                <w:rFonts w:ascii="Arial" w:hAnsi="Arial" w:cs="Arial"/>
              </w:rPr>
              <w:t>368</w:t>
            </w:r>
          </w:p>
        </w:tc>
      </w:tr>
      <w:tr w:rsidR="0096181B" w:rsidRPr="008827A6" w14:paraId="1EAC6242" w14:textId="77777777" w:rsidTr="0096181B">
        <w:trPr>
          <w:trHeight w:val="394"/>
          <w:jc w:val="center"/>
        </w:trPr>
        <w:tc>
          <w:tcPr>
            <w:tcW w:w="2411" w:type="pct"/>
            <w:shd w:val="clear" w:color="auto" w:fill="auto"/>
            <w:vAlign w:val="center"/>
          </w:tcPr>
          <w:p w14:paraId="69C3C543" w14:textId="77777777" w:rsidR="0096181B" w:rsidRPr="000D7D62" w:rsidRDefault="0096181B" w:rsidP="008827A6">
            <w:pPr>
              <w:spacing w:after="0" w:line="240" w:lineRule="auto"/>
              <w:rPr>
                <w:rFonts w:ascii="Arial" w:hAnsi="Arial" w:cs="Arial"/>
              </w:rPr>
            </w:pPr>
            <w:r w:rsidRPr="000D7D62">
              <w:rPr>
                <w:rFonts w:ascii="Arial" w:hAnsi="Arial" w:cs="Arial"/>
              </w:rPr>
              <w:t>Recommended for appointment</w:t>
            </w:r>
          </w:p>
        </w:tc>
        <w:tc>
          <w:tcPr>
            <w:tcW w:w="648" w:type="pct"/>
            <w:vAlign w:val="center"/>
          </w:tcPr>
          <w:p w14:paraId="3BB2D3D2" w14:textId="2035617C" w:rsidR="0096181B" w:rsidRPr="000D7D62" w:rsidRDefault="0096181B" w:rsidP="0096181B">
            <w:pPr>
              <w:spacing w:after="0" w:line="240" w:lineRule="auto"/>
              <w:jc w:val="right"/>
              <w:rPr>
                <w:rFonts w:ascii="Arial" w:hAnsi="Arial" w:cs="Arial"/>
              </w:rPr>
            </w:pPr>
            <w:r>
              <w:rPr>
                <w:rFonts w:ascii="Arial" w:hAnsi="Arial" w:cs="Arial"/>
              </w:rPr>
              <w:t>87</w:t>
            </w:r>
          </w:p>
        </w:tc>
        <w:tc>
          <w:tcPr>
            <w:tcW w:w="648" w:type="pct"/>
            <w:vAlign w:val="center"/>
          </w:tcPr>
          <w:p w14:paraId="16739D58" w14:textId="7DB59F72" w:rsidR="0096181B" w:rsidRPr="000D7D62" w:rsidRDefault="0096181B" w:rsidP="008827A6">
            <w:pPr>
              <w:spacing w:after="0" w:line="240" w:lineRule="auto"/>
              <w:jc w:val="right"/>
              <w:rPr>
                <w:rFonts w:ascii="Arial" w:hAnsi="Arial" w:cs="Arial"/>
              </w:rPr>
            </w:pPr>
            <w:r w:rsidRPr="000D7D62">
              <w:rPr>
                <w:rFonts w:ascii="Arial" w:hAnsi="Arial" w:cs="Arial"/>
              </w:rPr>
              <w:t>151</w:t>
            </w:r>
          </w:p>
        </w:tc>
        <w:tc>
          <w:tcPr>
            <w:tcW w:w="646" w:type="pct"/>
            <w:vAlign w:val="center"/>
          </w:tcPr>
          <w:p w14:paraId="6C67F210" w14:textId="52456A3C" w:rsidR="0096181B" w:rsidRPr="000D7D62" w:rsidRDefault="0096181B" w:rsidP="008827A6">
            <w:pPr>
              <w:spacing w:after="0" w:line="240" w:lineRule="auto"/>
              <w:jc w:val="right"/>
              <w:rPr>
                <w:rFonts w:ascii="Arial" w:hAnsi="Arial" w:cs="Arial"/>
              </w:rPr>
            </w:pPr>
            <w:r w:rsidRPr="000D7D62">
              <w:rPr>
                <w:rFonts w:ascii="Arial" w:hAnsi="Arial" w:cs="Arial"/>
              </w:rPr>
              <w:t>176</w:t>
            </w:r>
          </w:p>
        </w:tc>
        <w:tc>
          <w:tcPr>
            <w:tcW w:w="647" w:type="pct"/>
            <w:vAlign w:val="center"/>
          </w:tcPr>
          <w:p w14:paraId="6ABE3962" w14:textId="1D7BADFF" w:rsidR="0096181B" w:rsidRPr="000D7D62" w:rsidRDefault="0096181B" w:rsidP="008827A6">
            <w:pPr>
              <w:spacing w:after="0" w:line="240" w:lineRule="auto"/>
              <w:jc w:val="right"/>
              <w:rPr>
                <w:rFonts w:ascii="Arial" w:hAnsi="Arial" w:cs="Arial"/>
              </w:rPr>
            </w:pPr>
            <w:r w:rsidRPr="000D7D62">
              <w:rPr>
                <w:rFonts w:ascii="Arial" w:hAnsi="Arial" w:cs="Arial"/>
              </w:rPr>
              <w:t>132</w:t>
            </w:r>
          </w:p>
        </w:tc>
      </w:tr>
      <w:tr w:rsidR="0096181B" w:rsidRPr="008827A6" w14:paraId="116BACFA" w14:textId="77777777" w:rsidTr="0096181B">
        <w:trPr>
          <w:trHeight w:val="401"/>
          <w:jc w:val="center"/>
        </w:trPr>
        <w:tc>
          <w:tcPr>
            <w:tcW w:w="2411" w:type="pct"/>
            <w:shd w:val="clear" w:color="auto" w:fill="auto"/>
            <w:vAlign w:val="center"/>
          </w:tcPr>
          <w:p w14:paraId="564248E7" w14:textId="06823AFE" w:rsidR="0096181B" w:rsidRPr="000D7D62" w:rsidRDefault="0096181B" w:rsidP="008827A6">
            <w:pPr>
              <w:spacing w:after="0" w:line="240" w:lineRule="auto"/>
              <w:rPr>
                <w:rFonts w:ascii="Arial" w:hAnsi="Arial" w:cs="Arial"/>
              </w:rPr>
            </w:pPr>
            <w:r w:rsidRPr="000D7D62">
              <w:rPr>
                <w:rFonts w:ascii="Arial" w:hAnsi="Arial" w:cs="Arial"/>
              </w:rPr>
              <w:t>Appointed</w:t>
            </w:r>
          </w:p>
        </w:tc>
        <w:tc>
          <w:tcPr>
            <w:tcW w:w="648" w:type="pct"/>
            <w:vAlign w:val="center"/>
          </w:tcPr>
          <w:p w14:paraId="6177ADCC" w14:textId="0BE8F966" w:rsidR="0096181B" w:rsidRPr="000D7D62" w:rsidRDefault="0096181B" w:rsidP="0096181B">
            <w:pPr>
              <w:spacing w:after="0" w:line="240" w:lineRule="auto"/>
              <w:jc w:val="right"/>
              <w:rPr>
                <w:rFonts w:ascii="Arial" w:hAnsi="Arial" w:cs="Arial"/>
              </w:rPr>
            </w:pPr>
            <w:r>
              <w:rPr>
                <w:rFonts w:ascii="Arial" w:hAnsi="Arial" w:cs="Arial"/>
              </w:rPr>
              <w:t>71</w:t>
            </w:r>
          </w:p>
        </w:tc>
        <w:tc>
          <w:tcPr>
            <w:tcW w:w="648" w:type="pct"/>
            <w:vAlign w:val="center"/>
          </w:tcPr>
          <w:p w14:paraId="47F3B855" w14:textId="5674FF6C" w:rsidR="0096181B" w:rsidRPr="000D7D62" w:rsidRDefault="0096181B" w:rsidP="008827A6">
            <w:pPr>
              <w:spacing w:after="0" w:line="240" w:lineRule="auto"/>
              <w:jc w:val="right"/>
              <w:rPr>
                <w:rFonts w:ascii="Arial" w:hAnsi="Arial" w:cs="Arial"/>
              </w:rPr>
            </w:pPr>
            <w:r w:rsidRPr="000D7D62">
              <w:rPr>
                <w:rFonts w:ascii="Arial" w:hAnsi="Arial" w:cs="Arial"/>
              </w:rPr>
              <w:t>135</w:t>
            </w:r>
          </w:p>
        </w:tc>
        <w:tc>
          <w:tcPr>
            <w:tcW w:w="646" w:type="pct"/>
            <w:vAlign w:val="center"/>
          </w:tcPr>
          <w:p w14:paraId="6BF37CBA" w14:textId="24291134" w:rsidR="0096181B" w:rsidRPr="000D7D62" w:rsidRDefault="0096181B" w:rsidP="008827A6">
            <w:pPr>
              <w:spacing w:after="0" w:line="240" w:lineRule="auto"/>
              <w:jc w:val="right"/>
              <w:rPr>
                <w:rFonts w:ascii="Arial" w:hAnsi="Arial" w:cs="Arial"/>
              </w:rPr>
            </w:pPr>
            <w:r w:rsidRPr="000D7D62">
              <w:rPr>
                <w:rFonts w:ascii="Arial" w:hAnsi="Arial" w:cs="Arial"/>
              </w:rPr>
              <w:t>168</w:t>
            </w:r>
          </w:p>
        </w:tc>
        <w:tc>
          <w:tcPr>
            <w:tcW w:w="647" w:type="pct"/>
            <w:vAlign w:val="center"/>
          </w:tcPr>
          <w:p w14:paraId="7704E254" w14:textId="6402E4AD" w:rsidR="0096181B" w:rsidRPr="000D7D62" w:rsidRDefault="0096181B" w:rsidP="008827A6">
            <w:pPr>
              <w:spacing w:after="0" w:line="240" w:lineRule="auto"/>
              <w:jc w:val="right"/>
              <w:rPr>
                <w:rFonts w:ascii="Arial" w:hAnsi="Arial" w:cs="Arial"/>
              </w:rPr>
            </w:pPr>
            <w:r w:rsidRPr="000D7D62">
              <w:rPr>
                <w:rFonts w:ascii="Arial" w:hAnsi="Arial" w:cs="Arial"/>
              </w:rPr>
              <w:t>108</w:t>
            </w:r>
          </w:p>
        </w:tc>
      </w:tr>
    </w:tbl>
    <w:p w14:paraId="05C69231" w14:textId="77777777" w:rsidR="00350BA0" w:rsidRDefault="00350BA0" w:rsidP="001F4568">
      <w:pPr>
        <w:pStyle w:val="Heading2"/>
        <w:rPr>
          <w:rFonts w:ascii="Arial" w:hAnsi="Arial" w:cs="Arial"/>
          <w:color w:val="8884BF"/>
        </w:rPr>
      </w:pPr>
    </w:p>
    <w:p w14:paraId="4899B85D" w14:textId="333B5206" w:rsidR="00C30B32" w:rsidRPr="000C4DBB" w:rsidRDefault="00AB1A32" w:rsidP="001F4568">
      <w:pPr>
        <w:pStyle w:val="Heading2"/>
        <w:rPr>
          <w:rFonts w:ascii="Arial" w:hAnsi="Arial" w:cs="Arial"/>
          <w:color w:val="8884BF"/>
        </w:rPr>
      </w:pPr>
      <w:bookmarkStart w:id="34" w:name="_Toc76717563"/>
      <w:r w:rsidRPr="000C4DBB">
        <w:rPr>
          <w:rFonts w:ascii="Arial" w:hAnsi="Arial" w:cs="Arial"/>
          <w:color w:val="8884BF"/>
        </w:rPr>
        <w:t>How long does an appointment round take?</w:t>
      </w:r>
      <w:bookmarkEnd w:id="34"/>
    </w:p>
    <w:p w14:paraId="44FFF736" w14:textId="123FC37D" w:rsidR="00147531" w:rsidRPr="00FE7928" w:rsidRDefault="00147531" w:rsidP="002C5F4C">
      <w:pPr>
        <w:spacing w:after="0" w:line="240" w:lineRule="auto"/>
        <w:rPr>
          <w:rFonts w:ascii="Arial" w:hAnsi="Arial" w:cs="Arial"/>
          <w:bCs/>
          <w:caps/>
          <w:color w:val="323E48" w:themeColor="accent5"/>
          <w:sz w:val="24"/>
          <w:szCs w:val="24"/>
          <w:highlight w:val="yellow"/>
        </w:rPr>
      </w:pPr>
    </w:p>
    <w:p w14:paraId="77B140E0" w14:textId="1FF9DBE3" w:rsidR="00AB1A32" w:rsidRPr="008827A6" w:rsidRDefault="00AB1A32" w:rsidP="002C5F4C">
      <w:pPr>
        <w:spacing w:after="0" w:line="240" w:lineRule="auto"/>
        <w:rPr>
          <w:rFonts w:ascii="Arial" w:hAnsi="Arial" w:cs="Arial"/>
          <w:sz w:val="24"/>
          <w:szCs w:val="24"/>
        </w:rPr>
      </w:pPr>
      <w:bookmarkStart w:id="35" w:name="_Hlk515367734"/>
      <w:r w:rsidRPr="008827A6">
        <w:rPr>
          <w:rFonts w:ascii="Arial" w:hAnsi="Arial" w:cs="Arial"/>
          <w:sz w:val="24"/>
          <w:szCs w:val="24"/>
        </w:rPr>
        <w:t xml:space="preserve">As with the appointments’ statistics, much of the material relating to these measures is provided to the Commissioner by the Scottish Government and relates to a calendar year. </w:t>
      </w:r>
    </w:p>
    <w:p w14:paraId="115AC82E" w14:textId="7F2B4A68" w:rsidR="00AB1A32" w:rsidRPr="00E36BDF" w:rsidRDefault="00AB1A32" w:rsidP="002032CA">
      <w:pPr>
        <w:spacing w:after="0" w:line="240" w:lineRule="auto"/>
        <w:rPr>
          <w:rFonts w:ascii="Arial" w:hAnsi="Arial" w:cs="Arial"/>
          <w:sz w:val="24"/>
          <w:szCs w:val="24"/>
        </w:rPr>
      </w:pPr>
      <w:r w:rsidRPr="008827A6">
        <w:rPr>
          <w:rFonts w:ascii="Arial" w:hAnsi="Arial" w:cs="Arial"/>
          <w:sz w:val="24"/>
          <w:szCs w:val="24"/>
        </w:rPr>
        <w:t xml:space="preserve">Concerns have historically been raised about the time taken for appointment rounds and reappointments and the Commissioner therefore included indicative targets for timescales in guidance on application of the Code. </w:t>
      </w:r>
      <w:bookmarkStart w:id="36" w:name="_Hlk77605647"/>
      <w:r w:rsidRPr="00E36BDF">
        <w:rPr>
          <w:rFonts w:ascii="Arial" w:hAnsi="Arial" w:cs="Arial"/>
          <w:sz w:val="24"/>
          <w:szCs w:val="24"/>
        </w:rPr>
        <w:t xml:space="preserve">All of the indicative targets </w:t>
      </w:r>
      <w:r w:rsidR="0055589D">
        <w:rPr>
          <w:rFonts w:ascii="Arial" w:hAnsi="Arial" w:cs="Arial"/>
          <w:sz w:val="24"/>
          <w:szCs w:val="24"/>
        </w:rPr>
        <w:t>were</w:t>
      </w:r>
      <w:r w:rsidRPr="00E36BDF">
        <w:rPr>
          <w:rFonts w:ascii="Arial" w:hAnsi="Arial" w:cs="Arial"/>
          <w:sz w:val="24"/>
          <w:szCs w:val="24"/>
        </w:rPr>
        <w:t xml:space="preserve"> surpassed in the </w:t>
      </w:r>
      <w:r w:rsidR="0055589D">
        <w:rPr>
          <w:rFonts w:ascii="Arial" w:hAnsi="Arial" w:cs="Arial"/>
          <w:sz w:val="24"/>
          <w:szCs w:val="24"/>
        </w:rPr>
        <w:t>prior</w:t>
      </w:r>
      <w:r w:rsidRPr="00E36BDF">
        <w:rPr>
          <w:rFonts w:ascii="Arial" w:hAnsi="Arial" w:cs="Arial"/>
          <w:sz w:val="24"/>
          <w:szCs w:val="24"/>
        </w:rPr>
        <w:t xml:space="preserve"> three reporting years</w:t>
      </w:r>
      <w:r w:rsidR="0055589D">
        <w:rPr>
          <w:rFonts w:ascii="Arial" w:hAnsi="Arial" w:cs="Arial"/>
          <w:sz w:val="24"/>
          <w:szCs w:val="24"/>
        </w:rPr>
        <w:t xml:space="preserve"> but not met by a small margin in this year</w:t>
      </w:r>
      <w:bookmarkEnd w:id="36"/>
      <w:r w:rsidRPr="00E36BDF">
        <w:rPr>
          <w:rFonts w:ascii="Arial" w:hAnsi="Arial" w:cs="Arial"/>
          <w:sz w:val="24"/>
          <w:szCs w:val="24"/>
        </w:rPr>
        <w:t xml:space="preserve">.  </w:t>
      </w:r>
    </w:p>
    <w:p w14:paraId="62BE4FB2" w14:textId="77777777" w:rsidR="00AB1A32" w:rsidRPr="00E36BDF" w:rsidRDefault="00AB1A32" w:rsidP="002C5F4C">
      <w:pPr>
        <w:spacing w:after="0" w:line="240" w:lineRule="auto"/>
        <w:rPr>
          <w:rFonts w:ascii="Arial" w:hAnsi="Arial" w:cs="Arial"/>
          <w:sz w:val="24"/>
          <w:szCs w:val="24"/>
        </w:rPr>
      </w:pPr>
    </w:p>
    <w:p w14:paraId="177B991E" w14:textId="7FEE6A03" w:rsidR="00147531" w:rsidRDefault="00AB1A32" w:rsidP="002C5F4C">
      <w:pPr>
        <w:spacing w:after="0" w:line="240" w:lineRule="auto"/>
        <w:rPr>
          <w:rFonts w:ascii="Arial" w:hAnsi="Arial" w:cs="Arial"/>
          <w:sz w:val="24"/>
          <w:szCs w:val="24"/>
        </w:rPr>
      </w:pPr>
      <w:r w:rsidRPr="00E36BDF">
        <w:rPr>
          <w:rFonts w:ascii="Arial" w:hAnsi="Arial" w:cs="Arial"/>
          <w:sz w:val="24"/>
          <w:szCs w:val="24"/>
        </w:rPr>
        <w:t>The following tables provide information on the time taken for appointment rounds and for appointment and reappointment decisions to be made. The 20</w:t>
      </w:r>
      <w:r w:rsidR="0096181B">
        <w:rPr>
          <w:rFonts w:ascii="Arial" w:hAnsi="Arial" w:cs="Arial"/>
          <w:sz w:val="24"/>
          <w:szCs w:val="24"/>
        </w:rPr>
        <w:t>20</w:t>
      </w:r>
      <w:r w:rsidRPr="00E36BDF">
        <w:rPr>
          <w:rFonts w:ascii="Arial" w:hAnsi="Arial" w:cs="Arial"/>
          <w:sz w:val="24"/>
          <w:szCs w:val="24"/>
        </w:rPr>
        <w:t xml:space="preserve"> appointment rounds concerned are listed in </w:t>
      </w:r>
      <w:bookmarkEnd w:id="35"/>
      <w:r w:rsidRPr="00E36BDF">
        <w:rPr>
          <w:rFonts w:ascii="Arial" w:hAnsi="Arial" w:cs="Arial"/>
          <w:sz w:val="24"/>
          <w:szCs w:val="24"/>
        </w:rPr>
        <w:t xml:space="preserve">Appendix </w:t>
      </w:r>
      <w:r w:rsidR="00F20B80">
        <w:rPr>
          <w:rFonts w:ascii="Arial" w:hAnsi="Arial" w:cs="Arial"/>
          <w:sz w:val="24"/>
          <w:szCs w:val="24"/>
        </w:rPr>
        <w:t>T</w:t>
      </w:r>
      <w:r w:rsidR="00EC2488">
        <w:rPr>
          <w:rFonts w:ascii="Arial" w:hAnsi="Arial" w:cs="Arial"/>
          <w:sz w:val="24"/>
          <w:szCs w:val="24"/>
        </w:rPr>
        <w:t>wo</w:t>
      </w:r>
      <w:r w:rsidRPr="00E36BDF">
        <w:rPr>
          <w:rFonts w:ascii="Arial" w:hAnsi="Arial" w:cs="Arial"/>
          <w:sz w:val="24"/>
          <w:szCs w:val="24"/>
        </w:rPr>
        <w:t xml:space="preserve">. </w:t>
      </w:r>
    </w:p>
    <w:p w14:paraId="18ADF4F7" w14:textId="77777777" w:rsidR="002032CA" w:rsidRPr="00E36BDF" w:rsidRDefault="002032CA" w:rsidP="002C5F4C">
      <w:pPr>
        <w:spacing w:after="0" w:line="240" w:lineRule="auto"/>
        <w:rPr>
          <w:rFonts w:ascii="Arial" w:hAnsi="Arial" w:cs="Arial"/>
          <w:sz w:val="24"/>
          <w:szCs w:val="24"/>
        </w:rPr>
      </w:pPr>
    </w:p>
    <w:p w14:paraId="6D0B7E55" w14:textId="1E2FF08A" w:rsidR="000B40CF" w:rsidRPr="00253EEA" w:rsidRDefault="002032CA" w:rsidP="00253EEA">
      <w:pPr>
        <w:pStyle w:val="Heading2"/>
        <w:rPr>
          <w:rFonts w:ascii="Arial" w:hAnsi="Arial" w:cs="Arial"/>
          <w:color w:val="auto"/>
          <w:sz w:val="24"/>
          <w:szCs w:val="24"/>
        </w:rPr>
      </w:pPr>
      <w:bookmarkStart w:id="37" w:name="_Toc76717564"/>
      <w:r w:rsidRPr="00E24896">
        <w:rPr>
          <w:rFonts w:ascii="Arial" w:hAnsi="Arial" w:cs="Arial"/>
          <w:b/>
          <w:color w:val="auto"/>
          <w:sz w:val="24"/>
          <w:szCs w:val="24"/>
        </w:rPr>
        <w:t xml:space="preserve">Table </w:t>
      </w:r>
      <w:r w:rsidR="000D7D62">
        <w:rPr>
          <w:rFonts w:ascii="Arial" w:hAnsi="Arial" w:cs="Arial"/>
          <w:b/>
          <w:color w:val="auto"/>
          <w:sz w:val="24"/>
          <w:szCs w:val="24"/>
        </w:rPr>
        <w:t>13</w:t>
      </w:r>
      <w:r w:rsidRPr="00E24896">
        <w:rPr>
          <w:rFonts w:ascii="Arial" w:hAnsi="Arial" w:cs="Arial"/>
          <w:b/>
          <w:color w:val="auto"/>
          <w:sz w:val="24"/>
          <w:szCs w:val="24"/>
        </w:rPr>
        <w:t xml:space="preserve"> </w:t>
      </w:r>
      <w:r w:rsidR="00E24896" w:rsidRPr="00E24896">
        <w:rPr>
          <w:rFonts w:ascii="Arial" w:hAnsi="Arial" w:cs="Arial"/>
          <w:color w:val="auto"/>
          <w:sz w:val="24"/>
          <w:szCs w:val="24"/>
        </w:rPr>
        <w:t>– T</w:t>
      </w:r>
      <w:r w:rsidRPr="00E24896">
        <w:rPr>
          <w:rFonts w:ascii="Arial" w:hAnsi="Arial" w:cs="Arial"/>
          <w:color w:val="auto"/>
          <w:sz w:val="24"/>
          <w:szCs w:val="24"/>
        </w:rPr>
        <w:t>he average time taken to appoint a member from the date of planning to the Minister’s appointment decision</w:t>
      </w:r>
      <w:bookmarkEnd w:id="37"/>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2747"/>
        <w:gridCol w:w="952"/>
        <w:gridCol w:w="952"/>
        <w:gridCol w:w="909"/>
        <w:gridCol w:w="909"/>
        <w:gridCol w:w="3247"/>
      </w:tblGrid>
      <w:tr w:rsidR="0096181B" w:rsidRPr="00FE7928" w14:paraId="7F172309" w14:textId="1D72BD9D" w:rsidTr="0096181B">
        <w:trPr>
          <w:trHeight w:val="454"/>
          <w:jc w:val="center"/>
        </w:trPr>
        <w:tc>
          <w:tcPr>
            <w:tcW w:w="1413" w:type="pct"/>
            <w:shd w:val="clear" w:color="auto" w:fill="BAD1E9" w:themeFill="accent4" w:themeFillTint="66"/>
            <w:tcMar>
              <w:top w:w="28" w:type="dxa"/>
              <w:bottom w:w="28" w:type="dxa"/>
            </w:tcMar>
            <w:vAlign w:val="center"/>
          </w:tcPr>
          <w:p w14:paraId="7BADCC2B" w14:textId="2C4158F9" w:rsidR="0096181B" w:rsidRPr="00FE7928" w:rsidRDefault="0096181B" w:rsidP="008827A6">
            <w:pPr>
              <w:spacing w:after="0" w:line="240" w:lineRule="auto"/>
              <w:rPr>
                <w:rFonts w:ascii="Arial" w:hAnsi="Arial" w:cs="Arial"/>
                <w:bCs/>
                <w:highlight w:val="yellow"/>
              </w:rPr>
            </w:pPr>
          </w:p>
        </w:tc>
        <w:tc>
          <w:tcPr>
            <w:tcW w:w="490" w:type="pct"/>
            <w:shd w:val="clear" w:color="auto" w:fill="BAD1E9" w:themeFill="accent4" w:themeFillTint="66"/>
            <w:vAlign w:val="center"/>
          </w:tcPr>
          <w:p w14:paraId="6FD11B28" w14:textId="0F83B185" w:rsidR="0096181B" w:rsidRPr="009B55C7" w:rsidRDefault="0096181B" w:rsidP="0096181B">
            <w:pPr>
              <w:spacing w:after="0" w:line="240" w:lineRule="auto"/>
              <w:jc w:val="right"/>
              <w:rPr>
                <w:rFonts w:ascii="Arial" w:hAnsi="Arial" w:cs="Arial"/>
                <w:b/>
                <w:bCs/>
              </w:rPr>
            </w:pPr>
            <w:r>
              <w:rPr>
                <w:rFonts w:ascii="Arial" w:hAnsi="Arial" w:cs="Arial"/>
                <w:b/>
                <w:bCs/>
              </w:rPr>
              <w:t>2020</w:t>
            </w:r>
          </w:p>
        </w:tc>
        <w:tc>
          <w:tcPr>
            <w:tcW w:w="490" w:type="pct"/>
            <w:shd w:val="clear" w:color="auto" w:fill="BAD1E9" w:themeFill="accent4" w:themeFillTint="66"/>
            <w:vAlign w:val="center"/>
          </w:tcPr>
          <w:p w14:paraId="557E7745" w14:textId="423E6C64" w:rsidR="0096181B" w:rsidRPr="009B55C7" w:rsidRDefault="0096181B" w:rsidP="008827A6">
            <w:pPr>
              <w:spacing w:after="0" w:line="240" w:lineRule="auto"/>
              <w:jc w:val="right"/>
              <w:rPr>
                <w:rFonts w:ascii="Arial" w:hAnsi="Arial" w:cs="Arial"/>
                <w:b/>
                <w:bCs/>
              </w:rPr>
            </w:pPr>
            <w:r w:rsidRPr="009B55C7">
              <w:rPr>
                <w:rFonts w:ascii="Arial" w:hAnsi="Arial" w:cs="Arial"/>
                <w:b/>
                <w:bCs/>
              </w:rPr>
              <w:t>2019</w:t>
            </w:r>
          </w:p>
        </w:tc>
        <w:tc>
          <w:tcPr>
            <w:tcW w:w="468" w:type="pct"/>
            <w:shd w:val="clear" w:color="auto" w:fill="BAD1E9" w:themeFill="accent4" w:themeFillTint="66"/>
            <w:vAlign w:val="center"/>
          </w:tcPr>
          <w:p w14:paraId="49E494B6" w14:textId="05FE96BE" w:rsidR="0096181B" w:rsidRPr="009B55C7" w:rsidRDefault="0096181B" w:rsidP="008827A6">
            <w:pPr>
              <w:spacing w:after="0" w:line="240" w:lineRule="auto"/>
              <w:jc w:val="right"/>
              <w:rPr>
                <w:rFonts w:ascii="Arial" w:hAnsi="Arial" w:cs="Arial"/>
                <w:b/>
                <w:bCs/>
              </w:rPr>
            </w:pPr>
            <w:r w:rsidRPr="009B55C7">
              <w:rPr>
                <w:rFonts w:ascii="Arial" w:hAnsi="Arial" w:cs="Arial"/>
                <w:b/>
                <w:bCs/>
              </w:rPr>
              <w:t>2018</w:t>
            </w:r>
          </w:p>
        </w:tc>
        <w:tc>
          <w:tcPr>
            <w:tcW w:w="468" w:type="pct"/>
            <w:shd w:val="clear" w:color="auto" w:fill="BAD1E9" w:themeFill="accent4" w:themeFillTint="66"/>
            <w:vAlign w:val="center"/>
          </w:tcPr>
          <w:p w14:paraId="6B44A0E5" w14:textId="26E31D55" w:rsidR="0096181B" w:rsidRPr="009B55C7" w:rsidRDefault="0096181B" w:rsidP="008827A6">
            <w:pPr>
              <w:spacing w:after="0" w:line="240" w:lineRule="auto"/>
              <w:jc w:val="right"/>
              <w:rPr>
                <w:rFonts w:ascii="Arial" w:hAnsi="Arial" w:cs="Arial"/>
                <w:b/>
                <w:bCs/>
              </w:rPr>
            </w:pPr>
            <w:r w:rsidRPr="009B55C7">
              <w:rPr>
                <w:rFonts w:ascii="Arial" w:hAnsi="Arial" w:cs="Arial"/>
                <w:b/>
                <w:bCs/>
              </w:rPr>
              <w:t>2017</w:t>
            </w:r>
          </w:p>
        </w:tc>
        <w:tc>
          <w:tcPr>
            <w:tcW w:w="1672" w:type="pct"/>
            <w:shd w:val="clear" w:color="auto" w:fill="BAD1E9" w:themeFill="accent4" w:themeFillTint="66"/>
            <w:tcMar>
              <w:top w:w="28" w:type="dxa"/>
              <w:bottom w:w="28" w:type="dxa"/>
            </w:tcMar>
            <w:vAlign w:val="center"/>
          </w:tcPr>
          <w:p w14:paraId="252E5F9F" w14:textId="7179DDF3" w:rsidR="0096181B" w:rsidRPr="00E36BDF" w:rsidRDefault="0096181B" w:rsidP="008827A6">
            <w:pPr>
              <w:spacing w:after="0" w:line="240" w:lineRule="auto"/>
              <w:jc w:val="right"/>
              <w:rPr>
                <w:rFonts w:ascii="Arial" w:hAnsi="Arial" w:cs="Arial"/>
                <w:b/>
                <w:bCs/>
              </w:rPr>
            </w:pPr>
            <w:r w:rsidRPr="00E36BDF">
              <w:rPr>
                <w:rFonts w:ascii="Arial" w:hAnsi="Arial" w:cs="Arial"/>
                <w:b/>
                <w:bCs/>
              </w:rPr>
              <w:t>TARGET</w:t>
            </w:r>
          </w:p>
        </w:tc>
      </w:tr>
      <w:tr w:rsidR="0096181B" w:rsidRPr="00FE7928" w14:paraId="658AE2B2" w14:textId="60146F1F" w:rsidTr="0096181B">
        <w:trPr>
          <w:trHeight w:val="454"/>
          <w:jc w:val="center"/>
        </w:trPr>
        <w:tc>
          <w:tcPr>
            <w:tcW w:w="1413" w:type="pct"/>
            <w:shd w:val="clear" w:color="auto" w:fill="auto"/>
            <w:tcMar>
              <w:top w:w="28" w:type="dxa"/>
              <w:bottom w:w="28" w:type="dxa"/>
            </w:tcMar>
            <w:vAlign w:val="center"/>
          </w:tcPr>
          <w:p w14:paraId="35A80D07" w14:textId="2F6B0B6D" w:rsidR="0096181B" w:rsidRPr="009B55C7" w:rsidRDefault="0096181B" w:rsidP="008827A6">
            <w:pPr>
              <w:spacing w:after="0" w:line="240" w:lineRule="auto"/>
              <w:rPr>
                <w:rFonts w:ascii="Arial" w:hAnsi="Arial" w:cs="Arial"/>
                <w:bCs/>
              </w:rPr>
            </w:pPr>
            <w:r w:rsidRPr="009B55C7">
              <w:rPr>
                <w:rFonts w:ascii="Arial" w:hAnsi="Arial" w:cs="Arial"/>
                <w:bCs/>
              </w:rPr>
              <w:t>Number of rounds</w:t>
            </w:r>
          </w:p>
        </w:tc>
        <w:tc>
          <w:tcPr>
            <w:tcW w:w="490" w:type="pct"/>
            <w:vAlign w:val="center"/>
          </w:tcPr>
          <w:p w14:paraId="117C32AB" w14:textId="2AD8601A" w:rsidR="0096181B" w:rsidRPr="00E36BDF" w:rsidRDefault="000649E7" w:rsidP="0096181B">
            <w:pPr>
              <w:spacing w:after="0" w:line="240" w:lineRule="auto"/>
              <w:jc w:val="right"/>
              <w:rPr>
                <w:rFonts w:ascii="Arial" w:hAnsi="Arial" w:cs="Arial"/>
                <w:bCs/>
              </w:rPr>
            </w:pPr>
            <w:r>
              <w:rPr>
                <w:rFonts w:ascii="Arial" w:hAnsi="Arial" w:cs="Arial"/>
                <w:bCs/>
              </w:rPr>
              <w:t>31</w:t>
            </w:r>
            <w:r>
              <w:rPr>
                <w:rStyle w:val="FootnoteReference"/>
                <w:rFonts w:ascii="Arial" w:hAnsi="Arial" w:cs="Arial"/>
                <w:bCs/>
              </w:rPr>
              <w:footnoteReference w:id="2"/>
            </w:r>
          </w:p>
        </w:tc>
        <w:tc>
          <w:tcPr>
            <w:tcW w:w="490" w:type="pct"/>
            <w:vAlign w:val="center"/>
          </w:tcPr>
          <w:p w14:paraId="0B0889A8" w14:textId="71ED9053" w:rsidR="0096181B" w:rsidRPr="009B55C7" w:rsidRDefault="0096181B" w:rsidP="008827A6">
            <w:pPr>
              <w:spacing w:after="0" w:line="240" w:lineRule="auto"/>
              <w:jc w:val="right"/>
              <w:rPr>
                <w:rFonts w:ascii="Arial" w:hAnsi="Arial" w:cs="Arial"/>
                <w:bCs/>
                <w:highlight w:val="yellow"/>
              </w:rPr>
            </w:pPr>
            <w:r w:rsidRPr="00E36BDF">
              <w:rPr>
                <w:rFonts w:ascii="Arial" w:hAnsi="Arial" w:cs="Arial"/>
                <w:bCs/>
              </w:rPr>
              <w:t>55</w:t>
            </w:r>
          </w:p>
        </w:tc>
        <w:tc>
          <w:tcPr>
            <w:tcW w:w="468" w:type="pct"/>
            <w:vAlign w:val="center"/>
          </w:tcPr>
          <w:p w14:paraId="1F65BC51" w14:textId="14D7C586" w:rsidR="0096181B" w:rsidRPr="009B55C7" w:rsidRDefault="0096181B" w:rsidP="008827A6">
            <w:pPr>
              <w:spacing w:after="0" w:line="240" w:lineRule="auto"/>
              <w:jc w:val="right"/>
              <w:rPr>
                <w:rFonts w:ascii="Arial" w:hAnsi="Arial" w:cs="Arial"/>
                <w:bCs/>
              </w:rPr>
            </w:pPr>
            <w:r w:rsidRPr="009B55C7">
              <w:rPr>
                <w:rFonts w:ascii="Arial" w:hAnsi="Arial" w:cs="Arial"/>
                <w:bCs/>
              </w:rPr>
              <w:t>70</w:t>
            </w:r>
          </w:p>
        </w:tc>
        <w:tc>
          <w:tcPr>
            <w:tcW w:w="468" w:type="pct"/>
            <w:vAlign w:val="center"/>
          </w:tcPr>
          <w:p w14:paraId="42D89282" w14:textId="7807AAE4" w:rsidR="0096181B" w:rsidRPr="009B55C7" w:rsidRDefault="0096181B" w:rsidP="008827A6">
            <w:pPr>
              <w:spacing w:after="0" w:line="240" w:lineRule="auto"/>
              <w:jc w:val="right"/>
              <w:rPr>
                <w:rFonts w:ascii="Arial" w:hAnsi="Arial" w:cs="Arial"/>
                <w:bCs/>
              </w:rPr>
            </w:pPr>
            <w:r w:rsidRPr="009B55C7">
              <w:rPr>
                <w:rFonts w:ascii="Arial" w:hAnsi="Arial" w:cs="Arial"/>
                <w:bCs/>
              </w:rPr>
              <w:t>49</w:t>
            </w:r>
          </w:p>
        </w:tc>
        <w:tc>
          <w:tcPr>
            <w:tcW w:w="1672" w:type="pct"/>
            <w:shd w:val="clear" w:color="auto" w:fill="auto"/>
            <w:tcMar>
              <w:top w:w="28" w:type="dxa"/>
              <w:bottom w:w="28" w:type="dxa"/>
            </w:tcMar>
            <w:vAlign w:val="center"/>
          </w:tcPr>
          <w:p w14:paraId="03300DB7" w14:textId="42DD6781" w:rsidR="0096181B" w:rsidRPr="00E36BDF" w:rsidRDefault="0096181B" w:rsidP="008827A6">
            <w:pPr>
              <w:spacing w:after="0" w:line="240" w:lineRule="auto"/>
              <w:jc w:val="right"/>
              <w:rPr>
                <w:rFonts w:ascii="Arial" w:hAnsi="Arial" w:cs="Arial"/>
                <w:bCs/>
              </w:rPr>
            </w:pPr>
          </w:p>
        </w:tc>
      </w:tr>
      <w:tr w:rsidR="0096181B" w:rsidRPr="00FE7928" w14:paraId="02A80FA5" w14:textId="60C7C200" w:rsidTr="000649E7">
        <w:trPr>
          <w:trHeight w:val="454"/>
          <w:jc w:val="center"/>
        </w:trPr>
        <w:tc>
          <w:tcPr>
            <w:tcW w:w="1413" w:type="pct"/>
            <w:tcMar>
              <w:top w:w="28" w:type="dxa"/>
              <w:bottom w:w="28" w:type="dxa"/>
            </w:tcMar>
          </w:tcPr>
          <w:p w14:paraId="1C27AFDE" w14:textId="38FDB786" w:rsidR="0096181B" w:rsidRPr="009B55C7" w:rsidRDefault="0096181B" w:rsidP="008827A6">
            <w:pPr>
              <w:spacing w:after="0" w:line="240" w:lineRule="auto"/>
              <w:rPr>
                <w:rFonts w:ascii="Arial" w:hAnsi="Arial" w:cs="Arial"/>
              </w:rPr>
            </w:pPr>
            <w:r w:rsidRPr="009B55C7">
              <w:rPr>
                <w:rFonts w:ascii="Arial" w:hAnsi="Arial" w:cs="Arial"/>
                <w:bCs/>
              </w:rPr>
              <w:t>Average time taken (weeks)</w:t>
            </w:r>
          </w:p>
        </w:tc>
        <w:tc>
          <w:tcPr>
            <w:tcW w:w="490" w:type="pct"/>
          </w:tcPr>
          <w:p w14:paraId="632538DD" w14:textId="56564A2F" w:rsidR="0096181B" w:rsidRPr="00E36BDF" w:rsidRDefault="00502358" w:rsidP="000649E7">
            <w:pPr>
              <w:spacing w:after="0" w:line="240" w:lineRule="auto"/>
              <w:jc w:val="right"/>
              <w:rPr>
                <w:rFonts w:ascii="Arial" w:hAnsi="Arial" w:cs="Arial"/>
              </w:rPr>
            </w:pPr>
            <w:r>
              <w:rPr>
                <w:rFonts w:ascii="Arial" w:hAnsi="Arial" w:cs="Arial"/>
              </w:rPr>
              <w:t>20.4</w:t>
            </w:r>
          </w:p>
        </w:tc>
        <w:tc>
          <w:tcPr>
            <w:tcW w:w="490" w:type="pct"/>
          </w:tcPr>
          <w:p w14:paraId="3992A307" w14:textId="64B08683" w:rsidR="0096181B" w:rsidRPr="009B55C7" w:rsidRDefault="0096181B" w:rsidP="008827A6">
            <w:pPr>
              <w:spacing w:after="0" w:line="240" w:lineRule="auto"/>
              <w:jc w:val="right"/>
              <w:rPr>
                <w:rFonts w:ascii="Arial" w:hAnsi="Arial" w:cs="Arial"/>
                <w:highlight w:val="yellow"/>
              </w:rPr>
            </w:pPr>
            <w:r w:rsidRPr="00E36BDF">
              <w:rPr>
                <w:rFonts w:ascii="Arial" w:hAnsi="Arial" w:cs="Arial"/>
              </w:rPr>
              <w:t>17.5</w:t>
            </w:r>
          </w:p>
        </w:tc>
        <w:tc>
          <w:tcPr>
            <w:tcW w:w="468" w:type="pct"/>
          </w:tcPr>
          <w:p w14:paraId="2AC53CA9" w14:textId="36757089" w:rsidR="0096181B" w:rsidRPr="009B55C7" w:rsidRDefault="0096181B" w:rsidP="008827A6">
            <w:pPr>
              <w:spacing w:after="0" w:line="240" w:lineRule="auto"/>
              <w:jc w:val="right"/>
              <w:rPr>
                <w:rFonts w:ascii="Arial" w:hAnsi="Arial" w:cs="Arial"/>
              </w:rPr>
            </w:pPr>
            <w:r w:rsidRPr="009B55C7">
              <w:rPr>
                <w:rFonts w:ascii="Arial" w:hAnsi="Arial" w:cs="Arial"/>
              </w:rPr>
              <w:t>18.9</w:t>
            </w:r>
          </w:p>
        </w:tc>
        <w:tc>
          <w:tcPr>
            <w:tcW w:w="468" w:type="pct"/>
          </w:tcPr>
          <w:p w14:paraId="124369B4" w14:textId="6FB7C90A" w:rsidR="0096181B" w:rsidRPr="009B55C7" w:rsidRDefault="0096181B" w:rsidP="008827A6">
            <w:pPr>
              <w:spacing w:after="0" w:line="240" w:lineRule="auto"/>
              <w:jc w:val="right"/>
              <w:rPr>
                <w:rFonts w:ascii="Arial" w:hAnsi="Arial" w:cs="Arial"/>
              </w:rPr>
            </w:pPr>
            <w:r w:rsidRPr="009B55C7">
              <w:rPr>
                <w:rFonts w:ascii="Arial" w:hAnsi="Arial" w:cs="Arial"/>
              </w:rPr>
              <w:t>18.2</w:t>
            </w:r>
          </w:p>
        </w:tc>
        <w:tc>
          <w:tcPr>
            <w:tcW w:w="1672" w:type="pct"/>
            <w:tcMar>
              <w:top w:w="28" w:type="dxa"/>
              <w:bottom w:w="28" w:type="dxa"/>
            </w:tcMar>
          </w:tcPr>
          <w:p w14:paraId="2F5FA0C9" w14:textId="09796C7B" w:rsidR="0096181B" w:rsidRPr="00E36BDF" w:rsidRDefault="0096181B" w:rsidP="008827A6">
            <w:pPr>
              <w:spacing w:after="0" w:line="240" w:lineRule="auto"/>
              <w:jc w:val="right"/>
              <w:rPr>
                <w:rFonts w:ascii="Arial" w:hAnsi="Arial" w:cs="Arial"/>
              </w:rPr>
            </w:pPr>
            <w:r w:rsidRPr="00E36BDF">
              <w:rPr>
                <w:rFonts w:ascii="Arial" w:hAnsi="Arial" w:cs="Arial"/>
              </w:rPr>
              <w:t>Up to 16 and no more than 20 weeks</w:t>
            </w:r>
          </w:p>
        </w:tc>
      </w:tr>
    </w:tbl>
    <w:p w14:paraId="5341693B" w14:textId="77777777" w:rsidR="000B40CF" w:rsidRDefault="000B40CF" w:rsidP="002C5F4C">
      <w:pPr>
        <w:spacing w:after="0" w:line="240" w:lineRule="auto"/>
        <w:rPr>
          <w:rFonts w:ascii="Arial" w:hAnsi="Arial" w:cs="Arial"/>
          <w:bCs/>
          <w:sz w:val="24"/>
          <w:szCs w:val="24"/>
        </w:rPr>
      </w:pPr>
    </w:p>
    <w:p w14:paraId="5CE343A8" w14:textId="13A7A278" w:rsidR="000B40CF" w:rsidRPr="00253EEA" w:rsidRDefault="002032CA" w:rsidP="00253EEA">
      <w:pPr>
        <w:pStyle w:val="Heading2"/>
        <w:rPr>
          <w:rFonts w:ascii="Arial" w:hAnsi="Arial" w:cs="Arial"/>
          <w:color w:val="auto"/>
          <w:sz w:val="24"/>
          <w:szCs w:val="24"/>
        </w:rPr>
      </w:pPr>
      <w:bookmarkStart w:id="38" w:name="_Toc76717565"/>
      <w:r w:rsidRPr="00467285">
        <w:rPr>
          <w:rFonts w:ascii="Arial" w:hAnsi="Arial" w:cs="Arial"/>
          <w:b/>
          <w:color w:val="auto"/>
          <w:sz w:val="24"/>
          <w:szCs w:val="24"/>
        </w:rPr>
        <w:t xml:space="preserve">Table </w:t>
      </w:r>
      <w:r w:rsidR="000D7D62">
        <w:rPr>
          <w:rFonts w:ascii="Arial" w:hAnsi="Arial" w:cs="Arial"/>
          <w:b/>
          <w:color w:val="auto"/>
          <w:sz w:val="24"/>
          <w:szCs w:val="24"/>
        </w:rPr>
        <w:t>14</w:t>
      </w:r>
      <w:r w:rsidRPr="00467285">
        <w:rPr>
          <w:rFonts w:ascii="Arial" w:hAnsi="Arial" w:cs="Arial"/>
          <w:color w:val="auto"/>
          <w:sz w:val="24"/>
          <w:szCs w:val="24"/>
        </w:rPr>
        <w:t xml:space="preserve"> – </w:t>
      </w:r>
      <w:r w:rsidR="00467285" w:rsidRPr="00467285">
        <w:rPr>
          <w:rFonts w:ascii="Arial" w:hAnsi="Arial" w:cs="Arial"/>
          <w:color w:val="auto"/>
          <w:sz w:val="24"/>
          <w:szCs w:val="24"/>
        </w:rPr>
        <w:t>T</w:t>
      </w:r>
      <w:r w:rsidRPr="00467285">
        <w:rPr>
          <w:rFonts w:ascii="Arial" w:hAnsi="Arial" w:cs="Arial"/>
          <w:color w:val="auto"/>
          <w:sz w:val="24"/>
          <w:szCs w:val="24"/>
        </w:rPr>
        <w:t>ime taken for discrete stages of an appointment round</w:t>
      </w:r>
      <w:bookmarkEnd w:id="38"/>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CellMar>
          <w:left w:w="57" w:type="dxa"/>
          <w:right w:w="0" w:type="dxa"/>
        </w:tblCellMar>
        <w:tblLook w:val="04A0" w:firstRow="1" w:lastRow="0" w:firstColumn="1" w:lastColumn="0" w:noHBand="0" w:noVBand="1"/>
      </w:tblPr>
      <w:tblGrid>
        <w:gridCol w:w="2313"/>
        <w:gridCol w:w="3922"/>
        <w:gridCol w:w="872"/>
        <w:gridCol w:w="872"/>
        <w:gridCol w:w="888"/>
        <w:gridCol w:w="849"/>
      </w:tblGrid>
      <w:tr w:rsidR="000649E7" w:rsidRPr="008C070D" w14:paraId="46D0F4CA" w14:textId="77777777" w:rsidTr="000649E7">
        <w:trPr>
          <w:cantSplit/>
          <w:trHeight w:val="284"/>
          <w:jc w:val="center"/>
        </w:trPr>
        <w:tc>
          <w:tcPr>
            <w:tcW w:w="3208" w:type="pct"/>
            <w:gridSpan w:val="2"/>
            <w:shd w:val="clear" w:color="auto" w:fill="CFCDE5"/>
            <w:tcMar>
              <w:top w:w="0" w:type="dxa"/>
              <w:left w:w="108" w:type="dxa"/>
              <w:bottom w:w="0" w:type="dxa"/>
              <w:right w:w="108" w:type="dxa"/>
            </w:tcMar>
            <w:vAlign w:val="center"/>
            <w:hideMark/>
          </w:tcPr>
          <w:p w14:paraId="16F1BDDD" w14:textId="77777777" w:rsidR="000649E7" w:rsidRPr="008C070D" w:rsidRDefault="000649E7" w:rsidP="008C070D">
            <w:pPr>
              <w:spacing w:after="0" w:line="240" w:lineRule="auto"/>
              <w:rPr>
                <w:rFonts w:ascii="Arial" w:hAnsi="Arial" w:cs="Arial"/>
                <w:b/>
                <w:bCs/>
              </w:rPr>
            </w:pPr>
            <w:r w:rsidRPr="008C070D">
              <w:rPr>
                <w:rFonts w:ascii="Arial" w:hAnsi="Arial" w:cs="Arial"/>
                <w:b/>
                <w:bCs/>
              </w:rPr>
              <w:t>Stage</w:t>
            </w:r>
          </w:p>
        </w:tc>
        <w:tc>
          <w:tcPr>
            <w:tcW w:w="449" w:type="pct"/>
            <w:shd w:val="clear" w:color="auto" w:fill="CFCDE5"/>
          </w:tcPr>
          <w:p w14:paraId="2C7E5E6B" w14:textId="136703B7" w:rsidR="000649E7" w:rsidRPr="008C070D" w:rsidRDefault="000649E7" w:rsidP="008C070D">
            <w:pPr>
              <w:spacing w:after="0" w:line="240" w:lineRule="auto"/>
              <w:ind w:right="116"/>
              <w:jc w:val="right"/>
              <w:rPr>
                <w:rFonts w:ascii="Arial" w:hAnsi="Arial" w:cs="Arial"/>
                <w:b/>
                <w:bCs/>
                <w:color w:val="262626"/>
              </w:rPr>
            </w:pPr>
            <w:r>
              <w:rPr>
                <w:rFonts w:ascii="Arial" w:hAnsi="Arial" w:cs="Arial"/>
                <w:b/>
                <w:bCs/>
                <w:color w:val="262626"/>
              </w:rPr>
              <w:t>2020</w:t>
            </w:r>
          </w:p>
        </w:tc>
        <w:tc>
          <w:tcPr>
            <w:tcW w:w="449" w:type="pct"/>
            <w:shd w:val="clear" w:color="auto" w:fill="CFCDE5"/>
            <w:vAlign w:val="center"/>
          </w:tcPr>
          <w:p w14:paraId="4989E139" w14:textId="7996E28E" w:rsidR="000649E7" w:rsidRPr="008C070D" w:rsidRDefault="000649E7" w:rsidP="008C070D">
            <w:pPr>
              <w:spacing w:after="0" w:line="240" w:lineRule="auto"/>
              <w:ind w:right="116"/>
              <w:jc w:val="right"/>
              <w:rPr>
                <w:rFonts w:ascii="Arial" w:hAnsi="Arial" w:cs="Arial"/>
                <w:b/>
                <w:bCs/>
                <w:color w:val="262626"/>
              </w:rPr>
            </w:pPr>
            <w:r w:rsidRPr="008C070D">
              <w:rPr>
                <w:rFonts w:ascii="Arial" w:hAnsi="Arial" w:cs="Arial"/>
                <w:b/>
                <w:bCs/>
                <w:color w:val="262626"/>
              </w:rPr>
              <w:t>2019</w:t>
            </w:r>
          </w:p>
        </w:tc>
        <w:tc>
          <w:tcPr>
            <w:tcW w:w="457" w:type="pct"/>
            <w:shd w:val="clear" w:color="auto" w:fill="CFCDE5"/>
            <w:tcMar>
              <w:top w:w="0" w:type="dxa"/>
              <w:left w:w="108" w:type="dxa"/>
              <w:bottom w:w="0" w:type="dxa"/>
              <w:right w:w="108" w:type="dxa"/>
            </w:tcMar>
            <w:vAlign w:val="center"/>
          </w:tcPr>
          <w:p w14:paraId="49922DE9" w14:textId="70403262" w:rsidR="000649E7" w:rsidRPr="008C070D" w:rsidRDefault="000649E7" w:rsidP="008C070D">
            <w:pPr>
              <w:spacing w:after="0" w:line="240" w:lineRule="auto"/>
              <w:jc w:val="right"/>
              <w:rPr>
                <w:rFonts w:ascii="Arial" w:hAnsi="Arial" w:cs="Arial"/>
                <w:b/>
                <w:bCs/>
              </w:rPr>
            </w:pPr>
            <w:r w:rsidRPr="008C070D">
              <w:rPr>
                <w:rFonts w:ascii="Arial" w:hAnsi="Arial" w:cs="Arial"/>
                <w:b/>
                <w:bCs/>
                <w:color w:val="262626"/>
              </w:rPr>
              <w:t>2018</w:t>
            </w:r>
          </w:p>
        </w:tc>
        <w:tc>
          <w:tcPr>
            <w:tcW w:w="438" w:type="pct"/>
            <w:shd w:val="clear" w:color="auto" w:fill="CFCDE5"/>
            <w:vAlign w:val="center"/>
          </w:tcPr>
          <w:p w14:paraId="532B7FC1" w14:textId="630A423D" w:rsidR="000649E7" w:rsidRPr="008C070D" w:rsidRDefault="000649E7" w:rsidP="008C070D">
            <w:pPr>
              <w:spacing w:after="0" w:line="240" w:lineRule="auto"/>
              <w:ind w:right="92"/>
              <w:jc w:val="right"/>
              <w:rPr>
                <w:rFonts w:ascii="Arial" w:hAnsi="Arial" w:cs="Arial"/>
                <w:b/>
                <w:bCs/>
              </w:rPr>
            </w:pPr>
            <w:r w:rsidRPr="008C070D">
              <w:rPr>
                <w:rFonts w:ascii="Arial" w:hAnsi="Arial" w:cs="Arial"/>
                <w:b/>
                <w:bCs/>
              </w:rPr>
              <w:t xml:space="preserve">2017 </w:t>
            </w:r>
          </w:p>
        </w:tc>
      </w:tr>
      <w:tr w:rsidR="000649E7" w:rsidRPr="008C070D" w14:paraId="4112A07A" w14:textId="77777777" w:rsidTr="000649E7">
        <w:trPr>
          <w:cantSplit/>
          <w:trHeight w:val="284"/>
          <w:jc w:val="center"/>
        </w:trPr>
        <w:tc>
          <w:tcPr>
            <w:tcW w:w="1190" w:type="pct"/>
            <w:shd w:val="clear" w:color="auto" w:fill="CFCDE5"/>
            <w:tcMar>
              <w:top w:w="0" w:type="dxa"/>
              <w:left w:w="108" w:type="dxa"/>
              <w:bottom w:w="0" w:type="dxa"/>
              <w:right w:w="108" w:type="dxa"/>
            </w:tcMar>
            <w:vAlign w:val="center"/>
          </w:tcPr>
          <w:p w14:paraId="594BD5E1" w14:textId="77777777" w:rsidR="000649E7" w:rsidRPr="008C070D" w:rsidRDefault="000649E7" w:rsidP="008C070D">
            <w:pPr>
              <w:spacing w:after="0" w:line="240" w:lineRule="auto"/>
              <w:rPr>
                <w:rFonts w:ascii="Arial" w:hAnsi="Arial" w:cs="Arial"/>
                <w:sz w:val="16"/>
                <w:szCs w:val="16"/>
              </w:rPr>
            </w:pPr>
            <w:r w:rsidRPr="008C070D">
              <w:rPr>
                <w:rFonts w:ascii="Arial" w:hAnsi="Arial" w:cs="Arial"/>
                <w:sz w:val="16"/>
                <w:szCs w:val="16"/>
              </w:rPr>
              <w:t>From</w:t>
            </w:r>
          </w:p>
        </w:tc>
        <w:tc>
          <w:tcPr>
            <w:tcW w:w="2017" w:type="pct"/>
            <w:shd w:val="clear" w:color="auto" w:fill="CFCDE5"/>
            <w:vAlign w:val="center"/>
          </w:tcPr>
          <w:p w14:paraId="4D58F32D" w14:textId="77777777" w:rsidR="000649E7" w:rsidRPr="008C070D" w:rsidRDefault="000649E7" w:rsidP="008C070D">
            <w:pPr>
              <w:spacing w:after="0" w:line="240" w:lineRule="auto"/>
              <w:rPr>
                <w:rFonts w:ascii="Arial" w:hAnsi="Arial" w:cs="Arial"/>
                <w:sz w:val="16"/>
                <w:szCs w:val="16"/>
              </w:rPr>
            </w:pPr>
            <w:r w:rsidRPr="008C070D">
              <w:rPr>
                <w:rFonts w:ascii="Arial" w:hAnsi="Arial" w:cs="Arial"/>
                <w:sz w:val="16"/>
                <w:szCs w:val="16"/>
              </w:rPr>
              <w:t>To</w:t>
            </w:r>
          </w:p>
        </w:tc>
        <w:tc>
          <w:tcPr>
            <w:tcW w:w="449" w:type="pct"/>
            <w:shd w:val="clear" w:color="auto" w:fill="CFCDE5"/>
          </w:tcPr>
          <w:p w14:paraId="189C9924" w14:textId="24731DC5" w:rsidR="000649E7" w:rsidRPr="008C070D" w:rsidRDefault="000649E7" w:rsidP="008C070D">
            <w:pPr>
              <w:spacing w:after="0" w:line="240" w:lineRule="auto"/>
              <w:jc w:val="center"/>
              <w:rPr>
                <w:rFonts w:ascii="Arial" w:hAnsi="Arial" w:cs="Arial"/>
                <w:bCs/>
                <w:color w:val="262626"/>
                <w:sz w:val="16"/>
                <w:szCs w:val="16"/>
              </w:rPr>
            </w:pPr>
            <w:r>
              <w:rPr>
                <w:rFonts w:ascii="Arial" w:hAnsi="Arial" w:cs="Arial"/>
                <w:bCs/>
                <w:color w:val="262626"/>
                <w:sz w:val="16"/>
                <w:szCs w:val="16"/>
              </w:rPr>
              <w:t>No of weeks</w:t>
            </w:r>
          </w:p>
        </w:tc>
        <w:tc>
          <w:tcPr>
            <w:tcW w:w="449" w:type="pct"/>
            <w:shd w:val="clear" w:color="auto" w:fill="CFCDE5"/>
            <w:vAlign w:val="center"/>
          </w:tcPr>
          <w:p w14:paraId="6875E867" w14:textId="06F8FA07" w:rsidR="000649E7" w:rsidRPr="008C070D" w:rsidRDefault="000649E7" w:rsidP="008C070D">
            <w:pPr>
              <w:spacing w:after="0" w:line="240" w:lineRule="auto"/>
              <w:jc w:val="center"/>
              <w:rPr>
                <w:rFonts w:ascii="Arial" w:hAnsi="Arial" w:cs="Arial"/>
                <w:sz w:val="16"/>
                <w:szCs w:val="16"/>
              </w:rPr>
            </w:pPr>
            <w:r w:rsidRPr="008C070D">
              <w:rPr>
                <w:rFonts w:ascii="Arial" w:hAnsi="Arial" w:cs="Arial"/>
                <w:bCs/>
                <w:color w:val="262626"/>
                <w:sz w:val="16"/>
                <w:szCs w:val="16"/>
              </w:rPr>
              <w:t>No. of weeks</w:t>
            </w:r>
          </w:p>
        </w:tc>
        <w:tc>
          <w:tcPr>
            <w:tcW w:w="457" w:type="pct"/>
            <w:shd w:val="clear" w:color="auto" w:fill="CFCDE5"/>
            <w:tcMar>
              <w:top w:w="0" w:type="dxa"/>
              <w:left w:w="108" w:type="dxa"/>
              <w:bottom w:w="0" w:type="dxa"/>
              <w:right w:w="108" w:type="dxa"/>
            </w:tcMar>
            <w:vAlign w:val="center"/>
          </w:tcPr>
          <w:p w14:paraId="0E619635" w14:textId="3CFBCD21" w:rsidR="000649E7" w:rsidRPr="008C070D" w:rsidRDefault="000649E7" w:rsidP="008C070D">
            <w:pPr>
              <w:spacing w:after="0" w:line="240" w:lineRule="auto"/>
              <w:jc w:val="right"/>
              <w:rPr>
                <w:rFonts w:ascii="Arial" w:hAnsi="Arial" w:cs="Arial"/>
                <w:b/>
                <w:bCs/>
                <w:sz w:val="16"/>
                <w:szCs w:val="16"/>
              </w:rPr>
            </w:pPr>
            <w:r w:rsidRPr="008C070D">
              <w:rPr>
                <w:rFonts w:ascii="Arial" w:hAnsi="Arial" w:cs="Arial"/>
                <w:bCs/>
                <w:color w:val="262626"/>
                <w:sz w:val="16"/>
                <w:szCs w:val="16"/>
              </w:rPr>
              <w:t>No. of weeks</w:t>
            </w:r>
          </w:p>
        </w:tc>
        <w:tc>
          <w:tcPr>
            <w:tcW w:w="438" w:type="pct"/>
            <w:shd w:val="clear" w:color="auto" w:fill="CFCDE5"/>
            <w:vAlign w:val="center"/>
          </w:tcPr>
          <w:p w14:paraId="50CC1A1D" w14:textId="0EA75433" w:rsidR="000649E7" w:rsidRPr="008C070D" w:rsidRDefault="000649E7" w:rsidP="008C070D">
            <w:pPr>
              <w:spacing w:after="0" w:line="240" w:lineRule="auto"/>
              <w:jc w:val="center"/>
              <w:rPr>
                <w:rFonts w:ascii="Arial" w:hAnsi="Arial" w:cs="Arial"/>
                <w:sz w:val="16"/>
                <w:szCs w:val="16"/>
              </w:rPr>
            </w:pPr>
            <w:r w:rsidRPr="008C070D">
              <w:rPr>
                <w:rFonts w:ascii="Arial" w:hAnsi="Arial" w:cs="Arial"/>
                <w:bCs/>
                <w:color w:val="262626"/>
                <w:sz w:val="16"/>
                <w:szCs w:val="16"/>
              </w:rPr>
              <w:t>No. of weeks</w:t>
            </w:r>
          </w:p>
        </w:tc>
      </w:tr>
      <w:tr w:rsidR="000649E7" w:rsidRPr="008C070D" w14:paraId="5052C9C3" w14:textId="77777777" w:rsidTr="000649E7">
        <w:trPr>
          <w:cantSplit/>
          <w:trHeight w:val="284"/>
          <w:jc w:val="center"/>
        </w:trPr>
        <w:tc>
          <w:tcPr>
            <w:tcW w:w="1190" w:type="pct"/>
            <w:tcMar>
              <w:top w:w="0" w:type="dxa"/>
              <w:left w:w="108" w:type="dxa"/>
              <w:bottom w:w="0" w:type="dxa"/>
              <w:right w:w="108" w:type="dxa"/>
            </w:tcMar>
            <w:hideMark/>
          </w:tcPr>
          <w:p w14:paraId="02A34F47"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 xml:space="preserve">Closing date for applications </w:t>
            </w:r>
          </w:p>
        </w:tc>
        <w:tc>
          <w:tcPr>
            <w:tcW w:w="2017" w:type="pct"/>
          </w:tcPr>
          <w:p w14:paraId="4E24F9EF"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Date when all applicants are informed about the final appointment decision</w:t>
            </w:r>
          </w:p>
        </w:tc>
        <w:tc>
          <w:tcPr>
            <w:tcW w:w="449" w:type="pct"/>
          </w:tcPr>
          <w:p w14:paraId="376D2F6A" w14:textId="44DFDAB4" w:rsidR="000649E7" w:rsidRDefault="00502358" w:rsidP="008C070D">
            <w:pPr>
              <w:spacing w:after="0" w:line="240" w:lineRule="auto"/>
              <w:ind w:right="116"/>
              <w:jc w:val="right"/>
              <w:rPr>
                <w:rFonts w:ascii="Arial" w:hAnsi="Arial" w:cs="Arial"/>
                <w:sz w:val="20"/>
                <w:szCs w:val="20"/>
              </w:rPr>
            </w:pPr>
            <w:r>
              <w:rPr>
                <w:rFonts w:ascii="Arial" w:hAnsi="Arial" w:cs="Arial"/>
                <w:sz w:val="20"/>
                <w:szCs w:val="20"/>
              </w:rPr>
              <w:t>13.5</w:t>
            </w:r>
          </w:p>
        </w:tc>
        <w:tc>
          <w:tcPr>
            <w:tcW w:w="449" w:type="pct"/>
          </w:tcPr>
          <w:p w14:paraId="7B9526EE" w14:textId="4AABAF34" w:rsidR="000649E7" w:rsidRPr="008C070D" w:rsidRDefault="000649E7" w:rsidP="008C070D">
            <w:pPr>
              <w:spacing w:after="0" w:line="240" w:lineRule="auto"/>
              <w:ind w:right="116"/>
              <w:jc w:val="right"/>
              <w:rPr>
                <w:rFonts w:ascii="Arial" w:hAnsi="Arial" w:cs="Arial"/>
                <w:sz w:val="20"/>
                <w:szCs w:val="20"/>
              </w:rPr>
            </w:pPr>
            <w:r>
              <w:rPr>
                <w:rFonts w:ascii="Arial" w:hAnsi="Arial" w:cs="Arial"/>
                <w:sz w:val="20"/>
                <w:szCs w:val="20"/>
              </w:rPr>
              <w:t>10.8</w:t>
            </w:r>
          </w:p>
        </w:tc>
        <w:tc>
          <w:tcPr>
            <w:tcW w:w="457" w:type="pct"/>
            <w:tcMar>
              <w:top w:w="0" w:type="dxa"/>
              <w:left w:w="108" w:type="dxa"/>
              <w:bottom w:w="0" w:type="dxa"/>
              <w:right w:w="108" w:type="dxa"/>
            </w:tcMar>
          </w:tcPr>
          <w:p w14:paraId="240378E4" w14:textId="0A709500" w:rsidR="000649E7" w:rsidRPr="008C070D" w:rsidRDefault="000649E7" w:rsidP="008C070D">
            <w:pPr>
              <w:spacing w:after="0" w:line="240" w:lineRule="auto"/>
              <w:jc w:val="right"/>
              <w:rPr>
                <w:rFonts w:ascii="Arial" w:hAnsi="Arial" w:cs="Arial"/>
                <w:sz w:val="20"/>
                <w:szCs w:val="20"/>
              </w:rPr>
            </w:pPr>
            <w:r w:rsidRPr="008C070D">
              <w:rPr>
                <w:rFonts w:ascii="Arial" w:hAnsi="Arial" w:cs="Arial"/>
                <w:sz w:val="20"/>
                <w:szCs w:val="20"/>
              </w:rPr>
              <w:t>8.9</w:t>
            </w:r>
          </w:p>
        </w:tc>
        <w:tc>
          <w:tcPr>
            <w:tcW w:w="438" w:type="pct"/>
          </w:tcPr>
          <w:p w14:paraId="34418331" w14:textId="77777777" w:rsidR="000649E7" w:rsidRPr="008C070D" w:rsidRDefault="000649E7" w:rsidP="008C070D">
            <w:pPr>
              <w:spacing w:after="0" w:line="240" w:lineRule="auto"/>
              <w:ind w:right="92"/>
              <w:jc w:val="right"/>
              <w:rPr>
                <w:rFonts w:ascii="Arial" w:hAnsi="Arial" w:cs="Arial"/>
                <w:sz w:val="20"/>
                <w:szCs w:val="20"/>
              </w:rPr>
            </w:pPr>
            <w:r w:rsidRPr="008C070D">
              <w:rPr>
                <w:rFonts w:ascii="Arial" w:hAnsi="Arial" w:cs="Arial"/>
                <w:sz w:val="20"/>
                <w:szCs w:val="20"/>
              </w:rPr>
              <w:t>11.9</w:t>
            </w:r>
          </w:p>
        </w:tc>
      </w:tr>
      <w:tr w:rsidR="000649E7" w:rsidRPr="008C070D" w14:paraId="6A592293" w14:textId="77777777" w:rsidTr="000649E7">
        <w:trPr>
          <w:cantSplit/>
          <w:trHeight w:val="284"/>
          <w:jc w:val="center"/>
        </w:trPr>
        <w:tc>
          <w:tcPr>
            <w:tcW w:w="1190" w:type="pct"/>
            <w:tcMar>
              <w:top w:w="0" w:type="dxa"/>
              <w:left w:w="108" w:type="dxa"/>
              <w:bottom w:w="0" w:type="dxa"/>
              <w:right w:w="108" w:type="dxa"/>
            </w:tcMar>
            <w:hideMark/>
          </w:tcPr>
          <w:p w14:paraId="13132B50"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Date of interviews</w:t>
            </w:r>
          </w:p>
        </w:tc>
        <w:tc>
          <w:tcPr>
            <w:tcW w:w="2017" w:type="pct"/>
          </w:tcPr>
          <w:p w14:paraId="61715DFF"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Date when all applicants are informed about the final appointment decision</w:t>
            </w:r>
          </w:p>
        </w:tc>
        <w:tc>
          <w:tcPr>
            <w:tcW w:w="449" w:type="pct"/>
          </w:tcPr>
          <w:p w14:paraId="67B773D5" w14:textId="6E768644" w:rsidR="000649E7" w:rsidRDefault="00502358" w:rsidP="008C070D">
            <w:pPr>
              <w:spacing w:after="0" w:line="240" w:lineRule="auto"/>
              <w:ind w:right="116"/>
              <w:jc w:val="right"/>
              <w:rPr>
                <w:rFonts w:ascii="Arial" w:hAnsi="Arial" w:cs="Arial"/>
                <w:sz w:val="20"/>
                <w:szCs w:val="20"/>
              </w:rPr>
            </w:pPr>
            <w:r>
              <w:rPr>
                <w:rFonts w:ascii="Arial" w:hAnsi="Arial" w:cs="Arial"/>
                <w:sz w:val="20"/>
                <w:szCs w:val="20"/>
              </w:rPr>
              <w:t>4.4</w:t>
            </w:r>
          </w:p>
        </w:tc>
        <w:tc>
          <w:tcPr>
            <w:tcW w:w="449" w:type="pct"/>
          </w:tcPr>
          <w:p w14:paraId="552FF9D8" w14:textId="72C0C0F5" w:rsidR="000649E7" w:rsidRPr="008C070D" w:rsidRDefault="000649E7" w:rsidP="008C070D">
            <w:pPr>
              <w:spacing w:after="0" w:line="240" w:lineRule="auto"/>
              <w:ind w:right="116"/>
              <w:jc w:val="right"/>
              <w:rPr>
                <w:rFonts w:ascii="Arial" w:hAnsi="Arial" w:cs="Arial"/>
                <w:sz w:val="20"/>
                <w:szCs w:val="20"/>
              </w:rPr>
            </w:pPr>
            <w:r>
              <w:rPr>
                <w:rFonts w:ascii="Arial" w:hAnsi="Arial" w:cs="Arial"/>
                <w:sz w:val="20"/>
                <w:szCs w:val="20"/>
              </w:rPr>
              <w:t>5.3</w:t>
            </w:r>
          </w:p>
        </w:tc>
        <w:tc>
          <w:tcPr>
            <w:tcW w:w="457" w:type="pct"/>
            <w:tcMar>
              <w:top w:w="0" w:type="dxa"/>
              <w:left w:w="108" w:type="dxa"/>
              <w:bottom w:w="0" w:type="dxa"/>
              <w:right w:w="108" w:type="dxa"/>
            </w:tcMar>
          </w:tcPr>
          <w:p w14:paraId="2C90B720" w14:textId="18AB0630" w:rsidR="000649E7" w:rsidRPr="008C070D" w:rsidRDefault="000649E7" w:rsidP="008C070D">
            <w:pPr>
              <w:spacing w:after="0" w:line="240" w:lineRule="auto"/>
              <w:jc w:val="right"/>
              <w:rPr>
                <w:rFonts w:ascii="Arial" w:hAnsi="Arial" w:cs="Arial"/>
                <w:sz w:val="20"/>
                <w:szCs w:val="20"/>
              </w:rPr>
            </w:pPr>
            <w:r w:rsidRPr="008C070D">
              <w:rPr>
                <w:rFonts w:ascii="Arial" w:hAnsi="Arial" w:cs="Arial"/>
                <w:sz w:val="20"/>
                <w:szCs w:val="20"/>
              </w:rPr>
              <w:t>5.2</w:t>
            </w:r>
          </w:p>
        </w:tc>
        <w:tc>
          <w:tcPr>
            <w:tcW w:w="438" w:type="pct"/>
          </w:tcPr>
          <w:p w14:paraId="46CE106E" w14:textId="77777777" w:rsidR="000649E7" w:rsidRPr="008C070D" w:rsidRDefault="000649E7" w:rsidP="008C070D">
            <w:pPr>
              <w:spacing w:after="0" w:line="240" w:lineRule="auto"/>
              <w:ind w:right="92"/>
              <w:jc w:val="right"/>
              <w:rPr>
                <w:rFonts w:ascii="Arial" w:hAnsi="Arial" w:cs="Arial"/>
                <w:sz w:val="20"/>
                <w:szCs w:val="20"/>
              </w:rPr>
            </w:pPr>
            <w:r w:rsidRPr="008C070D">
              <w:rPr>
                <w:rFonts w:ascii="Arial" w:hAnsi="Arial" w:cs="Arial"/>
                <w:sz w:val="20"/>
                <w:szCs w:val="20"/>
              </w:rPr>
              <w:t>6.6</w:t>
            </w:r>
          </w:p>
        </w:tc>
      </w:tr>
      <w:tr w:rsidR="000649E7" w:rsidRPr="008C070D" w14:paraId="56DBA307" w14:textId="77777777" w:rsidTr="000649E7">
        <w:trPr>
          <w:cantSplit/>
          <w:trHeight w:val="284"/>
          <w:jc w:val="center"/>
        </w:trPr>
        <w:tc>
          <w:tcPr>
            <w:tcW w:w="1190" w:type="pct"/>
            <w:tcMar>
              <w:top w:w="0" w:type="dxa"/>
              <w:left w:w="108" w:type="dxa"/>
              <w:bottom w:w="0" w:type="dxa"/>
              <w:right w:w="108" w:type="dxa"/>
            </w:tcMar>
            <w:hideMark/>
          </w:tcPr>
          <w:p w14:paraId="789060B4"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 xml:space="preserve">Selection panel report </w:t>
            </w:r>
          </w:p>
        </w:tc>
        <w:tc>
          <w:tcPr>
            <w:tcW w:w="2017" w:type="pct"/>
          </w:tcPr>
          <w:p w14:paraId="55DACA88"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Ministerial decision</w:t>
            </w:r>
          </w:p>
        </w:tc>
        <w:tc>
          <w:tcPr>
            <w:tcW w:w="449" w:type="pct"/>
          </w:tcPr>
          <w:p w14:paraId="4F136926" w14:textId="2583B74C" w:rsidR="000649E7" w:rsidRDefault="00502358" w:rsidP="008C070D">
            <w:pPr>
              <w:spacing w:after="0" w:line="240" w:lineRule="auto"/>
              <w:ind w:right="116"/>
              <w:jc w:val="right"/>
              <w:rPr>
                <w:rFonts w:ascii="Arial" w:hAnsi="Arial" w:cs="Arial"/>
                <w:sz w:val="20"/>
                <w:szCs w:val="20"/>
              </w:rPr>
            </w:pPr>
            <w:r>
              <w:rPr>
                <w:rFonts w:ascii="Arial" w:hAnsi="Arial" w:cs="Arial"/>
                <w:sz w:val="20"/>
                <w:szCs w:val="20"/>
              </w:rPr>
              <w:t>9.6</w:t>
            </w:r>
          </w:p>
        </w:tc>
        <w:tc>
          <w:tcPr>
            <w:tcW w:w="449" w:type="pct"/>
          </w:tcPr>
          <w:p w14:paraId="4598A809" w14:textId="03E3A3E6" w:rsidR="000649E7" w:rsidRPr="008C070D" w:rsidRDefault="000649E7" w:rsidP="008C070D">
            <w:pPr>
              <w:spacing w:after="0" w:line="240" w:lineRule="auto"/>
              <w:ind w:right="116"/>
              <w:jc w:val="right"/>
              <w:rPr>
                <w:rFonts w:ascii="Arial" w:hAnsi="Arial" w:cs="Arial"/>
                <w:sz w:val="20"/>
                <w:szCs w:val="20"/>
              </w:rPr>
            </w:pPr>
            <w:r>
              <w:rPr>
                <w:rFonts w:ascii="Arial" w:hAnsi="Arial" w:cs="Arial"/>
                <w:sz w:val="20"/>
                <w:szCs w:val="20"/>
              </w:rPr>
              <w:t>1.6</w:t>
            </w:r>
          </w:p>
        </w:tc>
        <w:tc>
          <w:tcPr>
            <w:tcW w:w="457" w:type="pct"/>
            <w:tcMar>
              <w:top w:w="0" w:type="dxa"/>
              <w:left w:w="108" w:type="dxa"/>
              <w:bottom w:w="0" w:type="dxa"/>
              <w:right w:w="108" w:type="dxa"/>
            </w:tcMar>
          </w:tcPr>
          <w:p w14:paraId="0C7338F0" w14:textId="4AAF19C4" w:rsidR="000649E7" w:rsidRPr="008C070D" w:rsidRDefault="000649E7" w:rsidP="008C070D">
            <w:pPr>
              <w:spacing w:after="0" w:line="240" w:lineRule="auto"/>
              <w:jc w:val="right"/>
              <w:rPr>
                <w:rFonts w:ascii="Arial" w:hAnsi="Arial" w:cs="Arial"/>
                <w:sz w:val="20"/>
                <w:szCs w:val="20"/>
              </w:rPr>
            </w:pPr>
            <w:r w:rsidRPr="008C070D">
              <w:rPr>
                <w:rFonts w:ascii="Arial" w:hAnsi="Arial" w:cs="Arial"/>
                <w:sz w:val="20"/>
                <w:szCs w:val="20"/>
              </w:rPr>
              <w:t>6.8</w:t>
            </w:r>
          </w:p>
        </w:tc>
        <w:tc>
          <w:tcPr>
            <w:tcW w:w="438" w:type="pct"/>
          </w:tcPr>
          <w:p w14:paraId="3B5C1698" w14:textId="77777777" w:rsidR="000649E7" w:rsidRPr="008C070D" w:rsidRDefault="000649E7" w:rsidP="008C070D">
            <w:pPr>
              <w:spacing w:after="0" w:line="240" w:lineRule="auto"/>
              <w:ind w:right="92"/>
              <w:jc w:val="right"/>
              <w:rPr>
                <w:rFonts w:ascii="Arial" w:hAnsi="Arial" w:cs="Arial"/>
                <w:sz w:val="20"/>
                <w:szCs w:val="20"/>
              </w:rPr>
            </w:pPr>
            <w:r w:rsidRPr="008C070D">
              <w:rPr>
                <w:rFonts w:ascii="Arial" w:hAnsi="Arial" w:cs="Arial"/>
                <w:sz w:val="20"/>
                <w:szCs w:val="20"/>
              </w:rPr>
              <w:t>1.4</w:t>
            </w:r>
          </w:p>
        </w:tc>
      </w:tr>
      <w:tr w:rsidR="000649E7" w:rsidRPr="008C070D" w14:paraId="18DEF2CA" w14:textId="77777777" w:rsidTr="000649E7">
        <w:trPr>
          <w:cantSplit/>
          <w:trHeight w:val="284"/>
          <w:jc w:val="center"/>
        </w:trPr>
        <w:tc>
          <w:tcPr>
            <w:tcW w:w="1190" w:type="pct"/>
            <w:tcMar>
              <w:top w:w="0" w:type="dxa"/>
              <w:left w:w="108" w:type="dxa"/>
              <w:bottom w:w="0" w:type="dxa"/>
              <w:right w:w="108" w:type="dxa"/>
            </w:tcMar>
            <w:hideMark/>
          </w:tcPr>
          <w:p w14:paraId="430A2D44"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 xml:space="preserve">Date on which the round is planned </w:t>
            </w:r>
          </w:p>
        </w:tc>
        <w:tc>
          <w:tcPr>
            <w:tcW w:w="2017" w:type="pct"/>
          </w:tcPr>
          <w:p w14:paraId="78776EDA" w14:textId="0A2C4F31"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 xml:space="preserve">Date on which the minister makes </w:t>
            </w:r>
            <w:r w:rsidR="00F46143">
              <w:rPr>
                <w:rFonts w:ascii="Arial" w:hAnsi="Arial" w:cs="Arial"/>
                <w:sz w:val="20"/>
                <w:szCs w:val="20"/>
              </w:rPr>
              <w:t>their</w:t>
            </w:r>
            <w:r w:rsidRPr="008C070D">
              <w:rPr>
                <w:rFonts w:ascii="Arial" w:hAnsi="Arial" w:cs="Arial"/>
                <w:sz w:val="20"/>
                <w:szCs w:val="20"/>
              </w:rPr>
              <w:t xml:space="preserve"> appointment decision (overall time for purposes of target)</w:t>
            </w:r>
          </w:p>
        </w:tc>
        <w:tc>
          <w:tcPr>
            <w:tcW w:w="449" w:type="pct"/>
          </w:tcPr>
          <w:p w14:paraId="7385B8C4" w14:textId="544506E1" w:rsidR="000649E7" w:rsidRDefault="00502358" w:rsidP="008C070D">
            <w:pPr>
              <w:spacing w:after="0" w:line="240" w:lineRule="auto"/>
              <w:ind w:right="116"/>
              <w:jc w:val="right"/>
              <w:rPr>
                <w:rFonts w:ascii="Arial" w:hAnsi="Arial" w:cs="Arial"/>
                <w:sz w:val="20"/>
                <w:szCs w:val="20"/>
              </w:rPr>
            </w:pPr>
            <w:r>
              <w:rPr>
                <w:rFonts w:ascii="Arial" w:hAnsi="Arial" w:cs="Arial"/>
                <w:sz w:val="20"/>
                <w:szCs w:val="20"/>
              </w:rPr>
              <w:t>20.4</w:t>
            </w:r>
          </w:p>
        </w:tc>
        <w:tc>
          <w:tcPr>
            <w:tcW w:w="449" w:type="pct"/>
          </w:tcPr>
          <w:p w14:paraId="18E4A9A4" w14:textId="36B5B24B" w:rsidR="000649E7" w:rsidRPr="008C070D" w:rsidRDefault="000649E7" w:rsidP="008C070D">
            <w:pPr>
              <w:spacing w:after="0" w:line="240" w:lineRule="auto"/>
              <w:ind w:right="116"/>
              <w:jc w:val="right"/>
              <w:rPr>
                <w:rFonts w:ascii="Arial" w:hAnsi="Arial" w:cs="Arial"/>
                <w:sz w:val="20"/>
                <w:szCs w:val="20"/>
              </w:rPr>
            </w:pPr>
            <w:r>
              <w:rPr>
                <w:rFonts w:ascii="Arial" w:hAnsi="Arial" w:cs="Arial"/>
                <w:sz w:val="20"/>
                <w:szCs w:val="20"/>
              </w:rPr>
              <w:t>17.5</w:t>
            </w:r>
          </w:p>
        </w:tc>
        <w:tc>
          <w:tcPr>
            <w:tcW w:w="457" w:type="pct"/>
            <w:tcMar>
              <w:top w:w="0" w:type="dxa"/>
              <w:left w:w="108" w:type="dxa"/>
              <w:bottom w:w="0" w:type="dxa"/>
              <w:right w:w="108" w:type="dxa"/>
            </w:tcMar>
          </w:tcPr>
          <w:p w14:paraId="174CC994" w14:textId="4F14E044" w:rsidR="000649E7" w:rsidRPr="008C070D" w:rsidRDefault="000649E7" w:rsidP="008C070D">
            <w:pPr>
              <w:spacing w:after="0" w:line="240" w:lineRule="auto"/>
              <w:jc w:val="right"/>
              <w:rPr>
                <w:rFonts w:ascii="Arial" w:hAnsi="Arial" w:cs="Arial"/>
                <w:sz w:val="20"/>
                <w:szCs w:val="20"/>
              </w:rPr>
            </w:pPr>
            <w:r w:rsidRPr="008C070D">
              <w:rPr>
                <w:rFonts w:ascii="Arial" w:hAnsi="Arial" w:cs="Arial"/>
                <w:sz w:val="20"/>
                <w:szCs w:val="20"/>
              </w:rPr>
              <w:t>18.2</w:t>
            </w:r>
          </w:p>
        </w:tc>
        <w:tc>
          <w:tcPr>
            <w:tcW w:w="438" w:type="pct"/>
          </w:tcPr>
          <w:p w14:paraId="77DDF3CD" w14:textId="77777777" w:rsidR="000649E7" w:rsidRPr="008C070D" w:rsidRDefault="000649E7" w:rsidP="008C070D">
            <w:pPr>
              <w:spacing w:after="0" w:line="240" w:lineRule="auto"/>
              <w:ind w:right="92"/>
              <w:jc w:val="right"/>
              <w:rPr>
                <w:rFonts w:ascii="Arial" w:hAnsi="Arial" w:cs="Arial"/>
                <w:sz w:val="20"/>
                <w:szCs w:val="20"/>
              </w:rPr>
            </w:pPr>
            <w:r w:rsidRPr="008C070D">
              <w:rPr>
                <w:rFonts w:ascii="Arial" w:hAnsi="Arial" w:cs="Arial"/>
                <w:sz w:val="20"/>
                <w:szCs w:val="20"/>
              </w:rPr>
              <w:t>19.8</w:t>
            </w:r>
          </w:p>
        </w:tc>
      </w:tr>
      <w:tr w:rsidR="000649E7" w:rsidRPr="008C070D" w14:paraId="10ACB87C" w14:textId="77777777" w:rsidTr="000649E7">
        <w:trPr>
          <w:cantSplit/>
          <w:trHeight w:val="284"/>
          <w:jc w:val="center"/>
        </w:trPr>
        <w:tc>
          <w:tcPr>
            <w:tcW w:w="1190" w:type="pct"/>
            <w:tcMar>
              <w:top w:w="0" w:type="dxa"/>
              <w:left w:w="108" w:type="dxa"/>
              <w:bottom w:w="0" w:type="dxa"/>
              <w:right w:w="108" w:type="dxa"/>
            </w:tcMar>
            <w:hideMark/>
          </w:tcPr>
          <w:p w14:paraId="3C14F7D7"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 xml:space="preserve">Date on which the round is planned </w:t>
            </w:r>
          </w:p>
        </w:tc>
        <w:tc>
          <w:tcPr>
            <w:tcW w:w="2017" w:type="pct"/>
          </w:tcPr>
          <w:p w14:paraId="0B74BF63" w14:textId="77777777" w:rsidR="000649E7" w:rsidRPr="008C070D" w:rsidRDefault="000649E7" w:rsidP="008C070D">
            <w:pPr>
              <w:spacing w:after="0" w:line="240" w:lineRule="auto"/>
              <w:rPr>
                <w:rFonts w:ascii="Arial" w:hAnsi="Arial" w:cs="Arial"/>
                <w:sz w:val="20"/>
                <w:szCs w:val="20"/>
              </w:rPr>
            </w:pPr>
            <w:r w:rsidRPr="008C070D">
              <w:rPr>
                <w:rFonts w:ascii="Arial" w:hAnsi="Arial" w:cs="Arial"/>
                <w:sz w:val="20"/>
                <w:szCs w:val="20"/>
              </w:rPr>
              <w:t>Date on which applicants are informed of the appointment decision</w:t>
            </w:r>
          </w:p>
        </w:tc>
        <w:tc>
          <w:tcPr>
            <w:tcW w:w="449" w:type="pct"/>
          </w:tcPr>
          <w:p w14:paraId="76487B5B" w14:textId="1C21887A" w:rsidR="000649E7" w:rsidRDefault="00502358" w:rsidP="008C070D">
            <w:pPr>
              <w:spacing w:after="0" w:line="240" w:lineRule="auto"/>
              <w:ind w:right="116"/>
              <w:jc w:val="right"/>
              <w:rPr>
                <w:rFonts w:ascii="Arial" w:hAnsi="Arial" w:cs="Arial"/>
                <w:sz w:val="20"/>
                <w:szCs w:val="20"/>
              </w:rPr>
            </w:pPr>
            <w:r>
              <w:rPr>
                <w:rFonts w:ascii="Arial" w:hAnsi="Arial" w:cs="Arial"/>
                <w:sz w:val="20"/>
                <w:szCs w:val="20"/>
              </w:rPr>
              <w:t>21.1</w:t>
            </w:r>
          </w:p>
        </w:tc>
        <w:tc>
          <w:tcPr>
            <w:tcW w:w="449" w:type="pct"/>
          </w:tcPr>
          <w:p w14:paraId="18DEE8FF" w14:textId="6C0E2904" w:rsidR="000649E7" w:rsidRPr="008C070D" w:rsidRDefault="000649E7" w:rsidP="008C070D">
            <w:pPr>
              <w:spacing w:after="0" w:line="240" w:lineRule="auto"/>
              <w:ind w:right="116"/>
              <w:jc w:val="right"/>
              <w:rPr>
                <w:rFonts w:ascii="Arial" w:hAnsi="Arial" w:cs="Arial"/>
                <w:sz w:val="20"/>
                <w:szCs w:val="20"/>
              </w:rPr>
            </w:pPr>
            <w:r>
              <w:rPr>
                <w:rFonts w:ascii="Arial" w:hAnsi="Arial" w:cs="Arial"/>
                <w:sz w:val="20"/>
                <w:szCs w:val="20"/>
              </w:rPr>
              <w:t>18.8</w:t>
            </w:r>
          </w:p>
        </w:tc>
        <w:tc>
          <w:tcPr>
            <w:tcW w:w="457" w:type="pct"/>
            <w:tcMar>
              <w:top w:w="0" w:type="dxa"/>
              <w:left w:w="108" w:type="dxa"/>
              <w:bottom w:w="0" w:type="dxa"/>
              <w:right w:w="108" w:type="dxa"/>
            </w:tcMar>
          </w:tcPr>
          <w:p w14:paraId="3A9D42AC" w14:textId="5900DD12" w:rsidR="000649E7" w:rsidRPr="008C070D" w:rsidRDefault="000649E7" w:rsidP="008C070D">
            <w:pPr>
              <w:spacing w:after="0" w:line="240" w:lineRule="auto"/>
              <w:jc w:val="right"/>
              <w:rPr>
                <w:rFonts w:ascii="Arial" w:hAnsi="Arial" w:cs="Arial"/>
                <w:sz w:val="20"/>
                <w:szCs w:val="20"/>
              </w:rPr>
            </w:pPr>
            <w:r w:rsidRPr="008C070D">
              <w:rPr>
                <w:rFonts w:ascii="Arial" w:hAnsi="Arial" w:cs="Arial"/>
                <w:sz w:val="20"/>
                <w:szCs w:val="20"/>
              </w:rPr>
              <w:t>18.0</w:t>
            </w:r>
          </w:p>
        </w:tc>
        <w:tc>
          <w:tcPr>
            <w:tcW w:w="438" w:type="pct"/>
          </w:tcPr>
          <w:p w14:paraId="3E1397A0" w14:textId="77777777" w:rsidR="000649E7" w:rsidRPr="008C070D" w:rsidRDefault="000649E7" w:rsidP="008C070D">
            <w:pPr>
              <w:spacing w:after="0" w:line="240" w:lineRule="auto"/>
              <w:ind w:right="92"/>
              <w:jc w:val="right"/>
              <w:rPr>
                <w:rFonts w:ascii="Arial" w:hAnsi="Arial" w:cs="Arial"/>
                <w:sz w:val="20"/>
                <w:szCs w:val="20"/>
              </w:rPr>
            </w:pPr>
            <w:r w:rsidRPr="008C070D">
              <w:rPr>
                <w:rFonts w:ascii="Arial" w:hAnsi="Arial" w:cs="Arial"/>
                <w:sz w:val="20"/>
                <w:szCs w:val="20"/>
              </w:rPr>
              <w:t>20.9</w:t>
            </w:r>
          </w:p>
        </w:tc>
      </w:tr>
    </w:tbl>
    <w:p w14:paraId="4D2E1AFA" w14:textId="77777777" w:rsidR="00AB1A32" w:rsidRPr="00FE7928" w:rsidRDefault="00AB1A32" w:rsidP="002C5F4C">
      <w:pPr>
        <w:spacing w:after="0" w:line="240" w:lineRule="auto"/>
        <w:rPr>
          <w:rFonts w:ascii="Arial" w:hAnsi="Arial" w:cs="Arial"/>
          <w:sz w:val="24"/>
          <w:szCs w:val="24"/>
          <w:highlight w:val="yellow"/>
        </w:rPr>
      </w:pPr>
    </w:p>
    <w:p w14:paraId="55050B79" w14:textId="2B293644" w:rsidR="00B81DEA" w:rsidRPr="00F26B19" w:rsidRDefault="00B81DEA" w:rsidP="002C5F4C">
      <w:pPr>
        <w:spacing w:after="0" w:line="240" w:lineRule="auto"/>
        <w:rPr>
          <w:rFonts w:ascii="Arial" w:hAnsi="Arial" w:cs="Arial"/>
          <w:bCs/>
          <w:sz w:val="24"/>
          <w:szCs w:val="24"/>
        </w:rPr>
      </w:pPr>
      <w:r w:rsidRPr="00F26B19">
        <w:rPr>
          <w:rFonts w:ascii="Arial" w:hAnsi="Arial" w:cs="Arial"/>
          <w:bCs/>
          <w:sz w:val="24"/>
          <w:szCs w:val="24"/>
        </w:rPr>
        <w:t xml:space="preserve">An appointment to the board of a public body is for a set number of years. </w:t>
      </w:r>
      <w:r w:rsidR="00706988" w:rsidRPr="00F26B19">
        <w:rPr>
          <w:rFonts w:ascii="Arial" w:hAnsi="Arial" w:cs="Arial"/>
          <w:bCs/>
          <w:sz w:val="24"/>
          <w:szCs w:val="24"/>
        </w:rPr>
        <w:t>At the end of this period, t</w:t>
      </w:r>
      <w:r w:rsidRPr="00F26B19">
        <w:rPr>
          <w:rFonts w:ascii="Arial" w:hAnsi="Arial" w:cs="Arial"/>
          <w:bCs/>
          <w:sz w:val="24"/>
          <w:szCs w:val="24"/>
        </w:rPr>
        <w:t xml:space="preserve">he board member’s term of office may </w:t>
      </w:r>
      <w:r w:rsidR="007B4C3A" w:rsidRPr="00F26B19">
        <w:rPr>
          <w:rFonts w:ascii="Arial" w:hAnsi="Arial" w:cs="Arial"/>
          <w:bCs/>
          <w:sz w:val="24"/>
          <w:szCs w:val="24"/>
        </w:rPr>
        <w:t>cease</w:t>
      </w:r>
      <w:r w:rsidRPr="00F26B19">
        <w:rPr>
          <w:rFonts w:ascii="Arial" w:hAnsi="Arial" w:cs="Arial"/>
          <w:bCs/>
          <w:sz w:val="24"/>
          <w:szCs w:val="24"/>
        </w:rPr>
        <w:t xml:space="preserve"> or they may be re-appointed. </w:t>
      </w:r>
      <w:r w:rsidR="00F26B19">
        <w:rPr>
          <w:rFonts w:ascii="Arial" w:hAnsi="Arial" w:cs="Arial"/>
          <w:bCs/>
          <w:sz w:val="24"/>
          <w:szCs w:val="24"/>
        </w:rPr>
        <w:t>The guidance on the Code anticipates that</w:t>
      </w:r>
      <w:r w:rsidR="00706988" w:rsidRPr="00F26B19">
        <w:rPr>
          <w:rFonts w:ascii="Arial" w:hAnsi="Arial" w:cs="Arial"/>
          <w:bCs/>
          <w:sz w:val="24"/>
          <w:szCs w:val="24"/>
        </w:rPr>
        <w:t xml:space="preserve"> the appointing Minister </w:t>
      </w:r>
      <w:r w:rsidR="00F26B19">
        <w:rPr>
          <w:rFonts w:ascii="Arial" w:hAnsi="Arial" w:cs="Arial"/>
          <w:bCs/>
          <w:sz w:val="24"/>
          <w:szCs w:val="24"/>
        </w:rPr>
        <w:t>will</w:t>
      </w:r>
      <w:r w:rsidR="00706988" w:rsidRPr="00F26B19">
        <w:rPr>
          <w:rFonts w:ascii="Arial" w:hAnsi="Arial" w:cs="Arial"/>
          <w:bCs/>
          <w:sz w:val="24"/>
          <w:szCs w:val="24"/>
        </w:rPr>
        <w:t xml:space="preserve"> give board members reasonable notice of their decision</w:t>
      </w:r>
      <w:r w:rsidR="0055589D">
        <w:rPr>
          <w:rFonts w:ascii="Arial" w:hAnsi="Arial" w:cs="Arial"/>
          <w:bCs/>
          <w:sz w:val="24"/>
          <w:szCs w:val="24"/>
        </w:rPr>
        <w:t xml:space="preserve"> with a minimum of 13 weeks anticipated</w:t>
      </w:r>
      <w:r w:rsidR="00706988" w:rsidRPr="00F26B19">
        <w:rPr>
          <w:rFonts w:ascii="Arial" w:hAnsi="Arial" w:cs="Arial"/>
          <w:bCs/>
          <w:sz w:val="24"/>
          <w:szCs w:val="24"/>
        </w:rPr>
        <w:t>.</w:t>
      </w:r>
      <w:r w:rsidRPr="00F26B19">
        <w:rPr>
          <w:rFonts w:ascii="Arial" w:hAnsi="Arial" w:cs="Arial"/>
          <w:bCs/>
          <w:sz w:val="24"/>
          <w:szCs w:val="24"/>
        </w:rPr>
        <w:t xml:space="preserve"> </w:t>
      </w:r>
      <w:r w:rsidR="00AD1D2D">
        <w:rPr>
          <w:rFonts w:ascii="Arial" w:hAnsi="Arial" w:cs="Arial"/>
          <w:bCs/>
          <w:sz w:val="24"/>
          <w:szCs w:val="24"/>
        </w:rPr>
        <w:t>In 2020</w:t>
      </w:r>
      <w:r w:rsidR="00C64077">
        <w:rPr>
          <w:rFonts w:ascii="Arial" w:hAnsi="Arial" w:cs="Arial"/>
          <w:bCs/>
          <w:sz w:val="24"/>
          <w:szCs w:val="24"/>
        </w:rPr>
        <w:t>,</w:t>
      </w:r>
      <w:r w:rsidR="00AD1D2D">
        <w:rPr>
          <w:rFonts w:ascii="Arial" w:hAnsi="Arial" w:cs="Arial"/>
          <w:bCs/>
          <w:sz w:val="24"/>
          <w:szCs w:val="24"/>
        </w:rPr>
        <w:t xml:space="preserve"> twenty one people had their terms of appointment extended.  This tended to be due to the temporary cessation of appointment activity </w:t>
      </w:r>
      <w:r w:rsidR="00374D27">
        <w:rPr>
          <w:rFonts w:ascii="Arial" w:hAnsi="Arial" w:cs="Arial"/>
          <w:bCs/>
          <w:sz w:val="24"/>
          <w:szCs w:val="24"/>
        </w:rPr>
        <w:t xml:space="preserve">attributable </w:t>
      </w:r>
      <w:r w:rsidR="00AD1D2D">
        <w:rPr>
          <w:rFonts w:ascii="Arial" w:hAnsi="Arial" w:cs="Arial"/>
          <w:bCs/>
          <w:sz w:val="24"/>
          <w:szCs w:val="24"/>
        </w:rPr>
        <w:t xml:space="preserve">to the Covid-19 pandemic and allowed for boards to </w:t>
      </w:r>
      <w:r w:rsidR="00374D27">
        <w:rPr>
          <w:rFonts w:ascii="Arial" w:hAnsi="Arial" w:cs="Arial"/>
          <w:bCs/>
          <w:sz w:val="24"/>
          <w:szCs w:val="24"/>
        </w:rPr>
        <w:t>maintain</w:t>
      </w:r>
      <w:r w:rsidR="00DC0536">
        <w:rPr>
          <w:rFonts w:ascii="Arial" w:hAnsi="Arial" w:cs="Arial"/>
          <w:bCs/>
          <w:sz w:val="24"/>
          <w:szCs w:val="24"/>
        </w:rPr>
        <w:t xml:space="preserve"> </w:t>
      </w:r>
      <w:r w:rsidR="00C64077">
        <w:rPr>
          <w:rFonts w:ascii="Arial" w:hAnsi="Arial" w:cs="Arial"/>
          <w:bCs/>
          <w:sz w:val="24"/>
          <w:szCs w:val="24"/>
        </w:rPr>
        <w:t xml:space="preserve">continuity </w:t>
      </w:r>
      <w:r w:rsidR="00AD1D2D">
        <w:rPr>
          <w:rFonts w:ascii="Arial" w:hAnsi="Arial" w:cs="Arial"/>
          <w:bCs/>
          <w:sz w:val="24"/>
          <w:szCs w:val="24"/>
        </w:rPr>
        <w:t>during this time.  There is no target for extensions, but the data for 2020 is noted here for interest.</w:t>
      </w:r>
    </w:p>
    <w:p w14:paraId="3FC89E81" w14:textId="41DBD5C7" w:rsidR="00B81DEA" w:rsidRDefault="00B81DEA" w:rsidP="002C5F4C">
      <w:pPr>
        <w:spacing w:after="0" w:line="240" w:lineRule="auto"/>
        <w:rPr>
          <w:rFonts w:ascii="Arial" w:hAnsi="Arial" w:cs="Arial"/>
          <w:bCs/>
          <w:caps/>
          <w:color w:val="323E48" w:themeColor="accent5"/>
          <w:sz w:val="24"/>
          <w:szCs w:val="24"/>
          <w:highlight w:val="yellow"/>
        </w:rPr>
      </w:pPr>
    </w:p>
    <w:p w14:paraId="1B646919" w14:textId="1456E5E8" w:rsidR="00F26B19" w:rsidRPr="00B34B49" w:rsidRDefault="002032CA" w:rsidP="00B34B49">
      <w:pPr>
        <w:pStyle w:val="Heading2"/>
        <w:rPr>
          <w:rFonts w:ascii="Arial" w:hAnsi="Arial" w:cs="Arial"/>
          <w:caps/>
          <w:color w:val="auto"/>
          <w:sz w:val="24"/>
          <w:szCs w:val="24"/>
        </w:rPr>
      </w:pPr>
      <w:bookmarkStart w:id="39" w:name="_Toc76717566"/>
      <w:r w:rsidRPr="00B34B49">
        <w:rPr>
          <w:rFonts w:ascii="Arial" w:hAnsi="Arial" w:cs="Arial"/>
          <w:b/>
          <w:color w:val="auto"/>
          <w:sz w:val="24"/>
          <w:szCs w:val="24"/>
        </w:rPr>
        <w:t xml:space="preserve">Table </w:t>
      </w:r>
      <w:r w:rsidR="0061535A">
        <w:rPr>
          <w:rFonts w:ascii="Arial" w:hAnsi="Arial" w:cs="Arial"/>
          <w:b/>
          <w:color w:val="auto"/>
          <w:sz w:val="24"/>
          <w:szCs w:val="24"/>
        </w:rPr>
        <w:t>15</w:t>
      </w:r>
      <w:r w:rsidRPr="00B34B49">
        <w:rPr>
          <w:rFonts w:ascii="Arial" w:hAnsi="Arial" w:cs="Arial"/>
          <w:color w:val="auto"/>
          <w:sz w:val="24"/>
          <w:szCs w:val="24"/>
        </w:rPr>
        <w:t xml:space="preserve"> – </w:t>
      </w:r>
      <w:r w:rsidR="001A49E5">
        <w:rPr>
          <w:rFonts w:ascii="Arial" w:hAnsi="Arial" w:cs="Arial"/>
          <w:color w:val="auto"/>
          <w:sz w:val="24"/>
          <w:szCs w:val="24"/>
        </w:rPr>
        <w:t>T</w:t>
      </w:r>
      <w:r w:rsidRPr="00B34B49">
        <w:rPr>
          <w:rFonts w:ascii="Arial" w:hAnsi="Arial" w:cs="Arial"/>
          <w:color w:val="auto"/>
          <w:sz w:val="24"/>
          <w:szCs w:val="24"/>
        </w:rPr>
        <w:t>ime taken to advi</w:t>
      </w:r>
      <w:r w:rsidR="00C22E24" w:rsidRPr="00B34B49">
        <w:rPr>
          <w:rFonts w:ascii="Arial" w:hAnsi="Arial" w:cs="Arial"/>
          <w:color w:val="auto"/>
          <w:sz w:val="24"/>
          <w:szCs w:val="24"/>
        </w:rPr>
        <w:t>s</w:t>
      </w:r>
      <w:r w:rsidRPr="00B34B49">
        <w:rPr>
          <w:rFonts w:ascii="Arial" w:hAnsi="Arial" w:cs="Arial"/>
          <w:color w:val="auto"/>
          <w:sz w:val="24"/>
          <w:szCs w:val="24"/>
        </w:rPr>
        <w:t>e board members about reappointment decisions</w:t>
      </w:r>
      <w:bookmarkEnd w:id="39"/>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3413"/>
        <w:gridCol w:w="962"/>
        <w:gridCol w:w="962"/>
        <w:gridCol w:w="970"/>
        <w:gridCol w:w="970"/>
        <w:gridCol w:w="2439"/>
      </w:tblGrid>
      <w:tr w:rsidR="00502358" w:rsidRPr="00FE7928" w14:paraId="72B214B2" w14:textId="77777777" w:rsidTr="00502358">
        <w:trPr>
          <w:trHeight w:val="454"/>
          <w:jc w:val="center"/>
        </w:trPr>
        <w:tc>
          <w:tcPr>
            <w:tcW w:w="1756" w:type="pct"/>
            <w:tcBorders>
              <w:bottom w:val="nil"/>
            </w:tcBorders>
            <w:shd w:val="clear" w:color="auto" w:fill="BAD1E9" w:themeFill="accent4" w:themeFillTint="66"/>
            <w:vAlign w:val="center"/>
          </w:tcPr>
          <w:p w14:paraId="387ECA0E" w14:textId="77777777" w:rsidR="00502358" w:rsidRPr="00FE7928" w:rsidRDefault="00502358" w:rsidP="00F26B19">
            <w:pPr>
              <w:spacing w:after="0" w:line="240" w:lineRule="auto"/>
              <w:rPr>
                <w:rFonts w:ascii="Arial" w:hAnsi="Arial" w:cs="Arial"/>
                <w:b/>
                <w:sz w:val="24"/>
                <w:szCs w:val="24"/>
                <w:highlight w:val="yellow"/>
              </w:rPr>
            </w:pPr>
          </w:p>
        </w:tc>
        <w:tc>
          <w:tcPr>
            <w:tcW w:w="495" w:type="pct"/>
            <w:tcBorders>
              <w:bottom w:val="nil"/>
            </w:tcBorders>
            <w:shd w:val="clear" w:color="auto" w:fill="BAD1E9" w:themeFill="accent4" w:themeFillTint="66"/>
            <w:vAlign w:val="center"/>
          </w:tcPr>
          <w:p w14:paraId="23084504" w14:textId="7912B959" w:rsidR="00502358" w:rsidRPr="00F26B19" w:rsidRDefault="00502358" w:rsidP="00502358">
            <w:pPr>
              <w:spacing w:after="0" w:line="240" w:lineRule="auto"/>
              <w:jc w:val="right"/>
              <w:rPr>
                <w:rFonts w:ascii="Arial" w:hAnsi="Arial" w:cs="Arial"/>
                <w:b/>
                <w:color w:val="262626"/>
                <w:sz w:val="24"/>
                <w:szCs w:val="24"/>
              </w:rPr>
            </w:pPr>
            <w:r>
              <w:rPr>
                <w:rFonts w:ascii="Arial" w:hAnsi="Arial" w:cs="Arial"/>
                <w:b/>
                <w:color w:val="262626"/>
                <w:sz w:val="24"/>
                <w:szCs w:val="24"/>
              </w:rPr>
              <w:t>2020</w:t>
            </w:r>
          </w:p>
        </w:tc>
        <w:tc>
          <w:tcPr>
            <w:tcW w:w="495" w:type="pct"/>
            <w:tcBorders>
              <w:bottom w:val="nil"/>
            </w:tcBorders>
            <w:shd w:val="clear" w:color="auto" w:fill="BAD1E9" w:themeFill="accent4" w:themeFillTint="66"/>
            <w:vAlign w:val="center"/>
          </w:tcPr>
          <w:p w14:paraId="731A5659" w14:textId="493C229A" w:rsidR="00502358" w:rsidRPr="00F26B19" w:rsidRDefault="00502358" w:rsidP="00F26B19">
            <w:pPr>
              <w:spacing w:after="0" w:line="240" w:lineRule="auto"/>
              <w:jc w:val="right"/>
              <w:rPr>
                <w:rFonts w:ascii="Arial" w:hAnsi="Arial" w:cs="Arial"/>
                <w:b/>
                <w:color w:val="262626"/>
                <w:sz w:val="24"/>
                <w:szCs w:val="24"/>
              </w:rPr>
            </w:pPr>
            <w:r w:rsidRPr="00F26B19">
              <w:rPr>
                <w:rFonts w:ascii="Arial" w:hAnsi="Arial" w:cs="Arial"/>
                <w:b/>
                <w:color w:val="262626"/>
                <w:sz w:val="24"/>
                <w:szCs w:val="24"/>
              </w:rPr>
              <w:t>2019</w:t>
            </w:r>
          </w:p>
        </w:tc>
        <w:tc>
          <w:tcPr>
            <w:tcW w:w="499" w:type="pct"/>
            <w:tcBorders>
              <w:bottom w:val="nil"/>
            </w:tcBorders>
            <w:shd w:val="clear" w:color="auto" w:fill="BAD1E9" w:themeFill="accent4" w:themeFillTint="66"/>
            <w:vAlign w:val="center"/>
          </w:tcPr>
          <w:p w14:paraId="7C4378D6" w14:textId="659993E1" w:rsidR="00502358" w:rsidRPr="00F26B19" w:rsidRDefault="00502358" w:rsidP="00F26B19">
            <w:pPr>
              <w:spacing w:after="0" w:line="240" w:lineRule="auto"/>
              <w:jc w:val="right"/>
              <w:rPr>
                <w:rFonts w:ascii="Arial" w:hAnsi="Arial" w:cs="Arial"/>
                <w:b/>
                <w:sz w:val="24"/>
                <w:szCs w:val="24"/>
              </w:rPr>
            </w:pPr>
            <w:r w:rsidRPr="00F26B19">
              <w:rPr>
                <w:rFonts w:ascii="Arial" w:hAnsi="Arial" w:cs="Arial"/>
                <w:b/>
                <w:color w:val="262626"/>
                <w:sz w:val="24"/>
                <w:szCs w:val="24"/>
              </w:rPr>
              <w:t>2018</w:t>
            </w:r>
          </w:p>
        </w:tc>
        <w:tc>
          <w:tcPr>
            <w:tcW w:w="499" w:type="pct"/>
            <w:tcBorders>
              <w:bottom w:val="nil"/>
            </w:tcBorders>
            <w:shd w:val="clear" w:color="auto" w:fill="BAD1E9" w:themeFill="accent4" w:themeFillTint="66"/>
            <w:vAlign w:val="center"/>
          </w:tcPr>
          <w:p w14:paraId="2992E7CC" w14:textId="3D66611F" w:rsidR="00502358" w:rsidRPr="00F26B19" w:rsidRDefault="00502358" w:rsidP="00F26B19">
            <w:pPr>
              <w:spacing w:after="0" w:line="240" w:lineRule="auto"/>
              <w:jc w:val="right"/>
              <w:rPr>
                <w:rFonts w:ascii="Arial" w:hAnsi="Arial" w:cs="Arial"/>
                <w:b/>
                <w:sz w:val="24"/>
                <w:szCs w:val="24"/>
              </w:rPr>
            </w:pPr>
            <w:r w:rsidRPr="00F26B19">
              <w:rPr>
                <w:rFonts w:ascii="Arial" w:hAnsi="Arial" w:cs="Arial"/>
                <w:b/>
                <w:sz w:val="24"/>
                <w:szCs w:val="24"/>
              </w:rPr>
              <w:t>2017</w:t>
            </w:r>
          </w:p>
        </w:tc>
        <w:tc>
          <w:tcPr>
            <w:tcW w:w="1255" w:type="pct"/>
            <w:tcBorders>
              <w:bottom w:val="nil"/>
            </w:tcBorders>
            <w:shd w:val="clear" w:color="auto" w:fill="BAD1E9" w:themeFill="accent4" w:themeFillTint="66"/>
            <w:vAlign w:val="center"/>
          </w:tcPr>
          <w:p w14:paraId="0C13E7D9" w14:textId="7DFB37A6" w:rsidR="00502358" w:rsidRPr="00F26B19" w:rsidRDefault="00502358" w:rsidP="00F26B19">
            <w:pPr>
              <w:spacing w:after="0" w:line="240" w:lineRule="auto"/>
              <w:jc w:val="right"/>
              <w:rPr>
                <w:rFonts w:ascii="Arial" w:hAnsi="Arial" w:cs="Arial"/>
                <w:b/>
                <w:sz w:val="24"/>
                <w:szCs w:val="24"/>
              </w:rPr>
            </w:pPr>
            <w:r w:rsidRPr="00F26B19">
              <w:rPr>
                <w:rFonts w:ascii="Arial" w:hAnsi="Arial" w:cs="Arial"/>
                <w:b/>
                <w:sz w:val="24"/>
                <w:szCs w:val="24"/>
              </w:rPr>
              <w:t xml:space="preserve">Target </w:t>
            </w:r>
          </w:p>
        </w:tc>
      </w:tr>
      <w:tr w:rsidR="00502358" w:rsidRPr="00FE7928" w14:paraId="10388B1D" w14:textId="77777777" w:rsidTr="00502358">
        <w:trPr>
          <w:trHeight w:val="284"/>
          <w:jc w:val="center"/>
        </w:trPr>
        <w:tc>
          <w:tcPr>
            <w:tcW w:w="1756" w:type="pct"/>
            <w:tcBorders>
              <w:top w:val="nil"/>
            </w:tcBorders>
            <w:shd w:val="clear" w:color="auto" w:fill="BAD1E9" w:themeFill="accent4" w:themeFillTint="66"/>
            <w:vAlign w:val="center"/>
          </w:tcPr>
          <w:p w14:paraId="5F3651FA" w14:textId="77777777" w:rsidR="00502358" w:rsidRPr="00FE7928" w:rsidRDefault="00502358" w:rsidP="00F26B19">
            <w:pPr>
              <w:spacing w:after="0" w:line="240" w:lineRule="auto"/>
              <w:rPr>
                <w:rFonts w:ascii="Arial" w:hAnsi="Arial" w:cs="Arial"/>
                <w:bCs/>
                <w:sz w:val="16"/>
                <w:szCs w:val="16"/>
                <w:highlight w:val="yellow"/>
              </w:rPr>
            </w:pPr>
          </w:p>
        </w:tc>
        <w:tc>
          <w:tcPr>
            <w:tcW w:w="495" w:type="pct"/>
            <w:tcBorders>
              <w:top w:val="nil"/>
            </w:tcBorders>
            <w:shd w:val="clear" w:color="auto" w:fill="BAD1E9" w:themeFill="accent4" w:themeFillTint="66"/>
            <w:vAlign w:val="center"/>
          </w:tcPr>
          <w:p w14:paraId="001E00BD" w14:textId="291EC7B1" w:rsidR="00502358" w:rsidRPr="00F26B19" w:rsidRDefault="00502358" w:rsidP="00502358">
            <w:pPr>
              <w:spacing w:after="0" w:line="240" w:lineRule="auto"/>
              <w:jc w:val="right"/>
              <w:rPr>
                <w:rFonts w:ascii="Arial" w:hAnsi="Arial" w:cs="Arial"/>
                <w:bCs/>
                <w:color w:val="262626"/>
                <w:sz w:val="16"/>
                <w:szCs w:val="16"/>
              </w:rPr>
            </w:pPr>
            <w:r>
              <w:rPr>
                <w:rFonts w:ascii="Arial" w:hAnsi="Arial" w:cs="Arial"/>
                <w:bCs/>
                <w:color w:val="262626"/>
                <w:sz w:val="16"/>
                <w:szCs w:val="16"/>
              </w:rPr>
              <w:t>Weeks</w:t>
            </w:r>
          </w:p>
        </w:tc>
        <w:tc>
          <w:tcPr>
            <w:tcW w:w="495" w:type="pct"/>
            <w:tcBorders>
              <w:top w:val="nil"/>
            </w:tcBorders>
            <w:shd w:val="clear" w:color="auto" w:fill="BAD1E9" w:themeFill="accent4" w:themeFillTint="66"/>
            <w:vAlign w:val="center"/>
          </w:tcPr>
          <w:p w14:paraId="41F3CDFE" w14:textId="0F4C607B" w:rsidR="00502358" w:rsidRPr="00F26B19" w:rsidRDefault="00502358" w:rsidP="00502358">
            <w:pPr>
              <w:spacing w:after="0" w:line="240" w:lineRule="auto"/>
              <w:jc w:val="right"/>
              <w:rPr>
                <w:rFonts w:ascii="Arial" w:hAnsi="Arial" w:cs="Arial"/>
                <w:bCs/>
                <w:color w:val="262626"/>
                <w:sz w:val="16"/>
                <w:szCs w:val="16"/>
              </w:rPr>
            </w:pPr>
            <w:r w:rsidRPr="00F26B19">
              <w:rPr>
                <w:rFonts w:ascii="Arial" w:hAnsi="Arial" w:cs="Arial"/>
                <w:bCs/>
                <w:color w:val="262626"/>
                <w:sz w:val="16"/>
                <w:szCs w:val="16"/>
              </w:rPr>
              <w:t>Weeks</w:t>
            </w:r>
          </w:p>
        </w:tc>
        <w:tc>
          <w:tcPr>
            <w:tcW w:w="499" w:type="pct"/>
            <w:tcBorders>
              <w:top w:val="nil"/>
            </w:tcBorders>
            <w:shd w:val="clear" w:color="auto" w:fill="BAD1E9" w:themeFill="accent4" w:themeFillTint="66"/>
            <w:vAlign w:val="center"/>
          </w:tcPr>
          <w:p w14:paraId="0FFE64D3" w14:textId="32874BA7" w:rsidR="00502358" w:rsidRPr="00F26B19" w:rsidRDefault="00502358" w:rsidP="00F26B19">
            <w:pPr>
              <w:spacing w:after="0" w:line="240" w:lineRule="auto"/>
              <w:jc w:val="right"/>
              <w:rPr>
                <w:rFonts w:ascii="Arial" w:hAnsi="Arial" w:cs="Arial"/>
                <w:b/>
                <w:sz w:val="16"/>
                <w:szCs w:val="16"/>
              </w:rPr>
            </w:pPr>
            <w:r w:rsidRPr="00F26B19">
              <w:rPr>
                <w:rFonts w:ascii="Arial" w:hAnsi="Arial" w:cs="Arial"/>
                <w:bCs/>
                <w:color w:val="262626"/>
                <w:sz w:val="16"/>
                <w:szCs w:val="16"/>
              </w:rPr>
              <w:t>Weeks</w:t>
            </w:r>
          </w:p>
        </w:tc>
        <w:tc>
          <w:tcPr>
            <w:tcW w:w="499" w:type="pct"/>
            <w:tcBorders>
              <w:top w:val="nil"/>
            </w:tcBorders>
            <w:shd w:val="clear" w:color="auto" w:fill="BAD1E9" w:themeFill="accent4" w:themeFillTint="66"/>
            <w:vAlign w:val="center"/>
          </w:tcPr>
          <w:p w14:paraId="5B4E95E2" w14:textId="1B2E8ABA" w:rsidR="00502358" w:rsidRPr="00F26B19" w:rsidRDefault="00502358" w:rsidP="00F26B19">
            <w:pPr>
              <w:spacing w:after="0" w:line="240" w:lineRule="auto"/>
              <w:jc w:val="right"/>
              <w:rPr>
                <w:rFonts w:ascii="Arial" w:hAnsi="Arial" w:cs="Arial"/>
                <w:bCs/>
                <w:sz w:val="16"/>
                <w:szCs w:val="16"/>
              </w:rPr>
            </w:pPr>
            <w:r w:rsidRPr="00F26B19">
              <w:rPr>
                <w:rFonts w:ascii="Arial" w:hAnsi="Arial" w:cs="Arial"/>
                <w:bCs/>
                <w:color w:val="262626"/>
                <w:sz w:val="16"/>
                <w:szCs w:val="16"/>
              </w:rPr>
              <w:t>Weeks</w:t>
            </w:r>
          </w:p>
        </w:tc>
        <w:tc>
          <w:tcPr>
            <w:tcW w:w="1255" w:type="pct"/>
            <w:tcBorders>
              <w:top w:val="nil"/>
            </w:tcBorders>
            <w:shd w:val="clear" w:color="auto" w:fill="BAD1E9" w:themeFill="accent4" w:themeFillTint="66"/>
            <w:vAlign w:val="center"/>
          </w:tcPr>
          <w:p w14:paraId="1963441B" w14:textId="03D346C5" w:rsidR="00502358" w:rsidRPr="00F26B19" w:rsidRDefault="00502358" w:rsidP="00F26B19">
            <w:pPr>
              <w:spacing w:after="0" w:line="240" w:lineRule="auto"/>
              <w:jc w:val="right"/>
              <w:rPr>
                <w:rFonts w:ascii="Arial" w:hAnsi="Arial" w:cs="Arial"/>
                <w:bCs/>
                <w:sz w:val="16"/>
                <w:szCs w:val="16"/>
              </w:rPr>
            </w:pPr>
            <w:r w:rsidRPr="00F26B19">
              <w:rPr>
                <w:rFonts w:ascii="Arial" w:hAnsi="Arial" w:cs="Arial"/>
                <w:bCs/>
                <w:sz w:val="16"/>
                <w:szCs w:val="16"/>
              </w:rPr>
              <w:t>(Min. no. of weeks)</w:t>
            </w:r>
          </w:p>
        </w:tc>
      </w:tr>
      <w:tr w:rsidR="00502358" w:rsidRPr="00FE7928" w14:paraId="17A7F661" w14:textId="77777777" w:rsidTr="00502358">
        <w:trPr>
          <w:trHeight w:val="454"/>
          <w:jc w:val="center"/>
        </w:trPr>
        <w:tc>
          <w:tcPr>
            <w:tcW w:w="1756" w:type="pct"/>
            <w:shd w:val="clear" w:color="auto" w:fill="auto"/>
          </w:tcPr>
          <w:p w14:paraId="34D0D897" w14:textId="77777777" w:rsidR="00502358" w:rsidRPr="00F26B19" w:rsidRDefault="00502358" w:rsidP="00F26B19">
            <w:pPr>
              <w:spacing w:after="0" w:line="240" w:lineRule="auto"/>
              <w:rPr>
                <w:rFonts w:ascii="Arial" w:hAnsi="Arial" w:cs="Arial"/>
                <w:sz w:val="24"/>
                <w:szCs w:val="24"/>
              </w:rPr>
            </w:pPr>
            <w:r w:rsidRPr="00F26B19">
              <w:rPr>
                <w:rFonts w:ascii="Arial" w:hAnsi="Arial" w:cs="Arial"/>
                <w:sz w:val="24"/>
                <w:szCs w:val="24"/>
              </w:rPr>
              <w:t xml:space="preserve">Amount of notice given to </w:t>
            </w:r>
          </w:p>
          <w:p w14:paraId="4B11F04C" w14:textId="0AB1CBBB" w:rsidR="00502358" w:rsidRPr="00F26B19" w:rsidRDefault="00502358" w:rsidP="00F26B19">
            <w:pPr>
              <w:spacing w:after="0" w:line="240" w:lineRule="auto"/>
              <w:rPr>
                <w:rFonts w:ascii="Arial" w:hAnsi="Arial" w:cs="Arial"/>
                <w:sz w:val="24"/>
                <w:szCs w:val="24"/>
              </w:rPr>
            </w:pPr>
            <w:r w:rsidRPr="00F26B19">
              <w:rPr>
                <w:rFonts w:ascii="Arial" w:hAnsi="Arial" w:cs="Arial"/>
                <w:sz w:val="24"/>
                <w:szCs w:val="24"/>
              </w:rPr>
              <w:t>re-appointees before term of appointment due to end</w:t>
            </w:r>
          </w:p>
        </w:tc>
        <w:tc>
          <w:tcPr>
            <w:tcW w:w="495" w:type="pct"/>
          </w:tcPr>
          <w:p w14:paraId="4F59A825" w14:textId="12F805FA" w:rsidR="00502358" w:rsidRDefault="00AD1D2D" w:rsidP="00F26B19">
            <w:pPr>
              <w:spacing w:after="0" w:line="240" w:lineRule="auto"/>
              <w:jc w:val="right"/>
              <w:rPr>
                <w:rFonts w:ascii="Arial" w:hAnsi="Arial" w:cs="Arial"/>
                <w:sz w:val="24"/>
                <w:szCs w:val="24"/>
              </w:rPr>
            </w:pPr>
            <w:r>
              <w:rPr>
                <w:rFonts w:ascii="Arial" w:hAnsi="Arial" w:cs="Arial"/>
                <w:sz w:val="24"/>
                <w:szCs w:val="24"/>
              </w:rPr>
              <w:t>20.2</w:t>
            </w:r>
          </w:p>
        </w:tc>
        <w:tc>
          <w:tcPr>
            <w:tcW w:w="495" w:type="pct"/>
          </w:tcPr>
          <w:p w14:paraId="2567FECA" w14:textId="1A0F1307" w:rsidR="00502358" w:rsidRPr="00F26B19" w:rsidRDefault="00502358" w:rsidP="00F26B19">
            <w:pPr>
              <w:spacing w:after="0" w:line="240" w:lineRule="auto"/>
              <w:jc w:val="right"/>
              <w:rPr>
                <w:rFonts w:ascii="Arial" w:hAnsi="Arial" w:cs="Arial"/>
                <w:sz w:val="24"/>
                <w:szCs w:val="24"/>
              </w:rPr>
            </w:pPr>
            <w:r>
              <w:rPr>
                <w:rFonts w:ascii="Arial" w:hAnsi="Arial" w:cs="Arial"/>
                <w:sz w:val="24"/>
                <w:szCs w:val="24"/>
              </w:rPr>
              <w:t>17.7</w:t>
            </w:r>
          </w:p>
        </w:tc>
        <w:tc>
          <w:tcPr>
            <w:tcW w:w="499" w:type="pct"/>
          </w:tcPr>
          <w:p w14:paraId="09FEE51E" w14:textId="2C03F140" w:rsidR="00502358" w:rsidRPr="00F26B19" w:rsidRDefault="00502358" w:rsidP="00F26B19">
            <w:pPr>
              <w:spacing w:after="0" w:line="240" w:lineRule="auto"/>
              <w:jc w:val="right"/>
              <w:rPr>
                <w:rFonts w:ascii="Arial" w:hAnsi="Arial" w:cs="Arial"/>
                <w:sz w:val="24"/>
                <w:szCs w:val="24"/>
              </w:rPr>
            </w:pPr>
            <w:r w:rsidRPr="00F26B19">
              <w:rPr>
                <w:rFonts w:ascii="Arial" w:hAnsi="Arial" w:cs="Arial"/>
                <w:sz w:val="24"/>
                <w:szCs w:val="24"/>
              </w:rPr>
              <w:t>21</w:t>
            </w:r>
          </w:p>
        </w:tc>
        <w:tc>
          <w:tcPr>
            <w:tcW w:w="499" w:type="pct"/>
          </w:tcPr>
          <w:p w14:paraId="4B211A8C" w14:textId="0DC90C9E" w:rsidR="00502358" w:rsidRPr="00F26B19" w:rsidRDefault="00502358" w:rsidP="00F26B19">
            <w:pPr>
              <w:spacing w:after="0" w:line="240" w:lineRule="auto"/>
              <w:jc w:val="right"/>
              <w:rPr>
                <w:rFonts w:ascii="Arial" w:hAnsi="Arial" w:cs="Arial"/>
                <w:sz w:val="24"/>
                <w:szCs w:val="24"/>
              </w:rPr>
            </w:pPr>
            <w:r w:rsidRPr="00F26B19">
              <w:rPr>
                <w:rFonts w:ascii="Arial" w:hAnsi="Arial" w:cs="Arial"/>
                <w:sz w:val="24"/>
                <w:szCs w:val="24"/>
              </w:rPr>
              <w:t>21</w:t>
            </w:r>
          </w:p>
        </w:tc>
        <w:tc>
          <w:tcPr>
            <w:tcW w:w="1255" w:type="pct"/>
          </w:tcPr>
          <w:p w14:paraId="2B5FDCD7" w14:textId="70D8E048" w:rsidR="00502358" w:rsidRPr="00F26B19" w:rsidRDefault="00502358" w:rsidP="00F26B19">
            <w:pPr>
              <w:spacing w:after="0" w:line="240" w:lineRule="auto"/>
              <w:jc w:val="right"/>
              <w:rPr>
                <w:rFonts w:ascii="Arial" w:hAnsi="Arial" w:cs="Arial"/>
                <w:sz w:val="24"/>
                <w:szCs w:val="24"/>
              </w:rPr>
            </w:pPr>
            <w:r w:rsidRPr="00F26B19">
              <w:rPr>
                <w:rFonts w:ascii="Arial" w:hAnsi="Arial" w:cs="Arial"/>
                <w:sz w:val="24"/>
                <w:szCs w:val="24"/>
              </w:rPr>
              <w:t>13</w:t>
            </w:r>
          </w:p>
        </w:tc>
      </w:tr>
      <w:tr w:rsidR="00502358" w:rsidRPr="00FE7928" w14:paraId="3119A548" w14:textId="77777777" w:rsidTr="00502358">
        <w:trPr>
          <w:trHeight w:val="454"/>
          <w:jc w:val="center"/>
        </w:trPr>
        <w:tc>
          <w:tcPr>
            <w:tcW w:w="1756" w:type="pct"/>
            <w:shd w:val="clear" w:color="auto" w:fill="auto"/>
          </w:tcPr>
          <w:p w14:paraId="21A3ABA6" w14:textId="77777777" w:rsidR="00502358" w:rsidRPr="00FE7928" w:rsidRDefault="00502358" w:rsidP="00F26B19">
            <w:pPr>
              <w:spacing w:after="0" w:line="240" w:lineRule="auto"/>
              <w:rPr>
                <w:rFonts w:ascii="Arial" w:hAnsi="Arial" w:cs="Arial"/>
                <w:sz w:val="24"/>
                <w:szCs w:val="24"/>
                <w:highlight w:val="yellow"/>
              </w:rPr>
            </w:pPr>
            <w:r w:rsidRPr="00F26B19">
              <w:rPr>
                <w:rFonts w:ascii="Arial" w:hAnsi="Arial" w:cs="Arial"/>
                <w:sz w:val="24"/>
                <w:szCs w:val="24"/>
              </w:rPr>
              <w:t>Number of people reappointed</w:t>
            </w:r>
          </w:p>
        </w:tc>
        <w:tc>
          <w:tcPr>
            <w:tcW w:w="495" w:type="pct"/>
          </w:tcPr>
          <w:p w14:paraId="0189C462" w14:textId="113185D4" w:rsidR="00502358" w:rsidRDefault="00AD1D2D" w:rsidP="00F26B19">
            <w:pPr>
              <w:spacing w:after="0" w:line="240" w:lineRule="auto"/>
              <w:jc w:val="right"/>
              <w:rPr>
                <w:rFonts w:ascii="Arial" w:hAnsi="Arial" w:cs="Arial"/>
                <w:sz w:val="24"/>
                <w:szCs w:val="24"/>
              </w:rPr>
            </w:pPr>
            <w:r>
              <w:rPr>
                <w:rFonts w:ascii="Arial" w:hAnsi="Arial" w:cs="Arial"/>
                <w:sz w:val="24"/>
                <w:szCs w:val="24"/>
              </w:rPr>
              <w:t>65</w:t>
            </w:r>
          </w:p>
        </w:tc>
        <w:tc>
          <w:tcPr>
            <w:tcW w:w="495" w:type="pct"/>
            <w:shd w:val="clear" w:color="auto" w:fill="auto"/>
          </w:tcPr>
          <w:p w14:paraId="1EFCD2ED" w14:textId="3D9468EB" w:rsidR="00502358" w:rsidRPr="00F26B19" w:rsidRDefault="00502358" w:rsidP="00F26B19">
            <w:pPr>
              <w:spacing w:after="0" w:line="240" w:lineRule="auto"/>
              <w:jc w:val="right"/>
              <w:rPr>
                <w:rFonts w:ascii="Arial" w:hAnsi="Arial" w:cs="Arial"/>
                <w:sz w:val="24"/>
                <w:szCs w:val="24"/>
              </w:rPr>
            </w:pPr>
            <w:r>
              <w:rPr>
                <w:rFonts w:ascii="Arial" w:hAnsi="Arial" w:cs="Arial"/>
                <w:sz w:val="24"/>
                <w:szCs w:val="24"/>
              </w:rPr>
              <w:t>50</w:t>
            </w:r>
          </w:p>
        </w:tc>
        <w:tc>
          <w:tcPr>
            <w:tcW w:w="499" w:type="pct"/>
          </w:tcPr>
          <w:p w14:paraId="643DA5E9" w14:textId="1324E5FF" w:rsidR="00502358" w:rsidRPr="00F26B19" w:rsidRDefault="00502358" w:rsidP="00F26B19">
            <w:pPr>
              <w:spacing w:after="0" w:line="240" w:lineRule="auto"/>
              <w:jc w:val="right"/>
              <w:rPr>
                <w:rFonts w:ascii="Arial" w:hAnsi="Arial" w:cs="Arial"/>
                <w:sz w:val="24"/>
                <w:szCs w:val="24"/>
              </w:rPr>
            </w:pPr>
            <w:r w:rsidRPr="00F26B19">
              <w:rPr>
                <w:rFonts w:ascii="Arial" w:hAnsi="Arial" w:cs="Arial"/>
                <w:sz w:val="24"/>
                <w:szCs w:val="24"/>
              </w:rPr>
              <w:t>96</w:t>
            </w:r>
          </w:p>
        </w:tc>
        <w:tc>
          <w:tcPr>
            <w:tcW w:w="499" w:type="pct"/>
          </w:tcPr>
          <w:p w14:paraId="51BF742D" w14:textId="2E06DA2C" w:rsidR="00502358" w:rsidRPr="00F26B19" w:rsidRDefault="00502358" w:rsidP="00F26B19">
            <w:pPr>
              <w:spacing w:after="0" w:line="240" w:lineRule="auto"/>
              <w:jc w:val="right"/>
              <w:rPr>
                <w:rFonts w:ascii="Arial" w:hAnsi="Arial" w:cs="Arial"/>
                <w:sz w:val="24"/>
                <w:szCs w:val="24"/>
              </w:rPr>
            </w:pPr>
            <w:r w:rsidRPr="00F26B19">
              <w:rPr>
                <w:rFonts w:ascii="Arial" w:hAnsi="Arial" w:cs="Arial"/>
                <w:sz w:val="24"/>
                <w:szCs w:val="24"/>
              </w:rPr>
              <w:t>107</w:t>
            </w:r>
          </w:p>
        </w:tc>
        <w:tc>
          <w:tcPr>
            <w:tcW w:w="1255" w:type="pct"/>
          </w:tcPr>
          <w:p w14:paraId="1E83607F" w14:textId="50045861" w:rsidR="00502358" w:rsidRPr="00F26B19" w:rsidRDefault="00502358" w:rsidP="00F26B19">
            <w:pPr>
              <w:spacing w:after="0" w:line="240" w:lineRule="auto"/>
              <w:jc w:val="right"/>
              <w:rPr>
                <w:rFonts w:ascii="Arial" w:hAnsi="Arial" w:cs="Arial"/>
                <w:sz w:val="24"/>
                <w:szCs w:val="24"/>
              </w:rPr>
            </w:pPr>
          </w:p>
        </w:tc>
      </w:tr>
      <w:tr w:rsidR="00AD1D2D" w:rsidRPr="00FE7928" w14:paraId="269789D4" w14:textId="77777777" w:rsidTr="00502358">
        <w:trPr>
          <w:trHeight w:val="454"/>
          <w:jc w:val="center"/>
        </w:trPr>
        <w:tc>
          <w:tcPr>
            <w:tcW w:w="1756" w:type="pct"/>
            <w:shd w:val="clear" w:color="auto" w:fill="auto"/>
          </w:tcPr>
          <w:p w14:paraId="3C15B7F5" w14:textId="1D3D28B3" w:rsidR="00AD1D2D" w:rsidRPr="00F26B19" w:rsidRDefault="00AD1D2D" w:rsidP="00F26B19">
            <w:pPr>
              <w:spacing w:after="0" w:line="240" w:lineRule="auto"/>
              <w:rPr>
                <w:rFonts w:ascii="Arial" w:hAnsi="Arial" w:cs="Arial"/>
                <w:sz w:val="24"/>
                <w:szCs w:val="24"/>
              </w:rPr>
            </w:pPr>
            <w:r>
              <w:rPr>
                <w:rFonts w:ascii="Arial" w:hAnsi="Arial" w:cs="Arial"/>
                <w:sz w:val="24"/>
                <w:szCs w:val="24"/>
              </w:rPr>
              <w:t>Amount of notice given to those having their terms extended</w:t>
            </w:r>
          </w:p>
        </w:tc>
        <w:tc>
          <w:tcPr>
            <w:tcW w:w="495" w:type="pct"/>
          </w:tcPr>
          <w:p w14:paraId="283EF657" w14:textId="6A4C08CD" w:rsidR="00AD1D2D" w:rsidRDefault="00AD1D2D" w:rsidP="00F26B19">
            <w:pPr>
              <w:spacing w:after="0" w:line="240" w:lineRule="auto"/>
              <w:jc w:val="right"/>
              <w:rPr>
                <w:rFonts w:ascii="Arial" w:hAnsi="Arial" w:cs="Arial"/>
                <w:sz w:val="24"/>
                <w:szCs w:val="24"/>
              </w:rPr>
            </w:pPr>
            <w:r>
              <w:rPr>
                <w:rFonts w:ascii="Arial" w:hAnsi="Arial" w:cs="Arial"/>
                <w:sz w:val="24"/>
                <w:szCs w:val="24"/>
              </w:rPr>
              <w:t>22.5</w:t>
            </w:r>
          </w:p>
        </w:tc>
        <w:tc>
          <w:tcPr>
            <w:tcW w:w="495" w:type="pct"/>
            <w:shd w:val="clear" w:color="auto" w:fill="auto"/>
          </w:tcPr>
          <w:p w14:paraId="127D3443" w14:textId="77777777" w:rsidR="00AD1D2D" w:rsidRDefault="00AD1D2D" w:rsidP="00F26B19">
            <w:pPr>
              <w:spacing w:after="0" w:line="240" w:lineRule="auto"/>
              <w:jc w:val="right"/>
              <w:rPr>
                <w:rFonts w:ascii="Arial" w:hAnsi="Arial" w:cs="Arial"/>
                <w:sz w:val="24"/>
                <w:szCs w:val="24"/>
              </w:rPr>
            </w:pPr>
          </w:p>
        </w:tc>
        <w:tc>
          <w:tcPr>
            <w:tcW w:w="499" w:type="pct"/>
          </w:tcPr>
          <w:p w14:paraId="684A9AD8" w14:textId="77777777" w:rsidR="00AD1D2D" w:rsidRPr="00F26B19" w:rsidRDefault="00AD1D2D" w:rsidP="00F26B19">
            <w:pPr>
              <w:spacing w:after="0" w:line="240" w:lineRule="auto"/>
              <w:jc w:val="right"/>
              <w:rPr>
                <w:rFonts w:ascii="Arial" w:hAnsi="Arial" w:cs="Arial"/>
                <w:sz w:val="24"/>
                <w:szCs w:val="24"/>
              </w:rPr>
            </w:pPr>
          </w:p>
        </w:tc>
        <w:tc>
          <w:tcPr>
            <w:tcW w:w="499" w:type="pct"/>
          </w:tcPr>
          <w:p w14:paraId="11234CA1" w14:textId="77777777" w:rsidR="00AD1D2D" w:rsidRPr="00F26B19" w:rsidRDefault="00AD1D2D" w:rsidP="00F26B19">
            <w:pPr>
              <w:spacing w:after="0" w:line="240" w:lineRule="auto"/>
              <w:jc w:val="right"/>
              <w:rPr>
                <w:rFonts w:ascii="Arial" w:hAnsi="Arial" w:cs="Arial"/>
                <w:sz w:val="24"/>
                <w:szCs w:val="24"/>
              </w:rPr>
            </w:pPr>
          </w:p>
        </w:tc>
        <w:tc>
          <w:tcPr>
            <w:tcW w:w="1255" w:type="pct"/>
          </w:tcPr>
          <w:p w14:paraId="123F6F25" w14:textId="77777777" w:rsidR="00AD1D2D" w:rsidRPr="00F26B19" w:rsidRDefault="00AD1D2D" w:rsidP="00F26B19">
            <w:pPr>
              <w:spacing w:after="0" w:line="240" w:lineRule="auto"/>
              <w:jc w:val="right"/>
              <w:rPr>
                <w:rFonts w:ascii="Arial" w:hAnsi="Arial" w:cs="Arial"/>
                <w:sz w:val="24"/>
                <w:szCs w:val="24"/>
              </w:rPr>
            </w:pPr>
          </w:p>
        </w:tc>
      </w:tr>
      <w:tr w:rsidR="00AD1D2D" w:rsidRPr="00FE7928" w14:paraId="38B563D0" w14:textId="77777777" w:rsidTr="00502358">
        <w:trPr>
          <w:trHeight w:val="454"/>
          <w:jc w:val="center"/>
        </w:trPr>
        <w:tc>
          <w:tcPr>
            <w:tcW w:w="1756" w:type="pct"/>
            <w:shd w:val="clear" w:color="auto" w:fill="auto"/>
          </w:tcPr>
          <w:p w14:paraId="72EB60E0" w14:textId="306D263F" w:rsidR="00AD1D2D" w:rsidRPr="00F26B19" w:rsidRDefault="00AD1D2D" w:rsidP="00F26B19">
            <w:pPr>
              <w:spacing w:after="0" w:line="240" w:lineRule="auto"/>
              <w:rPr>
                <w:rFonts w:ascii="Arial" w:hAnsi="Arial" w:cs="Arial"/>
                <w:sz w:val="24"/>
                <w:szCs w:val="24"/>
              </w:rPr>
            </w:pPr>
            <w:r>
              <w:rPr>
                <w:rFonts w:ascii="Arial" w:hAnsi="Arial" w:cs="Arial"/>
                <w:sz w:val="24"/>
                <w:szCs w:val="24"/>
              </w:rPr>
              <w:t>Number of people having their terms extended</w:t>
            </w:r>
          </w:p>
        </w:tc>
        <w:tc>
          <w:tcPr>
            <w:tcW w:w="495" w:type="pct"/>
          </w:tcPr>
          <w:p w14:paraId="4AF06391" w14:textId="3499F948" w:rsidR="00AD1D2D" w:rsidRDefault="00AD1D2D" w:rsidP="00F26B19">
            <w:pPr>
              <w:spacing w:after="0" w:line="240" w:lineRule="auto"/>
              <w:jc w:val="right"/>
              <w:rPr>
                <w:rFonts w:ascii="Arial" w:hAnsi="Arial" w:cs="Arial"/>
                <w:sz w:val="24"/>
                <w:szCs w:val="24"/>
              </w:rPr>
            </w:pPr>
            <w:r>
              <w:rPr>
                <w:rFonts w:ascii="Arial" w:hAnsi="Arial" w:cs="Arial"/>
                <w:sz w:val="24"/>
                <w:szCs w:val="24"/>
              </w:rPr>
              <w:t>21</w:t>
            </w:r>
          </w:p>
        </w:tc>
        <w:tc>
          <w:tcPr>
            <w:tcW w:w="495" w:type="pct"/>
            <w:shd w:val="clear" w:color="auto" w:fill="auto"/>
          </w:tcPr>
          <w:p w14:paraId="032884A0" w14:textId="77777777" w:rsidR="00AD1D2D" w:rsidRDefault="00AD1D2D" w:rsidP="00F26B19">
            <w:pPr>
              <w:spacing w:after="0" w:line="240" w:lineRule="auto"/>
              <w:jc w:val="right"/>
              <w:rPr>
                <w:rFonts w:ascii="Arial" w:hAnsi="Arial" w:cs="Arial"/>
                <w:sz w:val="24"/>
                <w:szCs w:val="24"/>
              </w:rPr>
            </w:pPr>
          </w:p>
        </w:tc>
        <w:tc>
          <w:tcPr>
            <w:tcW w:w="499" w:type="pct"/>
          </w:tcPr>
          <w:p w14:paraId="4474A486" w14:textId="77777777" w:rsidR="00AD1D2D" w:rsidRPr="00F26B19" w:rsidRDefault="00AD1D2D" w:rsidP="00F26B19">
            <w:pPr>
              <w:spacing w:after="0" w:line="240" w:lineRule="auto"/>
              <w:jc w:val="right"/>
              <w:rPr>
                <w:rFonts w:ascii="Arial" w:hAnsi="Arial" w:cs="Arial"/>
                <w:sz w:val="24"/>
                <w:szCs w:val="24"/>
              </w:rPr>
            </w:pPr>
          </w:p>
        </w:tc>
        <w:tc>
          <w:tcPr>
            <w:tcW w:w="499" w:type="pct"/>
          </w:tcPr>
          <w:p w14:paraId="49D87D93" w14:textId="77777777" w:rsidR="00AD1D2D" w:rsidRPr="00F26B19" w:rsidRDefault="00AD1D2D" w:rsidP="00F26B19">
            <w:pPr>
              <w:spacing w:after="0" w:line="240" w:lineRule="auto"/>
              <w:jc w:val="right"/>
              <w:rPr>
                <w:rFonts w:ascii="Arial" w:hAnsi="Arial" w:cs="Arial"/>
                <w:sz w:val="24"/>
                <w:szCs w:val="24"/>
              </w:rPr>
            </w:pPr>
          </w:p>
        </w:tc>
        <w:tc>
          <w:tcPr>
            <w:tcW w:w="1255" w:type="pct"/>
          </w:tcPr>
          <w:p w14:paraId="11565988" w14:textId="77777777" w:rsidR="00AD1D2D" w:rsidRPr="00F26B19" w:rsidRDefault="00AD1D2D" w:rsidP="00F26B19">
            <w:pPr>
              <w:spacing w:after="0" w:line="240" w:lineRule="auto"/>
              <w:jc w:val="right"/>
              <w:rPr>
                <w:rFonts w:ascii="Arial" w:hAnsi="Arial" w:cs="Arial"/>
                <w:sz w:val="24"/>
                <w:szCs w:val="24"/>
              </w:rPr>
            </w:pPr>
          </w:p>
        </w:tc>
      </w:tr>
    </w:tbl>
    <w:p w14:paraId="33A4ED8D" w14:textId="6BBC0C2B" w:rsidR="005F103C" w:rsidRPr="00FE7928" w:rsidRDefault="005F103C" w:rsidP="002C5F4C">
      <w:pPr>
        <w:spacing w:after="0" w:line="240" w:lineRule="auto"/>
        <w:rPr>
          <w:rFonts w:ascii="Arial" w:hAnsi="Arial" w:cs="Arial"/>
          <w:bCs/>
          <w:caps/>
          <w:color w:val="323E48" w:themeColor="accent5"/>
          <w:sz w:val="24"/>
          <w:szCs w:val="24"/>
          <w:highlight w:val="yellow"/>
        </w:rPr>
      </w:pPr>
    </w:p>
    <w:p w14:paraId="689B6BB9" w14:textId="5B27828C" w:rsidR="001676C8" w:rsidRPr="00CB5DD7" w:rsidRDefault="00195D57" w:rsidP="001F4568">
      <w:pPr>
        <w:pStyle w:val="Heading2"/>
        <w:rPr>
          <w:rFonts w:ascii="Arial" w:hAnsi="Arial" w:cs="Arial"/>
          <w:color w:val="8884BF"/>
        </w:rPr>
      </w:pPr>
      <w:bookmarkStart w:id="40" w:name="_Toc76717567"/>
      <w:r w:rsidRPr="00CB5DD7">
        <w:rPr>
          <w:rFonts w:ascii="Arial" w:hAnsi="Arial" w:cs="Arial"/>
          <w:color w:val="8884BF"/>
        </w:rPr>
        <w:t>How many applicants hold or have held a public appointment?</w:t>
      </w:r>
      <w:bookmarkEnd w:id="40"/>
    </w:p>
    <w:p w14:paraId="379F53E3" w14:textId="631F06C8" w:rsidR="001676C8" w:rsidRPr="00F26B19" w:rsidRDefault="001676C8" w:rsidP="002C5F4C">
      <w:pPr>
        <w:spacing w:after="0" w:line="240" w:lineRule="auto"/>
        <w:rPr>
          <w:rFonts w:ascii="Arial" w:hAnsi="Arial" w:cs="Arial"/>
          <w:color w:val="262626"/>
          <w:sz w:val="24"/>
          <w:szCs w:val="24"/>
        </w:rPr>
      </w:pPr>
      <w:bookmarkStart w:id="41" w:name="_Hlk515367914"/>
    </w:p>
    <w:p w14:paraId="7DC3271A" w14:textId="039EB228" w:rsidR="00195D57" w:rsidRDefault="001676C8" w:rsidP="002C5F4C">
      <w:pPr>
        <w:spacing w:after="0" w:line="240" w:lineRule="auto"/>
        <w:rPr>
          <w:rFonts w:ascii="Arial" w:hAnsi="Arial" w:cs="Arial"/>
          <w:color w:val="262626"/>
          <w:sz w:val="24"/>
          <w:szCs w:val="24"/>
        </w:rPr>
      </w:pPr>
      <w:r w:rsidRPr="00F26B19">
        <w:rPr>
          <w:rFonts w:ascii="Arial" w:hAnsi="Arial" w:cs="Arial"/>
          <w:color w:val="262626"/>
          <w:sz w:val="24"/>
          <w:szCs w:val="24"/>
        </w:rPr>
        <w:t xml:space="preserve">This indicator relates to whether applicants hold or have previously held a public </w:t>
      </w:r>
      <w:r w:rsidR="00195D57" w:rsidRPr="00F26B19">
        <w:rPr>
          <w:rFonts w:ascii="Arial" w:hAnsi="Arial" w:cs="Arial"/>
          <w:color w:val="262626"/>
          <w:sz w:val="24"/>
          <w:szCs w:val="24"/>
        </w:rPr>
        <w:t>appointment.</w:t>
      </w:r>
    </w:p>
    <w:p w14:paraId="7A256B37" w14:textId="77777777" w:rsidR="0061535A" w:rsidRPr="00F26B19" w:rsidRDefault="0061535A" w:rsidP="002C5F4C">
      <w:pPr>
        <w:spacing w:after="0" w:line="240" w:lineRule="auto"/>
        <w:rPr>
          <w:rFonts w:ascii="Arial" w:hAnsi="Arial" w:cs="Arial"/>
          <w:color w:val="262626"/>
          <w:sz w:val="24"/>
          <w:szCs w:val="24"/>
        </w:rPr>
      </w:pPr>
    </w:p>
    <w:p w14:paraId="7B19BA06" w14:textId="56573E45" w:rsidR="001676C8" w:rsidRPr="0061535A" w:rsidRDefault="0061535A" w:rsidP="0061535A">
      <w:pPr>
        <w:pStyle w:val="Heading2"/>
        <w:rPr>
          <w:rFonts w:ascii="Arial" w:hAnsi="Arial" w:cs="Arial"/>
          <w:caps/>
          <w:color w:val="auto"/>
          <w:sz w:val="24"/>
          <w:szCs w:val="24"/>
        </w:rPr>
      </w:pPr>
      <w:bookmarkStart w:id="42" w:name="_Toc76717568"/>
      <w:bookmarkEnd w:id="41"/>
      <w:r w:rsidRPr="00B34B49">
        <w:rPr>
          <w:rFonts w:ascii="Arial" w:hAnsi="Arial" w:cs="Arial"/>
          <w:b/>
          <w:color w:val="auto"/>
          <w:sz w:val="24"/>
          <w:szCs w:val="24"/>
        </w:rPr>
        <w:t xml:space="preserve">Table </w:t>
      </w:r>
      <w:r>
        <w:rPr>
          <w:rFonts w:ascii="Arial" w:hAnsi="Arial" w:cs="Arial"/>
          <w:b/>
          <w:color w:val="auto"/>
          <w:sz w:val="24"/>
          <w:szCs w:val="24"/>
        </w:rPr>
        <w:t>16</w:t>
      </w:r>
      <w:r w:rsidRPr="00B34B49">
        <w:rPr>
          <w:rFonts w:ascii="Arial" w:hAnsi="Arial" w:cs="Arial"/>
          <w:color w:val="auto"/>
          <w:sz w:val="24"/>
          <w:szCs w:val="24"/>
        </w:rPr>
        <w:t xml:space="preserve"> –</w:t>
      </w:r>
      <w:r>
        <w:rPr>
          <w:rFonts w:ascii="Arial" w:hAnsi="Arial" w:cs="Arial"/>
          <w:color w:val="auto"/>
          <w:sz w:val="24"/>
          <w:szCs w:val="24"/>
        </w:rPr>
        <w:t xml:space="preserve"> Applicants hold or have held an appointment</w:t>
      </w:r>
      <w:bookmarkEnd w:id="42"/>
    </w:p>
    <w:tbl>
      <w:tblPr>
        <w:tblStyle w:val="TableGrid"/>
        <w:tblW w:w="9766" w:type="dxa"/>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ayout w:type="fixed"/>
        <w:tblLook w:val="04A0" w:firstRow="1" w:lastRow="0" w:firstColumn="1" w:lastColumn="0" w:noHBand="0" w:noVBand="1"/>
      </w:tblPr>
      <w:tblGrid>
        <w:gridCol w:w="1686"/>
        <w:gridCol w:w="851"/>
        <w:gridCol w:w="283"/>
        <w:gridCol w:w="993"/>
        <w:gridCol w:w="425"/>
        <w:gridCol w:w="850"/>
        <w:gridCol w:w="567"/>
        <w:gridCol w:w="949"/>
        <w:gridCol w:w="469"/>
        <w:gridCol w:w="850"/>
        <w:gridCol w:w="567"/>
        <w:gridCol w:w="798"/>
        <w:gridCol w:w="478"/>
      </w:tblGrid>
      <w:tr w:rsidR="00AD1D2D" w:rsidRPr="00FE7928" w14:paraId="64904731" w14:textId="77777777" w:rsidTr="00455619">
        <w:trPr>
          <w:jc w:val="center"/>
        </w:trPr>
        <w:tc>
          <w:tcPr>
            <w:tcW w:w="1686" w:type="dxa"/>
            <w:tcBorders>
              <w:bottom w:val="nil"/>
            </w:tcBorders>
            <w:shd w:val="clear" w:color="auto" w:fill="BAD1E9" w:themeFill="accent4" w:themeFillTint="66"/>
          </w:tcPr>
          <w:p w14:paraId="71F6021F" w14:textId="77777777" w:rsidR="00AD1D2D" w:rsidRPr="00FE7928" w:rsidRDefault="00AD1D2D" w:rsidP="0072562E">
            <w:pPr>
              <w:rPr>
                <w:rFonts w:ascii="Arial" w:hAnsi="Arial" w:cs="Arial"/>
                <w:highlight w:val="yellow"/>
              </w:rPr>
            </w:pPr>
          </w:p>
        </w:tc>
        <w:tc>
          <w:tcPr>
            <w:tcW w:w="2552" w:type="dxa"/>
            <w:gridSpan w:val="4"/>
            <w:shd w:val="clear" w:color="auto" w:fill="BAD1E9" w:themeFill="accent4" w:themeFillTint="66"/>
          </w:tcPr>
          <w:p w14:paraId="33666DE8" w14:textId="2FFB8519" w:rsidR="00AD1D2D" w:rsidRPr="006974BB" w:rsidRDefault="00AD1D2D" w:rsidP="0072562E">
            <w:pPr>
              <w:jc w:val="center"/>
              <w:rPr>
                <w:rFonts w:ascii="Arial" w:hAnsi="Arial" w:cs="Arial"/>
              </w:rPr>
            </w:pPr>
            <w:r>
              <w:rPr>
                <w:rFonts w:ascii="Arial" w:hAnsi="Arial" w:cs="Arial"/>
              </w:rPr>
              <w:t>2020</w:t>
            </w:r>
          </w:p>
        </w:tc>
        <w:tc>
          <w:tcPr>
            <w:tcW w:w="2835" w:type="dxa"/>
            <w:gridSpan w:val="4"/>
            <w:shd w:val="clear" w:color="auto" w:fill="BAD1E9" w:themeFill="accent4" w:themeFillTint="66"/>
          </w:tcPr>
          <w:p w14:paraId="7AA236AF" w14:textId="0D488D6E" w:rsidR="00AD1D2D" w:rsidRPr="006974BB" w:rsidRDefault="00AD1D2D" w:rsidP="0072562E">
            <w:pPr>
              <w:jc w:val="center"/>
              <w:rPr>
                <w:rFonts w:ascii="Arial" w:hAnsi="Arial" w:cs="Arial"/>
              </w:rPr>
            </w:pPr>
            <w:r w:rsidRPr="006974BB">
              <w:rPr>
                <w:rFonts w:ascii="Arial" w:hAnsi="Arial" w:cs="Arial"/>
              </w:rPr>
              <w:t>2019</w:t>
            </w:r>
          </w:p>
        </w:tc>
        <w:tc>
          <w:tcPr>
            <w:tcW w:w="2693" w:type="dxa"/>
            <w:gridSpan w:val="4"/>
            <w:shd w:val="clear" w:color="auto" w:fill="BAD1E9" w:themeFill="accent4" w:themeFillTint="66"/>
          </w:tcPr>
          <w:p w14:paraId="34DB8529" w14:textId="2483DADC" w:rsidR="00AD1D2D" w:rsidRPr="006974BB" w:rsidRDefault="00AD1D2D" w:rsidP="0072562E">
            <w:pPr>
              <w:jc w:val="center"/>
              <w:rPr>
                <w:rFonts w:ascii="Arial" w:hAnsi="Arial" w:cs="Arial"/>
              </w:rPr>
            </w:pPr>
            <w:r w:rsidRPr="006974BB">
              <w:rPr>
                <w:rFonts w:ascii="Arial" w:hAnsi="Arial" w:cs="Arial"/>
              </w:rPr>
              <w:t>2018</w:t>
            </w:r>
          </w:p>
        </w:tc>
      </w:tr>
      <w:tr w:rsidR="003F0787" w:rsidRPr="00FE7928" w14:paraId="5E45D03F" w14:textId="77777777" w:rsidTr="00455619">
        <w:trPr>
          <w:jc w:val="center"/>
        </w:trPr>
        <w:tc>
          <w:tcPr>
            <w:tcW w:w="1686" w:type="dxa"/>
            <w:tcBorders>
              <w:top w:val="nil"/>
            </w:tcBorders>
            <w:shd w:val="clear" w:color="auto" w:fill="BAD1E9" w:themeFill="accent4" w:themeFillTint="66"/>
          </w:tcPr>
          <w:p w14:paraId="0E07FFB7" w14:textId="77777777" w:rsidR="00AD1D2D" w:rsidRPr="00FE7928" w:rsidRDefault="00AD1D2D" w:rsidP="006974BB">
            <w:pPr>
              <w:rPr>
                <w:rFonts w:ascii="Arial" w:hAnsi="Arial" w:cs="Arial"/>
                <w:sz w:val="16"/>
                <w:szCs w:val="16"/>
                <w:highlight w:val="yellow"/>
              </w:rPr>
            </w:pPr>
          </w:p>
        </w:tc>
        <w:tc>
          <w:tcPr>
            <w:tcW w:w="851" w:type="dxa"/>
            <w:shd w:val="clear" w:color="auto" w:fill="BAD1E9" w:themeFill="accent4" w:themeFillTint="66"/>
          </w:tcPr>
          <w:p w14:paraId="0CBF4ED5" w14:textId="4CE524AE" w:rsidR="00AD1D2D" w:rsidRPr="006974BB" w:rsidRDefault="00AD1D2D" w:rsidP="006974BB">
            <w:pPr>
              <w:jc w:val="right"/>
              <w:rPr>
                <w:rFonts w:ascii="Arial" w:hAnsi="Arial" w:cs="Arial"/>
                <w:sz w:val="16"/>
                <w:szCs w:val="16"/>
              </w:rPr>
            </w:pPr>
            <w:r>
              <w:rPr>
                <w:rFonts w:ascii="Arial" w:hAnsi="Arial" w:cs="Arial"/>
                <w:sz w:val="16"/>
                <w:szCs w:val="16"/>
              </w:rPr>
              <w:t>Applicants</w:t>
            </w:r>
          </w:p>
        </w:tc>
        <w:tc>
          <w:tcPr>
            <w:tcW w:w="283" w:type="dxa"/>
            <w:shd w:val="clear" w:color="auto" w:fill="BAD1E9" w:themeFill="accent4" w:themeFillTint="66"/>
          </w:tcPr>
          <w:p w14:paraId="73BE55D7" w14:textId="5F2DDF95" w:rsidR="00AD1D2D" w:rsidRPr="006974BB" w:rsidRDefault="00AD1D2D" w:rsidP="006974BB">
            <w:pPr>
              <w:jc w:val="right"/>
              <w:rPr>
                <w:rFonts w:ascii="Arial" w:hAnsi="Arial" w:cs="Arial"/>
                <w:sz w:val="16"/>
                <w:szCs w:val="16"/>
              </w:rPr>
            </w:pPr>
            <w:r>
              <w:rPr>
                <w:rFonts w:ascii="Arial" w:hAnsi="Arial" w:cs="Arial"/>
                <w:sz w:val="16"/>
                <w:szCs w:val="16"/>
              </w:rPr>
              <w:t>%</w:t>
            </w:r>
          </w:p>
        </w:tc>
        <w:tc>
          <w:tcPr>
            <w:tcW w:w="993" w:type="dxa"/>
            <w:shd w:val="clear" w:color="auto" w:fill="BAD1E9" w:themeFill="accent4" w:themeFillTint="66"/>
          </w:tcPr>
          <w:p w14:paraId="16AE3E97" w14:textId="6D415084" w:rsidR="00AD1D2D" w:rsidRPr="006974BB" w:rsidRDefault="00AD1D2D" w:rsidP="006974BB">
            <w:pPr>
              <w:jc w:val="right"/>
              <w:rPr>
                <w:rFonts w:ascii="Arial" w:hAnsi="Arial" w:cs="Arial"/>
                <w:sz w:val="16"/>
                <w:szCs w:val="16"/>
              </w:rPr>
            </w:pPr>
            <w:r>
              <w:rPr>
                <w:rFonts w:ascii="Arial" w:hAnsi="Arial" w:cs="Arial"/>
                <w:sz w:val="16"/>
                <w:szCs w:val="16"/>
              </w:rPr>
              <w:t>Applications</w:t>
            </w:r>
          </w:p>
        </w:tc>
        <w:tc>
          <w:tcPr>
            <w:tcW w:w="425" w:type="dxa"/>
            <w:shd w:val="clear" w:color="auto" w:fill="BAD1E9" w:themeFill="accent4" w:themeFillTint="66"/>
          </w:tcPr>
          <w:p w14:paraId="59FB6ED4" w14:textId="7DE731C0" w:rsidR="00AD1D2D" w:rsidRPr="006974BB" w:rsidRDefault="00AD1D2D" w:rsidP="006974BB">
            <w:pPr>
              <w:jc w:val="right"/>
              <w:rPr>
                <w:rFonts w:ascii="Arial" w:hAnsi="Arial" w:cs="Arial"/>
                <w:sz w:val="16"/>
                <w:szCs w:val="16"/>
              </w:rPr>
            </w:pPr>
            <w:r>
              <w:rPr>
                <w:rFonts w:ascii="Arial" w:hAnsi="Arial" w:cs="Arial"/>
                <w:sz w:val="16"/>
                <w:szCs w:val="16"/>
              </w:rPr>
              <w:t>%</w:t>
            </w:r>
          </w:p>
        </w:tc>
        <w:tc>
          <w:tcPr>
            <w:tcW w:w="850" w:type="dxa"/>
            <w:shd w:val="clear" w:color="auto" w:fill="BAD1E9" w:themeFill="accent4" w:themeFillTint="66"/>
          </w:tcPr>
          <w:p w14:paraId="63E9CBF2" w14:textId="7B9338EA" w:rsidR="00AD1D2D" w:rsidRPr="006974BB" w:rsidRDefault="00AD1D2D" w:rsidP="006974BB">
            <w:pPr>
              <w:jc w:val="right"/>
              <w:rPr>
                <w:rFonts w:ascii="Arial" w:hAnsi="Arial" w:cs="Arial"/>
                <w:sz w:val="16"/>
                <w:szCs w:val="16"/>
              </w:rPr>
            </w:pPr>
            <w:r w:rsidRPr="006974BB">
              <w:rPr>
                <w:rFonts w:ascii="Arial" w:hAnsi="Arial" w:cs="Arial"/>
                <w:sz w:val="16"/>
                <w:szCs w:val="16"/>
              </w:rPr>
              <w:t>Applicants</w:t>
            </w:r>
          </w:p>
        </w:tc>
        <w:tc>
          <w:tcPr>
            <w:tcW w:w="567" w:type="dxa"/>
            <w:shd w:val="clear" w:color="auto" w:fill="BAD1E9" w:themeFill="accent4" w:themeFillTint="66"/>
          </w:tcPr>
          <w:p w14:paraId="1B41F329" w14:textId="4313186E" w:rsidR="00AD1D2D" w:rsidRPr="006974BB" w:rsidRDefault="00AD1D2D" w:rsidP="006974BB">
            <w:pPr>
              <w:jc w:val="right"/>
              <w:rPr>
                <w:rFonts w:ascii="Arial" w:hAnsi="Arial" w:cs="Arial"/>
                <w:sz w:val="16"/>
                <w:szCs w:val="16"/>
              </w:rPr>
            </w:pPr>
            <w:r w:rsidRPr="006974BB">
              <w:rPr>
                <w:rFonts w:ascii="Arial" w:hAnsi="Arial" w:cs="Arial"/>
                <w:sz w:val="16"/>
                <w:szCs w:val="16"/>
              </w:rPr>
              <w:t>%</w:t>
            </w:r>
          </w:p>
        </w:tc>
        <w:tc>
          <w:tcPr>
            <w:tcW w:w="949" w:type="dxa"/>
            <w:shd w:val="clear" w:color="auto" w:fill="BAD1E9" w:themeFill="accent4" w:themeFillTint="66"/>
          </w:tcPr>
          <w:p w14:paraId="4C1A231E" w14:textId="6ECFA593" w:rsidR="00AD1D2D" w:rsidRPr="006974BB" w:rsidRDefault="00AD1D2D" w:rsidP="006974BB">
            <w:pPr>
              <w:jc w:val="right"/>
              <w:rPr>
                <w:rFonts w:ascii="Arial" w:hAnsi="Arial" w:cs="Arial"/>
                <w:sz w:val="16"/>
                <w:szCs w:val="16"/>
              </w:rPr>
            </w:pPr>
            <w:r w:rsidRPr="006974BB">
              <w:rPr>
                <w:rFonts w:ascii="Arial" w:hAnsi="Arial" w:cs="Arial"/>
                <w:sz w:val="16"/>
                <w:szCs w:val="16"/>
              </w:rPr>
              <w:t>Applications</w:t>
            </w:r>
          </w:p>
        </w:tc>
        <w:tc>
          <w:tcPr>
            <w:tcW w:w="469" w:type="dxa"/>
            <w:shd w:val="clear" w:color="auto" w:fill="BAD1E9" w:themeFill="accent4" w:themeFillTint="66"/>
          </w:tcPr>
          <w:p w14:paraId="21C20AB8" w14:textId="2F0FF6F5" w:rsidR="00AD1D2D" w:rsidRPr="006974BB" w:rsidRDefault="00AD1D2D" w:rsidP="006974BB">
            <w:pPr>
              <w:jc w:val="right"/>
              <w:rPr>
                <w:rFonts w:ascii="Arial" w:hAnsi="Arial" w:cs="Arial"/>
                <w:sz w:val="16"/>
                <w:szCs w:val="16"/>
              </w:rPr>
            </w:pPr>
            <w:r w:rsidRPr="006974BB">
              <w:rPr>
                <w:rFonts w:ascii="Arial" w:hAnsi="Arial" w:cs="Arial"/>
                <w:sz w:val="16"/>
                <w:szCs w:val="16"/>
              </w:rPr>
              <w:t>%</w:t>
            </w:r>
          </w:p>
        </w:tc>
        <w:tc>
          <w:tcPr>
            <w:tcW w:w="850" w:type="dxa"/>
            <w:shd w:val="clear" w:color="auto" w:fill="BAD1E9" w:themeFill="accent4" w:themeFillTint="66"/>
          </w:tcPr>
          <w:p w14:paraId="2C220000" w14:textId="2C44A125" w:rsidR="00AD1D2D" w:rsidRPr="006974BB" w:rsidRDefault="00AD1D2D" w:rsidP="006974BB">
            <w:pPr>
              <w:jc w:val="right"/>
              <w:rPr>
                <w:rFonts w:ascii="Arial" w:hAnsi="Arial" w:cs="Arial"/>
                <w:sz w:val="16"/>
                <w:szCs w:val="16"/>
              </w:rPr>
            </w:pPr>
            <w:r w:rsidRPr="006974BB">
              <w:rPr>
                <w:rFonts w:ascii="Arial" w:hAnsi="Arial" w:cs="Arial"/>
                <w:sz w:val="16"/>
                <w:szCs w:val="16"/>
              </w:rPr>
              <w:t>Applicants</w:t>
            </w:r>
          </w:p>
        </w:tc>
        <w:tc>
          <w:tcPr>
            <w:tcW w:w="567" w:type="dxa"/>
            <w:shd w:val="clear" w:color="auto" w:fill="BAD1E9" w:themeFill="accent4" w:themeFillTint="66"/>
          </w:tcPr>
          <w:p w14:paraId="2F66BA98" w14:textId="3305E98F" w:rsidR="00AD1D2D" w:rsidRPr="006974BB" w:rsidRDefault="00AD1D2D" w:rsidP="006974BB">
            <w:pPr>
              <w:jc w:val="right"/>
              <w:rPr>
                <w:rFonts w:ascii="Arial" w:hAnsi="Arial" w:cs="Arial"/>
                <w:sz w:val="16"/>
                <w:szCs w:val="16"/>
              </w:rPr>
            </w:pPr>
            <w:r w:rsidRPr="006974BB">
              <w:rPr>
                <w:rFonts w:ascii="Arial" w:hAnsi="Arial" w:cs="Arial"/>
                <w:sz w:val="16"/>
                <w:szCs w:val="16"/>
              </w:rPr>
              <w:t>%</w:t>
            </w:r>
          </w:p>
        </w:tc>
        <w:tc>
          <w:tcPr>
            <w:tcW w:w="798" w:type="dxa"/>
            <w:shd w:val="clear" w:color="auto" w:fill="BAD1E9" w:themeFill="accent4" w:themeFillTint="66"/>
          </w:tcPr>
          <w:p w14:paraId="131134B6" w14:textId="4F0F2EF7" w:rsidR="00AD1D2D" w:rsidRPr="006974BB" w:rsidRDefault="00AD1D2D" w:rsidP="006974BB">
            <w:pPr>
              <w:jc w:val="right"/>
              <w:rPr>
                <w:rFonts w:ascii="Arial" w:hAnsi="Arial" w:cs="Arial"/>
                <w:sz w:val="16"/>
                <w:szCs w:val="16"/>
              </w:rPr>
            </w:pPr>
            <w:r w:rsidRPr="006974BB">
              <w:rPr>
                <w:rFonts w:ascii="Arial" w:hAnsi="Arial" w:cs="Arial"/>
                <w:sz w:val="16"/>
                <w:szCs w:val="16"/>
              </w:rPr>
              <w:t>Applications</w:t>
            </w:r>
          </w:p>
        </w:tc>
        <w:tc>
          <w:tcPr>
            <w:tcW w:w="478" w:type="dxa"/>
            <w:shd w:val="clear" w:color="auto" w:fill="BAD1E9" w:themeFill="accent4" w:themeFillTint="66"/>
          </w:tcPr>
          <w:p w14:paraId="161FD547" w14:textId="7E8FE6F5" w:rsidR="00AD1D2D" w:rsidRPr="006974BB" w:rsidRDefault="00AD1D2D" w:rsidP="006974BB">
            <w:pPr>
              <w:jc w:val="right"/>
              <w:rPr>
                <w:rFonts w:ascii="Arial" w:hAnsi="Arial" w:cs="Arial"/>
                <w:sz w:val="16"/>
                <w:szCs w:val="16"/>
              </w:rPr>
            </w:pPr>
            <w:r w:rsidRPr="006974BB">
              <w:rPr>
                <w:rFonts w:ascii="Arial" w:hAnsi="Arial" w:cs="Arial"/>
                <w:sz w:val="16"/>
                <w:szCs w:val="16"/>
              </w:rPr>
              <w:t>%</w:t>
            </w:r>
          </w:p>
        </w:tc>
      </w:tr>
      <w:tr w:rsidR="003F0787" w:rsidRPr="00FE7928" w14:paraId="3DFECE24" w14:textId="77777777" w:rsidTr="00455619">
        <w:trPr>
          <w:jc w:val="center"/>
        </w:trPr>
        <w:tc>
          <w:tcPr>
            <w:tcW w:w="1686" w:type="dxa"/>
          </w:tcPr>
          <w:p w14:paraId="3752D75B" w14:textId="4A3F2BDD" w:rsidR="00AD1D2D" w:rsidRPr="00FE7928" w:rsidRDefault="00AD1D2D" w:rsidP="006974BB">
            <w:pPr>
              <w:rPr>
                <w:rFonts w:ascii="Arial" w:hAnsi="Arial" w:cs="Arial"/>
                <w:sz w:val="20"/>
                <w:szCs w:val="20"/>
                <w:highlight w:val="yellow"/>
              </w:rPr>
            </w:pPr>
            <w:r w:rsidRPr="006974BB">
              <w:rPr>
                <w:rFonts w:ascii="Arial" w:hAnsi="Arial" w:cs="Arial"/>
                <w:sz w:val="20"/>
                <w:szCs w:val="20"/>
              </w:rPr>
              <w:t>Total</w:t>
            </w:r>
          </w:p>
        </w:tc>
        <w:tc>
          <w:tcPr>
            <w:tcW w:w="851" w:type="dxa"/>
          </w:tcPr>
          <w:p w14:paraId="0D5E4BB2" w14:textId="265DB285" w:rsidR="00AD1D2D" w:rsidRPr="006974BB" w:rsidRDefault="003F0787" w:rsidP="00417100">
            <w:pPr>
              <w:jc w:val="right"/>
              <w:rPr>
                <w:rFonts w:ascii="Arial" w:hAnsi="Arial" w:cs="Arial"/>
                <w:sz w:val="20"/>
                <w:szCs w:val="20"/>
              </w:rPr>
            </w:pPr>
            <w:r>
              <w:rPr>
                <w:rFonts w:ascii="Arial" w:hAnsi="Arial" w:cs="Arial"/>
                <w:sz w:val="20"/>
                <w:szCs w:val="20"/>
              </w:rPr>
              <w:t>1,117</w:t>
            </w:r>
          </w:p>
        </w:tc>
        <w:tc>
          <w:tcPr>
            <w:tcW w:w="283" w:type="dxa"/>
          </w:tcPr>
          <w:p w14:paraId="0072442D" w14:textId="22400721" w:rsidR="00AD1D2D" w:rsidRPr="006974BB" w:rsidRDefault="00AD1D2D" w:rsidP="00417100">
            <w:pPr>
              <w:jc w:val="right"/>
              <w:rPr>
                <w:rFonts w:ascii="Arial" w:hAnsi="Arial" w:cs="Arial"/>
                <w:sz w:val="20"/>
                <w:szCs w:val="20"/>
              </w:rPr>
            </w:pPr>
          </w:p>
        </w:tc>
        <w:tc>
          <w:tcPr>
            <w:tcW w:w="993" w:type="dxa"/>
          </w:tcPr>
          <w:p w14:paraId="6AA838CA" w14:textId="73966EB5" w:rsidR="00AD1D2D" w:rsidRPr="006974BB" w:rsidRDefault="003F0787" w:rsidP="00417100">
            <w:pPr>
              <w:jc w:val="right"/>
              <w:rPr>
                <w:rFonts w:ascii="Arial" w:hAnsi="Arial" w:cs="Arial"/>
                <w:sz w:val="20"/>
                <w:szCs w:val="20"/>
              </w:rPr>
            </w:pPr>
            <w:r>
              <w:rPr>
                <w:rFonts w:ascii="Arial" w:hAnsi="Arial" w:cs="Arial"/>
                <w:sz w:val="20"/>
                <w:szCs w:val="20"/>
              </w:rPr>
              <w:t>1,301</w:t>
            </w:r>
          </w:p>
        </w:tc>
        <w:tc>
          <w:tcPr>
            <w:tcW w:w="425" w:type="dxa"/>
          </w:tcPr>
          <w:p w14:paraId="74D7CBCF" w14:textId="35A3DED4" w:rsidR="00AD1D2D" w:rsidRPr="006974BB" w:rsidRDefault="00AD1D2D" w:rsidP="00417100">
            <w:pPr>
              <w:jc w:val="right"/>
              <w:rPr>
                <w:rFonts w:ascii="Arial" w:hAnsi="Arial" w:cs="Arial"/>
                <w:sz w:val="20"/>
                <w:szCs w:val="20"/>
              </w:rPr>
            </w:pPr>
          </w:p>
        </w:tc>
        <w:tc>
          <w:tcPr>
            <w:tcW w:w="850" w:type="dxa"/>
          </w:tcPr>
          <w:p w14:paraId="001C8911" w14:textId="1DD7A4BE" w:rsidR="00AD1D2D" w:rsidRPr="00FE7928" w:rsidRDefault="00AD1D2D" w:rsidP="00417100">
            <w:pPr>
              <w:jc w:val="right"/>
              <w:rPr>
                <w:rFonts w:ascii="Arial" w:hAnsi="Arial" w:cs="Arial"/>
                <w:sz w:val="20"/>
                <w:szCs w:val="20"/>
                <w:highlight w:val="yellow"/>
              </w:rPr>
            </w:pPr>
            <w:r w:rsidRPr="006974BB">
              <w:rPr>
                <w:rFonts w:ascii="Arial" w:hAnsi="Arial" w:cs="Arial"/>
                <w:sz w:val="20"/>
                <w:szCs w:val="20"/>
              </w:rPr>
              <w:t>1,786</w:t>
            </w:r>
          </w:p>
        </w:tc>
        <w:tc>
          <w:tcPr>
            <w:tcW w:w="567" w:type="dxa"/>
          </w:tcPr>
          <w:p w14:paraId="61C2FDD5" w14:textId="77777777" w:rsidR="00AD1D2D" w:rsidRPr="00FE7928" w:rsidRDefault="00AD1D2D" w:rsidP="00417100">
            <w:pPr>
              <w:jc w:val="right"/>
              <w:rPr>
                <w:rFonts w:ascii="Arial" w:hAnsi="Arial" w:cs="Arial"/>
                <w:sz w:val="20"/>
                <w:szCs w:val="20"/>
                <w:highlight w:val="yellow"/>
              </w:rPr>
            </w:pPr>
          </w:p>
        </w:tc>
        <w:tc>
          <w:tcPr>
            <w:tcW w:w="949" w:type="dxa"/>
          </w:tcPr>
          <w:p w14:paraId="1090B81D" w14:textId="737707B3" w:rsidR="00AD1D2D" w:rsidRPr="00FE7928" w:rsidRDefault="00AD1D2D" w:rsidP="00417100">
            <w:pPr>
              <w:jc w:val="right"/>
              <w:rPr>
                <w:rFonts w:ascii="Arial" w:hAnsi="Arial" w:cs="Arial"/>
                <w:sz w:val="20"/>
                <w:szCs w:val="20"/>
                <w:highlight w:val="yellow"/>
              </w:rPr>
            </w:pPr>
            <w:r w:rsidRPr="006974BB">
              <w:rPr>
                <w:rFonts w:ascii="Arial" w:hAnsi="Arial" w:cs="Arial"/>
                <w:sz w:val="20"/>
                <w:szCs w:val="20"/>
              </w:rPr>
              <w:t>2,088</w:t>
            </w:r>
          </w:p>
        </w:tc>
        <w:tc>
          <w:tcPr>
            <w:tcW w:w="469" w:type="dxa"/>
          </w:tcPr>
          <w:p w14:paraId="1AF3E955" w14:textId="77777777" w:rsidR="00AD1D2D" w:rsidRPr="00FE7928" w:rsidRDefault="00AD1D2D" w:rsidP="00417100">
            <w:pPr>
              <w:jc w:val="right"/>
              <w:rPr>
                <w:rFonts w:ascii="Arial" w:hAnsi="Arial" w:cs="Arial"/>
                <w:sz w:val="20"/>
                <w:szCs w:val="20"/>
                <w:highlight w:val="yellow"/>
              </w:rPr>
            </w:pPr>
          </w:p>
        </w:tc>
        <w:tc>
          <w:tcPr>
            <w:tcW w:w="850" w:type="dxa"/>
          </w:tcPr>
          <w:p w14:paraId="1A4B2F95" w14:textId="509295E6" w:rsidR="00AD1D2D" w:rsidRPr="006974BB" w:rsidRDefault="00AD1D2D" w:rsidP="00417100">
            <w:pPr>
              <w:jc w:val="right"/>
              <w:rPr>
                <w:rFonts w:ascii="Arial" w:hAnsi="Arial" w:cs="Arial"/>
                <w:sz w:val="20"/>
                <w:szCs w:val="20"/>
              </w:rPr>
            </w:pPr>
            <w:r w:rsidRPr="006974BB">
              <w:rPr>
                <w:rFonts w:ascii="Arial" w:hAnsi="Arial" w:cs="Arial"/>
                <w:sz w:val="20"/>
                <w:szCs w:val="20"/>
              </w:rPr>
              <w:t>2,058</w:t>
            </w:r>
          </w:p>
        </w:tc>
        <w:tc>
          <w:tcPr>
            <w:tcW w:w="567" w:type="dxa"/>
          </w:tcPr>
          <w:p w14:paraId="516D2877" w14:textId="77777777" w:rsidR="00AD1D2D" w:rsidRPr="006974BB" w:rsidRDefault="00AD1D2D" w:rsidP="00417100">
            <w:pPr>
              <w:jc w:val="right"/>
              <w:rPr>
                <w:rFonts w:ascii="Arial" w:hAnsi="Arial" w:cs="Arial"/>
                <w:sz w:val="20"/>
                <w:szCs w:val="20"/>
              </w:rPr>
            </w:pPr>
          </w:p>
        </w:tc>
        <w:tc>
          <w:tcPr>
            <w:tcW w:w="798" w:type="dxa"/>
          </w:tcPr>
          <w:p w14:paraId="63B6460E" w14:textId="0FB69B02" w:rsidR="00AD1D2D" w:rsidRPr="006974BB" w:rsidRDefault="00AD1D2D" w:rsidP="00417100">
            <w:pPr>
              <w:jc w:val="right"/>
              <w:rPr>
                <w:rFonts w:ascii="Arial" w:hAnsi="Arial" w:cs="Arial"/>
                <w:sz w:val="20"/>
                <w:szCs w:val="20"/>
              </w:rPr>
            </w:pPr>
            <w:r w:rsidRPr="006974BB">
              <w:rPr>
                <w:rFonts w:ascii="Arial" w:hAnsi="Arial" w:cs="Arial"/>
                <w:sz w:val="20"/>
                <w:szCs w:val="20"/>
              </w:rPr>
              <w:t>2,832</w:t>
            </w:r>
          </w:p>
        </w:tc>
        <w:tc>
          <w:tcPr>
            <w:tcW w:w="478" w:type="dxa"/>
          </w:tcPr>
          <w:p w14:paraId="62AA6558" w14:textId="77777777" w:rsidR="00AD1D2D" w:rsidRPr="006974BB" w:rsidRDefault="00AD1D2D" w:rsidP="00417100">
            <w:pPr>
              <w:jc w:val="right"/>
              <w:rPr>
                <w:rFonts w:ascii="Arial" w:hAnsi="Arial" w:cs="Arial"/>
                <w:sz w:val="20"/>
                <w:szCs w:val="20"/>
              </w:rPr>
            </w:pPr>
          </w:p>
        </w:tc>
      </w:tr>
      <w:tr w:rsidR="003F0787" w:rsidRPr="00FE7928" w14:paraId="4627C73F" w14:textId="77777777" w:rsidTr="00455619">
        <w:trPr>
          <w:jc w:val="center"/>
        </w:trPr>
        <w:tc>
          <w:tcPr>
            <w:tcW w:w="1686" w:type="dxa"/>
          </w:tcPr>
          <w:p w14:paraId="73370781" w14:textId="5433D288" w:rsidR="00AD1D2D" w:rsidRPr="006974BB" w:rsidRDefault="00AD1D2D" w:rsidP="006974BB">
            <w:pPr>
              <w:rPr>
                <w:rFonts w:ascii="Arial" w:hAnsi="Arial" w:cs="Arial"/>
                <w:color w:val="2B6AAF"/>
                <w:sz w:val="20"/>
                <w:szCs w:val="20"/>
              </w:rPr>
            </w:pPr>
            <w:r w:rsidRPr="006974BB">
              <w:rPr>
                <w:rFonts w:ascii="Arial" w:hAnsi="Arial" w:cs="Arial"/>
                <w:bCs/>
                <w:sz w:val="20"/>
                <w:szCs w:val="20"/>
              </w:rPr>
              <w:t>Currently holds /previously held a public appointment*</w:t>
            </w:r>
          </w:p>
        </w:tc>
        <w:tc>
          <w:tcPr>
            <w:tcW w:w="851" w:type="dxa"/>
          </w:tcPr>
          <w:p w14:paraId="618C5F4F" w14:textId="4C6CAF4F" w:rsidR="00AD1D2D" w:rsidRPr="006974BB" w:rsidRDefault="003F0787" w:rsidP="00417100">
            <w:pPr>
              <w:jc w:val="right"/>
              <w:rPr>
                <w:rFonts w:ascii="Arial" w:hAnsi="Arial" w:cs="Arial"/>
                <w:sz w:val="20"/>
                <w:szCs w:val="20"/>
              </w:rPr>
            </w:pPr>
            <w:r>
              <w:rPr>
                <w:rFonts w:ascii="Arial" w:hAnsi="Arial" w:cs="Arial"/>
                <w:sz w:val="20"/>
                <w:szCs w:val="20"/>
              </w:rPr>
              <w:t>91</w:t>
            </w:r>
          </w:p>
        </w:tc>
        <w:tc>
          <w:tcPr>
            <w:tcW w:w="283" w:type="dxa"/>
          </w:tcPr>
          <w:p w14:paraId="4486917E" w14:textId="6DBF39F3" w:rsidR="00AD1D2D" w:rsidRPr="006974BB" w:rsidRDefault="003F0787" w:rsidP="00417100">
            <w:pPr>
              <w:jc w:val="right"/>
              <w:rPr>
                <w:rFonts w:ascii="Arial" w:hAnsi="Arial" w:cs="Arial"/>
                <w:sz w:val="20"/>
                <w:szCs w:val="20"/>
              </w:rPr>
            </w:pPr>
            <w:r>
              <w:rPr>
                <w:rFonts w:ascii="Arial" w:hAnsi="Arial" w:cs="Arial"/>
                <w:sz w:val="20"/>
                <w:szCs w:val="20"/>
              </w:rPr>
              <w:t>8</w:t>
            </w:r>
          </w:p>
        </w:tc>
        <w:tc>
          <w:tcPr>
            <w:tcW w:w="993" w:type="dxa"/>
          </w:tcPr>
          <w:p w14:paraId="1AE4B36E" w14:textId="4A0F338C" w:rsidR="00AD1D2D" w:rsidRPr="006974BB" w:rsidRDefault="003F0787" w:rsidP="00417100">
            <w:pPr>
              <w:jc w:val="right"/>
              <w:rPr>
                <w:rFonts w:ascii="Arial" w:hAnsi="Arial" w:cs="Arial"/>
                <w:sz w:val="20"/>
                <w:szCs w:val="20"/>
              </w:rPr>
            </w:pPr>
            <w:r>
              <w:rPr>
                <w:rFonts w:ascii="Arial" w:hAnsi="Arial" w:cs="Arial"/>
                <w:sz w:val="20"/>
                <w:szCs w:val="20"/>
              </w:rPr>
              <w:t>101</w:t>
            </w:r>
          </w:p>
        </w:tc>
        <w:tc>
          <w:tcPr>
            <w:tcW w:w="425" w:type="dxa"/>
          </w:tcPr>
          <w:p w14:paraId="0761A6F1" w14:textId="063C0A98" w:rsidR="00AD1D2D" w:rsidRPr="006974BB" w:rsidRDefault="003F0787" w:rsidP="00417100">
            <w:pPr>
              <w:jc w:val="right"/>
              <w:rPr>
                <w:rFonts w:ascii="Arial" w:hAnsi="Arial" w:cs="Arial"/>
                <w:sz w:val="20"/>
                <w:szCs w:val="20"/>
              </w:rPr>
            </w:pPr>
            <w:r>
              <w:rPr>
                <w:rFonts w:ascii="Arial" w:hAnsi="Arial" w:cs="Arial"/>
                <w:sz w:val="20"/>
                <w:szCs w:val="20"/>
              </w:rPr>
              <w:t>8</w:t>
            </w:r>
          </w:p>
        </w:tc>
        <w:tc>
          <w:tcPr>
            <w:tcW w:w="850" w:type="dxa"/>
            <w:shd w:val="clear" w:color="auto" w:fill="auto"/>
          </w:tcPr>
          <w:p w14:paraId="2127C432" w14:textId="15B2CCA6" w:rsidR="00AD1D2D" w:rsidRPr="006974BB" w:rsidRDefault="00AD1D2D" w:rsidP="00417100">
            <w:pPr>
              <w:jc w:val="right"/>
              <w:rPr>
                <w:rFonts w:ascii="Arial" w:hAnsi="Arial" w:cs="Arial"/>
                <w:sz w:val="20"/>
                <w:szCs w:val="20"/>
              </w:rPr>
            </w:pPr>
            <w:r w:rsidRPr="006974BB">
              <w:rPr>
                <w:rFonts w:ascii="Arial" w:hAnsi="Arial" w:cs="Arial"/>
                <w:sz w:val="20"/>
                <w:szCs w:val="20"/>
              </w:rPr>
              <w:t>83</w:t>
            </w:r>
          </w:p>
        </w:tc>
        <w:tc>
          <w:tcPr>
            <w:tcW w:w="567" w:type="dxa"/>
          </w:tcPr>
          <w:p w14:paraId="0D9E6E09" w14:textId="3B2192AD" w:rsidR="00AD1D2D" w:rsidRPr="00FE7928" w:rsidRDefault="00AD1D2D" w:rsidP="00417100">
            <w:pPr>
              <w:jc w:val="right"/>
              <w:rPr>
                <w:rFonts w:ascii="Arial" w:hAnsi="Arial" w:cs="Arial"/>
                <w:sz w:val="20"/>
                <w:szCs w:val="20"/>
                <w:highlight w:val="yellow"/>
              </w:rPr>
            </w:pPr>
            <w:r>
              <w:rPr>
                <w:rFonts w:ascii="Arial" w:hAnsi="Arial" w:cs="Arial"/>
                <w:sz w:val="20"/>
                <w:szCs w:val="20"/>
              </w:rPr>
              <w:t>5</w:t>
            </w:r>
          </w:p>
        </w:tc>
        <w:tc>
          <w:tcPr>
            <w:tcW w:w="949" w:type="dxa"/>
          </w:tcPr>
          <w:p w14:paraId="11F007C5" w14:textId="719E3A12" w:rsidR="00AD1D2D" w:rsidRPr="006974BB" w:rsidRDefault="00AD1D2D" w:rsidP="00417100">
            <w:pPr>
              <w:jc w:val="right"/>
              <w:rPr>
                <w:rFonts w:ascii="Arial" w:hAnsi="Arial" w:cs="Arial"/>
                <w:sz w:val="20"/>
                <w:szCs w:val="20"/>
              </w:rPr>
            </w:pPr>
            <w:r w:rsidRPr="006974BB">
              <w:rPr>
                <w:rFonts w:ascii="Arial" w:hAnsi="Arial" w:cs="Arial"/>
                <w:sz w:val="20"/>
                <w:szCs w:val="20"/>
              </w:rPr>
              <w:t>97</w:t>
            </w:r>
          </w:p>
        </w:tc>
        <w:tc>
          <w:tcPr>
            <w:tcW w:w="469" w:type="dxa"/>
          </w:tcPr>
          <w:p w14:paraId="4066C265" w14:textId="5A208BA4" w:rsidR="00AD1D2D" w:rsidRPr="006974BB" w:rsidRDefault="00AD1D2D" w:rsidP="00417100">
            <w:pPr>
              <w:jc w:val="right"/>
              <w:rPr>
                <w:rFonts w:ascii="Arial" w:hAnsi="Arial" w:cs="Arial"/>
                <w:sz w:val="20"/>
                <w:szCs w:val="20"/>
              </w:rPr>
            </w:pPr>
            <w:r>
              <w:rPr>
                <w:rFonts w:ascii="Arial" w:hAnsi="Arial" w:cs="Arial"/>
                <w:sz w:val="20"/>
                <w:szCs w:val="20"/>
              </w:rPr>
              <w:t>5</w:t>
            </w:r>
          </w:p>
        </w:tc>
        <w:tc>
          <w:tcPr>
            <w:tcW w:w="850" w:type="dxa"/>
          </w:tcPr>
          <w:p w14:paraId="413C6E83" w14:textId="296FC716" w:rsidR="00AD1D2D" w:rsidRPr="006974BB" w:rsidRDefault="00AD1D2D" w:rsidP="00417100">
            <w:pPr>
              <w:jc w:val="right"/>
              <w:rPr>
                <w:rFonts w:ascii="Arial" w:hAnsi="Arial" w:cs="Arial"/>
                <w:sz w:val="20"/>
                <w:szCs w:val="20"/>
              </w:rPr>
            </w:pPr>
            <w:r w:rsidRPr="006974BB">
              <w:rPr>
                <w:rFonts w:ascii="Arial" w:hAnsi="Arial" w:cs="Arial"/>
                <w:sz w:val="20"/>
                <w:szCs w:val="20"/>
              </w:rPr>
              <w:t>348</w:t>
            </w:r>
          </w:p>
        </w:tc>
        <w:tc>
          <w:tcPr>
            <w:tcW w:w="567" w:type="dxa"/>
          </w:tcPr>
          <w:p w14:paraId="46687EEA" w14:textId="4A081376" w:rsidR="00AD1D2D" w:rsidRPr="006974BB" w:rsidRDefault="00AD1D2D" w:rsidP="00417100">
            <w:pPr>
              <w:jc w:val="right"/>
              <w:rPr>
                <w:rFonts w:ascii="Arial" w:hAnsi="Arial" w:cs="Arial"/>
                <w:sz w:val="20"/>
                <w:szCs w:val="20"/>
              </w:rPr>
            </w:pPr>
            <w:r>
              <w:rPr>
                <w:rFonts w:ascii="Arial" w:hAnsi="Arial" w:cs="Arial"/>
                <w:sz w:val="20"/>
                <w:szCs w:val="20"/>
              </w:rPr>
              <w:t>17</w:t>
            </w:r>
          </w:p>
        </w:tc>
        <w:tc>
          <w:tcPr>
            <w:tcW w:w="798" w:type="dxa"/>
          </w:tcPr>
          <w:p w14:paraId="31D9C35B" w14:textId="26D06442" w:rsidR="00AD1D2D" w:rsidRPr="006974BB" w:rsidRDefault="00AD1D2D" w:rsidP="00417100">
            <w:pPr>
              <w:jc w:val="right"/>
              <w:rPr>
                <w:rFonts w:ascii="Arial" w:hAnsi="Arial" w:cs="Arial"/>
                <w:sz w:val="20"/>
                <w:szCs w:val="20"/>
              </w:rPr>
            </w:pPr>
            <w:r w:rsidRPr="006974BB">
              <w:rPr>
                <w:rFonts w:ascii="Arial" w:hAnsi="Arial" w:cs="Arial"/>
                <w:sz w:val="20"/>
                <w:szCs w:val="20"/>
              </w:rPr>
              <w:t>612</w:t>
            </w:r>
          </w:p>
        </w:tc>
        <w:tc>
          <w:tcPr>
            <w:tcW w:w="478" w:type="dxa"/>
          </w:tcPr>
          <w:p w14:paraId="0A284690" w14:textId="0DD513D7" w:rsidR="00AD1D2D" w:rsidRPr="006974BB" w:rsidRDefault="00AD1D2D" w:rsidP="00417100">
            <w:pPr>
              <w:jc w:val="right"/>
              <w:rPr>
                <w:rFonts w:ascii="Arial" w:hAnsi="Arial" w:cs="Arial"/>
                <w:sz w:val="20"/>
                <w:szCs w:val="20"/>
              </w:rPr>
            </w:pPr>
            <w:r>
              <w:rPr>
                <w:rFonts w:ascii="Arial" w:hAnsi="Arial" w:cs="Arial"/>
                <w:sz w:val="20"/>
                <w:szCs w:val="20"/>
              </w:rPr>
              <w:t>22</w:t>
            </w:r>
          </w:p>
        </w:tc>
      </w:tr>
      <w:tr w:rsidR="003F0787" w:rsidRPr="00FE7928" w14:paraId="74EAAC34" w14:textId="77777777" w:rsidTr="00455619">
        <w:trPr>
          <w:jc w:val="center"/>
        </w:trPr>
        <w:tc>
          <w:tcPr>
            <w:tcW w:w="1686" w:type="dxa"/>
          </w:tcPr>
          <w:p w14:paraId="7F1399EB" w14:textId="29C20B5A" w:rsidR="00AD1D2D" w:rsidRPr="006974BB" w:rsidRDefault="00AD1D2D" w:rsidP="006974BB">
            <w:pPr>
              <w:rPr>
                <w:rFonts w:ascii="Arial" w:hAnsi="Arial" w:cs="Arial"/>
                <w:color w:val="2B6AAF"/>
                <w:sz w:val="20"/>
                <w:szCs w:val="20"/>
              </w:rPr>
            </w:pPr>
            <w:r w:rsidRPr="006974BB">
              <w:rPr>
                <w:rFonts w:ascii="Arial" w:hAnsi="Arial" w:cs="Arial"/>
                <w:bCs/>
                <w:sz w:val="20"/>
                <w:szCs w:val="20"/>
              </w:rPr>
              <w:t>Currently holds /previously held a regulated public appointment*</w:t>
            </w:r>
          </w:p>
        </w:tc>
        <w:tc>
          <w:tcPr>
            <w:tcW w:w="851" w:type="dxa"/>
          </w:tcPr>
          <w:p w14:paraId="3B13DE75" w14:textId="6E31C640" w:rsidR="00AD1D2D" w:rsidRPr="006974BB" w:rsidRDefault="003F0787" w:rsidP="00417100">
            <w:pPr>
              <w:jc w:val="right"/>
              <w:rPr>
                <w:rFonts w:ascii="Arial" w:hAnsi="Arial" w:cs="Arial"/>
                <w:sz w:val="20"/>
                <w:szCs w:val="20"/>
              </w:rPr>
            </w:pPr>
            <w:r>
              <w:rPr>
                <w:rFonts w:ascii="Arial" w:hAnsi="Arial" w:cs="Arial"/>
                <w:sz w:val="20"/>
                <w:szCs w:val="20"/>
              </w:rPr>
              <w:t>54</w:t>
            </w:r>
          </w:p>
        </w:tc>
        <w:tc>
          <w:tcPr>
            <w:tcW w:w="283" w:type="dxa"/>
          </w:tcPr>
          <w:p w14:paraId="7F7E7396" w14:textId="008194F4" w:rsidR="00AD1D2D" w:rsidRPr="006974BB" w:rsidRDefault="003F0787" w:rsidP="00417100">
            <w:pPr>
              <w:jc w:val="right"/>
              <w:rPr>
                <w:rFonts w:ascii="Arial" w:hAnsi="Arial" w:cs="Arial"/>
                <w:sz w:val="20"/>
                <w:szCs w:val="20"/>
              </w:rPr>
            </w:pPr>
            <w:r>
              <w:rPr>
                <w:rFonts w:ascii="Arial" w:hAnsi="Arial" w:cs="Arial"/>
                <w:sz w:val="20"/>
                <w:szCs w:val="20"/>
              </w:rPr>
              <w:t>5</w:t>
            </w:r>
          </w:p>
        </w:tc>
        <w:tc>
          <w:tcPr>
            <w:tcW w:w="993" w:type="dxa"/>
          </w:tcPr>
          <w:p w14:paraId="4D213015" w14:textId="68DE63EB" w:rsidR="00AD1D2D" w:rsidRPr="006974BB" w:rsidRDefault="003F0787" w:rsidP="00417100">
            <w:pPr>
              <w:jc w:val="right"/>
              <w:rPr>
                <w:rFonts w:ascii="Arial" w:hAnsi="Arial" w:cs="Arial"/>
                <w:sz w:val="20"/>
                <w:szCs w:val="20"/>
              </w:rPr>
            </w:pPr>
            <w:r>
              <w:rPr>
                <w:rFonts w:ascii="Arial" w:hAnsi="Arial" w:cs="Arial"/>
                <w:sz w:val="20"/>
                <w:szCs w:val="20"/>
              </w:rPr>
              <w:t>64</w:t>
            </w:r>
          </w:p>
        </w:tc>
        <w:tc>
          <w:tcPr>
            <w:tcW w:w="425" w:type="dxa"/>
          </w:tcPr>
          <w:p w14:paraId="7A1169CE" w14:textId="486F144E" w:rsidR="00AD1D2D" w:rsidRPr="006974BB" w:rsidRDefault="003F0787" w:rsidP="00417100">
            <w:pPr>
              <w:jc w:val="right"/>
              <w:rPr>
                <w:rFonts w:ascii="Arial" w:hAnsi="Arial" w:cs="Arial"/>
                <w:sz w:val="20"/>
                <w:szCs w:val="20"/>
              </w:rPr>
            </w:pPr>
            <w:r>
              <w:rPr>
                <w:rFonts w:ascii="Arial" w:hAnsi="Arial" w:cs="Arial"/>
                <w:sz w:val="20"/>
                <w:szCs w:val="20"/>
              </w:rPr>
              <w:t>5</w:t>
            </w:r>
          </w:p>
        </w:tc>
        <w:tc>
          <w:tcPr>
            <w:tcW w:w="850" w:type="dxa"/>
            <w:shd w:val="clear" w:color="auto" w:fill="auto"/>
          </w:tcPr>
          <w:p w14:paraId="2E04CB00" w14:textId="484E2C97" w:rsidR="00AD1D2D" w:rsidRPr="006974BB" w:rsidRDefault="00AD1D2D" w:rsidP="00417100">
            <w:pPr>
              <w:jc w:val="right"/>
              <w:rPr>
                <w:rFonts w:ascii="Arial" w:hAnsi="Arial" w:cs="Arial"/>
                <w:sz w:val="20"/>
                <w:szCs w:val="20"/>
              </w:rPr>
            </w:pPr>
            <w:r w:rsidRPr="006974BB">
              <w:rPr>
                <w:rFonts w:ascii="Arial" w:hAnsi="Arial" w:cs="Arial"/>
                <w:sz w:val="20"/>
                <w:szCs w:val="20"/>
              </w:rPr>
              <w:t>52</w:t>
            </w:r>
          </w:p>
        </w:tc>
        <w:tc>
          <w:tcPr>
            <w:tcW w:w="567" w:type="dxa"/>
          </w:tcPr>
          <w:p w14:paraId="08EC97F2" w14:textId="7BE6241A" w:rsidR="00AD1D2D" w:rsidRPr="00FE7928" w:rsidRDefault="00AD1D2D" w:rsidP="00417100">
            <w:pPr>
              <w:jc w:val="right"/>
              <w:rPr>
                <w:rFonts w:ascii="Arial" w:hAnsi="Arial" w:cs="Arial"/>
                <w:sz w:val="20"/>
                <w:szCs w:val="20"/>
                <w:highlight w:val="yellow"/>
              </w:rPr>
            </w:pPr>
            <w:r>
              <w:rPr>
                <w:rFonts w:ascii="Arial" w:hAnsi="Arial" w:cs="Arial"/>
                <w:sz w:val="20"/>
                <w:szCs w:val="20"/>
              </w:rPr>
              <w:t>3</w:t>
            </w:r>
          </w:p>
        </w:tc>
        <w:tc>
          <w:tcPr>
            <w:tcW w:w="949" w:type="dxa"/>
          </w:tcPr>
          <w:p w14:paraId="778DC353" w14:textId="19E5A7A0" w:rsidR="00AD1D2D" w:rsidRPr="006974BB" w:rsidRDefault="00AD1D2D" w:rsidP="00417100">
            <w:pPr>
              <w:jc w:val="right"/>
              <w:rPr>
                <w:rFonts w:ascii="Arial" w:hAnsi="Arial" w:cs="Arial"/>
                <w:sz w:val="20"/>
                <w:szCs w:val="20"/>
              </w:rPr>
            </w:pPr>
            <w:r w:rsidRPr="006974BB">
              <w:rPr>
                <w:rFonts w:ascii="Arial" w:hAnsi="Arial" w:cs="Arial"/>
                <w:sz w:val="20"/>
                <w:szCs w:val="20"/>
              </w:rPr>
              <w:t>72</w:t>
            </w:r>
          </w:p>
        </w:tc>
        <w:tc>
          <w:tcPr>
            <w:tcW w:w="469" w:type="dxa"/>
          </w:tcPr>
          <w:p w14:paraId="148B51FF" w14:textId="7DB590AC" w:rsidR="00AD1D2D" w:rsidRPr="006974BB" w:rsidRDefault="00AD1D2D" w:rsidP="00417100">
            <w:pPr>
              <w:jc w:val="right"/>
              <w:rPr>
                <w:rFonts w:ascii="Arial" w:hAnsi="Arial" w:cs="Arial"/>
                <w:sz w:val="20"/>
                <w:szCs w:val="20"/>
              </w:rPr>
            </w:pPr>
            <w:r>
              <w:rPr>
                <w:rFonts w:ascii="Arial" w:hAnsi="Arial" w:cs="Arial"/>
                <w:sz w:val="20"/>
                <w:szCs w:val="20"/>
              </w:rPr>
              <w:t>4</w:t>
            </w:r>
          </w:p>
        </w:tc>
        <w:tc>
          <w:tcPr>
            <w:tcW w:w="850" w:type="dxa"/>
          </w:tcPr>
          <w:p w14:paraId="3FD56D71" w14:textId="07DE13AC" w:rsidR="00AD1D2D" w:rsidRPr="006974BB" w:rsidRDefault="00AD1D2D" w:rsidP="00417100">
            <w:pPr>
              <w:jc w:val="right"/>
              <w:rPr>
                <w:rFonts w:ascii="Arial" w:hAnsi="Arial" w:cs="Arial"/>
                <w:sz w:val="20"/>
                <w:szCs w:val="20"/>
              </w:rPr>
            </w:pPr>
            <w:r w:rsidRPr="006974BB">
              <w:rPr>
                <w:rFonts w:ascii="Arial" w:hAnsi="Arial" w:cs="Arial"/>
                <w:sz w:val="20"/>
                <w:szCs w:val="20"/>
              </w:rPr>
              <w:t>249</w:t>
            </w:r>
          </w:p>
        </w:tc>
        <w:tc>
          <w:tcPr>
            <w:tcW w:w="567" w:type="dxa"/>
          </w:tcPr>
          <w:p w14:paraId="79D45EAA" w14:textId="5AAB9049" w:rsidR="00AD1D2D" w:rsidRPr="006974BB" w:rsidRDefault="00AD1D2D" w:rsidP="00417100">
            <w:pPr>
              <w:jc w:val="right"/>
              <w:rPr>
                <w:rFonts w:ascii="Arial" w:hAnsi="Arial" w:cs="Arial"/>
                <w:sz w:val="20"/>
                <w:szCs w:val="20"/>
              </w:rPr>
            </w:pPr>
            <w:r>
              <w:rPr>
                <w:rFonts w:ascii="Arial" w:hAnsi="Arial" w:cs="Arial"/>
                <w:sz w:val="20"/>
                <w:szCs w:val="20"/>
              </w:rPr>
              <w:t>12</w:t>
            </w:r>
          </w:p>
        </w:tc>
        <w:tc>
          <w:tcPr>
            <w:tcW w:w="798" w:type="dxa"/>
          </w:tcPr>
          <w:p w14:paraId="63409F0F" w14:textId="00574786" w:rsidR="00AD1D2D" w:rsidRPr="006974BB" w:rsidRDefault="00AD1D2D" w:rsidP="00417100">
            <w:pPr>
              <w:jc w:val="right"/>
              <w:rPr>
                <w:rFonts w:ascii="Arial" w:hAnsi="Arial" w:cs="Arial"/>
                <w:sz w:val="20"/>
                <w:szCs w:val="20"/>
              </w:rPr>
            </w:pPr>
            <w:r w:rsidRPr="006974BB">
              <w:rPr>
                <w:rFonts w:ascii="Arial" w:hAnsi="Arial" w:cs="Arial"/>
                <w:sz w:val="20"/>
                <w:szCs w:val="20"/>
              </w:rPr>
              <w:t>467</w:t>
            </w:r>
          </w:p>
        </w:tc>
        <w:tc>
          <w:tcPr>
            <w:tcW w:w="478" w:type="dxa"/>
          </w:tcPr>
          <w:p w14:paraId="4122F3AB" w14:textId="56C12E27" w:rsidR="00AD1D2D" w:rsidRPr="006974BB" w:rsidRDefault="00AD1D2D" w:rsidP="00417100">
            <w:pPr>
              <w:jc w:val="right"/>
              <w:rPr>
                <w:rFonts w:ascii="Arial" w:hAnsi="Arial" w:cs="Arial"/>
                <w:sz w:val="20"/>
                <w:szCs w:val="20"/>
              </w:rPr>
            </w:pPr>
            <w:r>
              <w:rPr>
                <w:rFonts w:ascii="Arial" w:hAnsi="Arial" w:cs="Arial"/>
                <w:sz w:val="20"/>
                <w:szCs w:val="20"/>
              </w:rPr>
              <w:t>17</w:t>
            </w:r>
          </w:p>
        </w:tc>
      </w:tr>
      <w:tr w:rsidR="003F0787" w:rsidRPr="00FE7928" w14:paraId="0E57EEBA" w14:textId="77777777" w:rsidTr="00455619">
        <w:trPr>
          <w:jc w:val="center"/>
        </w:trPr>
        <w:tc>
          <w:tcPr>
            <w:tcW w:w="1686" w:type="dxa"/>
            <w:shd w:val="clear" w:color="auto" w:fill="auto"/>
          </w:tcPr>
          <w:p w14:paraId="5DA2D410" w14:textId="70C312D2" w:rsidR="00AD1D2D" w:rsidRPr="006974BB" w:rsidRDefault="00AD1D2D" w:rsidP="006974BB">
            <w:pPr>
              <w:rPr>
                <w:rFonts w:ascii="Arial" w:hAnsi="Arial" w:cs="Arial"/>
                <w:bCs/>
                <w:sz w:val="20"/>
                <w:szCs w:val="20"/>
              </w:rPr>
            </w:pPr>
            <w:r w:rsidRPr="006974BB">
              <w:rPr>
                <w:rFonts w:ascii="Arial" w:hAnsi="Arial" w:cs="Arial"/>
                <w:bCs/>
                <w:sz w:val="20"/>
                <w:szCs w:val="20"/>
              </w:rPr>
              <w:t>Did not say</w:t>
            </w:r>
            <w:r>
              <w:rPr>
                <w:rFonts w:ascii="Arial" w:hAnsi="Arial" w:cs="Arial"/>
                <w:bCs/>
                <w:sz w:val="20"/>
                <w:szCs w:val="20"/>
              </w:rPr>
              <w:t>**</w:t>
            </w:r>
          </w:p>
        </w:tc>
        <w:tc>
          <w:tcPr>
            <w:tcW w:w="851" w:type="dxa"/>
          </w:tcPr>
          <w:p w14:paraId="2426CC90" w14:textId="36AC2A14" w:rsidR="00AD1D2D" w:rsidRPr="006974BB" w:rsidRDefault="003F0787" w:rsidP="00417100">
            <w:pPr>
              <w:jc w:val="right"/>
              <w:rPr>
                <w:rFonts w:ascii="Arial" w:hAnsi="Arial" w:cs="Arial"/>
                <w:sz w:val="20"/>
                <w:szCs w:val="20"/>
              </w:rPr>
            </w:pPr>
            <w:r>
              <w:rPr>
                <w:rFonts w:ascii="Arial" w:hAnsi="Arial" w:cs="Arial"/>
                <w:sz w:val="20"/>
                <w:szCs w:val="20"/>
              </w:rPr>
              <w:t>0</w:t>
            </w:r>
          </w:p>
        </w:tc>
        <w:tc>
          <w:tcPr>
            <w:tcW w:w="283" w:type="dxa"/>
          </w:tcPr>
          <w:p w14:paraId="7B733122" w14:textId="05D716D6" w:rsidR="00AD1D2D" w:rsidRPr="006974BB" w:rsidRDefault="003F0787" w:rsidP="00417100">
            <w:pPr>
              <w:jc w:val="right"/>
              <w:rPr>
                <w:rFonts w:ascii="Arial" w:hAnsi="Arial" w:cs="Arial"/>
                <w:sz w:val="20"/>
                <w:szCs w:val="20"/>
              </w:rPr>
            </w:pPr>
            <w:r>
              <w:rPr>
                <w:rFonts w:ascii="Arial" w:hAnsi="Arial" w:cs="Arial"/>
                <w:sz w:val="20"/>
                <w:szCs w:val="20"/>
              </w:rPr>
              <w:t>0</w:t>
            </w:r>
          </w:p>
        </w:tc>
        <w:tc>
          <w:tcPr>
            <w:tcW w:w="993" w:type="dxa"/>
          </w:tcPr>
          <w:p w14:paraId="2FEDD8C4" w14:textId="2793D3DB" w:rsidR="00AD1D2D" w:rsidRPr="006974BB" w:rsidRDefault="003F0787" w:rsidP="00417100">
            <w:pPr>
              <w:jc w:val="right"/>
              <w:rPr>
                <w:rFonts w:ascii="Arial" w:hAnsi="Arial" w:cs="Arial"/>
                <w:sz w:val="20"/>
                <w:szCs w:val="20"/>
              </w:rPr>
            </w:pPr>
            <w:r>
              <w:rPr>
                <w:rFonts w:ascii="Arial" w:hAnsi="Arial" w:cs="Arial"/>
                <w:sz w:val="20"/>
                <w:szCs w:val="20"/>
              </w:rPr>
              <w:t>0</w:t>
            </w:r>
          </w:p>
        </w:tc>
        <w:tc>
          <w:tcPr>
            <w:tcW w:w="425" w:type="dxa"/>
          </w:tcPr>
          <w:p w14:paraId="03AB0397" w14:textId="6D33304E" w:rsidR="00AD1D2D" w:rsidRPr="006974BB" w:rsidRDefault="003F0787" w:rsidP="00417100">
            <w:pPr>
              <w:jc w:val="right"/>
              <w:rPr>
                <w:rFonts w:ascii="Arial" w:hAnsi="Arial" w:cs="Arial"/>
                <w:sz w:val="20"/>
                <w:szCs w:val="20"/>
              </w:rPr>
            </w:pPr>
            <w:r>
              <w:rPr>
                <w:rFonts w:ascii="Arial" w:hAnsi="Arial" w:cs="Arial"/>
                <w:sz w:val="20"/>
                <w:szCs w:val="20"/>
              </w:rPr>
              <w:t>0</w:t>
            </w:r>
          </w:p>
        </w:tc>
        <w:tc>
          <w:tcPr>
            <w:tcW w:w="850" w:type="dxa"/>
            <w:shd w:val="clear" w:color="auto" w:fill="auto"/>
          </w:tcPr>
          <w:p w14:paraId="4AAE5CC1" w14:textId="0914F295" w:rsidR="00AD1D2D" w:rsidRPr="006974BB" w:rsidRDefault="00AD1D2D" w:rsidP="00417100">
            <w:pPr>
              <w:jc w:val="right"/>
              <w:rPr>
                <w:rFonts w:ascii="Arial" w:hAnsi="Arial" w:cs="Arial"/>
                <w:sz w:val="20"/>
                <w:szCs w:val="20"/>
              </w:rPr>
            </w:pPr>
            <w:r w:rsidRPr="006974BB">
              <w:rPr>
                <w:rFonts w:ascii="Arial" w:hAnsi="Arial" w:cs="Arial"/>
                <w:sz w:val="20"/>
                <w:szCs w:val="20"/>
              </w:rPr>
              <w:t>0</w:t>
            </w:r>
          </w:p>
        </w:tc>
        <w:tc>
          <w:tcPr>
            <w:tcW w:w="567" w:type="dxa"/>
          </w:tcPr>
          <w:p w14:paraId="1E292405" w14:textId="040791C9" w:rsidR="00AD1D2D" w:rsidRPr="00FE7928" w:rsidRDefault="00AD1D2D" w:rsidP="00417100">
            <w:pPr>
              <w:jc w:val="right"/>
              <w:rPr>
                <w:rFonts w:ascii="Arial" w:hAnsi="Arial" w:cs="Arial"/>
                <w:sz w:val="20"/>
                <w:szCs w:val="20"/>
                <w:highlight w:val="yellow"/>
              </w:rPr>
            </w:pPr>
            <w:r w:rsidRPr="006974BB">
              <w:rPr>
                <w:rFonts w:ascii="Arial" w:hAnsi="Arial" w:cs="Arial"/>
                <w:sz w:val="20"/>
                <w:szCs w:val="20"/>
              </w:rPr>
              <w:t>0</w:t>
            </w:r>
          </w:p>
        </w:tc>
        <w:tc>
          <w:tcPr>
            <w:tcW w:w="949" w:type="dxa"/>
          </w:tcPr>
          <w:p w14:paraId="2B57875E" w14:textId="343C5600" w:rsidR="00AD1D2D" w:rsidRPr="00FE7928" w:rsidRDefault="00AD1D2D" w:rsidP="00417100">
            <w:pPr>
              <w:jc w:val="right"/>
              <w:rPr>
                <w:rFonts w:ascii="Arial" w:hAnsi="Arial" w:cs="Arial"/>
                <w:sz w:val="20"/>
                <w:szCs w:val="20"/>
                <w:highlight w:val="yellow"/>
              </w:rPr>
            </w:pPr>
            <w:r w:rsidRPr="006974BB">
              <w:rPr>
                <w:rFonts w:ascii="Arial" w:hAnsi="Arial" w:cs="Arial"/>
                <w:sz w:val="20"/>
                <w:szCs w:val="20"/>
              </w:rPr>
              <w:t>0</w:t>
            </w:r>
          </w:p>
        </w:tc>
        <w:tc>
          <w:tcPr>
            <w:tcW w:w="469" w:type="dxa"/>
          </w:tcPr>
          <w:p w14:paraId="57F0F9CA" w14:textId="76BA4C14" w:rsidR="00AD1D2D" w:rsidRPr="00FE7928" w:rsidRDefault="00AD1D2D" w:rsidP="00417100">
            <w:pPr>
              <w:jc w:val="right"/>
              <w:rPr>
                <w:rFonts w:ascii="Arial" w:hAnsi="Arial" w:cs="Arial"/>
                <w:sz w:val="20"/>
                <w:szCs w:val="20"/>
                <w:highlight w:val="yellow"/>
              </w:rPr>
            </w:pPr>
            <w:r w:rsidRPr="006974BB">
              <w:rPr>
                <w:rFonts w:ascii="Arial" w:hAnsi="Arial" w:cs="Arial"/>
                <w:sz w:val="20"/>
                <w:szCs w:val="20"/>
              </w:rPr>
              <w:t>0</w:t>
            </w:r>
          </w:p>
        </w:tc>
        <w:tc>
          <w:tcPr>
            <w:tcW w:w="850" w:type="dxa"/>
          </w:tcPr>
          <w:p w14:paraId="52AB8FA7" w14:textId="72BDEDA3" w:rsidR="00AD1D2D" w:rsidRPr="006974BB" w:rsidRDefault="00AD1D2D" w:rsidP="00417100">
            <w:pPr>
              <w:jc w:val="right"/>
              <w:rPr>
                <w:rFonts w:ascii="Arial" w:hAnsi="Arial" w:cs="Arial"/>
                <w:sz w:val="20"/>
                <w:szCs w:val="20"/>
              </w:rPr>
            </w:pPr>
            <w:r w:rsidRPr="006974BB">
              <w:rPr>
                <w:rFonts w:ascii="Arial" w:hAnsi="Arial" w:cs="Arial"/>
                <w:sz w:val="20"/>
                <w:szCs w:val="20"/>
              </w:rPr>
              <w:t>81</w:t>
            </w:r>
          </w:p>
        </w:tc>
        <w:tc>
          <w:tcPr>
            <w:tcW w:w="567" w:type="dxa"/>
          </w:tcPr>
          <w:p w14:paraId="1AB2C845" w14:textId="1C22DBAF" w:rsidR="00AD1D2D" w:rsidRPr="006974BB" w:rsidRDefault="00AD1D2D" w:rsidP="00417100">
            <w:pPr>
              <w:jc w:val="right"/>
              <w:rPr>
                <w:rFonts w:ascii="Arial" w:hAnsi="Arial" w:cs="Arial"/>
                <w:sz w:val="20"/>
                <w:szCs w:val="20"/>
              </w:rPr>
            </w:pPr>
            <w:r>
              <w:rPr>
                <w:rFonts w:ascii="Arial" w:hAnsi="Arial" w:cs="Arial"/>
                <w:sz w:val="20"/>
                <w:szCs w:val="20"/>
              </w:rPr>
              <w:t>4</w:t>
            </w:r>
          </w:p>
        </w:tc>
        <w:tc>
          <w:tcPr>
            <w:tcW w:w="798" w:type="dxa"/>
          </w:tcPr>
          <w:p w14:paraId="57B9C74C" w14:textId="56C05605" w:rsidR="00AD1D2D" w:rsidRPr="006974BB" w:rsidRDefault="00AD1D2D" w:rsidP="00417100">
            <w:pPr>
              <w:jc w:val="right"/>
              <w:rPr>
                <w:rFonts w:ascii="Arial" w:hAnsi="Arial" w:cs="Arial"/>
                <w:sz w:val="20"/>
                <w:szCs w:val="20"/>
              </w:rPr>
            </w:pPr>
            <w:r w:rsidRPr="006974BB">
              <w:rPr>
                <w:rFonts w:ascii="Arial" w:hAnsi="Arial" w:cs="Arial"/>
                <w:sz w:val="20"/>
                <w:szCs w:val="20"/>
              </w:rPr>
              <w:t>92</w:t>
            </w:r>
          </w:p>
        </w:tc>
        <w:tc>
          <w:tcPr>
            <w:tcW w:w="478" w:type="dxa"/>
          </w:tcPr>
          <w:p w14:paraId="0D1F8C59" w14:textId="78BB4164" w:rsidR="00AD1D2D" w:rsidRPr="006974BB" w:rsidRDefault="00AD1D2D" w:rsidP="00417100">
            <w:pPr>
              <w:jc w:val="right"/>
              <w:rPr>
                <w:rFonts w:ascii="Arial" w:hAnsi="Arial" w:cs="Arial"/>
                <w:sz w:val="20"/>
                <w:szCs w:val="20"/>
              </w:rPr>
            </w:pPr>
            <w:r>
              <w:rPr>
                <w:rFonts w:ascii="Arial" w:hAnsi="Arial" w:cs="Arial"/>
                <w:sz w:val="20"/>
                <w:szCs w:val="20"/>
              </w:rPr>
              <w:t>3</w:t>
            </w:r>
          </w:p>
        </w:tc>
      </w:tr>
    </w:tbl>
    <w:p w14:paraId="315AAD39" w14:textId="77777777" w:rsidR="0093110F" w:rsidRDefault="0093110F" w:rsidP="002C5F4C">
      <w:pPr>
        <w:spacing w:after="0" w:line="240" w:lineRule="auto"/>
        <w:rPr>
          <w:rFonts w:ascii="Arial" w:hAnsi="Arial" w:cs="Arial"/>
          <w:iCs/>
          <w:sz w:val="16"/>
          <w:szCs w:val="20"/>
        </w:rPr>
      </w:pPr>
    </w:p>
    <w:p w14:paraId="5466481E" w14:textId="0FF47C8B" w:rsidR="00195D57" w:rsidRDefault="001676C8" w:rsidP="002C5F4C">
      <w:pPr>
        <w:spacing w:after="0" w:line="240" w:lineRule="auto"/>
        <w:rPr>
          <w:rFonts w:ascii="Arial" w:hAnsi="Arial" w:cs="Arial"/>
          <w:iCs/>
          <w:sz w:val="16"/>
          <w:szCs w:val="20"/>
        </w:rPr>
      </w:pPr>
      <w:r w:rsidRPr="006974BB">
        <w:rPr>
          <w:rFonts w:ascii="Arial" w:hAnsi="Arial" w:cs="Arial"/>
          <w:iCs/>
          <w:sz w:val="16"/>
          <w:szCs w:val="20"/>
        </w:rPr>
        <w:t>*</w:t>
      </w:r>
      <w:bookmarkStart w:id="43" w:name="_Hlk515367982"/>
      <w:r w:rsidRPr="006974BB">
        <w:rPr>
          <w:rFonts w:ascii="Arial" w:hAnsi="Arial" w:cs="Arial"/>
          <w:iCs/>
          <w:sz w:val="16"/>
          <w:szCs w:val="20"/>
        </w:rPr>
        <w:t xml:space="preserve">Applicants who complete the relevant fields on the application form do not restrict themselves to listing regulated appointments. Two figures are provided as a consequence; the number of those who have declared any appointment and those who declared regulated appointments. The former includes children’s panels, housing associations, tribunals, justice of the peace posts and appointments in </w:t>
      </w:r>
      <w:r w:rsidR="00195D57" w:rsidRPr="006974BB">
        <w:rPr>
          <w:rFonts w:ascii="Arial" w:hAnsi="Arial" w:cs="Arial"/>
          <w:iCs/>
          <w:sz w:val="16"/>
          <w:szCs w:val="20"/>
        </w:rPr>
        <w:t>England among others.</w:t>
      </w:r>
    </w:p>
    <w:p w14:paraId="05CFA510" w14:textId="6F2C6004" w:rsidR="002032CA" w:rsidRDefault="006974BB" w:rsidP="0093110F">
      <w:pPr>
        <w:spacing w:after="0" w:line="240" w:lineRule="auto"/>
        <w:rPr>
          <w:rFonts w:ascii="Arial" w:hAnsi="Arial" w:cs="Arial"/>
          <w:iCs/>
          <w:sz w:val="16"/>
          <w:szCs w:val="20"/>
        </w:rPr>
      </w:pPr>
      <w:r w:rsidRPr="006974BB">
        <w:rPr>
          <w:rFonts w:ascii="Arial" w:hAnsi="Arial" w:cs="Arial"/>
          <w:iCs/>
          <w:sz w:val="16"/>
          <w:szCs w:val="20"/>
        </w:rPr>
        <w:t>**Applicants are now obliged to provide an answer to this question.</w:t>
      </w:r>
      <w:bookmarkEnd w:id="43"/>
    </w:p>
    <w:p w14:paraId="146C79A9" w14:textId="77777777" w:rsidR="0093110F" w:rsidRPr="0093110F" w:rsidRDefault="0093110F" w:rsidP="0093110F">
      <w:pPr>
        <w:spacing w:after="0" w:line="240" w:lineRule="auto"/>
        <w:rPr>
          <w:rFonts w:ascii="Arial" w:hAnsi="Arial" w:cs="Arial"/>
          <w:iCs/>
          <w:sz w:val="16"/>
          <w:szCs w:val="20"/>
        </w:rPr>
      </w:pPr>
    </w:p>
    <w:p w14:paraId="765390A1" w14:textId="631DB5AD" w:rsidR="001676C8" w:rsidRPr="0093110F" w:rsidRDefault="001676C8" w:rsidP="001F4568">
      <w:pPr>
        <w:pStyle w:val="Heading2"/>
        <w:rPr>
          <w:rFonts w:ascii="Arial" w:hAnsi="Arial" w:cs="Arial"/>
          <w:color w:val="8884BF"/>
        </w:rPr>
      </w:pPr>
      <w:bookmarkStart w:id="44" w:name="_Toc76717569"/>
      <w:r w:rsidRPr="0093110F">
        <w:rPr>
          <w:rFonts w:ascii="Arial" w:hAnsi="Arial" w:cs="Arial"/>
          <w:color w:val="8884BF"/>
        </w:rPr>
        <w:lastRenderedPageBreak/>
        <w:t>Minister</w:t>
      </w:r>
      <w:r w:rsidR="00024174" w:rsidRPr="0093110F">
        <w:rPr>
          <w:rFonts w:ascii="Arial" w:hAnsi="Arial" w:cs="Arial"/>
          <w:color w:val="8884BF"/>
        </w:rPr>
        <w:t>s</w:t>
      </w:r>
      <w:r w:rsidRPr="0093110F">
        <w:rPr>
          <w:rFonts w:ascii="Arial" w:hAnsi="Arial" w:cs="Arial"/>
          <w:color w:val="8884BF"/>
        </w:rPr>
        <w:t xml:space="preserve"> interview</w:t>
      </w:r>
      <w:r w:rsidR="00024174" w:rsidRPr="0093110F">
        <w:rPr>
          <w:rFonts w:ascii="Arial" w:hAnsi="Arial" w:cs="Arial"/>
          <w:color w:val="8884BF"/>
        </w:rPr>
        <w:t>ing</w:t>
      </w:r>
      <w:r w:rsidRPr="0093110F">
        <w:rPr>
          <w:rFonts w:ascii="Arial" w:hAnsi="Arial" w:cs="Arial"/>
          <w:color w:val="8884BF"/>
        </w:rPr>
        <w:t xml:space="preserve"> applicants</w:t>
      </w:r>
      <w:bookmarkEnd w:id="44"/>
    </w:p>
    <w:p w14:paraId="75002567" w14:textId="77777777" w:rsidR="0072562E" w:rsidRPr="00FE7928" w:rsidRDefault="0072562E" w:rsidP="002C5F4C">
      <w:pPr>
        <w:spacing w:after="0" w:line="240" w:lineRule="auto"/>
        <w:rPr>
          <w:rFonts w:ascii="Arial" w:hAnsi="Arial" w:cs="Arial"/>
          <w:bCs/>
          <w:sz w:val="24"/>
          <w:szCs w:val="24"/>
          <w:highlight w:val="yellow"/>
        </w:rPr>
      </w:pPr>
    </w:p>
    <w:p w14:paraId="05365B0B" w14:textId="20F9C1DC" w:rsidR="0062593B" w:rsidRPr="0055589D" w:rsidRDefault="0055589D" w:rsidP="0055589D">
      <w:pPr>
        <w:spacing w:after="0" w:line="240" w:lineRule="auto"/>
        <w:rPr>
          <w:rFonts w:ascii="Arial" w:hAnsi="Arial" w:cs="Arial"/>
          <w:bCs/>
          <w:sz w:val="24"/>
          <w:szCs w:val="24"/>
        </w:rPr>
      </w:pPr>
      <w:r w:rsidRPr="0062593B">
        <w:rPr>
          <w:rFonts w:ascii="Arial" w:hAnsi="Arial" w:cs="Arial"/>
          <w:bCs/>
          <w:sz w:val="24"/>
          <w:szCs w:val="24"/>
        </w:rPr>
        <w:t xml:space="preserve">The guidance on application of the Code </w:t>
      </w:r>
      <w:r>
        <w:rPr>
          <w:rFonts w:ascii="Arial" w:hAnsi="Arial" w:cs="Arial"/>
          <w:bCs/>
          <w:sz w:val="24"/>
          <w:szCs w:val="24"/>
        </w:rPr>
        <w:t xml:space="preserve">states that the appointing minister is anticipated as </w:t>
      </w:r>
      <w:r w:rsidRPr="0062593B">
        <w:rPr>
          <w:rFonts w:ascii="Arial" w:hAnsi="Arial" w:cs="Arial"/>
          <w:bCs/>
          <w:sz w:val="24"/>
          <w:szCs w:val="24"/>
        </w:rPr>
        <w:t>meeting with appointable applicants</w:t>
      </w:r>
      <w:r>
        <w:rPr>
          <w:rFonts w:ascii="Arial" w:hAnsi="Arial" w:cs="Arial"/>
          <w:bCs/>
          <w:sz w:val="24"/>
          <w:szCs w:val="24"/>
        </w:rPr>
        <w:t xml:space="preserve">, </w:t>
      </w:r>
      <w:r w:rsidRPr="0062593B">
        <w:rPr>
          <w:rFonts w:ascii="Arial" w:hAnsi="Arial" w:cs="Arial"/>
          <w:bCs/>
          <w:sz w:val="24"/>
          <w:szCs w:val="24"/>
        </w:rPr>
        <w:t>particularly in the case of significant chair appointments. During 20</w:t>
      </w:r>
      <w:r>
        <w:rPr>
          <w:rFonts w:ascii="Arial" w:hAnsi="Arial" w:cs="Arial"/>
          <w:bCs/>
          <w:sz w:val="24"/>
          <w:szCs w:val="24"/>
        </w:rPr>
        <w:t>20</w:t>
      </w:r>
      <w:r w:rsidRPr="0062593B">
        <w:rPr>
          <w:rFonts w:ascii="Arial" w:hAnsi="Arial" w:cs="Arial"/>
          <w:bCs/>
          <w:sz w:val="24"/>
          <w:szCs w:val="24"/>
        </w:rPr>
        <w:t xml:space="preserve">, the Scottish Ministers </w:t>
      </w:r>
      <w:r>
        <w:rPr>
          <w:rFonts w:ascii="Arial" w:hAnsi="Arial" w:cs="Arial"/>
          <w:bCs/>
          <w:sz w:val="24"/>
          <w:szCs w:val="24"/>
        </w:rPr>
        <w:t xml:space="preserve">only </w:t>
      </w:r>
      <w:r w:rsidRPr="0062593B">
        <w:rPr>
          <w:rFonts w:ascii="Arial" w:hAnsi="Arial" w:cs="Arial"/>
          <w:bCs/>
          <w:sz w:val="24"/>
          <w:szCs w:val="24"/>
        </w:rPr>
        <w:t xml:space="preserve">met the potential appointees on </w:t>
      </w:r>
      <w:r>
        <w:rPr>
          <w:rFonts w:ascii="Arial" w:hAnsi="Arial" w:cs="Arial"/>
          <w:bCs/>
          <w:sz w:val="24"/>
          <w:szCs w:val="24"/>
        </w:rPr>
        <w:t>one</w:t>
      </w:r>
      <w:r w:rsidRPr="0062593B">
        <w:rPr>
          <w:rFonts w:ascii="Arial" w:hAnsi="Arial" w:cs="Arial"/>
          <w:bCs/>
          <w:sz w:val="24"/>
          <w:szCs w:val="24"/>
        </w:rPr>
        <w:t xml:space="preserve"> round</w:t>
      </w:r>
      <w:r>
        <w:rPr>
          <w:rFonts w:ascii="Arial" w:hAnsi="Arial" w:cs="Arial"/>
          <w:bCs/>
          <w:sz w:val="24"/>
          <w:szCs w:val="24"/>
        </w:rPr>
        <w:t xml:space="preserve"> which was seeking new members for the Care Inspectorate.</w:t>
      </w:r>
    </w:p>
    <w:p w14:paraId="77B1CF66" w14:textId="28A76D9B" w:rsidR="001676C8" w:rsidRPr="00FE7928" w:rsidRDefault="001676C8" w:rsidP="002C5F4C">
      <w:pPr>
        <w:spacing w:after="0" w:line="240" w:lineRule="auto"/>
        <w:rPr>
          <w:rFonts w:ascii="Arial" w:hAnsi="Arial" w:cs="Arial"/>
          <w:bCs/>
          <w:sz w:val="24"/>
          <w:szCs w:val="24"/>
          <w:highlight w:val="yellow"/>
        </w:rPr>
      </w:pPr>
    </w:p>
    <w:p w14:paraId="760E7BD1" w14:textId="03D00525" w:rsidR="00706988" w:rsidRPr="0093110F" w:rsidRDefault="00F639BC" w:rsidP="001F4568">
      <w:pPr>
        <w:pStyle w:val="Heading2"/>
        <w:rPr>
          <w:rFonts w:ascii="Arial" w:hAnsi="Arial" w:cs="Arial"/>
          <w:color w:val="8884BF"/>
        </w:rPr>
      </w:pPr>
      <w:bookmarkStart w:id="45" w:name="_Toc76717570"/>
      <w:r w:rsidRPr="0093110F">
        <w:rPr>
          <w:rFonts w:ascii="Arial" w:hAnsi="Arial" w:cs="Arial"/>
          <w:color w:val="8884BF"/>
        </w:rPr>
        <w:t>What do applicants think of the appointments process?</w:t>
      </w:r>
      <w:bookmarkEnd w:id="45"/>
    </w:p>
    <w:p w14:paraId="532DD9E5" w14:textId="77777777" w:rsidR="00C3747A" w:rsidRPr="00481BC8" w:rsidRDefault="00C3747A" w:rsidP="002C5F4C">
      <w:pPr>
        <w:spacing w:after="0" w:line="240" w:lineRule="auto"/>
        <w:rPr>
          <w:rFonts w:ascii="Arial" w:hAnsi="Arial" w:cs="Arial"/>
          <w:sz w:val="24"/>
          <w:szCs w:val="24"/>
        </w:rPr>
      </w:pPr>
    </w:p>
    <w:p w14:paraId="19ED93CD" w14:textId="711B0B8A" w:rsidR="00CB63F1" w:rsidRDefault="00F639BC" w:rsidP="002C5F4C">
      <w:pPr>
        <w:spacing w:after="0" w:line="240" w:lineRule="auto"/>
        <w:rPr>
          <w:rFonts w:ascii="Arial" w:hAnsi="Arial" w:cs="Arial"/>
          <w:sz w:val="24"/>
          <w:szCs w:val="24"/>
        </w:rPr>
      </w:pPr>
      <w:r w:rsidRPr="00DC0536">
        <w:rPr>
          <w:rFonts w:ascii="Arial" w:hAnsi="Arial" w:cs="Arial"/>
          <w:sz w:val="24"/>
          <w:szCs w:val="24"/>
        </w:rPr>
        <w:t>The Commissioner</w:t>
      </w:r>
      <w:r w:rsidR="00706988" w:rsidRPr="00DC0536">
        <w:rPr>
          <w:rFonts w:ascii="Arial" w:hAnsi="Arial" w:cs="Arial"/>
          <w:sz w:val="24"/>
          <w:szCs w:val="24"/>
        </w:rPr>
        <w:t xml:space="preserve"> published the 201</w:t>
      </w:r>
      <w:r w:rsidR="00DC0536">
        <w:rPr>
          <w:rFonts w:ascii="Arial" w:hAnsi="Arial" w:cs="Arial"/>
          <w:sz w:val="24"/>
          <w:szCs w:val="24"/>
        </w:rPr>
        <w:t>9</w:t>
      </w:r>
      <w:r w:rsidR="00706988" w:rsidRPr="00DC0536">
        <w:rPr>
          <w:rFonts w:ascii="Arial" w:hAnsi="Arial" w:cs="Arial"/>
          <w:sz w:val="24"/>
          <w:szCs w:val="24"/>
        </w:rPr>
        <w:t xml:space="preserve"> Annual Applicant Research report in </w:t>
      </w:r>
      <w:r w:rsidR="00DC0536">
        <w:rPr>
          <w:rFonts w:ascii="Arial" w:hAnsi="Arial" w:cs="Arial"/>
          <w:sz w:val="24"/>
          <w:szCs w:val="24"/>
        </w:rPr>
        <w:t>January 2021</w:t>
      </w:r>
      <w:r w:rsidR="00706988" w:rsidRPr="00DC0536">
        <w:rPr>
          <w:rFonts w:ascii="Arial" w:hAnsi="Arial" w:cs="Arial"/>
          <w:sz w:val="24"/>
          <w:szCs w:val="24"/>
        </w:rPr>
        <w:t xml:space="preserve"> and a summary of its findings was included in the last annual report.</w:t>
      </w:r>
      <w:r w:rsidR="00CB63F1">
        <w:rPr>
          <w:rFonts w:ascii="Arial" w:hAnsi="Arial" w:cs="Arial"/>
          <w:sz w:val="24"/>
          <w:szCs w:val="24"/>
        </w:rPr>
        <w:t xml:space="preserve">  This report included applicant views disaggregated by sector worked (or most recently worked in) and household income.  The</w:t>
      </w:r>
      <w:r w:rsidR="0055589D">
        <w:rPr>
          <w:rFonts w:ascii="Arial" w:hAnsi="Arial" w:cs="Arial"/>
          <w:sz w:val="24"/>
          <w:szCs w:val="24"/>
        </w:rPr>
        <w:t xml:space="preserve"> report</w:t>
      </w:r>
      <w:r w:rsidR="00374D27">
        <w:rPr>
          <w:rFonts w:ascii="Arial" w:hAnsi="Arial" w:cs="Arial"/>
          <w:sz w:val="24"/>
          <w:szCs w:val="24"/>
        </w:rPr>
        <w:t xml:space="preserve"> reflected on</w:t>
      </w:r>
      <w:r w:rsidR="00CB63F1">
        <w:rPr>
          <w:rFonts w:ascii="Arial" w:hAnsi="Arial" w:cs="Arial"/>
          <w:sz w:val="24"/>
          <w:szCs w:val="24"/>
        </w:rPr>
        <w:t xml:space="preserve"> some interesting views from applicants.  The only recommendations in the 2019 research report were that the Scottish Government take on board the views of applicants as expressed in the report and provide a response to these.  This response was received and is published on the website alongside the report.</w:t>
      </w:r>
    </w:p>
    <w:p w14:paraId="5CABA622" w14:textId="77777777" w:rsidR="00CB63F1" w:rsidRDefault="00CB63F1" w:rsidP="002C5F4C">
      <w:pPr>
        <w:spacing w:after="0" w:line="240" w:lineRule="auto"/>
        <w:rPr>
          <w:rFonts w:ascii="Arial" w:hAnsi="Arial" w:cs="Arial"/>
          <w:sz w:val="24"/>
          <w:szCs w:val="24"/>
        </w:rPr>
      </w:pPr>
    </w:p>
    <w:p w14:paraId="58649C0B" w14:textId="0C778E90" w:rsidR="00706988" w:rsidRPr="00DC0536" w:rsidRDefault="00830552" w:rsidP="002C5F4C">
      <w:pPr>
        <w:spacing w:after="0" w:line="240" w:lineRule="auto"/>
        <w:rPr>
          <w:rFonts w:ascii="Arial" w:hAnsi="Arial" w:cs="Arial"/>
          <w:sz w:val="24"/>
          <w:szCs w:val="24"/>
        </w:rPr>
      </w:pPr>
      <w:bookmarkStart w:id="46" w:name="_Hlk84073770"/>
      <w:r>
        <w:rPr>
          <w:rFonts w:ascii="Arial" w:hAnsi="Arial" w:cs="Arial"/>
          <w:sz w:val="24"/>
          <w:szCs w:val="24"/>
        </w:rPr>
        <w:t>Applicant surveys continued to be undertaken for the majority of rounds taking place in the financial year 2020/21</w:t>
      </w:r>
      <w:r w:rsidR="00706988" w:rsidRPr="00DC0536">
        <w:rPr>
          <w:rFonts w:ascii="Arial" w:hAnsi="Arial" w:cs="Arial"/>
          <w:sz w:val="24"/>
          <w:szCs w:val="24"/>
        </w:rPr>
        <w:t xml:space="preserve">. </w:t>
      </w:r>
    </w:p>
    <w:bookmarkEnd w:id="46"/>
    <w:p w14:paraId="3C89186D" w14:textId="77777777" w:rsidR="00EA54DC" w:rsidRPr="00DC0536" w:rsidRDefault="00EA54DC" w:rsidP="002C5F4C">
      <w:pPr>
        <w:spacing w:after="0" w:line="240" w:lineRule="auto"/>
        <w:rPr>
          <w:rFonts w:ascii="Arial" w:hAnsi="Arial" w:cs="Arial"/>
          <w:sz w:val="24"/>
          <w:szCs w:val="24"/>
        </w:rPr>
      </w:pPr>
      <w:r w:rsidRPr="00DC0536">
        <w:rPr>
          <w:rFonts w:ascii="Arial" w:hAnsi="Arial" w:cs="Arial"/>
          <w:sz w:val="24"/>
          <w:szCs w:val="24"/>
        </w:rPr>
        <w:t>In summary:</w:t>
      </w:r>
    </w:p>
    <w:p w14:paraId="727AE868" w14:textId="28504600" w:rsidR="00EA54DC" w:rsidRPr="00DC0536" w:rsidRDefault="005615D0" w:rsidP="002C5F4C">
      <w:pPr>
        <w:numPr>
          <w:ilvl w:val="0"/>
          <w:numId w:val="32"/>
        </w:numPr>
        <w:spacing w:after="0" w:line="240" w:lineRule="auto"/>
        <w:rPr>
          <w:rFonts w:ascii="Arial" w:hAnsi="Arial" w:cs="Arial"/>
          <w:sz w:val="24"/>
          <w:szCs w:val="24"/>
        </w:rPr>
      </w:pPr>
      <w:r w:rsidRPr="00DC0536">
        <w:rPr>
          <w:rFonts w:ascii="Arial" w:hAnsi="Arial" w:cs="Arial"/>
          <w:sz w:val="24"/>
          <w:szCs w:val="24"/>
        </w:rPr>
        <w:t>1</w:t>
      </w:r>
      <w:r w:rsidR="00EA54DC" w:rsidRPr="00DC0536">
        <w:rPr>
          <w:rFonts w:ascii="Arial" w:hAnsi="Arial" w:cs="Arial"/>
          <w:sz w:val="24"/>
          <w:szCs w:val="24"/>
        </w:rPr>
        <w:t>,</w:t>
      </w:r>
      <w:r w:rsidR="00F36896">
        <w:rPr>
          <w:rFonts w:ascii="Arial" w:hAnsi="Arial" w:cs="Arial"/>
          <w:sz w:val="24"/>
          <w:szCs w:val="24"/>
        </w:rPr>
        <w:t>1</w:t>
      </w:r>
      <w:r w:rsidRPr="00DC0536">
        <w:rPr>
          <w:rFonts w:ascii="Arial" w:hAnsi="Arial" w:cs="Arial"/>
          <w:sz w:val="24"/>
          <w:szCs w:val="24"/>
        </w:rPr>
        <w:t>7</w:t>
      </w:r>
      <w:r w:rsidR="00F36896">
        <w:rPr>
          <w:rFonts w:ascii="Arial" w:hAnsi="Arial" w:cs="Arial"/>
          <w:sz w:val="24"/>
          <w:szCs w:val="24"/>
        </w:rPr>
        <w:t>0</w:t>
      </w:r>
      <w:r w:rsidRPr="00DC0536">
        <w:rPr>
          <w:rFonts w:ascii="Arial" w:hAnsi="Arial" w:cs="Arial"/>
          <w:sz w:val="24"/>
          <w:szCs w:val="24"/>
        </w:rPr>
        <w:t xml:space="preserve"> </w:t>
      </w:r>
      <w:r w:rsidR="00EA54DC" w:rsidRPr="00DC0536">
        <w:rPr>
          <w:rFonts w:ascii="Arial" w:hAnsi="Arial" w:cs="Arial"/>
          <w:sz w:val="24"/>
          <w:szCs w:val="24"/>
        </w:rPr>
        <w:t xml:space="preserve">applicants were asked for their views on </w:t>
      </w:r>
      <w:r w:rsidR="00F36896">
        <w:rPr>
          <w:rFonts w:ascii="Arial" w:hAnsi="Arial" w:cs="Arial"/>
          <w:sz w:val="24"/>
          <w:szCs w:val="24"/>
        </w:rPr>
        <w:t>27</w:t>
      </w:r>
      <w:r w:rsidR="00EA54DC" w:rsidRPr="00DC0536">
        <w:rPr>
          <w:rFonts w:ascii="Arial" w:hAnsi="Arial" w:cs="Arial"/>
          <w:sz w:val="24"/>
          <w:szCs w:val="24"/>
        </w:rPr>
        <w:t xml:space="preserve"> appointment rounds. This is in comparison to </w:t>
      </w:r>
      <w:r w:rsidR="00DC0536">
        <w:rPr>
          <w:rFonts w:ascii="Arial" w:hAnsi="Arial" w:cs="Arial"/>
          <w:sz w:val="24"/>
          <w:szCs w:val="24"/>
        </w:rPr>
        <w:t xml:space="preserve">1,372 applicants covering 48 appointment rounds in 2019, </w:t>
      </w:r>
      <w:r w:rsidR="006D2401" w:rsidRPr="00DC0536">
        <w:rPr>
          <w:rFonts w:ascii="Arial" w:hAnsi="Arial" w:cs="Arial"/>
          <w:sz w:val="24"/>
          <w:szCs w:val="24"/>
        </w:rPr>
        <w:t>2,230 applicant</w:t>
      </w:r>
      <w:r w:rsidR="00517308" w:rsidRPr="00DC0536">
        <w:rPr>
          <w:rFonts w:ascii="Arial" w:hAnsi="Arial" w:cs="Arial"/>
          <w:sz w:val="24"/>
          <w:szCs w:val="24"/>
        </w:rPr>
        <w:t xml:space="preserve">s </w:t>
      </w:r>
      <w:r w:rsidR="006D2401" w:rsidRPr="00DC0536">
        <w:rPr>
          <w:rFonts w:ascii="Arial" w:hAnsi="Arial" w:cs="Arial"/>
          <w:sz w:val="24"/>
          <w:szCs w:val="24"/>
        </w:rPr>
        <w:t xml:space="preserve">covering 53 appointment rounds in 2018, </w:t>
      </w:r>
      <w:r w:rsidR="00EA54DC" w:rsidRPr="00DC0536">
        <w:rPr>
          <w:rFonts w:ascii="Arial" w:hAnsi="Arial" w:cs="Arial"/>
          <w:sz w:val="24"/>
          <w:szCs w:val="24"/>
        </w:rPr>
        <w:t>1,601 applicants covering 40 rounds in 2017 and 805 applicants covering 16 rounds in 2016.</w:t>
      </w:r>
    </w:p>
    <w:p w14:paraId="0A0E9CC7" w14:textId="513F181A" w:rsidR="00CB63F1" w:rsidRPr="00CB63F1" w:rsidRDefault="00CB63F1" w:rsidP="00CB63F1">
      <w:pPr>
        <w:numPr>
          <w:ilvl w:val="0"/>
          <w:numId w:val="32"/>
        </w:numPr>
        <w:spacing w:after="0" w:line="240" w:lineRule="auto"/>
        <w:rPr>
          <w:rFonts w:ascii="Arial" w:hAnsi="Arial" w:cs="Arial"/>
          <w:sz w:val="24"/>
          <w:szCs w:val="24"/>
        </w:rPr>
      </w:pPr>
      <w:r>
        <w:rPr>
          <w:rFonts w:ascii="Arial" w:hAnsi="Arial" w:cs="Arial"/>
          <w:sz w:val="24"/>
          <w:szCs w:val="24"/>
        </w:rPr>
        <w:t>293</w:t>
      </w:r>
      <w:r w:rsidR="00EA54DC" w:rsidRPr="00DC0536">
        <w:rPr>
          <w:rFonts w:ascii="Arial" w:hAnsi="Arial" w:cs="Arial"/>
          <w:sz w:val="24"/>
          <w:szCs w:val="24"/>
        </w:rPr>
        <w:t xml:space="preserve"> applicants responded in full or in part (</w:t>
      </w:r>
      <w:r w:rsidR="005615D0" w:rsidRPr="00DC0536">
        <w:rPr>
          <w:rFonts w:ascii="Arial" w:hAnsi="Arial" w:cs="Arial"/>
          <w:sz w:val="24"/>
          <w:szCs w:val="24"/>
        </w:rPr>
        <w:t>2</w:t>
      </w:r>
      <w:r>
        <w:rPr>
          <w:rFonts w:ascii="Arial" w:hAnsi="Arial" w:cs="Arial"/>
          <w:sz w:val="24"/>
          <w:szCs w:val="24"/>
        </w:rPr>
        <w:t>5</w:t>
      </w:r>
      <w:r w:rsidR="00EA54DC" w:rsidRPr="00DC0536">
        <w:rPr>
          <w:rFonts w:ascii="Arial" w:hAnsi="Arial" w:cs="Arial"/>
          <w:sz w:val="24"/>
          <w:szCs w:val="24"/>
        </w:rPr>
        <w:t xml:space="preserve">%). This is a decrease of </w:t>
      </w:r>
      <w:r>
        <w:rPr>
          <w:rFonts w:ascii="Arial" w:hAnsi="Arial" w:cs="Arial"/>
          <w:sz w:val="24"/>
          <w:szCs w:val="24"/>
        </w:rPr>
        <w:t>7</w:t>
      </w:r>
      <w:r w:rsidR="00EA54DC" w:rsidRPr="00DC0536">
        <w:rPr>
          <w:rFonts w:ascii="Arial" w:hAnsi="Arial" w:cs="Arial"/>
          <w:sz w:val="24"/>
          <w:szCs w:val="24"/>
        </w:rPr>
        <w:t xml:space="preserve"> percentage points on response rates in comparison with the 201</w:t>
      </w:r>
      <w:r>
        <w:rPr>
          <w:rFonts w:ascii="Arial" w:hAnsi="Arial" w:cs="Arial"/>
          <w:sz w:val="24"/>
          <w:szCs w:val="24"/>
        </w:rPr>
        <w:t>9</w:t>
      </w:r>
      <w:r w:rsidR="00EA54DC" w:rsidRPr="00DC0536">
        <w:rPr>
          <w:rFonts w:ascii="Arial" w:hAnsi="Arial" w:cs="Arial"/>
          <w:sz w:val="24"/>
          <w:szCs w:val="24"/>
        </w:rPr>
        <w:t xml:space="preserve"> annual survey.</w:t>
      </w:r>
    </w:p>
    <w:p w14:paraId="7032E3AD" w14:textId="488A40DB" w:rsidR="00EA54DC" w:rsidRPr="00DC0536" w:rsidRDefault="00B944F9" w:rsidP="00CB63F1">
      <w:pPr>
        <w:spacing w:after="0" w:line="240" w:lineRule="auto"/>
        <w:ind w:left="360"/>
        <w:rPr>
          <w:rFonts w:ascii="Arial" w:hAnsi="Arial" w:cs="Arial"/>
          <w:sz w:val="24"/>
          <w:szCs w:val="24"/>
        </w:rPr>
      </w:pPr>
      <w:r w:rsidRPr="00DC0536">
        <w:rPr>
          <w:rFonts w:ascii="Arial" w:hAnsi="Arial" w:cs="Arial"/>
          <w:sz w:val="24"/>
          <w:szCs w:val="24"/>
        </w:rPr>
        <w:t xml:space="preserve">  </w:t>
      </w:r>
      <w:r w:rsidR="005615D0" w:rsidRPr="00DC0536">
        <w:rPr>
          <w:rFonts w:ascii="Arial" w:hAnsi="Arial" w:cs="Arial"/>
          <w:sz w:val="24"/>
          <w:szCs w:val="24"/>
        </w:rPr>
        <w:t xml:space="preserve"> </w:t>
      </w:r>
    </w:p>
    <w:p w14:paraId="6B555476" w14:textId="07A0AE4C" w:rsidR="00EA54DC" w:rsidRPr="00830552" w:rsidRDefault="00830552" w:rsidP="002C5F4C">
      <w:pPr>
        <w:spacing w:after="0" w:line="240" w:lineRule="auto"/>
        <w:rPr>
          <w:rFonts w:ascii="Arial" w:hAnsi="Arial" w:cs="Arial"/>
          <w:color w:val="262626"/>
          <w:sz w:val="24"/>
          <w:szCs w:val="24"/>
        </w:rPr>
      </w:pPr>
      <w:bookmarkStart w:id="47" w:name="_Hlk84073748"/>
      <w:r w:rsidRPr="00830552">
        <w:rPr>
          <w:rFonts w:ascii="Arial" w:hAnsi="Arial" w:cs="Arial"/>
          <w:color w:val="262626"/>
          <w:sz w:val="24"/>
          <w:szCs w:val="24"/>
        </w:rPr>
        <w:t>Due to the low numbers of applicants responding to the surveys in this year, and the changed operational circumstances of the Commissioner’s office, it is not intended to produce an annual applicant survey report for 2020 and instead continued discussions will take place with the Scottish Government as to how applicant participation in the survey can be encouraged with a view to producing an annual report in 2022, for the survey’s conducted in 2021.</w:t>
      </w:r>
    </w:p>
    <w:bookmarkEnd w:id="47"/>
    <w:p w14:paraId="0EA0ABC1" w14:textId="77777777" w:rsidR="00830552" w:rsidRDefault="00830552" w:rsidP="002C5F4C">
      <w:pPr>
        <w:pStyle w:val="NoSpacing"/>
        <w:rPr>
          <w:rFonts w:ascii="Arial" w:hAnsi="Arial" w:cs="Arial"/>
        </w:rPr>
      </w:pPr>
    </w:p>
    <w:p w14:paraId="308D26B4" w14:textId="61A4E98D" w:rsidR="000F3A8E" w:rsidRDefault="000F3A8E" w:rsidP="002C5F4C">
      <w:pPr>
        <w:pStyle w:val="NoSpacing"/>
        <w:rPr>
          <w:rFonts w:ascii="Arial" w:hAnsi="Arial" w:cs="Arial"/>
        </w:rPr>
      </w:pPr>
      <w:r w:rsidRPr="00DC0536">
        <w:rPr>
          <w:rFonts w:ascii="Arial" w:hAnsi="Arial" w:cs="Arial"/>
        </w:rPr>
        <w:t>We also ask public body and panel chairs to provide their views on the contribution of our PAA and on the appointments process</w:t>
      </w:r>
      <w:r w:rsidR="00F30DC5" w:rsidRPr="00DC0536">
        <w:rPr>
          <w:rFonts w:ascii="Arial" w:hAnsi="Arial" w:cs="Arial"/>
        </w:rPr>
        <w:t xml:space="preserve">. We use </w:t>
      </w:r>
      <w:r w:rsidRPr="00DC0536">
        <w:rPr>
          <w:rFonts w:ascii="Arial" w:hAnsi="Arial" w:cs="Arial"/>
        </w:rPr>
        <w:t>a simple 1 to 5 scale</w:t>
      </w:r>
      <w:r w:rsidR="00E4620F" w:rsidRPr="00DC0536">
        <w:rPr>
          <w:rFonts w:ascii="Arial" w:hAnsi="Arial" w:cs="Arial"/>
        </w:rPr>
        <w:t xml:space="preserve"> (5 is very satisfied, 1 is very dissatisfied)</w:t>
      </w:r>
      <w:r w:rsidR="00F30DC5" w:rsidRPr="00DC0536">
        <w:rPr>
          <w:rFonts w:ascii="Arial" w:hAnsi="Arial" w:cs="Arial"/>
        </w:rPr>
        <w:t>,</w:t>
      </w:r>
      <w:r w:rsidR="00DC73D5" w:rsidRPr="00DC0536">
        <w:rPr>
          <w:rFonts w:ascii="Arial" w:hAnsi="Arial" w:cs="Arial"/>
        </w:rPr>
        <w:t xml:space="preserve"> </w:t>
      </w:r>
      <w:r w:rsidR="00F30DC5" w:rsidRPr="00DC0536">
        <w:rPr>
          <w:rFonts w:ascii="Arial" w:hAnsi="Arial" w:cs="Arial"/>
        </w:rPr>
        <w:t xml:space="preserve">the results of which have consistently exceeded </w:t>
      </w:r>
      <w:r w:rsidR="00DC73D5" w:rsidRPr="00DC0536">
        <w:rPr>
          <w:rFonts w:ascii="Arial" w:hAnsi="Arial" w:cs="Arial"/>
        </w:rPr>
        <w:t>4 in the past two years.</w:t>
      </w:r>
    </w:p>
    <w:p w14:paraId="5AE49E3A" w14:textId="77777777" w:rsidR="0061535A" w:rsidRPr="000F0B52" w:rsidRDefault="0061535A" w:rsidP="002C5F4C">
      <w:pPr>
        <w:pStyle w:val="NoSpacing"/>
        <w:rPr>
          <w:rFonts w:ascii="Arial" w:hAnsi="Arial" w:cs="Arial"/>
        </w:rPr>
      </w:pPr>
    </w:p>
    <w:p w14:paraId="5A02BED2" w14:textId="718BB307" w:rsidR="00EA54DC" w:rsidRPr="003731B7" w:rsidRDefault="0061535A" w:rsidP="0061535A">
      <w:pPr>
        <w:pStyle w:val="Heading2"/>
        <w:rPr>
          <w:rFonts w:ascii="Arial" w:hAnsi="Arial" w:cs="Arial"/>
          <w:color w:val="auto"/>
          <w:sz w:val="24"/>
          <w:szCs w:val="24"/>
        </w:rPr>
      </w:pPr>
      <w:bookmarkStart w:id="48" w:name="_Toc76717571"/>
      <w:r w:rsidRPr="003731B7">
        <w:rPr>
          <w:rFonts w:ascii="Arial" w:hAnsi="Arial" w:cs="Arial"/>
          <w:b/>
          <w:color w:val="auto"/>
          <w:sz w:val="24"/>
          <w:szCs w:val="24"/>
        </w:rPr>
        <w:t>Table 17</w:t>
      </w:r>
      <w:r w:rsidRPr="003731B7">
        <w:rPr>
          <w:rFonts w:ascii="Arial" w:hAnsi="Arial" w:cs="Arial"/>
          <w:color w:val="auto"/>
          <w:sz w:val="24"/>
          <w:szCs w:val="24"/>
        </w:rPr>
        <w:t xml:space="preserve"> – Satisfaction with the appointment process</w:t>
      </w:r>
      <w:bookmarkEnd w:id="48"/>
    </w:p>
    <w:tbl>
      <w:tblPr>
        <w:tblW w:w="5000" w:type="pct"/>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4212"/>
        <w:gridCol w:w="1296"/>
        <w:gridCol w:w="1296"/>
        <w:gridCol w:w="1457"/>
        <w:gridCol w:w="1455"/>
      </w:tblGrid>
      <w:tr w:rsidR="006A6043" w:rsidRPr="003731B7" w14:paraId="57FC2534" w14:textId="77777777" w:rsidTr="006A6043">
        <w:trPr>
          <w:trHeight w:val="397"/>
        </w:trPr>
        <w:tc>
          <w:tcPr>
            <w:tcW w:w="2167" w:type="pct"/>
            <w:shd w:val="clear" w:color="auto" w:fill="CFCDE5"/>
            <w:vAlign w:val="center"/>
          </w:tcPr>
          <w:p w14:paraId="04F14C95" w14:textId="77777777" w:rsidR="006A6043" w:rsidRPr="003731B7" w:rsidRDefault="006A6043" w:rsidP="000F0B52">
            <w:pPr>
              <w:pStyle w:val="Default"/>
              <w:rPr>
                <w:rFonts w:ascii="Arial" w:hAnsi="Arial" w:cs="Arial"/>
                <w:b/>
                <w:color w:val="auto"/>
              </w:rPr>
            </w:pPr>
            <w:r w:rsidRPr="003731B7">
              <w:rPr>
                <w:rFonts w:ascii="Arial" w:hAnsi="Arial" w:cs="Arial"/>
                <w:b/>
                <w:color w:val="auto"/>
              </w:rPr>
              <w:t>Average satisfaction level</w:t>
            </w:r>
          </w:p>
        </w:tc>
        <w:tc>
          <w:tcPr>
            <w:tcW w:w="667" w:type="pct"/>
            <w:shd w:val="clear" w:color="auto" w:fill="CFCDE5"/>
            <w:vAlign w:val="center"/>
          </w:tcPr>
          <w:p w14:paraId="50C93AB7" w14:textId="772F63D8" w:rsidR="006A6043" w:rsidRPr="003731B7" w:rsidRDefault="006A6043" w:rsidP="006A6043">
            <w:pPr>
              <w:pStyle w:val="Default"/>
              <w:jc w:val="right"/>
              <w:rPr>
                <w:rFonts w:ascii="Arial" w:hAnsi="Arial" w:cs="Arial"/>
                <w:b/>
                <w:color w:val="auto"/>
              </w:rPr>
            </w:pPr>
            <w:r>
              <w:rPr>
                <w:rFonts w:ascii="Arial" w:hAnsi="Arial" w:cs="Arial"/>
                <w:b/>
                <w:color w:val="auto"/>
              </w:rPr>
              <w:t>2020/21</w:t>
            </w:r>
          </w:p>
        </w:tc>
        <w:tc>
          <w:tcPr>
            <w:tcW w:w="667" w:type="pct"/>
            <w:shd w:val="clear" w:color="auto" w:fill="CFCDE5"/>
            <w:vAlign w:val="center"/>
          </w:tcPr>
          <w:p w14:paraId="38139D89" w14:textId="05ACC9E0" w:rsidR="006A6043" w:rsidRPr="003731B7" w:rsidRDefault="006A6043" w:rsidP="000F0B52">
            <w:pPr>
              <w:pStyle w:val="Default"/>
              <w:jc w:val="right"/>
              <w:rPr>
                <w:rFonts w:ascii="Arial" w:hAnsi="Arial" w:cs="Arial"/>
                <w:b/>
                <w:color w:val="auto"/>
              </w:rPr>
            </w:pPr>
            <w:r w:rsidRPr="003731B7">
              <w:rPr>
                <w:rFonts w:ascii="Arial" w:hAnsi="Arial" w:cs="Arial"/>
                <w:b/>
                <w:color w:val="auto"/>
              </w:rPr>
              <w:t>2019/20</w:t>
            </w:r>
          </w:p>
        </w:tc>
        <w:tc>
          <w:tcPr>
            <w:tcW w:w="750" w:type="pct"/>
            <w:shd w:val="clear" w:color="auto" w:fill="CFCDE5"/>
            <w:vAlign w:val="center"/>
          </w:tcPr>
          <w:p w14:paraId="638F6D74" w14:textId="634E091C" w:rsidR="006A6043" w:rsidRPr="003731B7" w:rsidRDefault="006A6043" w:rsidP="000F0B52">
            <w:pPr>
              <w:pStyle w:val="Default"/>
              <w:jc w:val="right"/>
              <w:rPr>
                <w:rFonts w:ascii="Arial" w:hAnsi="Arial" w:cs="Arial"/>
                <w:b/>
                <w:color w:val="auto"/>
              </w:rPr>
            </w:pPr>
            <w:r w:rsidRPr="003731B7">
              <w:rPr>
                <w:rFonts w:ascii="Arial" w:hAnsi="Arial" w:cs="Arial"/>
                <w:b/>
                <w:color w:val="auto"/>
              </w:rPr>
              <w:t>2018/19</w:t>
            </w:r>
          </w:p>
        </w:tc>
        <w:tc>
          <w:tcPr>
            <w:tcW w:w="750" w:type="pct"/>
            <w:shd w:val="clear" w:color="auto" w:fill="CFCDE5"/>
            <w:vAlign w:val="center"/>
          </w:tcPr>
          <w:p w14:paraId="1066EF6F" w14:textId="4460CCB8" w:rsidR="006A6043" w:rsidRPr="003731B7" w:rsidRDefault="006A6043" w:rsidP="000F0B52">
            <w:pPr>
              <w:pStyle w:val="Default"/>
              <w:jc w:val="right"/>
              <w:rPr>
                <w:rFonts w:ascii="Arial" w:hAnsi="Arial" w:cs="Arial"/>
                <w:b/>
                <w:color w:val="auto"/>
              </w:rPr>
            </w:pPr>
            <w:r w:rsidRPr="003731B7">
              <w:rPr>
                <w:rFonts w:ascii="Arial" w:hAnsi="Arial" w:cs="Arial"/>
                <w:b/>
                <w:color w:val="auto"/>
              </w:rPr>
              <w:t>2017/18</w:t>
            </w:r>
          </w:p>
        </w:tc>
      </w:tr>
      <w:tr w:rsidR="006A6043" w:rsidRPr="003731B7" w14:paraId="2334252C" w14:textId="77777777" w:rsidTr="006A6043">
        <w:trPr>
          <w:trHeight w:val="397"/>
        </w:trPr>
        <w:tc>
          <w:tcPr>
            <w:tcW w:w="2167" w:type="pct"/>
            <w:shd w:val="clear" w:color="auto" w:fill="auto"/>
            <w:vAlign w:val="center"/>
          </w:tcPr>
          <w:p w14:paraId="7F2C1859" w14:textId="3589EEC0" w:rsidR="006A6043" w:rsidRPr="003731B7" w:rsidRDefault="006A6043" w:rsidP="000F0B52">
            <w:pPr>
              <w:pStyle w:val="Default"/>
              <w:rPr>
                <w:rFonts w:ascii="Arial" w:hAnsi="Arial" w:cs="Arial"/>
                <w:color w:val="auto"/>
              </w:rPr>
            </w:pPr>
            <w:r w:rsidRPr="003731B7">
              <w:rPr>
                <w:rFonts w:ascii="Arial" w:hAnsi="Arial" w:cs="Arial"/>
                <w:color w:val="auto"/>
              </w:rPr>
              <w:t>PAA’s contribution</w:t>
            </w:r>
          </w:p>
        </w:tc>
        <w:tc>
          <w:tcPr>
            <w:tcW w:w="667" w:type="pct"/>
            <w:vAlign w:val="center"/>
          </w:tcPr>
          <w:p w14:paraId="377BED20" w14:textId="47127617" w:rsidR="006A6043" w:rsidRPr="003731B7" w:rsidRDefault="00E96910" w:rsidP="006A6043">
            <w:pPr>
              <w:pStyle w:val="Default"/>
              <w:jc w:val="right"/>
              <w:rPr>
                <w:rFonts w:ascii="Arial" w:hAnsi="Arial" w:cs="Arial"/>
                <w:color w:val="auto"/>
              </w:rPr>
            </w:pPr>
            <w:r>
              <w:rPr>
                <w:rFonts w:ascii="Arial" w:hAnsi="Arial" w:cs="Arial"/>
                <w:color w:val="auto"/>
              </w:rPr>
              <w:t>4.46</w:t>
            </w:r>
          </w:p>
        </w:tc>
        <w:tc>
          <w:tcPr>
            <w:tcW w:w="667" w:type="pct"/>
            <w:vAlign w:val="center"/>
          </w:tcPr>
          <w:p w14:paraId="59AF1414" w14:textId="52DE5BFD" w:rsidR="006A6043" w:rsidRPr="003731B7" w:rsidRDefault="006A6043" w:rsidP="000F0B52">
            <w:pPr>
              <w:pStyle w:val="Default"/>
              <w:jc w:val="right"/>
              <w:rPr>
                <w:rFonts w:ascii="Arial" w:hAnsi="Arial" w:cs="Arial"/>
                <w:color w:val="auto"/>
              </w:rPr>
            </w:pPr>
            <w:r w:rsidRPr="003731B7">
              <w:rPr>
                <w:rFonts w:ascii="Arial" w:hAnsi="Arial" w:cs="Arial"/>
                <w:color w:val="auto"/>
              </w:rPr>
              <w:t>4.51</w:t>
            </w:r>
          </w:p>
        </w:tc>
        <w:tc>
          <w:tcPr>
            <w:tcW w:w="750" w:type="pct"/>
            <w:vAlign w:val="center"/>
          </w:tcPr>
          <w:p w14:paraId="2CA225F3" w14:textId="52526091" w:rsidR="006A6043" w:rsidRPr="003731B7" w:rsidRDefault="006A6043" w:rsidP="000F0B52">
            <w:pPr>
              <w:pStyle w:val="Default"/>
              <w:jc w:val="right"/>
              <w:rPr>
                <w:rFonts w:ascii="Arial" w:hAnsi="Arial" w:cs="Arial"/>
                <w:bCs/>
                <w:color w:val="auto"/>
              </w:rPr>
            </w:pPr>
            <w:r w:rsidRPr="003731B7">
              <w:rPr>
                <w:rFonts w:ascii="Arial" w:hAnsi="Arial" w:cs="Arial"/>
                <w:color w:val="auto"/>
              </w:rPr>
              <w:t>4.71</w:t>
            </w:r>
          </w:p>
        </w:tc>
        <w:tc>
          <w:tcPr>
            <w:tcW w:w="750" w:type="pct"/>
            <w:shd w:val="clear" w:color="auto" w:fill="auto"/>
            <w:vAlign w:val="center"/>
          </w:tcPr>
          <w:p w14:paraId="63969738" w14:textId="2C835A22" w:rsidR="006A6043" w:rsidRPr="003731B7" w:rsidRDefault="006A6043" w:rsidP="000F0B52">
            <w:pPr>
              <w:pStyle w:val="Default"/>
              <w:jc w:val="right"/>
              <w:rPr>
                <w:rFonts w:ascii="Arial" w:hAnsi="Arial" w:cs="Arial"/>
                <w:bCs/>
                <w:color w:val="auto"/>
              </w:rPr>
            </w:pPr>
            <w:r w:rsidRPr="003731B7">
              <w:rPr>
                <w:rFonts w:ascii="Arial" w:hAnsi="Arial" w:cs="Arial"/>
                <w:bCs/>
                <w:color w:val="auto"/>
              </w:rPr>
              <w:t>4.55</w:t>
            </w:r>
          </w:p>
        </w:tc>
      </w:tr>
      <w:tr w:rsidR="006A6043" w:rsidRPr="003731B7" w14:paraId="03F19A8D" w14:textId="77777777" w:rsidTr="006A6043">
        <w:trPr>
          <w:trHeight w:val="397"/>
        </w:trPr>
        <w:tc>
          <w:tcPr>
            <w:tcW w:w="2167" w:type="pct"/>
            <w:shd w:val="clear" w:color="auto" w:fill="auto"/>
            <w:vAlign w:val="center"/>
          </w:tcPr>
          <w:p w14:paraId="2282DD0E" w14:textId="07990C60" w:rsidR="006A6043" w:rsidRPr="003731B7" w:rsidRDefault="006A6043" w:rsidP="000F0B52">
            <w:pPr>
              <w:pStyle w:val="Default"/>
              <w:rPr>
                <w:rFonts w:ascii="Arial" w:hAnsi="Arial" w:cs="Arial"/>
                <w:color w:val="auto"/>
              </w:rPr>
            </w:pPr>
            <w:r w:rsidRPr="003731B7">
              <w:rPr>
                <w:rFonts w:ascii="Arial" w:hAnsi="Arial" w:cs="Arial"/>
                <w:color w:val="auto"/>
              </w:rPr>
              <w:t>Appointments process</w:t>
            </w:r>
          </w:p>
        </w:tc>
        <w:tc>
          <w:tcPr>
            <w:tcW w:w="667" w:type="pct"/>
            <w:vAlign w:val="center"/>
          </w:tcPr>
          <w:p w14:paraId="6EB65F22" w14:textId="676E2EB9" w:rsidR="006A6043" w:rsidRPr="003731B7" w:rsidRDefault="00E96910" w:rsidP="006A6043">
            <w:pPr>
              <w:pStyle w:val="Default"/>
              <w:jc w:val="right"/>
              <w:rPr>
                <w:rFonts w:ascii="Arial" w:hAnsi="Arial" w:cs="Arial"/>
                <w:color w:val="auto"/>
              </w:rPr>
            </w:pPr>
            <w:r>
              <w:rPr>
                <w:rFonts w:ascii="Arial" w:hAnsi="Arial" w:cs="Arial"/>
                <w:color w:val="auto"/>
              </w:rPr>
              <w:t>3.85</w:t>
            </w:r>
          </w:p>
        </w:tc>
        <w:tc>
          <w:tcPr>
            <w:tcW w:w="667" w:type="pct"/>
            <w:vAlign w:val="center"/>
          </w:tcPr>
          <w:p w14:paraId="11673449" w14:textId="2844B3E7" w:rsidR="006A6043" w:rsidRPr="003731B7" w:rsidRDefault="006A6043" w:rsidP="000F0B52">
            <w:pPr>
              <w:pStyle w:val="Default"/>
              <w:jc w:val="right"/>
              <w:rPr>
                <w:rFonts w:ascii="Arial" w:hAnsi="Arial" w:cs="Arial"/>
                <w:color w:val="auto"/>
              </w:rPr>
            </w:pPr>
            <w:r w:rsidRPr="003731B7">
              <w:rPr>
                <w:rFonts w:ascii="Arial" w:hAnsi="Arial" w:cs="Arial"/>
                <w:color w:val="auto"/>
              </w:rPr>
              <w:t>4.05</w:t>
            </w:r>
          </w:p>
        </w:tc>
        <w:tc>
          <w:tcPr>
            <w:tcW w:w="750" w:type="pct"/>
            <w:vAlign w:val="center"/>
          </w:tcPr>
          <w:p w14:paraId="3F4D91F6" w14:textId="2D9A17A8" w:rsidR="006A6043" w:rsidRPr="003731B7" w:rsidRDefault="006A6043" w:rsidP="000F0B52">
            <w:pPr>
              <w:pStyle w:val="Default"/>
              <w:jc w:val="right"/>
              <w:rPr>
                <w:rFonts w:ascii="Arial" w:hAnsi="Arial" w:cs="Arial"/>
                <w:bCs/>
                <w:color w:val="auto"/>
              </w:rPr>
            </w:pPr>
            <w:r w:rsidRPr="003731B7">
              <w:rPr>
                <w:rFonts w:ascii="Arial" w:hAnsi="Arial" w:cs="Arial"/>
                <w:color w:val="auto"/>
              </w:rPr>
              <w:t>4.21</w:t>
            </w:r>
          </w:p>
        </w:tc>
        <w:tc>
          <w:tcPr>
            <w:tcW w:w="750" w:type="pct"/>
            <w:shd w:val="clear" w:color="auto" w:fill="auto"/>
            <w:vAlign w:val="center"/>
          </w:tcPr>
          <w:p w14:paraId="1DE5621C" w14:textId="51FCD1AE" w:rsidR="006A6043" w:rsidRPr="003731B7" w:rsidRDefault="006A6043" w:rsidP="000F0B52">
            <w:pPr>
              <w:pStyle w:val="Default"/>
              <w:jc w:val="right"/>
              <w:rPr>
                <w:rFonts w:ascii="Arial" w:hAnsi="Arial" w:cs="Arial"/>
                <w:bCs/>
                <w:color w:val="auto"/>
              </w:rPr>
            </w:pPr>
            <w:r w:rsidRPr="003731B7">
              <w:rPr>
                <w:rFonts w:ascii="Arial" w:hAnsi="Arial" w:cs="Arial"/>
                <w:bCs/>
                <w:color w:val="auto"/>
              </w:rPr>
              <w:t>4.18</w:t>
            </w:r>
          </w:p>
        </w:tc>
      </w:tr>
    </w:tbl>
    <w:p w14:paraId="5947D2F5" w14:textId="77777777" w:rsidR="00EA54DC" w:rsidRPr="003731B7" w:rsidRDefault="00EA54DC" w:rsidP="002C5F4C">
      <w:pPr>
        <w:pStyle w:val="Default"/>
        <w:rPr>
          <w:rFonts w:ascii="Arial" w:hAnsi="Arial" w:cs="Arial"/>
        </w:rPr>
      </w:pPr>
    </w:p>
    <w:p w14:paraId="3374E2A3" w14:textId="13307EBB" w:rsidR="008F435E" w:rsidRPr="003731B7" w:rsidRDefault="00EA54DC" w:rsidP="002C5F4C">
      <w:pPr>
        <w:pStyle w:val="Default"/>
        <w:rPr>
          <w:rFonts w:ascii="Arial" w:hAnsi="Arial" w:cs="Arial"/>
        </w:rPr>
      </w:pPr>
      <w:r w:rsidRPr="003731B7">
        <w:rPr>
          <w:rFonts w:ascii="Arial" w:hAnsi="Arial" w:cs="Arial"/>
        </w:rPr>
        <w:t xml:space="preserve">Any comments or constructive suggestions made are acted upon by the PAT and/or the Commissioner as appropriate. </w:t>
      </w:r>
    </w:p>
    <w:p w14:paraId="43B080E4" w14:textId="1F568D3B" w:rsidR="00B62182" w:rsidRPr="002547D1" w:rsidRDefault="0093110F" w:rsidP="001F4568">
      <w:pPr>
        <w:pStyle w:val="Heading1"/>
        <w:rPr>
          <w:rFonts w:ascii="Arial" w:hAnsi="Arial" w:cs="Arial"/>
          <w:b/>
          <w:color w:val="8884BF"/>
        </w:rPr>
      </w:pPr>
      <w:bookmarkStart w:id="49" w:name="_Toc76717572"/>
      <w:r w:rsidRPr="002547D1">
        <w:rPr>
          <w:rFonts w:ascii="Arial" w:hAnsi="Arial" w:cs="Arial"/>
          <w:b/>
          <w:color w:val="8884BF"/>
        </w:rPr>
        <w:lastRenderedPageBreak/>
        <w:t>PROVIDING GUIDANCE</w:t>
      </w:r>
      <w:bookmarkEnd w:id="49"/>
    </w:p>
    <w:p w14:paraId="34FAF1BC" w14:textId="77777777" w:rsidR="00B62182" w:rsidRPr="002547D1" w:rsidRDefault="00B62182" w:rsidP="002C5F4C">
      <w:pPr>
        <w:spacing w:after="0" w:line="240" w:lineRule="auto"/>
        <w:rPr>
          <w:rFonts w:ascii="Arial" w:hAnsi="Arial" w:cs="Arial"/>
          <w:sz w:val="24"/>
          <w:szCs w:val="24"/>
        </w:rPr>
      </w:pPr>
    </w:p>
    <w:p w14:paraId="5BD942CA" w14:textId="56CF4DCD" w:rsidR="00BF1560" w:rsidRPr="002547D1" w:rsidRDefault="00BF1560" w:rsidP="00051C96">
      <w:pPr>
        <w:pStyle w:val="Heading2"/>
        <w:rPr>
          <w:rFonts w:ascii="Arial" w:hAnsi="Arial" w:cs="Arial"/>
          <w:color w:val="8884BF"/>
        </w:rPr>
      </w:pPr>
      <w:bookmarkStart w:id="50" w:name="_Toc76717573"/>
      <w:r w:rsidRPr="002547D1">
        <w:rPr>
          <w:rFonts w:ascii="Arial" w:hAnsi="Arial" w:cs="Arial"/>
          <w:color w:val="8884BF"/>
        </w:rPr>
        <w:t>Enquiries and reports arising from scrutiny</w:t>
      </w:r>
      <w:bookmarkEnd w:id="50"/>
    </w:p>
    <w:p w14:paraId="21B110FE" w14:textId="77777777" w:rsidR="00BF1560" w:rsidRPr="002547D1" w:rsidRDefault="00BF1560" w:rsidP="002C5F4C">
      <w:pPr>
        <w:spacing w:after="0" w:line="240" w:lineRule="auto"/>
        <w:rPr>
          <w:rFonts w:ascii="Arial" w:hAnsi="Arial" w:cs="Arial"/>
          <w:sz w:val="24"/>
          <w:szCs w:val="24"/>
        </w:rPr>
      </w:pPr>
    </w:p>
    <w:p w14:paraId="6E9B4CDB" w14:textId="590204C9" w:rsidR="000B40CF" w:rsidRPr="002547D1" w:rsidRDefault="00B62182" w:rsidP="002C5F4C">
      <w:pPr>
        <w:spacing w:after="0" w:line="240" w:lineRule="auto"/>
        <w:rPr>
          <w:rFonts w:ascii="Arial" w:hAnsi="Arial" w:cs="Arial"/>
          <w:sz w:val="24"/>
          <w:szCs w:val="24"/>
        </w:rPr>
      </w:pPr>
      <w:r w:rsidRPr="002547D1">
        <w:rPr>
          <w:rFonts w:ascii="Arial" w:hAnsi="Arial" w:cs="Arial"/>
          <w:sz w:val="24"/>
          <w:szCs w:val="24"/>
        </w:rPr>
        <w:t xml:space="preserve">The following tables summarise substantive contacts with the office during the reporting year. </w:t>
      </w:r>
    </w:p>
    <w:p w14:paraId="3D7E6F55" w14:textId="77777777" w:rsidR="0061535A" w:rsidRPr="002547D1" w:rsidRDefault="0061535A" w:rsidP="002C5F4C">
      <w:pPr>
        <w:spacing w:after="0" w:line="240" w:lineRule="auto"/>
        <w:rPr>
          <w:rFonts w:ascii="Arial" w:hAnsi="Arial" w:cs="Arial"/>
          <w:sz w:val="24"/>
          <w:szCs w:val="24"/>
        </w:rPr>
      </w:pPr>
    </w:p>
    <w:p w14:paraId="7692B50A" w14:textId="20EB3F30" w:rsidR="000B40CF" w:rsidRPr="002547D1" w:rsidRDefault="0061535A" w:rsidP="0061535A">
      <w:pPr>
        <w:pStyle w:val="Heading2"/>
        <w:rPr>
          <w:rFonts w:ascii="Arial" w:hAnsi="Arial" w:cs="Arial"/>
          <w:color w:val="auto"/>
          <w:sz w:val="24"/>
          <w:szCs w:val="24"/>
        </w:rPr>
      </w:pPr>
      <w:bookmarkStart w:id="51" w:name="_Toc76717574"/>
      <w:r w:rsidRPr="002547D1">
        <w:rPr>
          <w:rFonts w:ascii="Arial" w:hAnsi="Arial" w:cs="Arial"/>
          <w:b/>
          <w:color w:val="auto"/>
          <w:sz w:val="24"/>
          <w:szCs w:val="24"/>
        </w:rPr>
        <w:t>Table 18</w:t>
      </w:r>
      <w:r w:rsidRPr="002547D1">
        <w:rPr>
          <w:rFonts w:ascii="Arial" w:hAnsi="Arial" w:cs="Arial"/>
          <w:color w:val="auto"/>
          <w:sz w:val="24"/>
          <w:szCs w:val="24"/>
        </w:rPr>
        <w:t xml:space="preserve"> – Summary of contact with the ESC office</w:t>
      </w:r>
      <w:bookmarkEnd w:id="51"/>
    </w:p>
    <w:tbl>
      <w:tblPr>
        <w:tblW w:w="5000" w:type="pct"/>
        <w:jc w:val="center"/>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000" w:firstRow="0" w:lastRow="0" w:firstColumn="0" w:lastColumn="0" w:noHBand="0" w:noVBand="0"/>
      </w:tblPr>
      <w:tblGrid>
        <w:gridCol w:w="3862"/>
        <w:gridCol w:w="1806"/>
        <w:gridCol w:w="1012"/>
        <w:gridCol w:w="1012"/>
        <w:gridCol w:w="1012"/>
        <w:gridCol w:w="1012"/>
      </w:tblGrid>
      <w:tr w:rsidR="00DC6656" w:rsidRPr="002547D1" w14:paraId="335D4DFC" w14:textId="77777777" w:rsidTr="00DC6656">
        <w:trPr>
          <w:cantSplit/>
          <w:trHeight w:val="397"/>
          <w:tblHeader/>
          <w:jc w:val="center"/>
        </w:trPr>
        <w:tc>
          <w:tcPr>
            <w:tcW w:w="2052" w:type="pct"/>
            <w:shd w:val="clear" w:color="auto" w:fill="CFCDE5"/>
          </w:tcPr>
          <w:p w14:paraId="45C0B312" w14:textId="77777777" w:rsidR="00DC6656" w:rsidRPr="002547D1" w:rsidRDefault="00DC6656" w:rsidP="000F0B52">
            <w:pPr>
              <w:pStyle w:val="Default"/>
              <w:rPr>
                <w:rFonts w:ascii="Arial" w:hAnsi="Arial" w:cs="Arial"/>
                <w:b/>
                <w:color w:val="auto"/>
                <w:sz w:val="22"/>
                <w:szCs w:val="22"/>
              </w:rPr>
            </w:pPr>
            <w:r w:rsidRPr="002547D1">
              <w:rPr>
                <w:rFonts w:ascii="Arial" w:hAnsi="Arial" w:cs="Arial"/>
                <w:b/>
                <w:color w:val="auto"/>
                <w:sz w:val="22"/>
                <w:szCs w:val="22"/>
              </w:rPr>
              <w:t>Issues raised</w:t>
            </w:r>
          </w:p>
        </w:tc>
        <w:tc>
          <w:tcPr>
            <w:tcW w:w="929" w:type="pct"/>
            <w:shd w:val="clear" w:color="auto" w:fill="CFCDE5"/>
          </w:tcPr>
          <w:p w14:paraId="0CA28838" w14:textId="77777777" w:rsidR="00DC6656" w:rsidRPr="002547D1" w:rsidRDefault="00DC6656" w:rsidP="000F0B52">
            <w:pPr>
              <w:pStyle w:val="Default"/>
              <w:jc w:val="center"/>
              <w:rPr>
                <w:rFonts w:ascii="Arial" w:hAnsi="Arial" w:cs="Arial"/>
                <w:b/>
                <w:bCs/>
                <w:color w:val="auto"/>
                <w:sz w:val="22"/>
                <w:szCs w:val="22"/>
              </w:rPr>
            </w:pPr>
            <w:r w:rsidRPr="002547D1">
              <w:rPr>
                <w:rFonts w:ascii="Arial" w:hAnsi="Arial" w:cs="Arial"/>
                <w:b/>
                <w:bCs/>
                <w:color w:val="auto"/>
                <w:sz w:val="22"/>
                <w:szCs w:val="22"/>
              </w:rPr>
              <w:t>Supplementary Information</w:t>
            </w:r>
          </w:p>
        </w:tc>
        <w:tc>
          <w:tcPr>
            <w:tcW w:w="456" w:type="pct"/>
            <w:shd w:val="clear" w:color="auto" w:fill="CFCDE5"/>
          </w:tcPr>
          <w:p w14:paraId="392F2188" w14:textId="497FE59F" w:rsidR="00DC6656" w:rsidRPr="002547D1" w:rsidRDefault="00DC6656" w:rsidP="000F0B52">
            <w:pPr>
              <w:pStyle w:val="Default"/>
              <w:jc w:val="right"/>
              <w:rPr>
                <w:rFonts w:ascii="Arial" w:hAnsi="Arial" w:cs="Arial"/>
                <w:b/>
                <w:bCs/>
                <w:color w:val="auto"/>
                <w:sz w:val="22"/>
                <w:szCs w:val="22"/>
              </w:rPr>
            </w:pPr>
            <w:r>
              <w:rPr>
                <w:rFonts w:ascii="Arial" w:hAnsi="Arial" w:cs="Arial"/>
                <w:b/>
                <w:bCs/>
                <w:color w:val="auto"/>
                <w:sz w:val="22"/>
                <w:szCs w:val="22"/>
              </w:rPr>
              <w:t>2020/21</w:t>
            </w:r>
          </w:p>
        </w:tc>
        <w:tc>
          <w:tcPr>
            <w:tcW w:w="521" w:type="pct"/>
            <w:shd w:val="clear" w:color="auto" w:fill="CFCDE5"/>
          </w:tcPr>
          <w:p w14:paraId="5250752E" w14:textId="1BDAEFD3" w:rsidR="00DC6656" w:rsidRPr="002547D1" w:rsidRDefault="00DC6656" w:rsidP="000F0B52">
            <w:pPr>
              <w:pStyle w:val="Default"/>
              <w:jc w:val="right"/>
              <w:rPr>
                <w:rFonts w:ascii="Arial" w:hAnsi="Arial" w:cs="Arial"/>
                <w:b/>
                <w:bCs/>
                <w:color w:val="auto"/>
                <w:sz w:val="22"/>
                <w:szCs w:val="22"/>
              </w:rPr>
            </w:pPr>
            <w:r w:rsidRPr="002547D1">
              <w:rPr>
                <w:rFonts w:ascii="Arial" w:hAnsi="Arial" w:cs="Arial"/>
                <w:b/>
                <w:bCs/>
                <w:color w:val="auto"/>
                <w:sz w:val="22"/>
                <w:szCs w:val="22"/>
              </w:rPr>
              <w:t>2019/20</w:t>
            </w:r>
          </w:p>
        </w:tc>
        <w:tc>
          <w:tcPr>
            <w:tcW w:w="521" w:type="pct"/>
            <w:shd w:val="clear" w:color="auto" w:fill="CFCDE5"/>
          </w:tcPr>
          <w:p w14:paraId="73AC3F53" w14:textId="0BCA20BB" w:rsidR="00DC6656" w:rsidRPr="002547D1" w:rsidRDefault="00DC6656" w:rsidP="000F0B52">
            <w:pPr>
              <w:pStyle w:val="Default"/>
              <w:jc w:val="right"/>
              <w:rPr>
                <w:rFonts w:ascii="Arial" w:hAnsi="Arial" w:cs="Arial"/>
                <w:b/>
                <w:bCs/>
                <w:color w:val="auto"/>
                <w:sz w:val="22"/>
                <w:szCs w:val="22"/>
              </w:rPr>
            </w:pPr>
            <w:r w:rsidRPr="002547D1">
              <w:rPr>
                <w:rFonts w:ascii="Arial" w:hAnsi="Arial" w:cs="Arial"/>
                <w:b/>
                <w:bCs/>
                <w:color w:val="auto"/>
                <w:sz w:val="22"/>
                <w:szCs w:val="22"/>
              </w:rPr>
              <w:t>2018/19</w:t>
            </w:r>
          </w:p>
        </w:tc>
        <w:tc>
          <w:tcPr>
            <w:tcW w:w="521" w:type="pct"/>
            <w:shd w:val="clear" w:color="auto" w:fill="CFCDE5"/>
          </w:tcPr>
          <w:p w14:paraId="32063649" w14:textId="5FA56355" w:rsidR="00DC6656" w:rsidRPr="002547D1" w:rsidRDefault="00DC6656" w:rsidP="000F0B52">
            <w:pPr>
              <w:pStyle w:val="Default"/>
              <w:jc w:val="right"/>
              <w:rPr>
                <w:rFonts w:ascii="Arial" w:hAnsi="Arial" w:cs="Arial"/>
                <w:b/>
                <w:bCs/>
                <w:color w:val="auto"/>
                <w:sz w:val="22"/>
                <w:szCs w:val="22"/>
              </w:rPr>
            </w:pPr>
            <w:r w:rsidRPr="002547D1">
              <w:rPr>
                <w:rFonts w:ascii="Arial" w:hAnsi="Arial" w:cs="Arial"/>
                <w:b/>
                <w:bCs/>
                <w:color w:val="auto"/>
                <w:sz w:val="22"/>
                <w:szCs w:val="22"/>
              </w:rPr>
              <w:t>2017/18</w:t>
            </w:r>
          </w:p>
        </w:tc>
      </w:tr>
      <w:tr w:rsidR="00DC6656" w:rsidRPr="002547D1" w14:paraId="6000C2DC" w14:textId="77777777" w:rsidTr="00DC6656">
        <w:trPr>
          <w:cantSplit/>
          <w:trHeight w:val="284"/>
          <w:jc w:val="center"/>
        </w:trPr>
        <w:tc>
          <w:tcPr>
            <w:tcW w:w="2052" w:type="pct"/>
            <w:shd w:val="clear" w:color="auto" w:fill="auto"/>
          </w:tcPr>
          <w:p w14:paraId="1D85909E"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Enquiry - Asked for advice on the Code of Practice</w:t>
            </w:r>
          </w:p>
        </w:tc>
        <w:tc>
          <w:tcPr>
            <w:tcW w:w="929" w:type="pct"/>
          </w:tcPr>
          <w:p w14:paraId="2809CF99"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1*</w:t>
            </w:r>
          </w:p>
        </w:tc>
        <w:tc>
          <w:tcPr>
            <w:tcW w:w="456" w:type="pct"/>
          </w:tcPr>
          <w:p w14:paraId="35AD3608" w14:textId="54C8C810"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177</w:t>
            </w:r>
          </w:p>
        </w:tc>
        <w:tc>
          <w:tcPr>
            <w:tcW w:w="521" w:type="pct"/>
          </w:tcPr>
          <w:p w14:paraId="1B6DDE07" w14:textId="60263ADE"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166</w:t>
            </w:r>
          </w:p>
        </w:tc>
        <w:tc>
          <w:tcPr>
            <w:tcW w:w="521" w:type="pct"/>
          </w:tcPr>
          <w:p w14:paraId="60EB63EB" w14:textId="5210C1D7"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155</w:t>
            </w:r>
          </w:p>
        </w:tc>
        <w:tc>
          <w:tcPr>
            <w:tcW w:w="521" w:type="pct"/>
            <w:shd w:val="clear" w:color="auto" w:fill="auto"/>
          </w:tcPr>
          <w:p w14:paraId="4165231C" w14:textId="77BACB95"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167</w:t>
            </w:r>
          </w:p>
        </w:tc>
      </w:tr>
      <w:tr w:rsidR="00DC6656" w:rsidRPr="002547D1" w14:paraId="454AD729" w14:textId="77777777" w:rsidTr="00DC6656">
        <w:trPr>
          <w:cantSplit/>
          <w:trHeight w:val="284"/>
          <w:jc w:val="center"/>
        </w:trPr>
        <w:tc>
          <w:tcPr>
            <w:tcW w:w="2052" w:type="pct"/>
            <w:shd w:val="clear" w:color="auto" w:fill="auto"/>
          </w:tcPr>
          <w:p w14:paraId="18405C06"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Enquiry - Asked for advice on good practice</w:t>
            </w:r>
          </w:p>
        </w:tc>
        <w:tc>
          <w:tcPr>
            <w:tcW w:w="929" w:type="pct"/>
          </w:tcPr>
          <w:p w14:paraId="78170D72" w14:textId="77777777" w:rsidR="00DC6656" w:rsidRPr="002547D1" w:rsidRDefault="00DC6656" w:rsidP="000F0B52">
            <w:pPr>
              <w:pStyle w:val="Default"/>
              <w:jc w:val="center"/>
              <w:rPr>
                <w:rFonts w:ascii="Arial" w:hAnsi="Arial" w:cs="Arial"/>
                <w:color w:val="auto"/>
                <w:sz w:val="20"/>
                <w:szCs w:val="20"/>
              </w:rPr>
            </w:pPr>
          </w:p>
        </w:tc>
        <w:tc>
          <w:tcPr>
            <w:tcW w:w="456" w:type="pct"/>
          </w:tcPr>
          <w:p w14:paraId="563983ED" w14:textId="37488F7F"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14</w:t>
            </w:r>
          </w:p>
        </w:tc>
        <w:tc>
          <w:tcPr>
            <w:tcW w:w="521" w:type="pct"/>
          </w:tcPr>
          <w:p w14:paraId="276BC241" w14:textId="50FEB383"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8</w:t>
            </w:r>
          </w:p>
        </w:tc>
        <w:tc>
          <w:tcPr>
            <w:tcW w:w="521" w:type="pct"/>
          </w:tcPr>
          <w:p w14:paraId="6C080A8E" w14:textId="13DE3668"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27</w:t>
            </w:r>
          </w:p>
        </w:tc>
        <w:tc>
          <w:tcPr>
            <w:tcW w:w="521" w:type="pct"/>
            <w:shd w:val="clear" w:color="auto" w:fill="auto"/>
          </w:tcPr>
          <w:p w14:paraId="0B89ECB7" w14:textId="17788CF0"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23</w:t>
            </w:r>
          </w:p>
        </w:tc>
      </w:tr>
      <w:tr w:rsidR="00DC6656" w:rsidRPr="002547D1" w14:paraId="7FF28948" w14:textId="77777777" w:rsidTr="00DC6656">
        <w:trPr>
          <w:cantSplit/>
          <w:trHeight w:val="284"/>
          <w:jc w:val="center"/>
        </w:trPr>
        <w:tc>
          <w:tcPr>
            <w:tcW w:w="2052" w:type="pct"/>
            <w:shd w:val="clear" w:color="auto" w:fill="auto"/>
          </w:tcPr>
          <w:p w14:paraId="632D1FF3"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Enquiry – Asked for exceptions to the Code, or term extensions or to discuss options not covered by the Code</w:t>
            </w:r>
          </w:p>
        </w:tc>
        <w:tc>
          <w:tcPr>
            <w:tcW w:w="929" w:type="pct"/>
          </w:tcPr>
          <w:p w14:paraId="552FA83C"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2*</w:t>
            </w:r>
          </w:p>
        </w:tc>
        <w:tc>
          <w:tcPr>
            <w:tcW w:w="456" w:type="pct"/>
          </w:tcPr>
          <w:p w14:paraId="11D9710F" w14:textId="5C36C6CD"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46</w:t>
            </w:r>
          </w:p>
        </w:tc>
        <w:tc>
          <w:tcPr>
            <w:tcW w:w="521" w:type="pct"/>
          </w:tcPr>
          <w:p w14:paraId="2055E269" w14:textId="7787050B"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46</w:t>
            </w:r>
          </w:p>
        </w:tc>
        <w:tc>
          <w:tcPr>
            <w:tcW w:w="521" w:type="pct"/>
          </w:tcPr>
          <w:p w14:paraId="19DB9D1B" w14:textId="172E8CA1"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35</w:t>
            </w:r>
          </w:p>
        </w:tc>
        <w:tc>
          <w:tcPr>
            <w:tcW w:w="521" w:type="pct"/>
            <w:shd w:val="clear" w:color="auto" w:fill="auto"/>
          </w:tcPr>
          <w:p w14:paraId="1926C8D0" w14:textId="75D4B0FE"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28</w:t>
            </w:r>
          </w:p>
        </w:tc>
      </w:tr>
      <w:tr w:rsidR="00DC6656" w:rsidRPr="002547D1" w14:paraId="44DDBCBA" w14:textId="77777777" w:rsidTr="00DC6656">
        <w:trPr>
          <w:cantSplit/>
          <w:trHeight w:val="284"/>
          <w:jc w:val="center"/>
        </w:trPr>
        <w:tc>
          <w:tcPr>
            <w:tcW w:w="2052" w:type="pct"/>
            <w:shd w:val="clear" w:color="auto" w:fill="auto"/>
          </w:tcPr>
          <w:p w14:paraId="1689986D"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Diversity research enquiry</w:t>
            </w:r>
          </w:p>
        </w:tc>
        <w:tc>
          <w:tcPr>
            <w:tcW w:w="929" w:type="pct"/>
          </w:tcPr>
          <w:p w14:paraId="37A95E72" w14:textId="77777777" w:rsidR="00DC6656" w:rsidRPr="002547D1" w:rsidRDefault="00DC6656" w:rsidP="000F0B52">
            <w:pPr>
              <w:pStyle w:val="Default"/>
              <w:jc w:val="center"/>
              <w:rPr>
                <w:rFonts w:ascii="Arial" w:hAnsi="Arial" w:cs="Arial"/>
                <w:color w:val="auto"/>
                <w:sz w:val="20"/>
                <w:szCs w:val="20"/>
              </w:rPr>
            </w:pPr>
          </w:p>
        </w:tc>
        <w:tc>
          <w:tcPr>
            <w:tcW w:w="456" w:type="pct"/>
          </w:tcPr>
          <w:p w14:paraId="0215BFC2" w14:textId="3C758A81"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0</w:t>
            </w:r>
          </w:p>
        </w:tc>
        <w:tc>
          <w:tcPr>
            <w:tcW w:w="521" w:type="pct"/>
          </w:tcPr>
          <w:p w14:paraId="779914E0" w14:textId="5DD2FBE1"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5</w:t>
            </w:r>
          </w:p>
        </w:tc>
        <w:tc>
          <w:tcPr>
            <w:tcW w:w="521" w:type="pct"/>
          </w:tcPr>
          <w:p w14:paraId="46C2D0EF" w14:textId="685F3812"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16</w:t>
            </w:r>
          </w:p>
        </w:tc>
        <w:tc>
          <w:tcPr>
            <w:tcW w:w="521" w:type="pct"/>
            <w:shd w:val="clear" w:color="auto" w:fill="auto"/>
          </w:tcPr>
          <w:p w14:paraId="3AD62888" w14:textId="462E28B4"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48</w:t>
            </w:r>
          </w:p>
        </w:tc>
      </w:tr>
      <w:tr w:rsidR="00DC6656" w:rsidRPr="002547D1" w14:paraId="63CBFBF5" w14:textId="77777777" w:rsidTr="00DC6656">
        <w:trPr>
          <w:cantSplit/>
          <w:trHeight w:val="284"/>
          <w:jc w:val="center"/>
        </w:trPr>
        <w:tc>
          <w:tcPr>
            <w:tcW w:w="2052" w:type="pct"/>
            <w:shd w:val="clear" w:color="auto" w:fill="auto"/>
          </w:tcPr>
          <w:p w14:paraId="099E04D0"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Enquiry - General enquiry on the work of the office</w:t>
            </w:r>
          </w:p>
        </w:tc>
        <w:tc>
          <w:tcPr>
            <w:tcW w:w="929" w:type="pct"/>
          </w:tcPr>
          <w:p w14:paraId="0E2B5FDB" w14:textId="77777777" w:rsidR="00DC6656" w:rsidRPr="002547D1" w:rsidRDefault="00DC6656" w:rsidP="000F0B52">
            <w:pPr>
              <w:pStyle w:val="Default"/>
              <w:jc w:val="center"/>
              <w:rPr>
                <w:rFonts w:ascii="Arial" w:hAnsi="Arial" w:cs="Arial"/>
                <w:color w:val="auto"/>
                <w:sz w:val="20"/>
                <w:szCs w:val="20"/>
              </w:rPr>
            </w:pPr>
          </w:p>
        </w:tc>
        <w:tc>
          <w:tcPr>
            <w:tcW w:w="456" w:type="pct"/>
          </w:tcPr>
          <w:p w14:paraId="5D7B7848" w14:textId="6EE99CD0"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42</w:t>
            </w:r>
          </w:p>
        </w:tc>
        <w:tc>
          <w:tcPr>
            <w:tcW w:w="521" w:type="pct"/>
          </w:tcPr>
          <w:p w14:paraId="31090231" w14:textId="176A20DD"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30</w:t>
            </w:r>
          </w:p>
        </w:tc>
        <w:tc>
          <w:tcPr>
            <w:tcW w:w="521" w:type="pct"/>
          </w:tcPr>
          <w:p w14:paraId="41A5DD07" w14:textId="66AD833A"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60</w:t>
            </w:r>
          </w:p>
        </w:tc>
        <w:tc>
          <w:tcPr>
            <w:tcW w:w="521" w:type="pct"/>
            <w:shd w:val="clear" w:color="auto" w:fill="auto"/>
          </w:tcPr>
          <w:p w14:paraId="131D3D79" w14:textId="1ABF2A51"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76</w:t>
            </w:r>
          </w:p>
        </w:tc>
      </w:tr>
      <w:tr w:rsidR="00DC6656" w:rsidRPr="002547D1" w14:paraId="6F774BFC" w14:textId="77777777" w:rsidTr="00DC6656">
        <w:trPr>
          <w:cantSplit/>
          <w:trHeight w:val="284"/>
          <w:jc w:val="center"/>
        </w:trPr>
        <w:tc>
          <w:tcPr>
            <w:tcW w:w="2052" w:type="pct"/>
            <w:shd w:val="clear" w:color="auto" w:fill="auto"/>
          </w:tcPr>
          <w:p w14:paraId="238DDE44"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Enquiries and Reports - Miscellaneous or “Other” enquiries or reports</w:t>
            </w:r>
          </w:p>
        </w:tc>
        <w:tc>
          <w:tcPr>
            <w:tcW w:w="929" w:type="pct"/>
          </w:tcPr>
          <w:p w14:paraId="14949EA3" w14:textId="77777777" w:rsidR="00DC6656" w:rsidRPr="002547D1" w:rsidRDefault="00DC6656" w:rsidP="000F0B52">
            <w:pPr>
              <w:pStyle w:val="Default"/>
              <w:jc w:val="center"/>
              <w:rPr>
                <w:rFonts w:ascii="Arial" w:hAnsi="Arial" w:cs="Arial"/>
                <w:color w:val="auto"/>
                <w:sz w:val="20"/>
                <w:szCs w:val="20"/>
              </w:rPr>
            </w:pPr>
          </w:p>
        </w:tc>
        <w:tc>
          <w:tcPr>
            <w:tcW w:w="456" w:type="pct"/>
          </w:tcPr>
          <w:p w14:paraId="0B9B4AC4" w14:textId="1D120A58"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346</w:t>
            </w:r>
          </w:p>
        </w:tc>
        <w:tc>
          <w:tcPr>
            <w:tcW w:w="521" w:type="pct"/>
          </w:tcPr>
          <w:p w14:paraId="24969514" w14:textId="64C24343"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315</w:t>
            </w:r>
          </w:p>
        </w:tc>
        <w:tc>
          <w:tcPr>
            <w:tcW w:w="521" w:type="pct"/>
          </w:tcPr>
          <w:p w14:paraId="3FE1ED24" w14:textId="1E1B44AD"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283</w:t>
            </w:r>
          </w:p>
        </w:tc>
        <w:tc>
          <w:tcPr>
            <w:tcW w:w="521" w:type="pct"/>
            <w:shd w:val="clear" w:color="auto" w:fill="auto"/>
          </w:tcPr>
          <w:p w14:paraId="595365DA" w14:textId="3466C6DC"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190</w:t>
            </w:r>
          </w:p>
        </w:tc>
      </w:tr>
      <w:tr w:rsidR="00DC6656" w:rsidRPr="002547D1" w14:paraId="0E6C63C1" w14:textId="77777777" w:rsidTr="00DC6656">
        <w:trPr>
          <w:cantSplit/>
          <w:trHeight w:val="284"/>
          <w:jc w:val="center"/>
        </w:trPr>
        <w:tc>
          <w:tcPr>
            <w:tcW w:w="2052" w:type="pct"/>
            <w:shd w:val="clear" w:color="auto" w:fill="auto"/>
          </w:tcPr>
          <w:p w14:paraId="4EAB030C"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Enquiry - Freedom of information requests</w:t>
            </w:r>
          </w:p>
        </w:tc>
        <w:tc>
          <w:tcPr>
            <w:tcW w:w="929" w:type="pct"/>
          </w:tcPr>
          <w:p w14:paraId="11A0D0FC" w14:textId="77777777" w:rsidR="00DC6656" w:rsidRPr="002547D1" w:rsidRDefault="00DC6656" w:rsidP="000F0B52">
            <w:pPr>
              <w:pStyle w:val="Default"/>
              <w:jc w:val="center"/>
              <w:rPr>
                <w:rFonts w:ascii="Arial" w:hAnsi="Arial" w:cs="Arial"/>
                <w:color w:val="auto"/>
                <w:sz w:val="20"/>
                <w:szCs w:val="20"/>
              </w:rPr>
            </w:pPr>
          </w:p>
        </w:tc>
        <w:tc>
          <w:tcPr>
            <w:tcW w:w="456" w:type="pct"/>
          </w:tcPr>
          <w:p w14:paraId="33EF0340" w14:textId="5823A537"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0</w:t>
            </w:r>
          </w:p>
        </w:tc>
        <w:tc>
          <w:tcPr>
            <w:tcW w:w="521" w:type="pct"/>
          </w:tcPr>
          <w:p w14:paraId="617DFD0E" w14:textId="5F900A7B"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0</w:t>
            </w:r>
          </w:p>
        </w:tc>
        <w:tc>
          <w:tcPr>
            <w:tcW w:w="521" w:type="pct"/>
          </w:tcPr>
          <w:p w14:paraId="3961F40D" w14:textId="05D4379A"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0</w:t>
            </w:r>
          </w:p>
        </w:tc>
        <w:tc>
          <w:tcPr>
            <w:tcW w:w="521" w:type="pct"/>
            <w:shd w:val="clear" w:color="auto" w:fill="auto"/>
          </w:tcPr>
          <w:p w14:paraId="7DDC7B20" w14:textId="11FCE299"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w:t>
            </w:r>
          </w:p>
        </w:tc>
      </w:tr>
      <w:tr w:rsidR="00DC6656" w:rsidRPr="002547D1" w14:paraId="32630627" w14:textId="77777777" w:rsidTr="00DC6656">
        <w:trPr>
          <w:cantSplit/>
          <w:trHeight w:val="284"/>
          <w:jc w:val="center"/>
        </w:trPr>
        <w:tc>
          <w:tcPr>
            <w:tcW w:w="2052" w:type="pct"/>
            <w:shd w:val="clear" w:color="auto" w:fill="auto"/>
          </w:tcPr>
          <w:p w14:paraId="6F3B9098"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Report a complaint about an appointment round</w:t>
            </w:r>
          </w:p>
        </w:tc>
        <w:tc>
          <w:tcPr>
            <w:tcW w:w="929" w:type="pct"/>
          </w:tcPr>
          <w:p w14:paraId="5B26FADF"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3*</w:t>
            </w:r>
          </w:p>
        </w:tc>
        <w:tc>
          <w:tcPr>
            <w:tcW w:w="456" w:type="pct"/>
          </w:tcPr>
          <w:p w14:paraId="3E4E1E01" w14:textId="6A860140"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4</w:t>
            </w:r>
          </w:p>
        </w:tc>
        <w:tc>
          <w:tcPr>
            <w:tcW w:w="521" w:type="pct"/>
          </w:tcPr>
          <w:p w14:paraId="01732D55" w14:textId="735C7DAC"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w:t>
            </w:r>
          </w:p>
        </w:tc>
        <w:tc>
          <w:tcPr>
            <w:tcW w:w="521" w:type="pct"/>
          </w:tcPr>
          <w:p w14:paraId="3A9ED412" w14:textId="301D4DD5"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w:t>
            </w:r>
          </w:p>
        </w:tc>
        <w:tc>
          <w:tcPr>
            <w:tcW w:w="521" w:type="pct"/>
            <w:shd w:val="clear" w:color="auto" w:fill="auto"/>
          </w:tcPr>
          <w:p w14:paraId="7A3A873C" w14:textId="77D96566"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w:t>
            </w:r>
          </w:p>
        </w:tc>
      </w:tr>
      <w:tr w:rsidR="00DC6656" w:rsidRPr="002547D1" w14:paraId="3F20A648" w14:textId="77777777" w:rsidTr="00DC6656">
        <w:trPr>
          <w:cantSplit/>
          <w:trHeight w:val="284"/>
          <w:jc w:val="center"/>
        </w:trPr>
        <w:tc>
          <w:tcPr>
            <w:tcW w:w="2052" w:type="pct"/>
            <w:shd w:val="clear" w:color="auto" w:fill="auto"/>
          </w:tcPr>
          <w:p w14:paraId="1BEFDBAA"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Report a concern about an appointment round or a failure in administration</w:t>
            </w:r>
          </w:p>
        </w:tc>
        <w:tc>
          <w:tcPr>
            <w:tcW w:w="929" w:type="pct"/>
          </w:tcPr>
          <w:p w14:paraId="5BCAC5E6"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4*</w:t>
            </w:r>
          </w:p>
        </w:tc>
        <w:tc>
          <w:tcPr>
            <w:tcW w:w="456" w:type="pct"/>
          </w:tcPr>
          <w:p w14:paraId="55D62FBC" w14:textId="71A9D338"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100</w:t>
            </w:r>
          </w:p>
        </w:tc>
        <w:tc>
          <w:tcPr>
            <w:tcW w:w="521" w:type="pct"/>
          </w:tcPr>
          <w:p w14:paraId="0D16EACA" w14:textId="55E1E334"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91</w:t>
            </w:r>
          </w:p>
        </w:tc>
        <w:tc>
          <w:tcPr>
            <w:tcW w:w="521" w:type="pct"/>
          </w:tcPr>
          <w:p w14:paraId="4339FFE1" w14:textId="17D131A1"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93</w:t>
            </w:r>
          </w:p>
        </w:tc>
        <w:tc>
          <w:tcPr>
            <w:tcW w:w="521" w:type="pct"/>
            <w:shd w:val="clear" w:color="auto" w:fill="auto"/>
          </w:tcPr>
          <w:p w14:paraId="231A32EE" w14:textId="222B9716"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84</w:t>
            </w:r>
          </w:p>
        </w:tc>
      </w:tr>
      <w:tr w:rsidR="00DC6656" w:rsidRPr="002547D1" w14:paraId="4A409700" w14:textId="77777777" w:rsidTr="00DC6656">
        <w:trPr>
          <w:cantSplit/>
          <w:trHeight w:val="284"/>
          <w:jc w:val="center"/>
        </w:trPr>
        <w:tc>
          <w:tcPr>
            <w:tcW w:w="2052" w:type="pct"/>
            <w:shd w:val="clear" w:color="auto" w:fill="auto"/>
          </w:tcPr>
          <w:p w14:paraId="6297FF7B"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Report about good practice</w:t>
            </w:r>
          </w:p>
        </w:tc>
        <w:tc>
          <w:tcPr>
            <w:tcW w:w="929" w:type="pct"/>
          </w:tcPr>
          <w:p w14:paraId="7C30FE07"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5*</w:t>
            </w:r>
          </w:p>
        </w:tc>
        <w:tc>
          <w:tcPr>
            <w:tcW w:w="456" w:type="pct"/>
          </w:tcPr>
          <w:p w14:paraId="285ED282" w14:textId="2A4FF205"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20</w:t>
            </w:r>
          </w:p>
        </w:tc>
        <w:tc>
          <w:tcPr>
            <w:tcW w:w="521" w:type="pct"/>
          </w:tcPr>
          <w:p w14:paraId="7E8E4568" w14:textId="14F22414"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10</w:t>
            </w:r>
          </w:p>
        </w:tc>
        <w:tc>
          <w:tcPr>
            <w:tcW w:w="521" w:type="pct"/>
          </w:tcPr>
          <w:p w14:paraId="33099228" w14:textId="7DB345C9"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13</w:t>
            </w:r>
          </w:p>
        </w:tc>
        <w:tc>
          <w:tcPr>
            <w:tcW w:w="521" w:type="pct"/>
            <w:shd w:val="clear" w:color="auto" w:fill="auto"/>
          </w:tcPr>
          <w:p w14:paraId="1138C740" w14:textId="660ED7D5"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20</w:t>
            </w:r>
          </w:p>
        </w:tc>
      </w:tr>
      <w:tr w:rsidR="00DC6656" w:rsidRPr="002547D1" w14:paraId="0211F3EE" w14:textId="77777777" w:rsidTr="00DC6656">
        <w:trPr>
          <w:cantSplit/>
          <w:trHeight w:val="284"/>
          <w:jc w:val="center"/>
        </w:trPr>
        <w:tc>
          <w:tcPr>
            <w:tcW w:w="2052" w:type="pct"/>
            <w:shd w:val="clear" w:color="auto" w:fill="auto"/>
          </w:tcPr>
          <w:p w14:paraId="2AEDB00C" w14:textId="77777777" w:rsidR="00DC6656" w:rsidRPr="002547D1" w:rsidRDefault="00DC6656" w:rsidP="000F0B52">
            <w:pPr>
              <w:pStyle w:val="Default"/>
              <w:rPr>
                <w:rFonts w:ascii="Arial" w:hAnsi="Arial" w:cs="Arial"/>
                <w:color w:val="auto"/>
                <w:sz w:val="20"/>
                <w:szCs w:val="20"/>
              </w:rPr>
            </w:pPr>
            <w:r w:rsidRPr="002547D1">
              <w:rPr>
                <w:rFonts w:ascii="Arial" w:hAnsi="Arial" w:cs="Arial"/>
                <w:color w:val="auto"/>
                <w:sz w:val="20"/>
                <w:szCs w:val="20"/>
              </w:rPr>
              <w:t>Report about non-compliance with the Code of Practice</w:t>
            </w:r>
          </w:p>
        </w:tc>
        <w:tc>
          <w:tcPr>
            <w:tcW w:w="929" w:type="pct"/>
          </w:tcPr>
          <w:p w14:paraId="7B87760D" w14:textId="77777777" w:rsidR="00DC6656" w:rsidRPr="002547D1" w:rsidRDefault="00DC6656" w:rsidP="000F0B52">
            <w:pPr>
              <w:pStyle w:val="Default"/>
              <w:jc w:val="center"/>
              <w:rPr>
                <w:rFonts w:ascii="Arial" w:hAnsi="Arial" w:cs="Arial"/>
                <w:color w:val="auto"/>
                <w:sz w:val="20"/>
                <w:szCs w:val="20"/>
              </w:rPr>
            </w:pPr>
            <w:r w:rsidRPr="002547D1">
              <w:rPr>
                <w:rFonts w:ascii="Arial" w:hAnsi="Arial" w:cs="Arial"/>
                <w:color w:val="auto"/>
                <w:sz w:val="20"/>
                <w:szCs w:val="20"/>
              </w:rPr>
              <w:t>6*</w:t>
            </w:r>
          </w:p>
        </w:tc>
        <w:tc>
          <w:tcPr>
            <w:tcW w:w="456" w:type="pct"/>
          </w:tcPr>
          <w:p w14:paraId="1FE9CEE4" w14:textId="580474E5" w:rsidR="00DC6656" w:rsidRPr="002547D1" w:rsidRDefault="00DC6656" w:rsidP="000F0B52">
            <w:pPr>
              <w:pStyle w:val="Default"/>
              <w:jc w:val="right"/>
              <w:rPr>
                <w:rFonts w:ascii="Arial" w:hAnsi="Arial" w:cs="Arial"/>
                <w:color w:val="auto"/>
                <w:sz w:val="20"/>
                <w:szCs w:val="20"/>
              </w:rPr>
            </w:pPr>
            <w:r>
              <w:rPr>
                <w:rFonts w:ascii="Arial" w:hAnsi="Arial" w:cs="Arial"/>
                <w:color w:val="auto"/>
                <w:sz w:val="20"/>
                <w:szCs w:val="20"/>
              </w:rPr>
              <w:t>7</w:t>
            </w:r>
          </w:p>
        </w:tc>
        <w:tc>
          <w:tcPr>
            <w:tcW w:w="521" w:type="pct"/>
          </w:tcPr>
          <w:p w14:paraId="16C8CBAF" w14:textId="58BE8464"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8</w:t>
            </w:r>
          </w:p>
        </w:tc>
        <w:tc>
          <w:tcPr>
            <w:tcW w:w="521" w:type="pct"/>
          </w:tcPr>
          <w:p w14:paraId="303AAEE6" w14:textId="228D8CC3"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13</w:t>
            </w:r>
          </w:p>
        </w:tc>
        <w:tc>
          <w:tcPr>
            <w:tcW w:w="521" w:type="pct"/>
            <w:shd w:val="clear" w:color="auto" w:fill="auto"/>
          </w:tcPr>
          <w:p w14:paraId="56547B7B" w14:textId="4BFF4D60" w:rsidR="00DC6656" w:rsidRPr="002547D1" w:rsidRDefault="00DC6656" w:rsidP="000F0B52">
            <w:pPr>
              <w:pStyle w:val="Default"/>
              <w:jc w:val="right"/>
              <w:rPr>
                <w:rFonts w:ascii="Arial" w:hAnsi="Arial" w:cs="Arial"/>
                <w:color w:val="auto"/>
                <w:sz w:val="20"/>
                <w:szCs w:val="20"/>
              </w:rPr>
            </w:pPr>
            <w:r w:rsidRPr="002547D1">
              <w:rPr>
                <w:rFonts w:ascii="Arial" w:hAnsi="Arial" w:cs="Arial"/>
                <w:color w:val="auto"/>
                <w:sz w:val="20"/>
                <w:szCs w:val="20"/>
              </w:rPr>
              <w:t>7</w:t>
            </w:r>
          </w:p>
        </w:tc>
      </w:tr>
      <w:tr w:rsidR="00DC6656" w:rsidRPr="002547D1" w14:paraId="402B496F" w14:textId="77777777" w:rsidTr="00DC6656">
        <w:trPr>
          <w:cantSplit/>
          <w:trHeight w:val="284"/>
          <w:jc w:val="center"/>
        </w:trPr>
        <w:tc>
          <w:tcPr>
            <w:tcW w:w="2052" w:type="pct"/>
            <w:shd w:val="clear" w:color="auto" w:fill="CFCDE5"/>
          </w:tcPr>
          <w:p w14:paraId="05C7A790" w14:textId="77777777" w:rsidR="00DC6656" w:rsidRPr="002547D1" w:rsidRDefault="00DC6656" w:rsidP="000F0B52">
            <w:pPr>
              <w:pStyle w:val="Default"/>
              <w:rPr>
                <w:rFonts w:ascii="Arial" w:hAnsi="Arial" w:cs="Arial"/>
                <w:b/>
                <w:bCs/>
                <w:color w:val="auto"/>
                <w:sz w:val="22"/>
                <w:szCs w:val="22"/>
              </w:rPr>
            </w:pPr>
            <w:r w:rsidRPr="002547D1">
              <w:rPr>
                <w:rFonts w:ascii="Arial" w:hAnsi="Arial" w:cs="Arial"/>
                <w:b/>
                <w:bCs/>
                <w:color w:val="auto"/>
                <w:sz w:val="22"/>
                <w:szCs w:val="22"/>
              </w:rPr>
              <w:t>Totals</w:t>
            </w:r>
          </w:p>
        </w:tc>
        <w:tc>
          <w:tcPr>
            <w:tcW w:w="929" w:type="pct"/>
            <w:shd w:val="clear" w:color="auto" w:fill="CFCDE5"/>
          </w:tcPr>
          <w:p w14:paraId="5773F856" w14:textId="77777777" w:rsidR="00DC6656" w:rsidRPr="002547D1" w:rsidRDefault="00DC6656" w:rsidP="000F0B52">
            <w:pPr>
              <w:pStyle w:val="Default"/>
              <w:jc w:val="center"/>
              <w:rPr>
                <w:rFonts w:ascii="Arial" w:hAnsi="Arial" w:cs="Arial"/>
                <w:b/>
                <w:bCs/>
                <w:color w:val="auto"/>
                <w:sz w:val="22"/>
                <w:szCs w:val="22"/>
              </w:rPr>
            </w:pPr>
          </w:p>
        </w:tc>
        <w:tc>
          <w:tcPr>
            <w:tcW w:w="456" w:type="pct"/>
            <w:shd w:val="clear" w:color="auto" w:fill="CFCDE5"/>
          </w:tcPr>
          <w:p w14:paraId="4F0F16BF" w14:textId="6EDD55EF" w:rsidR="00DC6656" w:rsidRPr="002547D1" w:rsidRDefault="00DC6656" w:rsidP="000F0B52">
            <w:pPr>
              <w:pStyle w:val="Default"/>
              <w:jc w:val="right"/>
              <w:rPr>
                <w:rFonts w:ascii="Arial" w:hAnsi="Arial" w:cs="Arial"/>
                <w:b/>
                <w:bCs/>
                <w:color w:val="auto"/>
                <w:sz w:val="22"/>
                <w:szCs w:val="22"/>
              </w:rPr>
            </w:pPr>
            <w:r>
              <w:rPr>
                <w:rFonts w:ascii="Arial" w:hAnsi="Arial" w:cs="Arial"/>
                <w:b/>
                <w:bCs/>
                <w:color w:val="auto"/>
                <w:sz w:val="22"/>
                <w:szCs w:val="22"/>
              </w:rPr>
              <w:t>756</w:t>
            </w:r>
          </w:p>
        </w:tc>
        <w:tc>
          <w:tcPr>
            <w:tcW w:w="521" w:type="pct"/>
            <w:shd w:val="clear" w:color="auto" w:fill="CFCDE5"/>
          </w:tcPr>
          <w:p w14:paraId="170ACE7B" w14:textId="67B2BD25" w:rsidR="00DC6656" w:rsidRPr="002547D1" w:rsidRDefault="00DC6656" w:rsidP="000F0B52">
            <w:pPr>
              <w:pStyle w:val="Default"/>
              <w:jc w:val="right"/>
              <w:rPr>
                <w:rFonts w:ascii="Arial" w:hAnsi="Arial" w:cs="Arial"/>
                <w:b/>
                <w:bCs/>
                <w:color w:val="auto"/>
                <w:sz w:val="22"/>
                <w:szCs w:val="22"/>
              </w:rPr>
            </w:pPr>
            <w:r w:rsidRPr="002547D1">
              <w:rPr>
                <w:rFonts w:ascii="Arial" w:hAnsi="Arial" w:cs="Arial"/>
                <w:b/>
                <w:bCs/>
                <w:color w:val="auto"/>
                <w:sz w:val="22"/>
                <w:szCs w:val="22"/>
              </w:rPr>
              <w:fldChar w:fldCharType="begin"/>
            </w:r>
            <w:r w:rsidRPr="002547D1">
              <w:rPr>
                <w:rFonts w:ascii="Arial" w:hAnsi="Arial" w:cs="Arial"/>
                <w:b/>
                <w:bCs/>
                <w:color w:val="auto"/>
                <w:sz w:val="22"/>
                <w:szCs w:val="22"/>
              </w:rPr>
              <w:instrText xml:space="preserve"> =SUM(ABOVE) </w:instrText>
            </w:r>
            <w:r w:rsidRPr="002547D1">
              <w:rPr>
                <w:rFonts w:ascii="Arial" w:hAnsi="Arial" w:cs="Arial"/>
                <w:b/>
                <w:bCs/>
                <w:color w:val="auto"/>
                <w:sz w:val="22"/>
                <w:szCs w:val="22"/>
              </w:rPr>
              <w:fldChar w:fldCharType="separate"/>
            </w:r>
            <w:r w:rsidRPr="002547D1">
              <w:rPr>
                <w:rFonts w:ascii="Arial" w:hAnsi="Arial" w:cs="Arial"/>
                <w:b/>
                <w:bCs/>
                <w:noProof/>
                <w:color w:val="auto"/>
                <w:sz w:val="22"/>
                <w:szCs w:val="22"/>
              </w:rPr>
              <w:t>680</w:t>
            </w:r>
            <w:r w:rsidRPr="002547D1">
              <w:rPr>
                <w:rFonts w:ascii="Arial" w:hAnsi="Arial" w:cs="Arial"/>
                <w:b/>
                <w:bCs/>
                <w:color w:val="auto"/>
                <w:sz w:val="22"/>
                <w:szCs w:val="22"/>
              </w:rPr>
              <w:fldChar w:fldCharType="end"/>
            </w:r>
          </w:p>
        </w:tc>
        <w:tc>
          <w:tcPr>
            <w:tcW w:w="521" w:type="pct"/>
            <w:shd w:val="clear" w:color="auto" w:fill="CFCDE5"/>
          </w:tcPr>
          <w:p w14:paraId="14A007AC" w14:textId="1B440801" w:rsidR="00DC6656" w:rsidRPr="002547D1" w:rsidRDefault="00DC6656" w:rsidP="000F0B52">
            <w:pPr>
              <w:pStyle w:val="Default"/>
              <w:jc w:val="right"/>
              <w:rPr>
                <w:rStyle w:val="CommentReference"/>
                <w:rFonts w:ascii="Arial" w:hAnsi="Arial" w:cs="Arial"/>
                <w:b/>
                <w:bCs/>
                <w:color w:val="auto"/>
                <w:sz w:val="22"/>
                <w:szCs w:val="22"/>
              </w:rPr>
            </w:pPr>
            <w:r w:rsidRPr="002547D1">
              <w:rPr>
                <w:rFonts w:ascii="Arial" w:hAnsi="Arial" w:cs="Arial"/>
                <w:b/>
                <w:bCs/>
                <w:color w:val="auto"/>
                <w:sz w:val="22"/>
                <w:szCs w:val="22"/>
              </w:rPr>
              <w:fldChar w:fldCharType="begin"/>
            </w:r>
            <w:r w:rsidRPr="002547D1">
              <w:rPr>
                <w:rFonts w:ascii="Arial" w:hAnsi="Arial" w:cs="Arial"/>
                <w:b/>
                <w:bCs/>
                <w:color w:val="auto"/>
                <w:sz w:val="22"/>
                <w:szCs w:val="22"/>
              </w:rPr>
              <w:instrText xml:space="preserve"> =SUM(ABOVE) </w:instrText>
            </w:r>
            <w:r w:rsidRPr="002547D1">
              <w:rPr>
                <w:rFonts w:ascii="Arial" w:hAnsi="Arial" w:cs="Arial"/>
                <w:b/>
                <w:bCs/>
                <w:color w:val="auto"/>
                <w:sz w:val="22"/>
                <w:szCs w:val="22"/>
              </w:rPr>
              <w:fldChar w:fldCharType="separate"/>
            </w:r>
            <w:r w:rsidRPr="002547D1">
              <w:rPr>
                <w:rFonts w:ascii="Arial" w:hAnsi="Arial" w:cs="Arial"/>
                <w:b/>
                <w:bCs/>
                <w:noProof/>
                <w:color w:val="auto"/>
                <w:sz w:val="22"/>
                <w:szCs w:val="22"/>
              </w:rPr>
              <w:t>697</w:t>
            </w:r>
            <w:r w:rsidRPr="002547D1">
              <w:rPr>
                <w:rFonts w:ascii="Arial" w:hAnsi="Arial" w:cs="Arial"/>
                <w:b/>
                <w:bCs/>
                <w:color w:val="auto"/>
                <w:sz w:val="22"/>
                <w:szCs w:val="22"/>
              </w:rPr>
              <w:fldChar w:fldCharType="end"/>
            </w:r>
          </w:p>
        </w:tc>
        <w:tc>
          <w:tcPr>
            <w:tcW w:w="521" w:type="pct"/>
            <w:shd w:val="clear" w:color="auto" w:fill="CFCDE5"/>
          </w:tcPr>
          <w:p w14:paraId="5A5313CB" w14:textId="75BE5477" w:rsidR="00DC6656" w:rsidRPr="002547D1" w:rsidRDefault="00DC6656" w:rsidP="000F0B52">
            <w:pPr>
              <w:pStyle w:val="Default"/>
              <w:jc w:val="right"/>
              <w:rPr>
                <w:rFonts w:ascii="Arial" w:hAnsi="Arial" w:cs="Arial"/>
                <w:b/>
                <w:bCs/>
                <w:color w:val="auto"/>
                <w:sz w:val="22"/>
                <w:szCs w:val="22"/>
              </w:rPr>
            </w:pPr>
            <w:r w:rsidRPr="002547D1">
              <w:rPr>
                <w:rStyle w:val="CommentReference"/>
                <w:rFonts w:ascii="Arial" w:hAnsi="Arial" w:cs="Arial"/>
                <w:b/>
                <w:bCs/>
                <w:color w:val="auto"/>
                <w:sz w:val="22"/>
                <w:szCs w:val="22"/>
              </w:rPr>
              <w:fldChar w:fldCharType="begin"/>
            </w:r>
            <w:r w:rsidRPr="002547D1">
              <w:rPr>
                <w:rStyle w:val="CommentReference"/>
                <w:rFonts w:ascii="Arial" w:hAnsi="Arial" w:cs="Arial"/>
                <w:b/>
                <w:bCs/>
                <w:color w:val="auto"/>
                <w:sz w:val="22"/>
                <w:szCs w:val="22"/>
              </w:rPr>
              <w:instrText xml:space="preserve"> =SUM(ABOVE) </w:instrText>
            </w:r>
            <w:r w:rsidRPr="002547D1">
              <w:rPr>
                <w:rStyle w:val="CommentReference"/>
                <w:rFonts w:ascii="Arial" w:hAnsi="Arial" w:cs="Arial"/>
                <w:b/>
                <w:bCs/>
                <w:color w:val="auto"/>
                <w:sz w:val="22"/>
                <w:szCs w:val="22"/>
              </w:rPr>
              <w:fldChar w:fldCharType="separate"/>
            </w:r>
            <w:r w:rsidRPr="002547D1">
              <w:rPr>
                <w:rStyle w:val="CommentReference"/>
                <w:rFonts w:ascii="Arial" w:hAnsi="Arial" w:cs="Arial"/>
                <w:b/>
                <w:bCs/>
                <w:noProof/>
                <w:color w:val="auto"/>
                <w:sz w:val="22"/>
                <w:szCs w:val="22"/>
              </w:rPr>
              <w:t>646</w:t>
            </w:r>
            <w:r w:rsidRPr="002547D1">
              <w:rPr>
                <w:rStyle w:val="CommentReference"/>
                <w:rFonts w:ascii="Arial" w:hAnsi="Arial" w:cs="Arial"/>
                <w:b/>
                <w:bCs/>
                <w:color w:val="auto"/>
                <w:sz w:val="22"/>
                <w:szCs w:val="22"/>
              </w:rPr>
              <w:fldChar w:fldCharType="end"/>
            </w:r>
          </w:p>
        </w:tc>
      </w:tr>
    </w:tbl>
    <w:p w14:paraId="57ACF65F" w14:textId="77777777" w:rsidR="00B62182" w:rsidRPr="002547D1" w:rsidRDefault="00B62182" w:rsidP="002C5F4C">
      <w:pPr>
        <w:spacing w:after="0" w:line="240" w:lineRule="auto"/>
        <w:rPr>
          <w:rFonts w:ascii="Arial" w:hAnsi="Arial" w:cs="Arial"/>
          <w:sz w:val="16"/>
          <w:szCs w:val="16"/>
        </w:rPr>
      </w:pPr>
      <w:r w:rsidRPr="002547D1">
        <w:rPr>
          <w:rFonts w:ascii="Arial" w:hAnsi="Arial" w:cs="Arial"/>
          <w:sz w:val="16"/>
          <w:szCs w:val="16"/>
          <w:vertAlign w:val="superscript"/>
        </w:rPr>
        <w:t>*</w:t>
      </w:r>
      <w:r w:rsidRPr="002547D1">
        <w:rPr>
          <w:rFonts w:ascii="Arial" w:hAnsi="Arial" w:cs="Arial"/>
          <w:sz w:val="16"/>
          <w:szCs w:val="16"/>
        </w:rPr>
        <w:t xml:space="preserve"> Narrative below provides further detail.</w:t>
      </w:r>
    </w:p>
    <w:p w14:paraId="21748C8E" w14:textId="1FC87A30" w:rsidR="00B62182" w:rsidRPr="002547D1" w:rsidRDefault="00B62182" w:rsidP="002C5F4C">
      <w:pPr>
        <w:spacing w:after="0" w:line="240" w:lineRule="auto"/>
        <w:rPr>
          <w:rFonts w:ascii="Arial" w:hAnsi="Arial" w:cs="Arial"/>
          <w:sz w:val="24"/>
          <w:szCs w:val="24"/>
          <w:u w:val="single"/>
        </w:rPr>
      </w:pPr>
    </w:p>
    <w:p w14:paraId="0F40E899" w14:textId="77777777" w:rsidR="00B62182" w:rsidRPr="00455619" w:rsidRDefault="00B62182" w:rsidP="002C5F4C">
      <w:pPr>
        <w:spacing w:after="0" w:line="240" w:lineRule="auto"/>
        <w:rPr>
          <w:rFonts w:ascii="Arial" w:hAnsi="Arial" w:cs="Arial"/>
          <w:color w:val="558DCA" w:themeColor="accent4"/>
          <w:sz w:val="24"/>
          <w:szCs w:val="24"/>
        </w:rPr>
      </w:pPr>
      <w:r w:rsidRPr="00455619">
        <w:rPr>
          <w:rFonts w:ascii="Arial" w:hAnsi="Arial" w:cs="Arial"/>
          <w:color w:val="558DCA" w:themeColor="accent4"/>
          <w:sz w:val="24"/>
          <w:szCs w:val="24"/>
        </w:rPr>
        <w:t>1* - Requests for advice on the Code of Practice</w:t>
      </w:r>
    </w:p>
    <w:p w14:paraId="4827F439" w14:textId="060631C0" w:rsidR="00B62182" w:rsidRPr="002547D1" w:rsidRDefault="00B62182" w:rsidP="002C5F4C">
      <w:pPr>
        <w:spacing w:after="0" w:line="240" w:lineRule="auto"/>
        <w:rPr>
          <w:rFonts w:ascii="Arial" w:hAnsi="Arial" w:cs="Arial"/>
          <w:sz w:val="24"/>
          <w:szCs w:val="24"/>
        </w:rPr>
      </w:pPr>
      <w:r w:rsidRPr="00455619">
        <w:rPr>
          <w:rFonts w:ascii="Arial" w:hAnsi="Arial" w:cs="Arial"/>
          <w:sz w:val="24"/>
          <w:szCs w:val="24"/>
        </w:rPr>
        <w:t>Comparative</w:t>
      </w:r>
      <w:r w:rsidRPr="002547D1">
        <w:rPr>
          <w:rFonts w:ascii="Arial" w:hAnsi="Arial" w:cs="Arial"/>
          <w:sz w:val="24"/>
          <w:szCs w:val="24"/>
        </w:rPr>
        <w:t xml:space="preserve"> analysis of these requests showed that seeking advice related to </w:t>
      </w:r>
      <w:r w:rsidR="00BF11FE">
        <w:rPr>
          <w:rFonts w:ascii="Arial" w:hAnsi="Arial" w:cs="Arial"/>
          <w:sz w:val="24"/>
          <w:szCs w:val="24"/>
        </w:rPr>
        <w:t>planning</w:t>
      </w:r>
      <w:r w:rsidR="00A542CB" w:rsidRPr="002547D1">
        <w:rPr>
          <w:rFonts w:ascii="Arial" w:hAnsi="Arial" w:cs="Arial"/>
          <w:sz w:val="24"/>
          <w:szCs w:val="24"/>
        </w:rPr>
        <w:t xml:space="preserve"> </w:t>
      </w:r>
      <w:r w:rsidRPr="002547D1">
        <w:rPr>
          <w:rFonts w:ascii="Arial" w:hAnsi="Arial" w:cs="Arial"/>
          <w:sz w:val="24"/>
          <w:szCs w:val="24"/>
        </w:rPr>
        <w:t>were the highest in the year concerned.</w:t>
      </w:r>
      <w:r w:rsidR="00A542CB" w:rsidRPr="002547D1">
        <w:rPr>
          <w:rFonts w:ascii="Arial" w:hAnsi="Arial" w:cs="Arial"/>
          <w:sz w:val="24"/>
          <w:szCs w:val="24"/>
        </w:rPr>
        <w:t xml:space="preserve"> </w:t>
      </w:r>
      <w:r w:rsidRPr="002547D1">
        <w:rPr>
          <w:rFonts w:ascii="Arial" w:hAnsi="Arial" w:cs="Arial"/>
          <w:sz w:val="24"/>
          <w:szCs w:val="24"/>
        </w:rPr>
        <w:t xml:space="preserve"> Requests for advice on </w:t>
      </w:r>
      <w:r w:rsidR="00BF11FE">
        <w:rPr>
          <w:rFonts w:ascii="Arial" w:hAnsi="Arial" w:cs="Arial"/>
          <w:sz w:val="24"/>
          <w:szCs w:val="24"/>
        </w:rPr>
        <w:t>application and assessment methods</w:t>
      </w:r>
      <w:r w:rsidR="00A542CB" w:rsidRPr="002547D1">
        <w:rPr>
          <w:rFonts w:ascii="Arial" w:hAnsi="Arial" w:cs="Arial"/>
          <w:sz w:val="24"/>
          <w:szCs w:val="24"/>
        </w:rPr>
        <w:t xml:space="preserve"> were the next most common</w:t>
      </w:r>
      <w:r w:rsidR="00BF11FE">
        <w:rPr>
          <w:rFonts w:ascii="Arial" w:hAnsi="Arial" w:cs="Arial"/>
          <w:sz w:val="24"/>
          <w:szCs w:val="24"/>
        </w:rPr>
        <w:t>.  There w</w:t>
      </w:r>
      <w:r w:rsidR="00374D27">
        <w:rPr>
          <w:rFonts w:ascii="Arial" w:hAnsi="Arial" w:cs="Arial"/>
          <w:sz w:val="24"/>
          <w:szCs w:val="24"/>
        </w:rPr>
        <w:t>as</w:t>
      </w:r>
      <w:r w:rsidR="00BF11FE">
        <w:rPr>
          <w:rFonts w:ascii="Arial" w:hAnsi="Arial" w:cs="Arial"/>
          <w:sz w:val="24"/>
          <w:szCs w:val="24"/>
        </w:rPr>
        <w:t xml:space="preserve"> a significant jump in queries relating to recruitment consultants (12 compared to 1 in the previous year) which will have been as a result of panels seeking advice on new statutory guidance introduced on this subject during the year</w:t>
      </w:r>
      <w:r w:rsidR="008D18C5">
        <w:rPr>
          <w:rFonts w:ascii="Arial" w:hAnsi="Arial" w:cs="Arial"/>
          <w:sz w:val="24"/>
          <w:szCs w:val="24"/>
        </w:rPr>
        <w:t xml:space="preserve"> (see below)</w:t>
      </w:r>
      <w:r w:rsidR="00A542CB" w:rsidRPr="002547D1">
        <w:rPr>
          <w:rFonts w:ascii="Arial" w:hAnsi="Arial" w:cs="Arial"/>
          <w:sz w:val="24"/>
          <w:szCs w:val="24"/>
        </w:rPr>
        <w:t>.</w:t>
      </w:r>
      <w:r w:rsidRPr="002547D1">
        <w:rPr>
          <w:rFonts w:ascii="Arial" w:hAnsi="Arial" w:cs="Arial"/>
          <w:sz w:val="24"/>
          <w:szCs w:val="24"/>
        </w:rPr>
        <w:t xml:space="preserve"> </w:t>
      </w:r>
    </w:p>
    <w:p w14:paraId="3FD102DA" w14:textId="77777777" w:rsidR="00B62182" w:rsidRPr="002547D1" w:rsidRDefault="00B62182" w:rsidP="002C5F4C">
      <w:pPr>
        <w:spacing w:after="0" w:line="240" w:lineRule="auto"/>
        <w:rPr>
          <w:rFonts w:ascii="Arial" w:hAnsi="Arial" w:cs="Arial"/>
          <w:sz w:val="24"/>
          <w:szCs w:val="24"/>
        </w:rPr>
      </w:pPr>
    </w:p>
    <w:p w14:paraId="50673E5C" w14:textId="77777777" w:rsidR="00B62182" w:rsidRPr="002547D1" w:rsidRDefault="00B62182" w:rsidP="002C5F4C">
      <w:pPr>
        <w:spacing w:after="0" w:line="240" w:lineRule="auto"/>
        <w:rPr>
          <w:rFonts w:ascii="Arial" w:hAnsi="Arial" w:cs="Arial"/>
          <w:color w:val="558DCA" w:themeColor="accent4"/>
          <w:sz w:val="24"/>
          <w:szCs w:val="24"/>
        </w:rPr>
      </w:pPr>
      <w:r w:rsidRPr="002547D1">
        <w:rPr>
          <w:rFonts w:ascii="Arial" w:hAnsi="Arial" w:cs="Arial"/>
          <w:color w:val="558DCA" w:themeColor="accent4"/>
          <w:sz w:val="24"/>
          <w:szCs w:val="24"/>
        </w:rPr>
        <w:t xml:space="preserve">2* - Exception requests and options discussions </w:t>
      </w:r>
    </w:p>
    <w:p w14:paraId="23D02F1B" w14:textId="796532A5" w:rsidR="00B62182" w:rsidRPr="002547D1" w:rsidRDefault="00B62182" w:rsidP="002C5F4C">
      <w:pPr>
        <w:spacing w:after="0" w:line="240" w:lineRule="auto"/>
        <w:rPr>
          <w:rFonts w:ascii="Arial" w:hAnsi="Arial" w:cs="Arial"/>
          <w:sz w:val="24"/>
          <w:szCs w:val="24"/>
        </w:rPr>
      </w:pPr>
      <w:r w:rsidRPr="002547D1">
        <w:rPr>
          <w:rFonts w:ascii="Arial" w:hAnsi="Arial" w:cs="Arial"/>
          <w:sz w:val="24"/>
          <w:szCs w:val="24"/>
        </w:rPr>
        <w:t xml:space="preserve">The Scottish Ministers can approach the Commissioner and make a case for specific provisions of the Code to be varied. The Commissioner’s agreement </w:t>
      </w:r>
      <w:r w:rsidR="0055589D">
        <w:rPr>
          <w:rFonts w:ascii="Arial" w:hAnsi="Arial" w:cs="Arial"/>
          <w:sz w:val="24"/>
          <w:szCs w:val="24"/>
        </w:rPr>
        <w:t xml:space="preserve">to such “exceptions” </w:t>
      </w:r>
      <w:r w:rsidRPr="002547D1">
        <w:rPr>
          <w:rFonts w:ascii="Arial" w:hAnsi="Arial" w:cs="Arial"/>
          <w:sz w:val="24"/>
          <w:szCs w:val="24"/>
        </w:rPr>
        <w:t xml:space="preserve">allows for courses of action to be taken that would otherwise not comply with the Code. </w:t>
      </w:r>
    </w:p>
    <w:p w14:paraId="04ABF6EE" w14:textId="77777777" w:rsidR="00B62182" w:rsidRPr="002547D1" w:rsidRDefault="00B62182" w:rsidP="002C5F4C">
      <w:pPr>
        <w:spacing w:after="0" w:line="240" w:lineRule="auto"/>
        <w:rPr>
          <w:rFonts w:ascii="Arial" w:hAnsi="Arial" w:cs="Arial"/>
          <w:sz w:val="24"/>
          <w:szCs w:val="24"/>
        </w:rPr>
      </w:pPr>
    </w:p>
    <w:p w14:paraId="542CACF3" w14:textId="4F324A8B" w:rsidR="00B62182" w:rsidRPr="002547D1" w:rsidRDefault="00BF11FE" w:rsidP="002C5F4C">
      <w:pPr>
        <w:spacing w:after="0" w:line="240" w:lineRule="auto"/>
        <w:rPr>
          <w:rFonts w:ascii="Arial" w:hAnsi="Arial" w:cs="Arial"/>
          <w:sz w:val="24"/>
          <w:szCs w:val="24"/>
        </w:rPr>
      </w:pPr>
      <w:r>
        <w:rPr>
          <w:rFonts w:ascii="Arial" w:hAnsi="Arial" w:cs="Arial"/>
          <w:sz w:val="24"/>
          <w:szCs w:val="24"/>
        </w:rPr>
        <w:t>39</w:t>
      </w:r>
      <w:r w:rsidR="00B62182" w:rsidRPr="002547D1">
        <w:rPr>
          <w:rFonts w:ascii="Arial" w:hAnsi="Arial" w:cs="Arial"/>
          <w:sz w:val="24"/>
          <w:szCs w:val="24"/>
        </w:rPr>
        <w:t xml:space="preserve"> such cases were approved during the year in comparison with 2</w:t>
      </w:r>
      <w:r>
        <w:rPr>
          <w:rFonts w:ascii="Arial" w:hAnsi="Arial" w:cs="Arial"/>
          <w:sz w:val="24"/>
          <w:szCs w:val="24"/>
        </w:rPr>
        <w:t>8</w:t>
      </w:r>
      <w:r w:rsidR="00B62182" w:rsidRPr="002547D1">
        <w:rPr>
          <w:rFonts w:ascii="Arial" w:hAnsi="Arial" w:cs="Arial"/>
          <w:sz w:val="24"/>
          <w:szCs w:val="24"/>
        </w:rPr>
        <w:t xml:space="preserve"> in 201</w:t>
      </w:r>
      <w:r>
        <w:rPr>
          <w:rFonts w:ascii="Arial" w:hAnsi="Arial" w:cs="Arial"/>
          <w:sz w:val="24"/>
          <w:szCs w:val="24"/>
        </w:rPr>
        <w:t>9</w:t>
      </w:r>
      <w:r w:rsidR="00B62182" w:rsidRPr="002547D1">
        <w:rPr>
          <w:rFonts w:ascii="Arial" w:hAnsi="Arial" w:cs="Arial"/>
          <w:sz w:val="24"/>
          <w:szCs w:val="24"/>
        </w:rPr>
        <w:t>/</w:t>
      </w:r>
      <w:r>
        <w:rPr>
          <w:rFonts w:ascii="Arial" w:hAnsi="Arial" w:cs="Arial"/>
          <w:sz w:val="24"/>
          <w:szCs w:val="24"/>
        </w:rPr>
        <w:t>20</w:t>
      </w:r>
      <w:r w:rsidR="00B62182" w:rsidRPr="002547D1">
        <w:rPr>
          <w:rFonts w:ascii="Arial" w:hAnsi="Arial" w:cs="Arial"/>
          <w:sz w:val="24"/>
          <w:szCs w:val="24"/>
        </w:rPr>
        <w:t>:</w:t>
      </w:r>
    </w:p>
    <w:p w14:paraId="09C32D58" w14:textId="77777777" w:rsidR="00A542CB" w:rsidRPr="008D18C5" w:rsidRDefault="00A542CB" w:rsidP="002C5F4C">
      <w:pPr>
        <w:spacing w:after="0" w:line="240" w:lineRule="auto"/>
        <w:rPr>
          <w:rFonts w:ascii="Arial" w:hAnsi="Arial" w:cs="Arial"/>
          <w:sz w:val="24"/>
          <w:szCs w:val="24"/>
        </w:rPr>
      </w:pPr>
    </w:p>
    <w:p w14:paraId="34C1922E" w14:textId="3EC1487E" w:rsidR="00B62182" w:rsidRPr="008D18C5" w:rsidRDefault="00BF11FE"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 xml:space="preserve">The largest number of exceptions sought in 2020/21 were in relation to extensions to board member and chairs’ terms. This was due to appointment activity being </w:t>
      </w:r>
      <w:r w:rsidRPr="008D18C5">
        <w:rPr>
          <w:rFonts w:ascii="Arial" w:hAnsi="Arial" w:cs="Arial"/>
          <w:sz w:val="24"/>
          <w:szCs w:val="24"/>
        </w:rPr>
        <w:lastRenderedPageBreak/>
        <w:t>temporarily ceased due to the Covid-19 pandemic and Scottish Government staff who would normally be engaged in this work being required to support work related to the pandemic for a short time.  Exceptions were therefore needed (with the Commissioner having assured the Scottish Government that these would be agreed) in order to allow boards to continue to operate until such time as appointment activity could recommence.  In the course of the year</w:t>
      </w:r>
      <w:r w:rsidR="00593F40" w:rsidRPr="008D18C5">
        <w:rPr>
          <w:rFonts w:ascii="Arial" w:hAnsi="Arial" w:cs="Arial"/>
          <w:sz w:val="24"/>
          <w:szCs w:val="24"/>
        </w:rPr>
        <w:t xml:space="preserve"> there were 27 contacts with the office about extension requests which resulted in 24 extensions being agreed covering 20 different bodies and 30 posts in total.  Extensions tended to be </w:t>
      </w:r>
      <w:r w:rsidR="006D3C91">
        <w:rPr>
          <w:rFonts w:ascii="Arial" w:hAnsi="Arial" w:cs="Arial"/>
          <w:sz w:val="24"/>
          <w:szCs w:val="24"/>
        </w:rPr>
        <w:t>for about 9</w:t>
      </w:r>
      <w:r w:rsidR="00593F40" w:rsidRPr="008D18C5">
        <w:rPr>
          <w:rFonts w:ascii="Arial" w:hAnsi="Arial" w:cs="Arial"/>
          <w:sz w:val="24"/>
          <w:szCs w:val="24"/>
        </w:rPr>
        <w:t xml:space="preserve"> months.</w:t>
      </w:r>
    </w:p>
    <w:p w14:paraId="12861704" w14:textId="25C0FE87" w:rsidR="00593F40" w:rsidRPr="008D18C5" w:rsidRDefault="00593F40" w:rsidP="00593F40">
      <w:pPr>
        <w:spacing w:after="0" w:line="240" w:lineRule="auto"/>
        <w:ind w:left="360"/>
        <w:rPr>
          <w:rFonts w:ascii="Arial" w:hAnsi="Arial" w:cs="Arial"/>
          <w:sz w:val="24"/>
          <w:szCs w:val="24"/>
        </w:rPr>
      </w:pPr>
      <w:r w:rsidRPr="008D18C5">
        <w:rPr>
          <w:rFonts w:ascii="Arial" w:hAnsi="Arial" w:cs="Arial"/>
          <w:sz w:val="24"/>
          <w:szCs w:val="24"/>
        </w:rPr>
        <w:t>Other exception requests were:</w:t>
      </w:r>
    </w:p>
    <w:p w14:paraId="0111BEBD" w14:textId="33C25347" w:rsidR="00B62182" w:rsidRPr="008D18C5" w:rsidRDefault="00B62182"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 xml:space="preserve">additional appointments were made to </w:t>
      </w:r>
      <w:r w:rsidR="00593F40" w:rsidRPr="008D18C5">
        <w:rPr>
          <w:rFonts w:ascii="Arial" w:hAnsi="Arial" w:cs="Arial"/>
          <w:sz w:val="24"/>
          <w:szCs w:val="24"/>
        </w:rPr>
        <w:t>three</w:t>
      </w:r>
      <w:r w:rsidRPr="008D18C5">
        <w:rPr>
          <w:rFonts w:ascii="Arial" w:hAnsi="Arial" w:cs="Arial"/>
          <w:sz w:val="24"/>
          <w:szCs w:val="24"/>
        </w:rPr>
        <w:t xml:space="preserve"> bodies</w:t>
      </w:r>
    </w:p>
    <w:p w14:paraId="20CF0BD7" w14:textId="6A0A6501" w:rsidR="00B62182" w:rsidRPr="008D18C5" w:rsidRDefault="00B62182"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 xml:space="preserve">changes to panel membership were allowed for </w:t>
      </w:r>
      <w:r w:rsidR="00A542CB" w:rsidRPr="008D18C5">
        <w:rPr>
          <w:rFonts w:ascii="Arial" w:hAnsi="Arial" w:cs="Arial"/>
          <w:sz w:val="24"/>
          <w:szCs w:val="24"/>
        </w:rPr>
        <w:t>tw</w:t>
      </w:r>
      <w:r w:rsidR="00593F40" w:rsidRPr="008D18C5">
        <w:rPr>
          <w:rFonts w:ascii="Arial" w:hAnsi="Arial" w:cs="Arial"/>
          <w:sz w:val="24"/>
          <w:szCs w:val="24"/>
        </w:rPr>
        <w:t xml:space="preserve">ice </w:t>
      </w:r>
    </w:p>
    <w:p w14:paraId="4205ECE8" w14:textId="041940A1" w:rsidR="00B62182" w:rsidRPr="008D18C5" w:rsidRDefault="00B62182"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 xml:space="preserve">unanticipated vacancies were filled from a reserve list of people considered suitable but not appointed at the conclusion of a recent competition </w:t>
      </w:r>
      <w:r w:rsidR="00593F40" w:rsidRPr="008D18C5">
        <w:rPr>
          <w:rFonts w:ascii="Arial" w:hAnsi="Arial" w:cs="Arial"/>
          <w:sz w:val="24"/>
          <w:szCs w:val="24"/>
        </w:rPr>
        <w:t>once</w:t>
      </w:r>
    </w:p>
    <w:p w14:paraId="785E4F4A" w14:textId="323585EB" w:rsidR="00B62182" w:rsidRPr="008D18C5" w:rsidRDefault="00A542CB"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 xml:space="preserve">an </w:t>
      </w:r>
      <w:r w:rsidR="00B62182" w:rsidRPr="008D18C5">
        <w:rPr>
          <w:rFonts w:ascii="Arial" w:hAnsi="Arial" w:cs="Arial"/>
          <w:sz w:val="24"/>
          <w:szCs w:val="24"/>
        </w:rPr>
        <w:t>emergency interim appointment w</w:t>
      </w:r>
      <w:r w:rsidRPr="008D18C5">
        <w:rPr>
          <w:rFonts w:ascii="Arial" w:hAnsi="Arial" w:cs="Arial"/>
          <w:sz w:val="24"/>
          <w:szCs w:val="24"/>
        </w:rPr>
        <w:t>as</w:t>
      </w:r>
      <w:r w:rsidR="00B62182" w:rsidRPr="008D18C5">
        <w:rPr>
          <w:rFonts w:ascii="Arial" w:hAnsi="Arial" w:cs="Arial"/>
          <w:sz w:val="24"/>
          <w:szCs w:val="24"/>
        </w:rPr>
        <w:t xml:space="preserve"> allowed for </w:t>
      </w:r>
      <w:r w:rsidR="00593F40" w:rsidRPr="008D18C5">
        <w:rPr>
          <w:rFonts w:ascii="Arial" w:hAnsi="Arial" w:cs="Arial"/>
          <w:sz w:val="24"/>
          <w:szCs w:val="24"/>
        </w:rPr>
        <w:t>twice</w:t>
      </w:r>
    </w:p>
    <w:p w14:paraId="7112BFC4" w14:textId="4031B637" w:rsidR="006072EB" w:rsidRPr="008D18C5" w:rsidRDefault="00593F40" w:rsidP="002C5F4C">
      <w:pPr>
        <w:pStyle w:val="ListParagraph"/>
        <w:numPr>
          <w:ilvl w:val="0"/>
          <w:numId w:val="20"/>
        </w:numPr>
        <w:spacing w:after="0" w:line="240" w:lineRule="auto"/>
        <w:rPr>
          <w:rFonts w:ascii="Arial" w:hAnsi="Arial" w:cs="Arial"/>
          <w:sz w:val="24"/>
          <w:szCs w:val="24"/>
        </w:rPr>
      </w:pPr>
      <w:r w:rsidRPr="008D18C5">
        <w:rPr>
          <w:rFonts w:ascii="Arial" w:hAnsi="Arial" w:cs="Arial"/>
          <w:sz w:val="24"/>
          <w:szCs w:val="24"/>
        </w:rPr>
        <w:t>three</w:t>
      </w:r>
      <w:r w:rsidR="006072EB" w:rsidRPr="008D18C5">
        <w:rPr>
          <w:rFonts w:ascii="Arial" w:hAnsi="Arial" w:cs="Arial"/>
          <w:sz w:val="24"/>
          <w:szCs w:val="24"/>
        </w:rPr>
        <w:t xml:space="preserve"> miscellaneous Code variations were agreed</w:t>
      </w:r>
      <w:r w:rsidR="00374D27">
        <w:rPr>
          <w:rFonts w:ascii="Arial" w:hAnsi="Arial" w:cs="Arial"/>
          <w:sz w:val="24"/>
          <w:szCs w:val="24"/>
        </w:rPr>
        <w:t>. One</w:t>
      </w:r>
      <w:r w:rsidRPr="008D18C5">
        <w:rPr>
          <w:rFonts w:ascii="Arial" w:hAnsi="Arial" w:cs="Arial"/>
          <w:sz w:val="24"/>
          <w:szCs w:val="24"/>
        </w:rPr>
        <w:t xml:space="preserve"> was a request for a panel to convene a planning meeting remotely, rather than in person.  This became a norm as the year progressed</w:t>
      </w:r>
      <w:r w:rsidR="006072EB" w:rsidRPr="008D18C5">
        <w:rPr>
          <w:rFonts w:ascii="Arial" w:hAnsi="Arial" w:cs="Arial"/>
          <w:sz w:val="24"/>
          <w:szCs w:val="24"/>
        </w:rPr>
        <w:t xml:space="preserve">. </w:t>
      </w:r>
    </w:p>
    <w:p w14:paraId="4CA53C92" w14:textId="77777777" w:rsidR="008762C9" w:rsidRPr="002547D1" w:rsidRDefault="008762C9" w:rsidP="002C5F4C">
      <w:pPr>
        <w:spacing w:after="0" w:line="240" w:lineRule="auto"/>
        <w:rPr>
          <w:rFonts w:ascii="Arial" w:hAnsi="Arial" w:cs="Arial"/>
          <w:color w:val="558DCA" w:themeColor="accent4"/>
          <w:sz w:val="24"/>
          <w:szCs w:val="24"/>
        </w:rPr>
      </w:pPr>
      <w:bookmarkStart w:id="52" w:name="_Hlk515367535"/>
    </w:p>
    <w:p w14:paraId="19D5DCF3" w14:textId="02ECAC93" w:rsidR="00B62182" w:rsidRPr="002547D1" w:rsidRDefault="00B62182" w:rsidP="002C5F4C">
      <w:pPr>
        <w:spacing w:after="0" w:line="240" w:lineRule="auto"/>
        <w:rPr>
          <w:rFonts w:ascii="Arial" w:hAnsi="Arial" w:cs="Arial"/>
          <w:color w:val="558DCA" w:themeColor="accent4"/>
          <w:sz w:val="24"/>
          <w:szCs w:val="24"/>
        </w:rPr>
      </w:pPr>
      <w:r w:rsidRPr="002547D1">
        <w:rPr>
          <w:rFonts w:ascii="Arial" w:hAnsi="Arial" w:cs="Arial"/>
          <w:color w:val="558DCA" w:themeColor="accent4"/>
          <w:sz w:val="24"/>
          <w:szCs w:val="24"/>
        </w:rPr>
        <w:t>3* - Report a complaint about an appointment round</w:t>
      </w:r>
    </w:p>
    <w:p w14:paraId="3C8A25DA" w14:textId="0441F982" w:rsidR="00B62182" w:rsidRPr="002547D1" w:rsidRDefault="009A6310" w:rsidP="002C5F4C">
      <w:pPr>
        <w:spacing w:after="0" w:line="240" w:lineRule="auto"/>
        <w:rPr>
          <w:rFonts w:ascii="Arial" w:hAnsi="Arial" w:cs="Arial"/>
          <w:sz w:val="24"/>
          <w:szCs w:val="24"/>
        </w:rPr>
      </w:pPr>
      <w:r>
        <w:rPr>
          <w:rFonts w:ascii="Arial" w:hAnsi="Arial" w:cs="Arial"/>
          <w:sz w:val="24"/>
          <w:szCs w:val="24"/>
        </w:rPr>
        <w:t>O</w:t>
      </w:r>
      <w:r w:rsidR="002342CB" w:rsidRPr="002547D1">
        <w:rPr>
          <w:rFonts w:ascii="Arial" w:hAnsi="Arial" w:cs="Arial"/>
          <w:sz w:val="24"/>
          <w:szCs w:val="24"/>
        </w:rPr>
        <w:t>ne</w:t>
      </w:r>
      <w:r>
        <w:rPr>
          <w:rFonts w:ascii="Arial" w:hAnsi="Arial" w:cs="Arial"/>
          <w:sz w:val="24"/>
          <w:szCs w:val="24"/>
        </w:rPr>
        <w:t xml:space="preserve"> of the</w:t>
      </w:r>
      <w:r w:rsidR="002342CB" w:rsidRPr="002547D1">
        <w:rPr>
          <w:rFonts w:ascii="Arial" w:hAnsi="Arial" w:cs="Arial"/>
          <w:sz w:val="24"/>
          <w:szCs w:val="24"/>
        </w:rPr>
        <w:t xml:space="preserve"> complaint</w:t>
      </w:r>
      <w:r>
        <w:rPr>
          <w:rFonts w:ascii="Arial" w:hAnsi="Arial" w:cs="Arial"/>
          <w:sz w:val="24"/>
          <w:szCs w:val="24"/>
        </w:rPr>
        <w:t>s</w:t>
      </w:r>
      <w:r w:rsidR="002342CB" w:rsidRPr="002547D1">
        <w:rPr>
          <w:rFonts w:ascii="Arial" w:hAnsi="Arial" w:cs="Arial"/>
          <w:sz w:val="24"/>
          <w:szCs w:val="24"/>
        </w:rPr>
        <w:t xml:space="preserve"> received during the year </w:t>
      </w:r>
      <w:r>
        <w:rPr>
          <w:rFonts w:ascii="Arial" w:hAnsi="Arial" w:cs="Arial"/>
          <w:sz w:val="24"/>
          <w:szCs w:val="24"/>
        </w:rPr>
        <w:t>was as a result of a discussion where an applicant wanted to provide feedback in addition to that which had been provided in an applicant survey.  It became clear that some of the applicant’s experience was closer to an individual complaint than generic feedback about the process</w:t>
      </w:r>
      <w:r w:rsidR="002342CB" w:rsidRPr="002547D1">
        <w:rPr>
          <w:rFonts w:ascii="Arial" w:hAnsi="Arial" w:cs="Arial"/>
          <w:sz w:val="24"/>
          <w:szCs w:val="24"/>
        </w:rPr>
        <w:t>. T</w:t>
      </w:r>
      <w:r w:rsidR="00B62182" w:rsidRPr="002547D1">
        <w:rPr>
          <w:rFonts w:ascii="Arial" w:hAnsi="Arial" w:cs="Arial"/>
          <w:sz w:val="24"/>
          <w:szCs w:val="24"/>
        </w:rPr>
        <w:t>he complain</w:t>
      </w:r>
      <w:r w:rsidR="002342CB" w:rsidRPr="002547D1">
        <w:rPr>
          <w:rFonts w:ascii="Arial" w:hAnsi="Arial" w:cs="Arial"/>
          <w:sz w:val="24"/>
          <w:szCs w:val="24"/>
        </w:rPr>
        <w:t>er</w:t>
      </w:r>
      <w:r w:rsidR="00B62182" w:rsidRPr="002547D1">
        <w:rPr>
          <w:rFonts w:ascii="Arial" w:hAnsi="Arial" w:cs="Arial"/>
          <w:sz w:val="24"/>
          <w:szCs w:val="24"/>
        </w:rPr>
        <w:t xml:space="preserve"> was</w:t>
      </w:r>
      <w:r>
        <w:rPr>
          <w:rFonts w:ascii="Arial" w:hAnsi="Arial" w:cs="Arial"/>
          <w:sz w:val="24"/>
          <w:szCs w:val="24"/>
        </w:rPr>
        <w:t xml:space="preserve"> therefore</w:t>
      </w:r>
      <w:r w:rsidR="00B62182" w:rsidRPr="002547D1">
        <w:rPr>
          <w:rFonts w:ascii="Arial" w:hAnsi="Arial" w:cs="Arial"/>
          <w:sz w:val="24"/>
          <w:szCs w:val="24"/>
        </w:rPr>
        <w:t xml:space="preserve"> referred to the Scottish Government</w:t>
      </w:r>
      <w:r w:rsidR="00C02921" w:rsidRPr="002547D1">
        <w:rPr>
          <w:rFonts w:ascii="Arial" w:hAnsi="Arial" w:cs="Arial"/>
          <w:sz w:val="24"/>
          <w:szCs w:val="24"/>
        </w:rPr>
        <w:t xml:space="preserve"> as they had not yet raised their complaint direct</w:t>
      </w:r>
      <w:r w:rsidR="00B62182" w:rsidRPr="002547D1">
        <w:rPr>
          <w:rFonts w:ascii="Arial" w:hAnsi="Arial" w:cs="Arial"/>
          <w:sz w:val="24"/>
          <w:szCs w:val="24"/>
        </w:rPr>
        <w:t>.</w:t>
      </w:r>
      <w:r w:rsidR="00C02921" w:rsidRPr="002547D1">
        <w:rPr>
          <w:rFonts w:ascii="Arial" w:hAnsi="Arial" w:cs="Arial"/>
          <w:sz w:val="24"/>
          <w:szCs w:val="24"/>
        </w:rPr>
        <w:t xml:space="preserve"> The Commissioner </w:t>
      </w:r>
      <w:r w:rsidR="0055589D">
        <w:rPr>
          <w:rFonts w:ascii="Arial" w:hAnsi="Arial" w:cs="Arial"/>
          <w:sz w:val="24"/>
          <w:szCs w:val="24"/>
        </w:rPr>
        <w:t xml:space="preserve">only </w:t>
      </w:r>
      <w:r w:rsidR="00C02921" w:rsidRPr="002547D1">
        <w:rPr>
          <w:rFonts w:ascii="Arial" w:hAnsi="Arial" w:cs="Arial"/>
          <w:sz w:val="24"/>
          <w:szCs w:val="24"/>
        </w:rPr>
        <w:t xml:space="preserve">investigates complaints once the Scottish Government’s complaints handling process has been exhausted. </w:t>
      </w:r>
      <w:r w:rsidR="00B62182" w:rsidRPr="002547D1">
        <w:rPr>
          <w:rFonts w:ascii="Arial" w:hAnsi="Arial" w:cs="Arial"/>
          <w:sz w:val="24"/>
          <w:szCs w:val="24"/>
        </w:rPr>
        <w:t xml:space="preserve"> </w:t>
      </w:r>
      <w:r>
        <w:rPr>
          <w:rFonts w:ascii="Arial" w:hAnsi="Arial" w:cs="Arial"/>
          <w:sz w:val="24"/>
          <w:szCs w:val="24"/>
        </w:rPr>
        <w:t>The other two complaint</w:t>
      </w:r>
      <w:r w:rsidR="008D18C5">
        <w:rPr>
          <w:rFonts w:ascii="Arial" w:hAnsi="Arial" w:cs="Arial"/>
          <w:sz w:val="24"/>
          <w:szCs w:val="24"/>
        </w:rPr>
        <w:t>s</w:t>
      </w:r>
      <w:r>
        <w:rPr>
          <w:rFonts w:ascii="Arial" w:hAnsi="Arial" w:cs="Arial"/>
          <w:sz w:val="24"/>
          <w:szCs w:val="24"/>
        </w:rPr>
        <w:t xml:space="preserve"> received (one being made twice resulting in two contacts with the office) were out with the Commissioner’s remit and the individual</w:t>
      </w:r>
      <w:r w:rsidR="008D18C5">
        <w:rPr>
          <w:rFonts w:ascii="Arial" w:hAnsi="Arial" w:cs="Arial"/>
          <w:sz w:val="24"/>
          <w:szCs w:val="24"/>
        </w:rPr>
        <w:t>s</w:t>
      </w:r>
      <w:r>
        <w:rPr>
          <w:rFonts w:ascii="Arial" w:hAnsi="Arial" w:cs="Arial"/>
          <w:sz w:val="24"/>
          <w:szCs w:val="24"/>
        </w:rPr>
        <w:t xml:space="preserve"> were directed to the appropriate body to raise their concerns.</w:t>
      </w:r>
    </w:p>
    <w:p w14:paraId="309958A1" w14:textId="77777777" w:rsidR="00F83203" w:rsidRPr="002547D1" w:rsidRDefault="00F83203" w:rsidP="002C5F4C">
      <w:pPr>
        <w:spacing w:after="0" w:line="240" w:lineRule="auto"/>
        <w:rPr>
          <w:rFonts w:ascii="Arial" w:hAnsi="Arial" w:cs="Arial"/>
          <w:sz w:val="24"/>
          <w:szCs w:val="24"/>
        </w:rPr>
      </w:pPr>
    </w:p>
    <w:p w14:paraId="5C8DCF68" w14:textId="77777777" w:rsidR="00B62182" w:rsidRPr="002547D1" w:rsidRDefault="00B62182" w:rsidP="002C5F4C">
      <w:pPr>
        <w:spacing w:after="0" w:line="240" w:lineRule="auto"/>
        <w:rPr>
          <w:rFonts w:ascii="Arial" w:hAnsi="Arial" w:cs="Arial"/>
          <w:color w:val="558DCA" w:themeColor="accent4"/>
          <w:sz w:val="24"/>
          <w:szCs w:val="24"/>
        </w:rPr>
      </w:pPr>
      <w:r w:rsidRPr="002547D1">
        <w:rPr>
          <w:rFonts w:ascii="Arial" w:hAnsi="Arial" w:cs="Arial"/>
          <w:color w:val="558DCA" w:themeColor="accent4"/>
          <w:sz w:val="24"/>
          <w:szCs w:val="24"/>
        </w:rPr>
        <w:t>4* - Reported concerns</w:t>
      </w:r>
    </w:p>
    <w:p w14:paraId="475AB068" w14:textId="2C8C28D2" w:rsidR="00B62182" w:rsidRPr="002547D1" w:rsidRDefault="002342CB" w:rsidP="002C5F4C">
      <w:pPr>
        <w:spacing w:after="0" w:line="240" w:lineRule="auto"/>
        <w:rPr>
          <w:rFonts w:ascii="Arial" w:hAnsi="Arial" w:cs="Arial"/>
          <w:sz w:val="24"/>
          <w:szCs w:val="24"/>
        </w:rPr>
      </w:pPr>
      <w:r w:rsidRPr="002547D1">
        <w:rPr>
          <w:rFonts w:ascii="Arial" w:hAnsi="Arial" w:cs="Arial"/>
          <w:sz w:val="24"/>
          <w:szCs w:val="24"/>
        </w:rPr>
        <w:t>R</w:t>
      </w:r>
      <w:r w:rsidR="00B62182" w:rsidRPr="002547D1">
        <w:rPr>
          <w:rFonts w:ascii="Arial" w:hAnsi="Arial" w:cs="Arial"/>
          <w:sz w:val="24"/>
          <w:szCs w:val="24"/>
        </w:rPr>
        <w:t>eported concerns this year</w:t>
      </w:r>
      <w:r w:rsidRPr="002547D1">
        <w:rPr>
          <w:rFonts w:ascii="Arial" w:hAnsi="Arial" w:cs="Arial"/>
          <w:sz w:val="24"/>
          <w:szCs w:val="24"/>
        </w:rPr>
        <w:t xml:space="preserve"> were roughly on a par with the previous one</w:t>
      </w:r>
      <w:r w:rsidR="00B62182" w:rsidRPr="002547D1">
        <w:rPr>
          <w:rFonts w:ascii="Arial" w:hAnsi="Arial" w:cs="Arial"/>
          <w:sz w:val="24"/>
          <w:szCs w:val="24"/>
        </w:rPr>
        <w:t xml:space="preserve">. </w:t>
      </w:r>
      <w:r w:rsidRPr="002547D1">
        <w:rPr>
          <w:rFonts w:ascii="Arial" w:hAnsi="Arial" w:cs="Arial"/>
          <w:sz w:val="24"/>
          <w:szCs w:val="24"/>
        </w:rPr>
        <w:t xml:space="preserve">Concerns about planning were the highest followed by public confidence and application and assessment methods. </w:t>
      </w:r>
    </w:p>
    <w:p w14:paraId="7D2E67A2" w14:textId="05E9F5C7" w:rsidR="00B62182" w:rsidRPr="002547D1" w:rsidRDefault="00B62182" w:rsidP="002C5F4C">
      <w:pPr>
        <w:spacing w:after="0" w:line="240" w:lineRule="auto"/>
        <w:rPr>
          <w:rFonts w:ascii="Arial" w:hAnsi="Arial" w:cs="Arial"/>
          <w:color w:val="FF0000"/>
          <w:sz w:val="24"/>
          <w:szCs w:val="24"/>
        </w:rPr>
      </w:pPr>
    </w:p>
    <w:p w14:paraId="784ABA98" w14:textId="77777777" w:rsidR="00B62182" w:rsidRPr="002547D1" w:rsidRDefault="00B62182" w:rsidP="002C5F4C">
      <w:pPr>
        <w:spacing w:after="0" w:line="240" w:lineRule="auto"/>
        <w:rPr>
          <w:rFonts w:ascii="Arial" w:hAnsi="Arial" w:cs="Arial"/>
          <w:color w:val="558DCA" w:themeColor="accent4"/>
          <w:sz w:val="24"/>
          <w:szCs w:val="24"/>
        </w:rPr>
      </w:pPr>
      <w:r w:rsidRPr="002547D1">
        <w:rPr>
          <w:rFonts w:ascii="Arial" w:hAnsi="Arial" w:cs="Arial"/>
          <w:color w:val="558DCA" w:themeColor="accent4"/>
          <w:sz w:val="24"/>
          <w:szCs w:val="24"/>
        </w:rPr>
        <w:t>5* - Reported good practice</w:t>
      </w:r>
    </w:p>
    <w:p w14:paraId="031B179C" w14:textId="1307EC27" w:rsidR="00C02921" w:rsidRPr="002547D1" w:rsidRDefault="00C02921" w:rsidP="002C5F4C">
      <w:pPr>
        <w:spacing w:after="0" w:line="240" w:lineRule="auto"/>
        <w:rPr>
          <w:rFonts w:ascii="Arial" w:hAnsi="Arial" w:cs="Arial"/>
          <w:sz w:val="24"/>
          <w:szCs w:val="24"/>
        </w:rPr>
      </w:pPr>
      <w:r w:rsidRPr="002547D1">
        <w:rPr>
          <w:rFonts w:ascii="Arial" w:hAnsi="Arial" w:cs="Arial"/>
          <w:sz w:val="24"/>
          <w:szCs w:val="24"/>
        </w:rPr>
        <w:t>T</w:t>
      </w:r>
      <w:r w:rsidR="006E7AEF">
        <w:rPr>
          <w:rFonts w:ascii="Arial" w:hAnsi="Arial" w:cs="Arial"/>
          <w:sz w:val="24"/>
          <w:szCs w:val="24"/>
        </w:rPr>
        <w:t>wenty</w:t>
      </w:r>
      <w:r w:rsidRPr="002547D1">
        <w:rPr>
          <w:rFonts w:ascii="Arial" w:hAnsi="Arial" w:cs="Arial"/>
          <w:sz w:val="24"/>
          <w:szCs w:val="24"/>
        </w:rPr>
        <w:t xml:space="preserve"> good practice reports were received during the course of the year </w:t>
      </w:r>
      <w:r w:rsidR="006E7AEF">
        <w:rPr>
          <w:rFonts w:ascii="Arial" w:hAnsi="Arial" w:cs="Arial"/>
          <w:sz w:val="24"/>
          <w:szCs w:val="24"/>
        </w:rPr>
        <w:t>which included</w:t>
      </w:r>
      <w:r w:rsidRPr="002547D1">
        <w:rPr>
          <w:rFonts w:ascii="Arial" w:hAnsi="Arial" w:cs="Arial"/>
          <w:sz w:val="24"/>
          <w:szCs w:val="24"/>
        </w:rPr>
        <w:t xml:space="preserve"> the following:</w:t>
      </w:r>
    </w:p>
    <w:p w14:paraId="6C65AAF7" w14:textId="77777777" w:rsidR="00C02921" w:rsidRPr="002547D1" w:rsidRDefault="00C02921" w:rsidP="002C5F4C">
      <w:pPr>
        <w:spacing w:after="0" w:line="240" w:lineRule="auto"/>
        <w:rPr>
          <w:rFonts w:ascii="Arial" w:hAnsi="Arial" w:cs="Arial"/>
          <w:sz w:val="24"/>
          <w:szCs w:val="24"/>
        </w:rPr>
      </w:pPr>
    </w:p>
    <w:p w14:paraId="77B48757" w14:textId="6AFC89E6" w:rsidR="00C02921" w:rsidRPr="002547D1"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Two referred to the panel’s consideration of changing board needs due to the pandemic</w:t>
      </w:r>
      <w:r w:rsidR="006D04C6" w:rsidRPr="002547D1">
        <w:rPr>
          <w:rFonts w:ascii="Arial" w:hAnsi="Arial" w:cs="Arial"/>
          <w:sz w:val="24"/>
          <w:szCs w:val="24"/>
        </w:rPr>
        <w:t xml:space="preserve">. </w:t>
      </w:r>
    </w:p>
    <w:p w14:paraId="50980E1D" w14:textId="7C0EE14A" w:rsidR="008206EA"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Five related to various </w:t>
      </w:r>
      <w:r w:rsidR="00374D27">
        <w:rPr>
          <w:rFonts w:ascii="Arial" w:hAnsi="Arial" w:cs="Arial"/>
          <w:sz w:val="24"/>
          <w:szCs w:val="24"/>
        </w:rPr>
        <w:t xml:space="preserve">instances of </w:t>
      </w:r>
      <w:r>
        <w:rPr>
          <w:rFonts w:ascii="Arial" w:hAnsi="Arial" w:cs="Arial"/>
          <w:sz w:val="24"/>
          <w:szCs w:val="24"/>
        </w:rPr>
        <w:t>good practice in succession planning</w:t>
      </w:r>
      <w:r w:rsidR="00404F07" w:rsidRPr="002547D1">
        <w:rPr>
          <w:rFonts w:ascii="Arial" w:hAnsi="Arial" w:cs="Arial"/>
          <w:sz w:val="24"/>
          <w:szCs w:val="24"/>
        </w:rPr>
        <w:t>.</w:t>
      </w:r>
      <w:r>
        <w:rPr>
          <w:rFonts w:ascii="Arial" w:hAnsi="Arial" w:cs="Arial"/>
          <w:sz w:val="24"/>
          <w:szCs w:val="24"/>
        </w:rPr>
        <w:t xml:space="preserve">  These </w:t>
      </w:r>
      <w:r w:rsidR="00DD3D4D">
        <w:rPr>
          <w:rFonts w:ascii="Arial" w:hAnsi="Arial" w:cs="Arial"/>
          <w:sz w:val="24"/>
          <w:szCs w:val="24"/>
        </w:rPr>
        <w:t>included</w:t>
      </w:r>
      <w:r>
        <w:rPr>
          <w:rFonts w:ascii="Arial" w:hAnsi="Arial" w:cs="Arial"/>
          <w:sz w:val="24"/>
          <w:szCs w:val="24"/>
        </w:rPr>
        <w:t xml:space="preserve"> board chairs discussing the impact of the pandemic and societal changes in general on succession planning for their boards</w:t>
      </w:r>
      <w:r w:rsidR="00DD3D4D">
        <w:rPr>
          <w:rFonts w:ascii="Arial" w:hAnsi="Arial" w:cs="Arial"/>
          <w:sz w:val="24"/>
          <w:szCs w:val="24"/>
        </w:rPr>
        <w:t xml:space="preserve">, </w:t>
      </w:r>
      <w:r>
        <w:rPr>
          <w:rFonts w:ascii="Arial" w:hAnsi="Arial" w:cs="Arial"/>
          <w:sz w:val="24"/>
          <w:szCs w:val="24"/>
        </w:rPr>
        <w:t xml:space="preserve">use of succession planning committees </w:t>
      </w:r>
      <w:r w:rsidR="00DD3D4D">
        <w:rPr>
          <w:rFonts w:ascii="Arial" w:hAnsi="Arial" w:cs="Arial"/>
          <w:sz w:val="24"/>
          <w:szCs w:val="24"/>
        </w:rPr>
        <w:t>and</w:t>
      </w:r>
      <w:r>
        <w:rPr>
          <w:rFonts w:ascii="Arial" w:hAnsi="Arial" w:cs="Arial"/>
          <w:sz w:val="24"/>
          <w:szCs w:val="24"/>
        </w:rPr>
        <w:t xml:space="preserve"> use of skills assessment for succession planning.</w:t>
      </w:r>
    </w:p>
    <w:p w14:paraId="223573C3" w14:textId="31FB47DF" w:rsidR="008206EA"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Four related to reports of interviews going well, particularly in relation to the online environment which replaced face to face interviews as the year progressed.</w:t>
      </w:r>
    </w:p>
    <w:p w14:paraId="115EF06C" w14:textId="2726F793" w:rsidR="006D04C6"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Five related to innovative approaches to publicising the opportunities through avenues such as good quality packs, video links describing the opportunity or virtual events to promote the opportunity.</w:t>
      </w:r>
    </w:p>
    <w:p w14:paraId="350F8051" w14:textId="443ACE29" w:rsidR="008206EA"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lastRenderedPageBreak/>
        <w:t>One described a panel’s good use of priority criteria</w:t>
      </w:r>
    </w:p>
    <w:p w14:paraId="1F03CF57" w14:textId="75D0F6DC" w:rsidR="008206EA" w:rsidRDefault="008206E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One described a good use of assessment with a simulated interview with a journalist being used </w:t>
      </w:r>
      <w:r w:rsidR="00121F7A">
        <w:rPr>
          <w:rFonts w:ascii="Arial" w:hAnsi="Arial" w:cs="Arial"/>
          <w:sz w:val="24"/>
          <w:szCs w:val="24"/>
        </w:rPr>
        <w:t>to assess communication skills</w:t>
      </w:r>
    </w:p>
    <w:p w14:paraId="6C9B3EAB" w14:textId="01FA9B6E" w:rsidR="00121F7A" w:rsidRDefault="00121F7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One </w:t>
      </w:r>
      <w:r w:rsidR="00374D27">
        <w:rPr>
          <w:rFonts w:ascii="Arial" w:hAnsi="Arial" w:cs="Arial"/>
          <w:sz w:val="24"/>
          <w:szCs w:val="24"/>
        </w:rPr>
        <w:t>referred to</w:t>
      </w:r>
      <w:r>
        <w:rPr>
          <w:rFonts w:ascii="Arial" w:hAnsi="Arial" w:cs="Arial"/>
          <w:sz w:val="24"/>
          <w:szCs w:val="24"/>
        </w:rPr>
        <w:t xml:space="preserve"> a great contribution from </w:t>
      </w:r>
      <w:r w:rsidR="00374D27">
        <w:rPr>
          <w:rFonts w:ascii="Arial" w:hAnsi="Arial" w:cs="Arial"/>
          <w:sz w:val="24"/>
          <w:szCs w:val="24"/>
        </w:rPr>
        <w:t xml:space="preserve">one of </w:t>
      </w:r>
      <w:r>
        <w:rPr>
          <w:rFonts w:ascii="Arial" w:hAnsi="Arial" w:cs="Arial"/>
          <w:sz w:val="24"/>
          <w:szCs w:val="24"/>
        </w:rPr>
        <w:t xml:space="preserve">the Scottish Government’s </w:t>
      </w:r>
      <w:r w:rsidR="00495D5E">
        <w:rPr>
          <w:rFonts w:ascii="Arial" w:hAnsi="Arial" w:cs="Arial"/>
          <w:sz w:val="24"/>
          <w:szCs w:val="24"/>
        </w:rPr>
        <w:t>PAT</w:t>
      </w:r>
      <w:r>
        <w:rPr>
          <w:rFonts w:ascii="Arial" w:hAnsi="Arial" w:cs="Arial"/>
          <w:sz w:val="24"/>
          <w:szCs w:val="24"/>
        </w:rPr>
        <w:t xml:space="preserve"> manager</w:t>
      </w:r>
      <w:r w:rsidR="00374D27">
        <w:rPr>
          <w:rFonts w:ascii="Arial" w:hAnsi="Arial" w:cs="Arial"/>
          <w:sz w:val="24"/>
          <w:szCs w:val="24"/>
        </w:rPr>
        <w:t>s</w:t>
      </w:r>
      <w:r>
        <w:rPr>
          <w:rFonts w:ascii="Arial" w:hAnsi="Arial" w:cs="Arial"/>
          <w:sz w:val="24"/>
          <w:szCs w:val="24"/>
        </w:rPr>
        <w:t xml:space="preserve"> </w:t>
      </w:r>
      <w:r w:rsidR="00D473A1">
        <w:rPr>
          <w:rFonts w:ascii="Arial" w:hAnsi="Arial" w:cs="Arial"/>
          <w:sz w:val="24"/>
          <w:szCs w:val="24"/>
        </w:rPr>
        <w:t>who provided advice and support on</w:t>
      </w:r>
      <w:r>
        <w:rPr>
          <w:rFonts w:ascii="Arial" w:hAnsi="Arial" w:cs="Arial"/>
          <w:sz w:val="24"/>
          <w:szCs w:val="24"/>
        </w:rPr>
        <w:t xml:space="preserve"> using ICT for assessment and bias mitigation</w:t>
      </w:r>
    </w:p>
    <w:p w14:paraId="548DE7C4" w14:textId="16EE8955" w:rsidR="00121F7A" w:rsidRPr="002547D1" w:rsidRDefault="00121F7A" w:rsidP="00C02921">
      <w:pPr>
        <w:pStyle w:val="ListParagraph"/>
        <w:numPr>
          <w:ilvl w:val="0"/>
          <w:numId w:val="21"/>
        </w:numPr>
        <w:spacing w:after="0" w:line="240" w:lineRule="auto"/>
        <w:rPr>
          <w:rFonts w:ascii="Arial" w:hAnsi="Arial" w:cs="Arial"/>
          <w:sz w:val="24"/>
          <w:szCs w:val="24"/>
        </w:rPr>
      </w:pPr>
      <w:r>
        <w:rPr>
          <w:rFonts w:ascii="Arial" w:hAnsi="Arial" w:cs="Arial"/>
          <w:sz w:val="24"/>
          <w:szCs w:val="24"/>
        </w:rPr>
        <w:t>One related to support for applicants following their appointment to the role.</w:t>
      </w:r>
    </w:p>
    <w:p w14:paraId="27BEB759" w14:textId="77777777" w:rsidR="00B62182" w:rsidRPr="002547D1" w:rsidRDefault="00B62182" w:rsidP="002C5F4C">
      <w:pPr>
        <w:spacing w:after="0" w:line="240" w:lineRule="auto"/>
        <w:rPr>
          <w:rFonts w:ascii="Arial" w:hAnsi="Arial" w:cs="Arial"/>
          <w:sz w:val="24"/>
          <w:szCs w:val="24"/>
        </w:rPr>
      </w:pPr>
    </w:p>
    <w:p w14:paraId="5A8CA6C0" w14:textId="73BEDBCB" w:rsidR="00B62182" w:rsidRPr="002547D1" w:rsidRDefault="00B62182" w:rsidP="002C5F4C">
      <w:pPr>
        <w:spacing w:after="0" w:line="240" w:lineRule="auto"/>
        <w:rPr>
          <w:rFonts w:ascii="Arial" w:hAnsi="Arial" w:cs="Arial"/>
          <w:color w:val="558DCA" w:themeColor="accent4"/>
          <w:sz w:val="24"/>
          <w:szCs w:val="24"/>
        </w:rPr>
      </w:pPr>
      <w:r w:rsidRPr="002547D1">
        <w:rPr>
          <w:rFonts w:ascii="Arial" w:hAnsi="Arial" w:cs="Arial"/>
          <w:color w:val="558DCA" w:themeColor="accent4"/>
          <w:sz w:val="24"/>
          <w:szCs w:val="24"/>
        </w:rPr>
        <w:t>6* - Report non-compliance</w:t>
      </w:r>
    </w:p>
    <w:p w14:paraId="704006DE" w14:textId="4443D2D5" w:rsidR="00B62182" w:rsidRPr="002547D1" w:rsidRDefault="00E957F5" w:rsidP="002C5F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There were 7 contacts relating to non-compliance – three of these were about the same instance but providing updates therefore there were 5 reports in total</w:t>
      </w:r>
      <w:r w:rsidR="00B62182" w:rsidRPr="002547D1">
        <w:rPr>
          <w:rFonts w:ascii="Arial" w:eastAsia="Times New Roman" w:hAnsi="Arial" w:cs="Arial"/>
          <w:sz w:val="24"/>
          <w:szCs w:val="24"/>
          <w:lang w:eastAsia="en-GB"/>
        </w:rPr>
        <w:t xml:space="preserve">. The instances of non-compliance are listed below. </w:t>
      </w:r>
    </w:p>
    <w:p w14:paraId="6354777F" w14:textId="77777777" w:rsidR="00B62182" w:rsidRPr="002547D1" w:rsidRDefault="00B62182" w:rsidP="002C5F4C">
      <w:pPr>
        <w:spacing w:after="0" w:line="240" w:lineRule="auto"/>
        <w:rPr>
          <w:rFonts w:ascii="Arial" w:eastAsia="Times New Roman" w:hAnsi="Arial" w:cs="Arial"/>
          <w:sz w:val="24"/>
          <w:szCs w:val="24"/>
          <w:lang w:eastAsia="en-GB"/>
        </w:rPr>
      </w:pPr>
    </w:p>
    <w:p w14:paraId="3A791EED" w14:textId="61D2251B" w:rsidR="00B62182" w:rsidRPr="002547D1" w:rsidRDefault="00C02921" w:rsidP="002C5F4C">
      <w:pPr>
        <w:pStyle w:val="ListParagraph"/>
        <w:numPr>
          <w:ilvl w:val="0"/>
          <w:numId w:val="21"/>
        </w:numPr>
        <w:spacing w:after="0" w:line="240" w:lineRule="auto"/>
        <w:rPr>
          <w:rFonts w:ascii="Arial" w:hAnsi="Arial" w:cs="Arial"/>
          <w:sz w:val="24"/>
          <w:szCs w:val="24"/>
        </w:rPr>
      </w:pPr>
      <w:r w:rsidRPr="002547D1">
        <w:rPr>
          <w:rFonts w:ascii="Arial" w:hAnsi="Arial" w:cs="Arial"/>
          <w:sz w:val="24"/>
          <w:szCs w:val="24"/>
        </w:rPr>
        <w:t>t</w:t>
      </w:r>
      <w:r w:rsidR="00CB6141" w:rsidRPr="002547D1">
        <w:rPr>
          <w:rFonts w:ascii="Arial" w:hAnsi="Arial" w:cs="Arial"/>
          <w:sz w:val="24"/>
          <w:szCs w:val="24"/>
        </w:rPr>
        <w:t xml:space="preserve">he </w:t>
      </w:r>
      <w:r w:rsidR="00E957F5">
        <w:rPr>
          <w:rFonts w:ascii="Arial" w:hAnsi="Arial" w:cs="Arial"/>
          <w:sz w:val="24"/>
          <w:szCs w:val="24"/>
        </w:rPr>
        <w:t xml:space="preserve">panel chair did not take part in shortlisting due to being on leave and delegated someone to attend in their place, with no prior warning to </w:t>
      </w:r>
      <w:r w:rsidR="00374D27">
        <w:rPr>
          <w:rFonts w:ascii="Arial" w:hAnsi="Arial" w:cs="Arial"/>
          <w:sz w:val="24"/>
          <w:szCs w:val="24"/>
        </w:rPr>
        <w:t xml:space="preserve">the </w:t>
      </w:r>
      <w:r w:rsidR="00E957F5">
        <w:rPr>
          <w:rFonts w:ascii="Arial" w:hAnsi="Arial" w:cs="Arial"/>
          <w:sz w:val="24"/>
          <w:szCs w:val="24"/>
        </w:rPr>
        <w:t xml:space="preserve">rest of </w:t>
      </w:r>
      <w:r w:rsidR="00374D27">
        <w:rPr>
          <w:rFonts w:ascii="Arial" w:hAnsi="Arial" w:cs="Arial"/>
          <w:sz w:val="24"/>
          <w:szCs w:val="24"/>
        </w:rPr>
        <w:t xml:space="preserve">the </w:t>
      </w:r>
      <w:r w:rsidR="00E957F5">
        <w:rPr>
          <w:rFonts w:ascii="Arial" w:hAnsi="Arial" w:cs="Arial"/>
          <w:sz w:val="24"/>
          <w:szCs w:val="24"/>
        </w:rPr>
        <w:t>panel</w:t>
      </w:r>
      <w:r w:rsidR="00CB6141" w:rsidRPr="002547D1">
        <w:rPr>
          <w:rFonts w:ascii="Arial" w:hAnsi="Arial" w:cs="Arial"/>
          <w:sz w:val="24"/>
          <w:szCs w:val="24"/>
        </w:rPr>
        <w:t xml:space="preserve">. </w:t>
      </w:r>
    </w:p>
    <w:p w14:paraId="272BB217" w14:textId="71B2BCA6" w:rsidR="00CB6141" w:rsidRPr="002547D1" w:rsidRDefault="0004172B" w:rsidP="002C5F4C">
      <w:pPr>
        <w:pStyle w:val="ListParagraph"/>
        <w:numPr>
          <w:ilvl w:val="0"/>
          <w:numId w:val="21"/>
        </w:numPr>
        <w:spacing w:after="0" w:line="240" w:lineRule="auto"/>
        <w:rPr>
          <w:rFonts w:ascii="Arial" w:hAnsi="Arial" w:cs="Arial"/>
          <w:sz w:val="24"/>
          <w:szCs w:val="24"/>
        </w:rPr>
      </w:pPr>
      <w:r>
        <w:rPr>
          <w:rFonts w:ascii="Arial" w:hAnsi="Arial" w:cs="Arial"/>
          <w:sz w:val="24"/>
          <w:szCs w:val="24"/>
        </w:rPr>
        <w:t>A role description was notified as being unable to be changed by the panel as a result of</w:t>
      </w:r>
      <w:r w:rsidR="008D18C5">
        <w:rPr>
          <w:rFonts w:ascii="Arial" w:hAnsi="Arial" w:cs="Arial"/>
          <w:sz w:val="24"/>
          <w:szCs w:val="24"/>
        </w:rPr>
        <w:t xml:space="preserve"> a decision by</w:t>
      </w:r>
      <w:r>
        <w:rPr>
          <w:rFonts w:ascii="Arial" w:hAnsi="Arial" w:cs="Arial"/>
          <w:sz w:val="24"/>
          <w:szCs w:val="24"/>
        </w:rPr>
        <w:t xml:space="preserve"> the minister</w:t>
      </w:r>
      <w:r w:rsidR="00CB6141" w:rsidRPr="002547D1">
        <w:rPr>
          <w:rFonts w:ascii="Arial" w:hAnsi="Arial" w:cs="Arial"/>
          <w:sz w:val="24"/>
          <w:szCs w:val="24"/>
        </w:rPr>
        <w:t>.</w:t>
      </w:r>
      <w:r w:rsidR="008D18C5">
        <w:rPr>
          <w:rFonts w:ascii="Arial" w:hAnsi="Arial" w:cs="Arial"/>
          <w:sz w:val="24"/>
          <w:szCs w:val="24"/>
        </w:rPr>
        <w:t xml:space="preserve">  This was later clarified as a misunderstanding.</w:t>
      </w:r>
    </w:p>
    <w:p w14:paraId="00369552" w14:textId="0F21C113" w:rsidR="00CB6141" w:rsidRPr="002547D1" w:rsidRDefault="008D18C5" w:rsidP="002C5F4C">
      <w:pPr>
        <w:pStyle w:val="ListParagraph"/>
        <w:numPr>
          <w:ilvl w:val="0"/>
          <w:numId w:val="21"/>
        </w:numPr>
        <w:spacing w:after="0" w:line="240" w:lineRule="auto"/>
        <w:rPr>
          <w:rFonts w:ascii="Arial" w:hAnsi="Arial" w:cs="Arial"/>
          <w:sz w:val="24"/>
          <w:szCs w:val="24"/>
        </w:rPr>
      </w:pPr>
      <w:r>
        <w:rPr>
          <w:rFonts w:ascii="Arial" w:hAnsi="Arial" w:cs="Arial"/>
          <w:sz w:val="24"/>
          <w:szCs w:val="24"/>
        </w:rPr>
        <w:t>A mismatch in the time commitment listed in the pack to the chair’s understanding of the actual time commitment required</w:t>
      </w:r>
      <w:r w:rsidR="00CB6141" w:rsidRPr="002547D1">
        <w:rPr>
          <w:rFonts w:ascii="Arial" w:hAnsi="Arial" w:cs="Arial"/>
          <w:sz w:val="24"/>
          <w:szCs w:val="24"/>
        </w:rPr>
        <w:t>.</w:t>
      </w:r>
    </w:p>
    <w:p w14:paraId="66F7B3CE" w14:textId="6B472090" w:rsidR="00CB6141" w:rsidRPr="008D18C5" w:rsidRDefault="00C02921" w:rsidP="008D18C5">
      <w:pPr>
        <w:pStyle w:val="ListParagraph"/>
        <w:numPr>
          <w:ilvl w:val="0"/>
          <w:numId w:val="21"/>
        </w:numPr>
        <w:spacing w:after="0" w:line="240" w:lineRule="auto"/>
        <w:rPr>
          <w:rFonts w:ascii="Arial" w:hAnsi="Arial" w:cs="Arial"/>
          <w:sz w:val="24"/>
          <w:szCs w:val="24"/>
        </w:rPr>
      </w:pPr>
      <w:r w:rsidRPr="002547D1">
        <w:rPr>
          <w:rFonts w:ascii="Arial" w:hAnsi="Arial" w:cs="Arial"/>
          <w:sz w:val="24"/>
          <w:szCs w:val="24"/>
        </w:rPr>
        <w:t>t</w:t>
      </w:r>
      <w:r w:rsidR="00CB6141" w:rsidRPr="002547D1">
        <w:rPr>
          <w:rFonts w:ascii="Arial" w:hAnsi="Arial" w:cs="Arial"/>
          <w:sz w:val="24"/>
          <w:szCs w:val="24"/>
        </w:rPr>
        <w:t xml:space="preserve">wo cases in which </w:t>
      </w:r>
      <w:r w:rsidR="008D18C5">
        <w:rPr>
          <w:rFonts w:ascii="Arial" w:hAnsi="Arial" w:cs="Arial"/>
          <w:sz w:val="24"/>
          <w:szCs w:val="24"/>
        </w:rPr>
        <w:t>a potentially inappropriate candidate had been identified for the role</w:t>
      </w:r>
      <w:r w:rsidR="00CB6141" w:rsidRPr="002547D1">
        <w:rPr>
          <w:rFonts w:ascii="Arial" w:hAnsi="Arial" w:cs="Arial"/>
          <w:sz w:val="24"/>
          <w:szCs w:val="24"/>
        </w:rPr>
        <w:t>.</w:t>
      </w:r>
      <w:r w:rsidR="008D18C5">
        <w:rPr>
          <w:rFonts w:ascii="Arial" w:hAnsi="Arial" w:cs="Arial"/>
          <w:sz w:val="24"/>
          <w:szCs w:val="24"/>
        </w:rPr>
        <w:t xml:space="preserve">  One of these was circumvented from becoming material non-compliance through intervention to preclude this during the course of the round.  The other resulted in an investigation which found that there was no material non-compliance.</w:t>
      </w:r>
    </w:p>
    <w:p w14:paraId="37052444" w14:textId="77777777" w:rsidR="00B62182" w:rsidRPr="002547D1" w:rsidRDefault="00B62182" w:rsidP="002C5F4C">
      <w:pPr>
        <w:spacing w:after="0" w:line="240" w:lineRule="auto"/>
        <w:rPr>
          <w:rFonts w:ascii="Arial" w:eastAsia="Times New Roman" w:hAnsi="Arial" w:cs="Arial"/>
          <w:sz w:val="24"/>
          <w:szCs w:val="24"/>
          <w:lang w:eastAsia="en-GB"/>
        </w:rPr>
      </w:pPr>
    </w:p>
    <w:p w14:paraId="5B4D18FF" w14:textId="35D3F5C2" w:rsidR="00B62182" w:rsidRPr="002547D1" w:rsidRDefault="00B62182" w:rsidP="002C5F4C">
      <w:pPr>
        <w:spacing w:after="0" w:line="240" w:lineRule="auto"/>
        <w:rPr>
          <w:rFonts w:ascii="Arial" w:hAnsi="Arial" w:cs="Arial"/>
          <w:sz w:val="24"/>
          <w:szCs w:val="24"/>
        </w:rPr>
      </w:pPr>
      <w:r w:rsidRPr="002547D1">
        <w:rPr>
          <w:rFonts w:ascii="Arial" w:eastAsia="Times New Roman" w:hAnsi="Arial" w:cs="Arial"/>
          <w:sz w:val="24"/>
          <w:szCs w:val="24"/>
          <w:lang w:eastAsia="en-GB"/>
        </w:rPr>
        <w:t xml:space="preserve">PAT and the Scottish Government’s cooperation when non-compliance was identified precluded material breaches of the Code arising. </w:t>
      </w:r>
    </w:p>
    <w:p w14:paraId="37C4D5BD" w14:textId="0835F77C" w:rsidR="00B62182" w:rsidRPr="002547D1" w:rsidRDefault="00B62182" w:rsidP="002C5F4C">
      <w:pPr>
        <w:spacing w:after="0" w:line="240" w:lineRule="auto"/>
        <w:rPr>
          <w:rFonts w:ascii="Arial" w:hAnsi="Arial" w:cs="Arial"/>
          <w:sz w:val="24"/>
          <w:szCs w:val="24"/>
        </w:rPr>
      </w:pPr>
    </w:p>
    <w:p w14:paraId="5F2DD525" w14:textId="77777777" w:rsidR="00F80516" w:rsidRPr="002547D1" w:rsidRDefault="00F80516" w:rsidP="00051C96">
      <w:pPr>
        <w:pStyle w:val="Heading2"/>
        <w:rPr>
          <w:rFonts w:ascii="Arial" w:hAnsi="Arial" w:cs="Arial"/>
          <w:color w:val="8884BF"/>
        </w:rPr>
      </w:pPr>
      <w:bookmarkStart w:id="53" w:name="_Toc76717575"/>
      <w:r w:rsidRPr="002547D1">
        <w:rPr>
          <w:rFonts w:ascii="Arial" w:hAnsi="Arial" w:cs="Arial"/>
          <w:color w:val="8884BF"/>
        </w:rPr>
        <w:t>Guidance on application of the Code</w:t>
      </w:r>
      <w:bookmarkEnd w:id="53"/>
    </w:p>
    <w:p w14:paraId="7C56CDEB" w14:textId="271DEEF3" w:rsidR="00F80516" w:rsidRPr="002547D1" w:rsidRDefault="00F80516" w:rsidP="002C5F4C">
      <w:pPr>
        <w:spacing w:after="0" w:line="240" w:lineRule="auto"/>
        <w:rPr>
          <w:rFonts w:ascii="Arial" w:hAnsi="Arial" w:cs="Arial"/>
          <w:b/>
          <w:color w:val="FF0000"/>
          <w:sz w:val="24"/>
          <w:szCs w:val="24"/>
        </w:rPr>
      </w:pPr>
      <w:bookmarkStart w:id="54" w:name="_Hlk515367701"/>
    </w:p>
    <w:p w14:paraId="2C874FB1" w14:textId="532536D7" w:rsidR="00F80516" w:rsidRPr="002547D1" w:rsidRDefault="00F80516" w:rsidP="00815CA4">
      <w:pPr>
        <w:spacing w:after="0" w:line="240" w:lineRule="auto"/>
        <w:rPr>
          <w:rFonts w:ascii="Arial" w:hAnsi="Arial" w:cs="Arial"/>
          <w:sz w:val="24"/>
          <w:szCs w:val="24"/>
        </w:rPr>
      </w:pPr>
      <w:r w:rsidRPr="002547D1">
        <w:rPr>
          <w:rFonts w:ascii="Arial" w:hAnsi="Arial" w:cs="Arial"/>
          <w:sz w:val="24"/>
          <w:szCs w:val="24"/>
        </w:rPr>
        <w:t xml:space="preserve">The Commissioner’s office provides Code interpretation guidance, primarily to officials and PAAs, on a very frequent, ad hoc basis. Where trends are identified, the Commissioner seeks to provide general guidance with a view to improving on practices and increasing understanding. </w:t>
      </w:r>
      <w:bookmarkStart w:id="55" w:name="_Hlk11333095"/>
    </w:p>
    <w:bookmarkEnd w:id="55"/>
    <w:p w14:paraId="3F137508" w14:textId="77777777" w:rsidR="00F80516" w:rsidRPr="002547D1" w:rsidRDefault="00F80516" w:rsidP="002C5F4C">
      <w:pPr>
        <w:spacing w:after="0" w:line="240" w:lineRule="auto"/>
        <w:rPr>
          <w:rFonts w:ascii="Arial" w:hAnsi="Arial" w:cs="Arial"/>
          <w:sz w:val="24"/>
          <w:szCs w:val="24"/>
        </w:rPr>
      </w:pPr>
    </w:p>
    <w:p w14:paraId="687D8F77" w14:textId="253BCAEB" w:rsidR="00F80516" w:rsidRPr="002547D1" w:rsidRDefault="00F80516" w:rsidP="002C5F4C">
      <w:pPr>
        <w:spacing w:after="0" w:line="240" w:lineRule="auto"/>
        <w:rPr>
          <w:rFonts w:ascii="Arial" w:hAnsi="Arial" w:cs="Arial"/>
          <w:sz w:val="24"/>
          <w:szCs w:val="24"/>
        </w:rPr>
      </w:pPr>
      <w:r w:rsidRPr="002547D1">
        <w:rPr>
          <w:rFonts w:ascii="Arial" w:hAnsi="Arial" w:cs="Arial"/>
          <w:sz w:val="24"/>
          <w:szCs w:val="24"/>
        </w:rPr>
        <w:t>Statutory guidance was provided during the course of the year on the following topic</w:t>
      </w:r>
      <w:r w:rsidR="00DD3D4D">
        <w:rPr>
          <w:rFonts w:ascii="Arial" w:hAnsi="Arial" w:cs="Arial"/>
          <w:sz w:val="24"/>
          <w:szCs w:val="24"/>
        </w:rPr>
        <w:t>s</w:t>
      </w:r>
      <w:r w:rsidRPr="002547D1">
        <w:rPr>
          <w:rFonts w:ascii="Arial" w:hAnsi="Arial" w:cs="Arial"/>
          <w:sz w:val="24"/>
          <w:szCs w:val="24"/>
        </w:rPr>
        <w:t>:</w:t>
      </w:r>
    </w:p>
    <w:p w14:paraId="421554B5" w14:textId="77777777" w:rsidR="00F12488" w:rsidRPr="002547D1" w:rsidRDefault="00F12488" w:rsidP="002C5F4C">
      <w:pPr>
        <w:spacing w:after="0" w:line="240" w:lineRule="auto"/>
        <w:rPr>
          <w:rFonts w:ascii="Arial" w:hAnsi="Arial" w:cs="Arial"/>
          <w:sz w:val="24"/>
          <w:szCs w:val="24"/>
        </w:rPr>
      </w:pPr>
    </w:p>
    <w:p w14:paraId="76E35E52" w14:textId="0FD1D575" w:rsidR="00F80516" w:rsidRDefault="00F80516" w:rsidP="002C5F4C">
      <w:pPr>
        <w:pStyle w:val="ListParagraph"/>
        <w:numPr>
          <w:ilvl w:val="0"/>
          <w:numId w:val="29"/>
        </w:numPr>
        <w:spacing w:after="0" w:line="240" w:lineRule="auto"/>
        <w:rPr>
          <w:rFonts w:ascii="Arial" w:hAnsi="Arial" w:cs="Arial"/>
          <w:sz w:val="24"/>
          <w:szCs w:val="24"/>
        </w:rPr>
      </w:pPr>
      <w:r w:rsidRPr="002547D1">
        <w:rPr>
          <w:rFonts w:ascii="Arial" w:hAnsi="Arial" w:cs="Arial"/>
          <w:sz w:val="24"/>
          <w:szCs w:val="24"/>
        </w:rPr>
        <w:t xml:space="preserve">the </w:t>
      </w:r>
      <w:r w:rsidR="00DD3D4D">
        <w:rPr>
          <w:rFonts w:ascii="Arial" w:hAnsi="Arial" w:cs="Arial"/>
          <w:sz w:val="24"/>
          <w:szCs w:val="24"/>
        </w:rPr>
        <w:t>statutory guidance document was updated and published in May 2020 to take account of the Gender Representation on Public Boards (Scotland) Act 2018 which came into force on 29</w:t>
      </w:r>
      <w:r w:rsidR="00DD3D4D" w:rsidRPr="00DD3D4D">
        <w:rPr>
          <w:rFonts w:ascii="Arial" w:hAnsi="Arial" w:cs="Arial"/>
          <w:sz w:val="24"/>
          <w:szCs w:val="24"/>
          <w:vertAlign w:val="superscript"/>
        </w:rPr>
        <w:t>th</w:t>
      </w:r>
      <w:r w:rsidR="00DD3D4D">
        <w:rPr>
          <w:rFonts w:ascii="Arial" w:hAnsi="Arial" w:cs="Arial"/>
          <w:sz w:val="24"/>
          <w:szCs w:val="24"/>
        </w:rPr>
        <w:t xml:space="preserve"> May 2020</w:t>
      </w:r>
      <w:r w:rsidR="00F12488" w:rsidRPr="002547D1">
        <w:rPr>
          <w:rFonts w:ascii="Arial" w:hAnsi="Arial" w:cs="Arial"/>
          <w:sz w:val="24"/>
          <w:szCs w:val="24"/>
        </w:rPr>
        <w:t>.</w:t>
      </w:r>
    </w:p>
    <w:p w14:paraId="7FF6B22E" w14:textId="66EEA4D5" w:rsidR="00DD3D4D" w:rsidRPr="002547D1" w:rsidRDefault="00DD3D4D" w:rsidP="002C5F4C">
      <w:pPr>
        <w:pStyle w:val="ListParagraph"/>
        <w:numPr>
          <w:ilvl w:val="0"/>
          <w:numId w:val="29"/>
        </w:numPr>
        <w:spacing w:after="0" w:line="240" w:lineRule="auto"/>
        <w:rPr>
          <w:rFonts w:ascii="Arial" w:hAnsi="Arial" w:cs="Arial"/>
          <w:sz w:val="24"/>
          <w:szCs w:val="24"/>
        </w:rPr>
      </w:pPr>
      <w:r>
        <w:rPr>
          <w:rFonts w:ascii="Arial" w:hAnsi="Arial" w:cs="Arial"/>
          <w:sz w:val="24"/>
          <w:szCs w:val="24"/>
        </w:rPr>
        <w:t>The use of recruitment consultants</w:t>
      </w:r>
      <w:r w:rsidR="00D473A1">
        <w:rPr>
          <w:rFonts w:ascii="Arial" w:hAnsi="Arial" w:cs="Arial"/>
          <w:sz w:val="24"/>
          <w:szCs w:val="24"/>
        </w:rPr>
        <w:t>.</w:t>
      </w:r>
    </w:p>
    <w:p w14:paraId="0BA66CFF" w14:textId="77777777" w:rsidR="00F80516" w:rsidRPr="002547D1" w:rsidRDefault="00F80516" w:rsidP="002C5F4C">
      <w:pPr>
        <w:spacing w:after="0" w:line="240" w:lineRule="auto"/>
        <w:rPr>
          <w:rFonts w:ascii="Arial" w:hAnsi="Arial" w:cs="Arial"/>
          <w:sz w:val="24"/>
          <w:szCs w:val="24"/>
        </w:rPr>
      </w:pPr>
    </w:p>
    <w:p w14:paraId="7843B663" w14:textId="1C5D00CA" w:rsidR="00F20B80" w:rsidRPr="009D39F6" w:rsidRDefault="00F80516" w:rsidP="002C5F4C">
      <w:pPr>
        <w:spacing w:after="0" w:line="240" w:lineRule="auto"/>
        <w:rPr>
          <w:rFonts w:ascii="Arial" w:hAnsi="Arial" w:cs="Arial"/>
          <w:sz w:val="24"/>
          <w:szCs w:val="24"/>
          <w:highlight w:val="yellow"/>
        </w:rPr>
        <w:sectPr w:rsidR="00F20B80" w:rsidRPr="009D39F6" w:rsidSect="00D0657F">
          <w:headerReference w:type="even" r:id="rId24"/>
          <w:headerReference w:type="default" r:id="rId25"/>
          <w:footerReference w:type="even" r:id="rId26"/>
          <w:footerReference w:type="default" r:id="rId27"/>
          <w:headerReference w:type="first" r:id="rId28"/>
          <w:footerReference w:type="first" r:id="rId29"/>
          <w:pgSz w:w="11906" w:h="16838"/>
          <w:pgMar w:top="1440" w:right="1080" w:bottom="1440" w:left="1080" w:header="454" w:footer="0" w:gutter="0"/>
          <w:cols w:space="708"/>
          <w:docGrid w:linePitch="360"/>
        </w:sectPr>
      </w:pPr>
      <w:r w:rsidRPr="002547D1">
        <w:rPr>
          <w:rFonts w:ascii="Arial" w:hAnsi="Arial" w:cs="Arial"/>
          <w:sz w:val="24"/>
          <w:szCs w:val="24"/>
        </w:rPr>
        <w:t>The Commissioner also updated the PAAs comprehensive good practice toolkit during the course of the year</w:t>
      </w:r>
      <w:bookmarkEnd w:id="54"/>
      <w:r w:rsidR="00815CA4">
        <w:rPr>
          <w:rFonts w:ascii="Arial" w:hAnsi="Arial" w:cs="Arial"/>
          <w:sz w:val="24"/>
          <w:szCs w:val="24"/>
        </w:rPr>
        <w:t>, particularly in relation to assessment using ICT</w:t>
      </w:r>
      <w:r w:rsidRPr="002547D1">
        <w:rPr>
          <w:rFonts w:ascii="Arial" w:hAnsi="Arial" w:cs="Arial"/>
          <w:sz w:val="24"/>
          <w:szCs w:val="24"/>
        </w:rPr>
        <w:t>.</w:t>
      </w:r>
    </w:p>
    <w:p w14:paraId="58B8E003" w14:textId="32C8A427" w:rsidR="00F20B80" w:rsidRPr="00815CA4" w:rsidRDefault="00F20B80" w:rsidP="00F20B80">
      <w:pPr>
        <w:pStyle w:val="Heading1"/>
        <w:rPr>
          <w:rFonts w:ascii="Arial" w:hAnsi="Arial" w:cs="Arial"/>
          <w:b/>
          <w:color w:val="8884BF"/>
        </w:rPr>
      </w:pPr>
      <w:bookmarkStart w:id="56" w:name="_Toc76717576"/>
      <w:r w:rsidRPr="00815CA4">
        <w:rPr>
          <w:rFonts w:ascii="Arial" w:hAnsi="Arial" w:cs="Arial"/>
          <w:b/>
          <w:color w:val="8884BF"/>
        </w:rPr>
        <w:lastRenderedPageBreak/>
        <w:t>A</w:t>
      </w:r>
      <w:r w:rsidR="008F435E" w:rsidRPr="00815CA4">
        <w:rPr>
          <w:rFonts w:ascii="Arial" w:hAnsi="Arial" w:cs="Arial"/>
          <w:b/>
          <w:color w:val="8884BF"/>
        </w:rPr>
        <w:t>PPENDIX ONE</w:t>
      </w:r>
      <w:r w:rsidRPr="00815CA4">
        <w:rPr>
          <w:rFonts w:ascii="Arial" w:hAnsi="Arial" w:cs="Arial"/>
          <w:b/>
          <w:color w:val="8884BF"/>
        </w:rPr>
        <w:t xml:space="preserve">: </w:t>
      </w:r>
      <w:r w:rsidR="008F435E" w:rsidRPr="00815CA4">
        <w:rPr>
          <w:rFonts w:ascii="Arial" w:hAnsi="Arial" w:cs="Arial"/>
          <w:color w:val="8884BF"/>
        </w:rPr>
        <w:t>Applications and Appointments by DG Area</w:t>
      </w:r>
      <w:bookmarkEnd w:id="56"/>
    </w:p>
    <w:p w14:paraId="4776AA3B" w14:textId="77777777" w:rsidR="00F20B80" w:rsidRPr="00815CA4" w:rsidRDefault="00F20B80" w:rsidP="00F20B80">
      <w:pPr>
        <w:spacing w:after="0" w:line="240" w:lineRule="auto"/>
        <w:rPr>
          <w:rFonts w:ascii="Arial" w:hAnsi="Arial" w:cs="Arial"/>
          <w:sz w:val="24"/>
          <w:szCs w:val="24"/>
        </w:rPr>
      </w:pPr>
    </w:p>
    <w:p w14:paraId="2E6D7CCA" w14:textId="05B3CD16" w:rsidR="00F20B80" w:rsidRPr="00815CA4" w:rsidRDefault="00F20B80" w:rsidP="00F20B80">
      <w:pPr>
        <w:spacing w:after="0" w:line="240" w:lineRule="auto"/>
        <w:rPr>
          <w:rFonts w:ascii="Arial" w:hAnsi="Arial" w:cs="Arial"/>
          <w:sz w:val="24"/>
          <w:szCs w:val="24"/>
        </w:rPr>
      </w:pPr>
      <w:r w:rsidRPr="00815CA4">
        <w:rPr>
          <w:rFonts w:ascii="Arial" w:hAnsi="Arial" w:cs="Arial"/>
          <w:sz w:val="24"/>
          <w:szCs w:val="24"/>
        </w:rPr>
        <w:t>The Scottish Government also provides application and appointment data to the Commissioner disaggregated by Director General (DG) area to aid in identifying those that are meeting or exceeding the targets and so that the sharing of their good practice can be encouraged. In 20</w:t>
      </w:r>
      <w:r w:rsidR="001416A1">
        <w:rPr>
          <w:rFonts w:ascii="Arial" w:hAnsi="Arial" w:cs="Arial"/>
          <w:sz w:val="24"/>
          <w:szCs w:val="24"/>
        </w:rPr>
        <w:t>20</w:t>
      </w:r>
      <w:r w:rsidRPr="00815CA4">
        <w:rPr>
          <w:rFonts w:ascii="Arial" w:hAnsi="Arial" w:cs="Arial"/>
          <w:sz w:val="24"/>
          <w:szCs w:val="24"/>
        </w:rPr>
        <w:t xml:space="preserve"> the DG areas for Economy, Education Communities &amp; Justice</w:t>
      </w:r>
      <w:r w:rsidR="00212EB2">
        <w:rPr>
          <w:rFonts w:ascii="Arial" w:hAnsi="Arial" w:cs="Arial"/>
          <w:sz w:val="24"/>
          <w:szCs w:val="24"/>
        </w:rPr>
        <w:t xml:space="preserve"> and</w:t>
      </w:r>
      <w:r w:rsidRPr="00815CA4">
        <w:rPr>
          <w:rFonts w:ascii="Arial" w:hAnsi="Arial" w:cs="Arial"/>
          <w:sz w:val="24"/>
          <w:szCs w:val="24"/>
        </w:rPr>
        <w:t xml:space="preserve"> Health &amp; Social Care saw appointments made to boards within their remit. No appointments were made in the DG areas for</w:t>
      </w:r>
      <w:r w:rsidR="00212EB2">
        <w:rPr>
          <w:rFonts w:ascii="Arial" w:hAnsi="Arial" w:cs="Arial"/>
          <w:sz w:val="24"/>
          <w:szCs w:val="24"/>
        </w:rPr>
        <w:t xml:space="preserve"> the Scottish Exchequer,</w:t>
      </w:r>
      <w:r w:rsidRPr="00815CA4">
        <w:rPr>
          <w:rFonts w:ascii="Arial" w:hAnsi="Arial" w:cs="Arial"/>
          <w:sz w:val="24"/>
          <w:szCs w:val="24"/>
        </w:rPr>
        <w:t xml:space="preserve"> Organisation Development &amp; Operations or Constitution &amp; External Affairs.</w:t>
      </w:r>
    </w:p>
    <w:p w14:paraId="395925AE" w14:textId="77777777" w:rsidR="00F20B80" w:rsidRPr="00815CA4" w:rsidRDefault="00F20B80" w:rsidP="00F20B80">
      <w:pPr>
        <w:spacing w:after="0" w:line="240" w:lineRule="auto"/>
        <w:rPr>
          <w:rFonts w:ascii="Arial" w:hAnsi="Arial" w:cs="Arial"/>
          <w:sz w:val="24"/>
          <w:szCs w:val="24"/>
        </w:rPr>
      </w:pPr>
    </w:p>
    <w:p w14:paraId="2C0744F3" w14:textId="15EF7396" w:rsidR="00F20B80" w:rsidRPr="00815CA4" w:rsidRDefault="00F20B80" w:rsidP="00F20B80">
      <w:pPr>
        <w:spacing w:after="0" w:line="240" w:lineRule="auto"/>
        <w:rPr>
          <w:rFonts w:ascii="Arial" w:hAnsi="Arial" w:cs="Arial"/>
          <w:sz w:val="24"/>
          <w:szCs w:val="24"/>
        </w:rPr>
      </w:pPr>
      <w:r w:rsidRPr="00815CA4">
        <w:rPr>
          <w:rFonts w:ascii="Arial" w:hAnsi="Arial" w:cs="Arial"/>
          <w:sz w:val="24"/>
          <w:szCs w:val="24"/>
        </w:rPr>
        <w:t xml:space="preserve">Gender parity has been a particular focus for the Scottish Government since the launch of its 5050 by 2020 campaign in June 2015. That target was achieved in June of 2019, albeit for board members and not board chairs, on the boards of Scotland’s regulated public bodies. </w:t>
      </w:r>
      <w:r w:rsidR="001416A1">
        <w:rPr>
          <w:rFonts w:ascii="Arial" w:hAnsi="Arial" w:cs="Arial"/>
          <w:sz w:val="24"/>
          <w:szCs w:val="24"/>
        </w:rPr>
        <w:t>Two of the three</w:t>
      </w:r>
      <w:r w:rsidR="001416A1" w:rsidRPr="00815CA4">
        <w:rPr>
          <w:rFonts w:ascii="Arial" w:hAnsi="Arial" w:cs="Arial"/>
          <w:sz w:val="24"/>
          <w:szCs w:val="24"/>
        </w:rPr>
        <w:t xml:space="preserve"> </w:t>
      </w:r>
      <w:r w:rsidRPr="00815CA4">
        <w:rPr>
          <w:rFonts w:ascii="Arial" w:hAnsi="Arial" w:cs="Arial"/>
          <w:sz w:val="24"/>
          <w:szCs w:val="24"/>
        </w:rPr>
        <w:t>DG area</w:t>
      </w:r>
      <w:r w:rsidR="001416A1">
        <w:rPr>
          <w:rFonts w:ascii="Arial" w:hAnsi="Arial" w:cs="Arial"/>
          <w:sz w:val="24"/>
          <w:szCs w:val="24"/>
        </w:rPr>
        <w:t>s</w:t>
      </w:r>
      <w:r w:rsidRPr="00815CA4">
        <w:rPr>
          <w:rFonts w:ascii="Arial" w:hAnsi="Arial" w:cs="Arial"/>
          <w:sz w:val="24"/>
          <w:szCs w:val="24"/>
        </w:rPr>
        <w:t xml:space="preserve"> </w:t>
      </w:r>
      <w:r w:rsidR="001416A1">
        <w:rPr>
          <w:rFonts w:ascii="Arial" w:hAnsi="Arial" w:cs="Arial"/>
          <w:sz w:val="24"/>
          <w:szCs w:val="24"/>
        </w:rPr>
        <w:t>exceeded</w:t>
      </w:r>
      <w:r w:rsidR="001416A1" w:rsidRPr="00815CA4">
        <w:rPr>
          <w:rFonts w:ascii="Arial" w:hAnsi="Arial" w:cs="Arial"/>
          <w:sz w:val="24"/>
          <w:szCs w:val="24"/>
        </w:rPr>
        <w:t xml:space="preserve"> </w:t>
      </w:r>
      <w:r w:rsidRPr="00815CA4">
        <w:rPr>
          <w:rFonts w:ascii="Arial" w:hAnsi="Arial" w:cs="Arial"/>
          <w:sz w:val="24"/>
          <w:szCs w:val="24"/>
        </w:rPr>
        <w:t xml:space="preserve">the target of </w:t>
      </w:r>
      <w:r w:rsidR="001416A1">
        <w:rPr>
          <w:rFonts w:ascii="Arial" w:hAnsi="Arial" w:cs="Arial"/>
          <w:sz w:val="24"/>
          <w:szCs w:val="24"/>
        </w:rPr>
        <w:t>4</w:t>
      </w:r>
      <w:r w:rsidRPr="00815CA4">
        <w:rPr>
          <w:rFonts w:ascii="Arial" w:hAnsi="Arial" w:cs="Arial"/>
          <w:sz w:val="24"/>
          <w:szCs w:val="24"/>
        </w:rPr>
        <w:t>0% of applications from women during 20</w:t>
      </w:r>
      <w:r w:rsidR="001B1130">
        <w:rPr>
          <w:rFonts w:ascii="Arial" w:hAnsi="Arial" w:cs="Arial"/>
          <w:sz w:val="24"/>
          <w:szCs w:val="24"/>
        </w:rPr>
        <w:t>20</w:t>
      </w:r>
      <w:r w:rsidRPr="00815CA4">
        <w:rPr>
          <w:rFonts w:ascii="Arial" w:hAnsi="Arial" w:cs="Arial"/>
          <w:sz w:val="24"/>
          <w:szCs w:val="24"/>
        </w:rPr>
        <w:t xml:space="preserve"> </w:t>
      </w:r>
      <w:r w:rsidR="001416A1">
        <w:rPr>
          <w:rFonts w:ascii="Arial" w:hAnsi="Arial" w:cs="Arial"/>
          <w:sz w:val="24"/>
          <w:szCs w:val="24"/>
        </w:rPr>
        <w:t>although none saw 50% or more applications. However,</w:t>
      </w:r>
      <w:r w:rsidR="001416A1" w:rsidRPr="00815CA4">
        <w:rPr>
          <w:rFonts w:ascii="Arial" w:hAnsi="Arial" w:cs="Arial"/>
          <w:sz w:val="24"/>
          <w:szCs w:val="24"/>
        </w:rPr>
        <w:t xml:space="preserve"> </w:t>
      </w:r>
      <w:r w:rsidRPr="00815CA4">
        <w:rPr>
          <w:rFonts w:ascii="Arial" w:hAnsi="Arial" w:cs="Arial"/>
          <w:sz w:val="24"/>
          <w:szCs w:val="24"/>
        </w:rPr>
        <w:t xml:space="preserve">the Scottish Government’s target </w:t>
      </w:r>
      <w:r w:rsidR="001416A1">
        <w:rPr>
          <w:rFonts w:ascii="Arial" w:hAnsi="Arial" w:cs="Arial"/>
          <w:sz w:val="24"/>
          <w:szCs w:val="24"/>
        </w:rPr>
        <w:t>for appointments continues to be met</w:t>
      </w:r>
      <w:r w:rsidRPr="00815CA4">
        <w:rPr>
          <w:rFonts w:ascii="Arial" w:hAnsi="Arial" w:cs="Arial"/>
          <w:sz w:val="24"/>
          <w:szCs w:val="24"/>
        </w:rPr>
        <w:t xml:space="preserve"> by virtue of the fact that women are more successful than men when they do apply. </w:t>
      </w:r>
    </w:p>
    <w:p w14:paraId="2DECF5B8" w14:textId="77777777" w:rsidR="00F20B80" w:rsidRPr="00815CA4" w:rsidRDefault="00F20B80" w:rsidP="00F20B80">
      <w:pPr>
        <w:spacing w:after="0" w:line="240" w:lineRule="auto"/>
        <w:rPr>
          <w:rFonts w:ascii="Arial" w:hAnsi="Arial" w:cs="Arial"/>
          <w:sz w:val="24"/>
          <w:szCs w:val="24"/>
        </w:rPr>
      </w:pPr>
    </w:p>
    <w:p w14:paraId="769B6CB5" w14:textId="6CE102D1" w:rsidR="00F20B80" w:rsidRPr="00815CA4" w:rsidRDefault="00F20B80" w:rsidP="00DA673F">
      <w:pPr>
        <w:pStyle w:val="Heading2"/>
        <w:rPr>
          <w:rFonts w:ascii="Arial" w:hAnsi="Arial" w:cs="Arial"/>
          <w:color w:val="auto"/>
        </w:rPr>
      </w:pPr>
      <w:bookmarkStart w:id="57" w:name="_Toc76717577"/>
      <w:r w:rsidRPr="00815CA4">
        <w:rPr>
          <w:rFonts w:ascii="Arial" w:hAnsi="Arial" w:cs="Arial"/>
          <w:b/>
          <w:color w:val="auto"/>
        </w:rPr>
        <w:t xml:space="preserve">Table </w:t>
      </w:r>
      <w:r w:rsidR="00DA673F" w:rsidRPr="00815CA4">
        <w:rPr>
          <w:rFonts w:ascii="Arial" w:hAnsi="Arial" w:cs="Arial"/>
          <w:b/>
          <w:color w:val="auto"/>
        </w:rPr>
        <w:t>1</w:t>
      </w:r>
      <w:r w:rsidR="0061535A" w:rsidRPr="00815CA4">
        <w:rPr>
          <w:rFonts w:ascii="Arial" w:hAnsi="Arial" w:cs="Arial"/>
          <w:b/>
          <w:color w:val="auto"/>
        </w:rPr>
        <w:t>9</w:t>
      </w:r>
      <w:r w:rsidRPr="00815CA4">
        <w:rPr>
          <w:rFonts w:ascii="Arial" w:hAnsi="Arial" w:cs="Arial"/>
          <w:color w:val="auto"/>
        </w:rPr>
        <w:t xml:space="preserve"> – </w:t>
      </w:r>
      <w:r w:rsidR="00DA673F" w:rsidRPr="00815CA4">
        <w:rPr>
          <w:rFonts w:ascii="Arial" w:hAnsi="Arial" w:cs="Arial"/>
          <w:color w:val="auto"/>
        </w:rPr>
        <w:t>A</w:t>
      </w:r>
      <w:r w:rsidRPr="00815CA4">
        <w:rPr>
          <w:rFonts w:ascii="Arial" w:hAnsi="Arial" w:cs="Arial"/>
          <w:color w:val="auto"/>
        </w:rPr>
        <w:t>pplications from and appointments made to women by DG area</w:t>
      </w:r>
      <w:bookmarkEnd w:id="57"/>
    </w:p>
    <w:p w14:paraId="43A645ED" w14:textId="77777777" w:rsidR="00F20B80" w:rsidRPr="00815CA4" w:rsidRDefault="00F20B80" w:rsidP="00F20B80">
      <w:pPr>
        <w:spacing w:after="0" w:line="240" w:lineRule="auto"/>
        <w:rPr>
          <w:rFonts w:ascii="Arial" w:hAnsi="Arial" w:cs="Arial"/>
          <w:sz w:val="24"/>
          <w:szCs w:val="24"/>
        </w:rPr>
      </w:pP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637"/>
        <w:gridCol w:w="1183"/>
        <w:gridCol w:w="1134"/>
        <w:gridCol w:w="1278"/>
        <w:gridCol w:w="1416"/>
        <w:gridCol w:w="1202"/>
        <w:gridCol w:w="1101"/>
      </w:tblGrid>
      <w:tr w:rsidR="00212EB2" w:rsidRPr="00815CA4" w14:paraId="62A3A8AA" w14:textId="77777777" w:rsidTr="00212EB2">
        <w:trPr>
          <w:trHeight w:val="746"/>
        </w:trPr>
        <w:tc>
          <w:tcPr>
            <w:tcW w:w="0" w:type="auto"/>
            <w:shd w:val="clear" w:color="auto" w:fill="98BADF" w:themeFill="accent4" w:themeFillTint="99"/>
            <w:hideMark/>
          </w:tcPr>
          <w:p w14:paraId="5CD57DC5" w14:textId="77777777" w:rsidR="00212EB2" w:rsidRPr="00815CA4" w:rsidRDefault="00212EB2" w:rsidP="00F20B80">
            <w:pPr>
              <w:rPr>
                <w:rFonts w:ascii="Arial" w:eastAsia="Times New Roman" w:hAnsi="Arial" w:cs="Arial"/>
                <w:b/>
                <w:bCs/>
                <w:color w:val="FFFFFF" w:themeColor="background1"/>
                <w:sz w:val="18"/>
                <w:szCs w:val="20"/>
                <w:lang w:eastAsia="en-GB"/>
              </w:rPr>
            </w:pPr>
            <w:bookmarkStart w:id="58" w:name="_Hlk76468246"/>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0546E542" w14:textId="77777777" w:rsidR="00212EB2" w:rsidRPr="00815CA4" w:rsidRDefault="00212EB2" w:rsidP="00F20B8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0BD5BDAB" w14:textId="77777777" w:rsidR="00212EB2" w:rsidRPr="00815CA4" w:rsidRDefault="00212EB2" w:rsidP="00F20B8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21D9EE70" w14:textId="77777777" w:rsidR="00212EB2" w:rsidRPr="00815CA4" w:rsidRDefault="00212EB2" w:rsidP="00F20B8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212EB2" w:rsidRPr="00815CA4" w14:paraId="2E7461D0" w14:textId="77777777" w:rsidTr="00212EB2">
        <w:trPr>
          <w:trHeight w:val="249"/>
        </w:trPr>
        <w:tc>
          <w:tcPr>
            <w:tcW w:w="0" w:type="auto"/>
          </w:tcPr>
          <w:p w14:paraId="3B8A7C44" w14:textId="77777777" w:rsidR="00212EB2" w:rsidRPr="00815CA4" w:rsidRDefault="00212EB2" w:rsidP="00F20B80">
            <w:pPr>
              <w:jc w:val="center"/>
              <w:rPr>
                <w:rFonts w:ascii="Arial" w:eastAsia="Times New Roman" w:hAnsi="Arial" w:cs="Arial"/>
                <w:b/>
                <w:bCs/>
                <w:sz w:val="18"/>
                <w:szCs w:val="20"/>
                <w:lang w:eastAsia="en-GB"/>
              </w:rPr>
            </w:pPr>
          </w:p>
        </w:tc>
        <w:tc>
          <w:tcPr>
            <w:tcW w:w="1183" w:type="dxa"/>
          </w:tcPr>
          <w:p w14:paraId="4ACE15DE"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5F29C555"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608425FE"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48B2727D"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00DF10DD"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08968D89"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212EB2" w:rsidRPr="00815CA4" w14:paraId="0498AE27" w14:textId="77777777" w:rsidTr="00212EB2">
        <w:trPr>
          <w:trHeight w:val="249"/>
        </w:trPr>
        <w:tc>
          <w:tcPr>
            <w:tcW w:w="0" w:type="auto"/>
            <w:hideMark/>
          </w:tcPr>
          <w:p w14:paraId="41D92C86" w14:textId="77777777" w:rsidR="00212EB2" w:rsidRPr="00815CA4" w:rsidRDefault="00212EB2" w:rsidP="00F20B8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Female</w:t>
            </w:r>
          </w:p>
        </w:tc>
        <w:tc>
          <w:tcPr>
            <w:tcW w:w="1183" w:type="dxa"/>
            <w:hideMark/>
          </w:tcPr>
          <w:p w14:paraId="438DE0DA" w14:textId="47B54B61"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30.8</w:t>
            </w:r>
            <w:r w:rsidRPr="00815CA4">
              <w:rPr>
                <w:rFonts w:ascii="Arial" w:eastAsia="Times New Roman" w:hAnsi="Arial" w:cs="Arial"/>
                <w:sz w:val="18"/>
                <w:szCs w:val="20"/>
                <w:lang w:eastAsia="en-GB"/>
              </w:rPr>
              <w:t>%</w:t>
            </w:r>
          </w:p>
        </w:tc>
        <w:tc>
          <w:tcPr>
            <w:tcW w:w="1134" w:type="dxa"/>
          </w:tcPr>
          <w:p w14:paraId="34F7F2AC" w14:textId="1F43E9B8"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45.8</w:t>
            </w:r>
            <w:r w:rsidRPr="00815CA4">
              <w:rPr>
                <w:rFonts w:ascii="Arial" w:eastAsia="Times New Roman" w:hAnsi="Arial" w:cs="Arial"/>
                <w:sz w:val="18"/>
                <w:szCs w:val="20"/>
                <w:lang w:eastAsia="en-GB"/>
              </w:rPr>
              <w:t>%</w:t>
            </w:r>
          </w:p>
        </w:tc>
        <w:tc>
          <w:tcPr>
            <w:tcW w:w="1278" w:type="dxa"/>
            <w:hideMark/>
          </w:tcPr>
          <w:p w14:paraId="27258468" w14:textId="557DF387"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42.2</w:t>
            </w:r>
            <w:r w:rsidRPr="00815CA4">
              <w:rPr>
                <w:rFonts w:ascii="Arial" w:eastAsia="Times New Roman" w:hAnsi="Arial" w:cs="Arial"/>
                <w:sz w:val="18"/>
                <w:szCs w:val="20"/>
                <w:lang w:eastAsia="en-GB"/>
              </w:rPr>
              <w:t>%</w:t>
            </w:r>
          </w:p>
        </w:tc>
        <w:tc>
          <w:tcPr>
            <w:tcW w:w="1416" w:type="dxa"/>
          </w:tcPr>
          <w:p w14:paraId="65554E0A" w14:textId="42616ECC"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71.4</w:t>
            </w:r>
            <w:r w:rsidRPr="00815CA4">
              <w:rPr>
                <w:rFonts w:ascii="Arial" w:eastAsia="Times New Roman" w:hAnsi="Arial" w:cs="Arial"/>
                <w:sz w:val="18"/>
                <w:szCs w:val="20"/>
                <w:lang w:eastAsia="en-GB"/>
              </w:rPr>
              <w:t>%</w:t>
            </w:r>
          </w:p>
        </w:tc>
        <w:tc>
          <w:tcPr>
            <w:tcW w:w="1202" w:type="dxa"/>
            <w:hideMark/>
          </w:tcPr>
          <w:p w14:paraId="149FC1AF" w14:textId="43702E74"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4</w:t>
            </w:r>
            <w:r w:rsidR="001B1130">
              <w:rPr>
                <w:rFonts w:ascii="Arial" w:eastAsia="Times New Roman" w:hAnsi="Arial" w:cs="Arial"/>
                <w:sz w:val="18"/>
                <w:szCs w:val="20"/>
                <w:lang w:eastAsia="en-GB"/>
              </w:rPr>
              <w:t>7</w:t>
            </w:r>
            <w:r w:rsidRPr="00815CA4">
              <w:rPr>
                <w:rFonts w:ascii="Arial" w:eastAsia="Times New Roman" w:hAnsi="Arial" w:cs="Arial"/>
                <w:sz w:val="18"/>
                <w:szCs w:val="20"/>
                <w:lang w:eastAsia="en-GB"/>
              </w:rPr>
              <w:t>.</w:t>
            </w:r>
            <w:r w:rsidR="001B1130">
              <w:rPr>
                <w:rFonts w:ascii="Arial" w:eastAsia="Times New Roman" w:hAnsi="Arial" w:cs="Arial"/>
                <w:sz w:val="18"/>
                <w:szCs w:val="20"/>
                <w:lang w:eastAsia="en-GB"/>
              </w:rPr>
              <w:t>9</w:t>
            </w:r>
            <w:r w:rsidRPr="00815CA4">
              <w:rPr>
                <w:rFonts w:ascii="Arial" w:eastAsia="Times New Roman" w:hAnsi="Arial" w:cs="Arial"/>
                <w:sz w:val="18"/>
                <w:szCs w:val="20"/>
                <w:lang w:eastAsia="en-GB"/>
              </w:rPr>
              <w:t>%</w:t>
            </w:r>
          </w:p>
        </w:tc>
        <w:tc>
          <w:tcPr>
            <w:tcW w:w="0" w:type="auto"/>
          </w:tcPr>
          <w:p w14:paraId="4FD60734" w14:textId="2ADDC634"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5</w:t>
            </w:r>
            <w:r w:rsidR="001B1130">
              <w:rPr>
                <w:rFonts w:ascii="Arial" w:eastAsia="Times New Roman" w:hAnsi="Arial" w:cs="Arial"/>
                <w:sz w:val="18"/>
                <w:szCs w:val="20"/>
                <w:lang w:eastAsia="en-GB"/>
              </w:rPr>
              <w:t>5</w:t>
            </w:r>
            <w:r w:rsidRPr="00815CA4">
              <w:rPr>
                <w:rFonts w:ascii="Arial" w:eastAsia="Times New Roman" w:hAnsi="Arial" w:cs="Arial"/>
                <w:sz w:val="18"/>
                <w:szCs w:val="20"/>
                <w:lang w:eastAsia="en-GB"/>
              </w:rPr>
              <w:t>.</w:t>
            </w:r>
            <w:r w:rsidR="001B1130">
              <w:rPr>
                <w:rFonts w:ascii="Arial" w:eastAsia="Times New Roman" w:hAnsi="Arial" w:cs="Arial"/>
                <w:sz w:val="18"/>
                <w:szCs w:val="20"/>
                <w:lang w:eastAsia="en-GB"/>
              </w:rPr>
              <w:t>0</w:t>
            </w:r>
            <w:r w:rsidRPr="00815CA4">
              <w:rPr>
                <w:rFonts w:ascii="Arial" w:eastAsia="Times New Roman" w:hAnsi="Arial" w:cs="Arial"/>
                <w:sz w:val="18"/>
                <w:szCs w:val="20"/>
                <w:lang w:eastAsia="en-GB"/>
              </w:rPr>
              <w:t>%</w:t>
            </w:r>
          </w:p>
        </w:tc>
      </w:tr>
      <w:tr w:rsidR="00212EB2" w:rsidRPr="00815CA4" w14:paraId="156A29E4" w14:textId="77777777" w:rsidTr="00212EB2">
        <w:trPr>
          <w:trHeight w:val="249"/>
        </w:trPr>
        <w:tc>
          <w:tcPr>
            <w:tcW w:w="0" w:type="auto"/>
            <w:hideMark/>
          </w:tcPr>
          <w:p w14:paraId="705DC670" w14:textId="77777777" w:rsidR="00212EB2" w:rsidRPr="00815CA4" w:rsidRDefault="00212EB2" w:rsidP="00F20B8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Male</w:t>
            </w:r>
          </w:p>
        </w:tc>
        <w:tc>
          <w:tcPr>
            <w:tcW w:w="1183" w:type="dxa"/>
            <w:hideMark/>
          </w:tcPr>
          <w:p w14:paraId="5892A056" w14:textId="5926A402"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6</w:t>
            </w:r>
            <w:r>
              <w:rPr>
                <w:rFonts w:ascii="Arial" w:eastAsia="Times New Roman" w:hAnsi="Arial" w:cs="Arial"/>
                <w:sz w:val="18"/>
                <w:szCs w:val="20"/>
                <w:lang w:eastAsia="en-GB"/>
              </w:rPr>
              <w:t>4</w:t>
            </w:r>
            <w:r w:rsidRPr="00815CA4">
              <w:rPr>
                <w:rFonts w:ascii="Arial" w:eastAsia="Times New Roman" w:hAnsi="Arial" w:cs="Arial"/>
                <w:sz w:val="18"/>
                <w:szCs w:val="20"/>
                <w:lang w:eastAsia="en-GB"/>
              </w:rPr>
              <w:t>.</w:t>
            </w:r>
            <w:r>
              <w:rPr>
                <w:rFonts w:ascii="Arial" w:eastAsia="Times New Roman" w:hAnsi="Arial" w:cs="Arial"/>
                <w:sz w:val="18"/>
                <w:szCs w:val="20"/>
                <w:lang w:eastAsia="en-GB"/>
              </w:rPr>
              <w:t>7</w:t>
            </w:r>
            <w:r w:rsidRPr="00815CA4">
              <w:rPr>
                <w:rFonts w:ascii="Arial" w:eastAsia="Times New Roman" w:hAnsi="Arial" w:cs="Arial"/>
                <w:sz w:val="18"/>
                <w:szCs w:val="20"/>
                <w:lang w:eastAsia="en-GB"/>
              </w:rPr>
              <w:t>%</w:t>
            </w:r>
          </w:p>
        </w:tc>
        <w:tc>
          <w:tcPr>
            <w:tcW w:w="1134" w:type="dxa"/>
          </w:tcPr>
          <w:p w14:paraId="0C1DE195" w14:textId="3CADC4A3"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50.0</w:t>
            </w:r>
            <w:r w:rsidRPr="00815CA4">
              <w:rPr>
                <w:rFonts w:ascii="Arial" w:eastAsia="Times New Roman" w:hAnsi="Arial" w:cs="Arial"/>
                <w:sz w:val="18"/>
                <w:szCs w:val="20"/>
                <w:lang w:eastAsia="en-GB"/>
              </w:rPr>
              <w:t>%</w:t>
            </w:r>
          </w:p>
        </w:tc>
        <w:tc>
          <w:tcPr>
            <w:tcW w:w="1278" w:type="dxa"/>
            <w:hideMark/>
          </w:tcPr>
          <w:p w14:paraId="7163B88A" w14:textId="1E5E6BED"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54</w:t>
            </w:r>
            <w:r w:rsidRPr="00815CA4">
              <w:rPr>
                <w:rFonts w:ascii="Arial" w:eastAsia="Times New Roman" w:hAnsi="Arial" w:cs="Arial"/>
                <w:sz w:val="18"/>
                <w:szCs w:val="20"/>
                <w:lang w:eastAsia="en-GB"/>
              </w:rPr>
              <w:t>.2%</w:t>
            </w:r>
          </w:p>
        </w:tc>
        <w:tc>
          <w:tcPr>
            <w:tcW w:w="1416" w:type="dxa"/>
          </w:tcPr>
          <w:p w14:paraId="19AB74CE" w14:textId="4EBF8197"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28.6</w:t>
            </w:r>
            <w:r w:rsidRPr="00815CA4">
              <w:rPr>
                <w:rFonts w:ascii="Arial" w:eastAsia="Times New Roman" w:hAnsi="Arial" w:cs="Arial"/>
                <w:sz w:val="18"/>
                <w:szCs w:val="20"/>
                <w:lang w:eastAsia="en-GB"/>
              </w:rPr>
              <w:t>%</w:t>
            </w:r>
          </w:p>
        </w:tc>
        <w:tc>
          <w:tcPr>
            <w:tcW w:w="1202" w:type="dxa"/>
            <w:hideMark/>
          </w:tcPr>
          <w:p w14:paraId="61ACC140" w14:textId="18962AC4"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5</w:t>
            </w:r>
            <w:r w:rsidR="001B1130">
              <w:rPr>
                <w:rFonts w:ascii="Arial" w:eastAsia="Times New Roman" w:hAnsi="Arial" w:cs="Arial"/>
                <w:sz w:val="18"/>
                <w:szCs w:val="20"/>
                <w:lang w:eastAsia="en-GB"/>
              </w:rPr>
              <w:t>0</w:t>
            </w:r>
            <w:r w:rsidRPr="00815CA4">
              <w:rPr>
                <w:rFonts w:ascii="Arial" w:eastAsia="Times New Roman" w:hAnsi="Arial" w:cs="Arial"/>
                <w:sz w:val="18"/>
                <w:szCs w:val="20"/>
                <w:lang w:eastAsia="en-GB"/>
              </w:rPr>
              <w:t>.</w:t>
            </w:r>
            <w:r w:rsidR="001B1130">
              <w:rPr>
                <w:rFonts w:ascii="Arial" w:eastAsia="Times New Roman" w:hAnsi="Arial" w:cs="Arial"/>
                <w:sz w:val="18"/>
                <w:szCs w:val="20"/>
                <w:lang w:eastAsia="en-GB"/>
              </w:rPr>
              <w:t>7</w:t>
            </w:r>
            <w:r w:rsidRPr="00815CA4">
              <w:rPr>
                <w:rFonts w:ascii="Arial" w:eastAsia="Times New Roman" w:hAnsi="Arial" w:cs="Arial"/>
                <w:sz w:val="18"/>
                <w:szCs w:val="20"/>
                <w:lang w:eastAsia="en-GB"/>
              </w:rPr>
              <w:t>%</w:t>
            </w:r>
          </w:p>
        </w:tc>
        <w:tc>
          <w:tcPr>
            <w:tcW w:w="0" w:type="auto"/>
          </w:tcPr>
          <w:p w14:paraId="3B7E99DA" w14:textId="26E90F3A" w:rsidR="00212EB2" w:rsidRPr="00815CA4" w:rsidRDefault="001B1130"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45.0</w:t>
            </w:r>
            <w:r w:rsidR="00212EB2" w:rsidRPr="00815CA4">
              <w:rPr>
                <w:rFonts w:ascii="Arial" w:eastAsia="Times New Roman" w:hAnsi="Arial" w:cs="Arial"/>
                <w:sz w:val="18"/>
                <w:szCs w:val="20"/>
                <w:lang w:eastAsia="en-GB"/>
              </w:rPr>
              <w:t>%</w:t>
            </w:r>
          </w:p>
        </w:tc>
      </w:tr>
      <w:tr w:rsidR="00212EB2" w:rsidRPr="00815CA4" w14:paraId="4FFD3BFC" w14:textId="77777777" w:rsidTr="00212EB2">
        <w:trPr>
          <w:trHeight w:val="249"/>
        </w:trPr>
        <w:tc>
          <w:tcPr>
            <w:tcW w:w="0" w:type="auto"/>
            <w:hideMark/>
          </w:tcPr>
          <w:p w14:paraId="24D5BC6A" w14:textId="77777777" w:rsidR="00212EB2" w:rsidRPr="00815CA4" w:rsidRDefault="00212EB2" w:rsidP="00F20B8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hideMark/>
          </w:tcPr>
          <w:p w14:paraId="36A9E4E8" w14:textId="44B9E8AD"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4.5</w:t>
            </w:r>
            <w:r w:rsidRPr="00815CA4">
              <w:rPr>
                <w:rFonts w:ascii="Arial" w:eastAsia="Times New Roman" w:hAnsi="Arial" w:cs="Arial"/>
                <w:sz w:val="18"/>
                <w:szCs w:val="20"/>
                <w:lang w:eastAsia="en-GB"/>
              </w:rPr>
              <w:t>%</w:t>
            </w:r>
          </w:p>
        </w:tc>
        <w:tc>
          <w:tcPr>
            <w:tcW w:w="1134" w:type="dxa"/>
          </w:tcPr>
          <w:p w14:paraId="2EBF6D2D" w14:textId="245F96CF"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4.2</w:t>
            </w:r>
            <w:r w:rsidRPr="00815CA4">
              <w:rPr>
                <w:rFonts w:ascii="Arial" w:eastAsia="Times New Roman" w:hAnsi="Arial" w:cs="Arial"/>
                <w:sz w:val="18"/>
                <w:szCs w:val="20"/>
                <w:lang w:eastAsia="en-GB"/>
              </w:rPr>
              <w:t>%</w:t>
            </w:r>
          </w:p>
        </w:tc>
        <w:tc>
          <w:tcPr>
            <w:tcW w:w="1278" w:type="dxa"/>
            <w:hideMark/>
          </w:tcPr>
          <w:p w14:paraId="00CC2979" w14:textId="16A19257" w:rsidR="00212EB2" w:rsidRPr="00815CA4" w:rsidRDefault="00212EB2"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3</w:t>
            </w:r>
            <w:r w:rsidRPr="00815CA4">
              <w:rPr>
                <w:rFonts w:ascii="Arial" w:eastAsia="Times New Roman" w:hAnsi="Arial" w:cs="Arial"/>
                <w:sz w:val="18"/>
                <w:szCs w:val="20"/>
                <w:lang w:eastAsia="en-GB"/>
              </w:rPr>
              <w:t>.</w:t>
            </w:r>
            <w:r>
              <w:rPr>
                <w:rFonts w:ascii="Arial" w:eastAsia="Times New Roman" w:hAnsi="Arial" w:cs="Arial"/>
                <w:sz w:val="18"/>
                <w:szCs w:val="20"/>
                <w:lang w:eastAsia="en-GB"/>
              </w:rPr>
              <w:t>6</w:t>
            </w:r>
            <w:r w:rsidRPr="00815CA4">
              <w:rPr>
                <w:rFonts w:ascii="Arial" w:eastAsia="Times New Roman" w:hAnsi="Arial" w:cs="Arial"/>
                <w:sz w:val="18"/>
                <w:szCs w:val="20"/>
                <w:lang w:eastAsia="en-GB"/>
              </w:rPr>
              <w:t>%</w:t>
            </w:r>
          </w:p>
        </w:tc>
        <w:tc>
          <w:tcPr>
            <w:tcW w:w="1416" w:type="dxa"/>
          </w:tcPr>
          <w:p w14:paraId="335FBD6E"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0%</w:t>
            </w:r>
          </w:p>
        </w:tc>
        <w:tc>
          <w:tcPr>
            <w:tcW w:w="1202" w:type="dxa"/>
            <w:hideMark/>
          </w:tcPr>
          <w:p w14:paraId="7AF300D2" w14:textId="1D59DB38" w:rsidR="00212EB2" w:rsidRPr="00815CA4" w:rsidRDefault="001B1130" w:rsidP="00F20B80">
            <w:pPr>
              <w:jc w:val="right"/>
              <w:rPr>
                <w:rFonts w:ascii="Arial" w:eastAsia="Times New Roman" w:hAnsi="Arial" w:cs="Arial"/>
                <w:sz w:val="18"/>
                <w:szCs w:val="20"/>
                <w:lang w:eastAsia="en-GB"/>
              </w:rPr>
            </w:pPr>
            <w:r>
              <w:rPr>
                <w:rFonts w:ascii="Arial" w:eastAsia="Times New Roman" w:hAnsi="Arial" w:cs="Arial"/>
                <w:sz w:val="18"/>
                <w:szCs w:val="20"/>
                <w:lang w:eastAsia="en-GB"/>
              </w:rPr>
              <w:t>1</w:t>
            </w:r>
            <w:r w:rsidR="00212EB2" w:rsidRPr="00815CA4">
              <w:rPr>
                <w:rFonts w:ascii="Arial" w:eastAsia="Times New Roman" w:hAnsi="Arial" w:cs="Arial"/>
                <w:sz w:val="18"/>
                <w:szCs w:val="20"/>
                <w:lang w:eastAsia="en-GB"/>
              </w:rPr>
              <w:t>.</w:t>
            </w:r>
            <w:r>
              <w:rPr>
                <w:rFonts w:ascii="Arial" w:eastAsia="Times New Roman" w:hAnsi="Arial" w:cs="Arial"/>
                <w:sz w:val="18"/>
                <w:szCs w:val="20"/>
                <w:lang w:eastAsia="en-GB"/>
              </w:rPr>
              <w:t>5</w:t>
            </w:r>
            <w:r w:rsidR="00212EB2" w:rsidRPr="00815CA4">
              <w:rPr>
                <w:rFonts w:ascii="Arial" w:eastAsia="Times New Roman" w:hAnsi="Arial" w:cs="Arial"/>
                <w:sz w:val="18"/>
                <w:szCs w:val="20"/>
                <w:lang w:eastAsia="en-GB"/>
              </w:rPr>
              <w:t>%</w:t>
            </w:r>
          </w:p>
        </w:tc>
        <w:tc>
          <w:tcPr>
            <w:tcW w:w="0" w:type="auto"/>
          </w:tcPr>
          <w:p w14:paraId="57737827"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0%</w:t>
            </w:r>
          </w:p>
        </w:tc>
      </w:tr>
      <w:tr w:rsidR="00212EB2" w:rsidRPr="00815CA4" w14:paraId="6944EBC0" w14:textId="77777777" w:rsidTr="00212EB2">
        <w:trPr>
          <w:trHeight w:val="249"/>
        </w:trPr>
        <w:tc>
          <w:tcPr>
            <w:tcW w:w="0" w:type="auto"/>
            <w:hideMark/>
          </w:tcPr>
          <w:p w14:paraId="40F30EB5" w14:textId="77777777" w:rsidR="00212EB2" w:rsidRPr="00815CA4" w:rsidRDefault="00212EB2" w:rsidP="00F20B8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47881FA1"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4C323037"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3C7087D2"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441754F6"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4E233AC2"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3891F2B4" w14:textId="77777777" w:rsidR="00212EB2" w:rsidRPr="00815CA4" w:rsidRDefault="00212EB2" w:rsidP="00F20B8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bookmarkEnd w:id="58"/>
    </w:tbl>
    <w:p w14:paraId="14151FA3" w14:textId="77777777" w:rsidR="00F20B80" w:rsidRPr="00815CA4" w:rsidRDefault="00F20B80" w:rsidP="00F20B80">
      <w:pPr>
        <w:spacing w:after="0" w:line="240" w:lineRule="auto"/>
        <w:rPr>
          <w:rFonts w:ascii="Arial" w:hAnsi="Arial" w:cs="Arial"/>
          <w:sz w:val="24"/>
          <w:szCs w:val="24"/>
        </w:rPr>
      </w:pPr>
    </w:p>
    <w:p w14:paraId="096B5F80" w14:textId="2032F2FB" w:rsidR="00F20B80" w:rsidRPr="00815CA4" w:rsidRDefault="00F20B80" w:rsidP="00F20B80">
      <w:pPr>
        <w:spacing w:after="0" w:line="240" w:lineRule="auto"/>
        <w:rPr>
          <w:rFonts w:ascii="Arial" w:hAnsi="Arial" w:cs="Arial"/>
          <w:color w:val="FF0000"/>
          <w:sz w:val="24"/>
          <w:szCs w:val="24"/>
        </w:rPr>
      </w:pPr>
      <w:r w:rsidRPr="00815CA4">
        <w:rPr>
          <w:rFonts w:ascii="Arial" w:hAnsi="Arial" w:cs="Arial"/>
          <w:sz w:val="24"/>
          <w:szCs w:val="24"/>
        </w:rPr>
        <w:t xml:space="preserve">It is apparent from this table that the DG area for Health &amp; Social Care, which has responsibility for more appointments than any of the others, </w:t>
      </w:r>
      <w:r w:rsidR="001B1130">
        <w:rPr>
          <w:rFonts w:ascii="Arial" w:hAnsi="Arial" w:cs="Arial"/>
          <w:sz w:val="24"/>
          <w:szCs w:val="24"/>
        </w:rPr>
        <w:t>continues to support</w:t>
      </w:r>
      <w:r w:rsidRPr="00815CA4">
        <w:rPr>
          <w:rFonts w:ascii="Arial" w:hAnsi="Arial" w:cs="Arial"/>
          <w:sz w:val="24"/>
          <w:szCs w:val="24"/>
        </w:rPr>
        <w:t xml:space="preserve"> the success of the achievement of gender parity on boards. </w:t>
      </w:r>
      <w:r w:rsidR="001B1130">
        <w:rPr>
          <w:rFonts w:ascii="Arial" w:hAnsi="Arial" w:cs="Arial"/>
          <w:sz w:val="24"/>
          <w:szCs w:val="24"/>
        </w:rPr>
        <w:t xml:space="preserve">Education, </w:t>
      </w:r>
      <w:r w:rsidR="001416A1">
        <w:rPr>
          <w:rFonts w:ascii="Arial" w:hAnsi="Arial" w:cs="Arial"/>
          <w:sz w:val="24"/>
          <w:szCs w:val="24"/>
        </w:rPr>
        <w:t>C</w:t>
      </w:r>
      <w:r w:rsidR="001B1130">
        <w:rPr>
          <w:rFonts w:ascii="Arial" w:hAnsi="Arial" w:cs="Arial"/>
          <w:sz w:val="24"/>
          <w:szCs w:val="24"/>
        </w:rPr>
        <w:t>ommunities and Justice have made a higher percentage of female appointments than Health and Social care in this year and in real number (rather than percentages) Economy only made one more male appointee during the course of the year</w:t>
      </w:r>
      <w:r w:rsidRPr="00815CA4">
        <w:rPr>
          <w:rFonts w:ascii="Arial" w:hAnsi="Arial" w:cs="Arial"/>
          <w:sz w:val="24"/>
          <w:szCs w:val="24"/>
        </w:rPr>
        <w:t>.</w:t>
      </w:r>
      <w:r w:rsidR="001B1130">
        <w:rPr>
          <w:rFonts w:ascii="Arial" w:hAnsi="Arial" w:cs="Arial"/>
          <w:sz w:val="24"/>
          <w:szCs w:val="24"/>
        </w:rPr>
        <w:t xml:space="preserve">  It is therefore clear that the Scottish Government</w:t>
      </w:r>
      <w:r w:rsidR="00D473A1">
        <w:rPr>
          <w:rFonts w:ascii="Arial" w:hAnsi="Arial" w:cs="Arial"/>
          <w:sz w:val="24"/>
          <w:szCs w:val="24"/>
        </w:rPr>
        <w:t>’</w:t>
      </w:r>
      <w:r w:rsidR="001B1130">
        <w:rPr>
          <w:rFonts w:ascii="Arial" w:hAnsi="Arial" w:cs="Arial"/>
          <w:sz w:val="24"/>
          <w:szCs w:val="24"/>
        </w:rPr>
        <w:t xml:space="preserve">s approach to increasing numbers (which will of course be helped by the Gender Representation </w:t>
      </w:r>
      <w:r w:rsidR="001416A1">
        <w:rPr>
          <w:rFonts w:ascii="Arial" w:hAnsi="Arial" w:cs="Arial"/>
          <w:sz w:val="24"/>
          <w:szCs w:val="24"/>
        </w:rPr>
        <w:t>o</w:t>
      </w:r>
      <w:r w:rsidR="001B1130">
        <w:rPr>
          <w:rFonts w:ascii="Arial" w:hAnsi="Arial" w:cs="Arial"/>
          <w:sz w:val="24"/>
          <w:szCs w:val="24"/>
        </w:rPr>
        <w:t xml:space="preserve">n </w:t>
      </w:r>
      <w:r w:rsidR="001416A1">
        <w:rPr>
          <w:rFonts w:ascii="Arial" w:hAnsi="Arial" w:cs="Arial"/>
          <w:sz w:val="24"/>
          <w:szCs w:val="24"/>
        </w:rPr>
        <w:t>P</w:t>
      </w:r>
      <w:r w:rsidR="001B1130">
        <w:rPr>
          <w:rFonts w:ascii="Arial" w:hAnsi="Arial" w:cs="Arial"/>
          <w:sz w:val="24"/>
          <w:szCs w:val="24"/>
        </w:rPr>
        <w:t xml:space="preserve">ublic </w:t>
      </w:r>
      <w:r w:rsidR="001416A1">
        <w:rPr>
          <w:rFonts w:ascii="Arial" w:hAnsi="Arial" w:cs="Arial"/>
          <w:sz w:val="24"/>
          <w:szCs w:val="24"/>
        </w:rPr>
        <w:t>B</w:t>
      </w:r>
      <w:r w:rsidR="001B1130">
        <w:rPr>
          <w:rFonts w:ascii="Arial" w:hAnsi="Arial" w:cs="Arial"/>
          <w:sz w:val="24"/>
          <w:szCs w:val="24"/>
        </w:rPr>
        <w:t>oards (Scotland) Act 2018 coming into force in this year)</w:t>
      </w:r>
      <w:r w:rsidR="007F0D78">
        <w:rPr>
          <w:rFonts w:ascii="Arial" w:hAnsi="Arial" w:cs="Arial"/>
          <w:sz w:val="24"/>
          <w:szCs w:val="24"/>
        </w:rPr>
        <w:t xml:space="preserve"> is working. </w:t>
      </w:r>
      <w:r w:rsidRPr="00815CA4">
        <w:rPr>
          <w:rFonts w:ascii="Arial" w:hAnsi="Arial" w:cs="Arial"/>
          <w:sz w:val="24"/>
          <w:szCs w:val="24"/>
        </w:rPr>
        <w:t xml:space="preserve"> As the numbers of applications from women continue to increase, there is also an opportunity for DG areas to monitor </w:t>
      </w:r>
      <w:r w:rsidR="001416A1">
        <w:rPr>
          <w:rFonts w:ascii="Arial" w:hAnsi="Arial" w:cs="Arial"/>
          <w:sz w:val="24"/>
          <w:szCs w:val="24"/>
        </w:rPr>
        <w:t xml:space="preserve">the </w:t>
      </w:r>
      <w:r w:rsidRPr="00815CA4">
        <w:rPr>
          <w:rFonts w:ascii="Arial" w:hAnsi="Arial" w:cs="Arial"/>
          <w:sz w:val="24"/>
          <w:szCs w:val="24"/>
        </w:rPr>
        <w:t xml:space="preserve">intersectionality of women applicants so that a true reflection of Scottish society can be </w:t>
      </w:r>
      <w:r w:rsidR="001416A1">
        <w:rPr>
          <w:rFonts w:ascii="Arial" w:hAnsi="Arial" w:cs="Arial"/>
          <w:sz w:val="24"/>
          <w:szCs w:val="24"/>
        </w:rPr>
        <w:t>achieved</w:t>
      </w:r>
      <w:r w:rsidR="007F0D78">
        <w:rPr>
          <w:rFonts w:ascii="Arial" w:hAnsi="Arial" w:cs="Arial"/>
          <w:sz w:val="24"/>
          <w:szCs w:val="24"/>
        </w:rPr>
        <w:t>, as well as starting to make the same considerations for chair positions</w:t>
      </w:r>
      <w:r w:rsidRPr="00815CA4">
        <w:rPr>
          <w:rFonts w:ascii="Arial" w:hAnsi="Arial" w:cs="Arial"/>
          <w:sz w:val="24"/>
          <w:szCs w:val="24"/>
        </w:rPr>
        <w:t>.</w:t>
      </w:r>
    </w:p>
    <w:p w14:paraId="773B5636" w14:textId="77777777" w:rsidR="00F20B80" w:rsidRPr="00815CA4" w:rsidRDefault="00F20B80" w:rsidP="00F20B80">
      <w:pPr>
        <w:spacing w:after="0" w:line="240" w:lineRule="auto"/>
        <w:rPr>
          <w:rFonts w:ascii="Arial" w:hAnsi="Arial" w:cs="Arial"/>
          <w:color w:val="FF0000"/>
          <w:sz w:val="24"/>
          <w:szCs w:val="24"/>
        </w:rPr>
      </w:pPr>
      <w:r w:rsidRPr="00815CA4">
        <w:rPr>
          <w:rFonts w:ascii="Arial" w:hAnsi="Arial" w:cs="Arial"/>
          <w:color w:val="FF0000"/>
          <w:sz w:val="24"/>
          <w:szCs w:val="24"/>
        </w:rPr>
        <w:t xml:space="preserve">  </w:t>
      </w:r>
    </w:p>
    <w:p w14:paraId="3A6755F8" w14:textId="77777777" w:rsidR="00F20B80" w:rsidRPr="00815CA4" w:rsidRDefault="00F20B80" w:rsidP="00F20B80">
      <w:pPr>
        <w:spacing w:after="0" w:line="240" w:lineRule="auto"/>
        <w:rPr>
          <w:rFonts w:ascii="Arial" w:hAnsi="Arial" w:cs="Arial"/>
          <w:sz w:val="24"/>
          <w:szCs w:val="24"/>
        </w:rPr>
      </w:pPr>
      <w:r w:rsidRPr="00815CA4">
        <w:rPr>
          <w:rFonts w:ascii="Arial" w:hAnsi="Arial" w:cs="Arial"/>
          <w:sz w:val="24"/>
          <w:szCs w:val="24"/>
        </w:rPr>
        <w:t xml:space="preserve">Reviews of other protected characteristics by DG area showed some differentiations for different groups. </w:t>
      </w:r>
    </w:p>
    <w:p w14:paraId="2959EAC7" w14:textId="77777777" w:rsidR="00F20B80" w:rsidRPr="00815CA4" w:rsidRDefault="00F20B80" w:rsidP="00F20B80">
      <w:pPr>
        <w:spacing w:after="0" w:line="240" w:lineRule="auto"/>
        <w:rPr>
          <w:rFonts w:ascii="Arial" w:hAnsi="Arial" w:cs="Arial"/>
          <w:color w:val="FF0000"/>
          <w:sz w:val="24"/>
          <w:szCs w:val="24"/>
        </w:rPr>
      </w:pPr>
    </w:p>
    <w:p w14:paraId="0311CC95" w14:textId="77777777" w:rsidR="007F0D78" w:rsidRDefault="007F0D78" w:rsidP="00F20B80">
      <w:pPr>
        <w:spacing w:after="0" w:line="240" w:lineRule="auto"/>
        <w:rPr>
          <w:rFonts w:ascii="Arial" w:hAnsi="Arial" w:cs="Arial"/>
          <w:sz w:val="24"/>
          <w:szCs w:val="24"/>
        </w:rPr>
      </w:pPr>
    </w:p>
    <w:p w14:paraId="6BCFF3B8" w14:textId="77777777" w:rsidR="007F0D78" w:rsidRDefault="007F0D78" w:rsidP="00F20B80">
      <w:pPr>
        <w:spacing w:after="0" w:line="240" w:lineRule="auto"/>
        <w:rPr>
          <w:rFonts w:ascii="Arial" w:hAnsi="Arial" w:cs="Arial"/>
          <w:sz w:val="24"/>
          <w:szCs w:val="24"/>
        </w:rPr>
      </w:pPr>
    </w:p>
    <w:p w14:paraId="77C975FF" w14:textId="77777777" w:rsidR="007F0D78" w:rsidRDefault="007F0D78" w:rsidP="00F20B80">
      <w:pPr>
        <w:spacing w:after="0" w:line="240" w:lineRule="auto"/>
        <w:rPr>
          <w:rFonts w:ascii="Arial" w:hAnsi="Arial" w:cs="Arial"/>
          <w:sz w:val="24"/>
          <w:szCs w:val="24"/>
        </w:rPr>
      </w:pPr>
    </w:p>
    <w:p w14:paraId="0A4D20CA" w14:textId="3FF36789" w:rsidR="00107CBB" w:rsidRPr="00107CBB" w:rsidRDefault="00107CBB" w:rsidP="00107CBB">
      <w:pPr>
        <w:pStyle w:val="Heading2"/>
        <w:rPr>
          <w:rFonts w:ascii="Arial" w:hAnsi="Arial" w:cs="Arial"/>
        </w:rPr>
      </w:pPr>
      <w:bookmarkStart w:id="59" w:name="_Toc76717578"/>
      <w:r w:rsidRPr="00107CBB">
        <w:rPr>
          <w:rFonts w:ascii="Arial" w:hAnsi="Arial" w:cs="Arial"/>
          <w:b/>
          <w:color w:val="auto"/>
        </w:rPr>
        <w:lastRenderedPageBreak/>
        <w:t>Table 20</w:t>
      </w:r>
      <w:r w:rsidRPr="00107CBB">
        <w:rPr>
          <w:rFonts w:ascii="Arial" w:hAnsi="Arial" w:cs="Arial"/>
          <w:color w:val="auto"/>
        </w:rPr>
        <w:t xml:space="preserve"> – Applications from and appointments made by age</w:t>
      </w:r>
      <w:bookmarkEnd w:id="59"/>
    </w:p>
    <w:p w14:paraId="77D7C09E" w14:textId="77777777" w:rsidR="00107CBB" w:rsidRDefault="00107CBB" w:rsidP="00F20B80">
      <w:pPr>
        <w:spacing w:after="0" w:line="240" w:lineRule="auto"/>
        <w:rPr>
          <w:rFonts w:ascii="Arial" w:hAnsi="Arial" w:cs="Arial"/>
          <w:sz w:val="24"/>
          <w:szCs w:val="24"/>
        </w:rPr>
      </w:pPr>
    </w:p>
    <w:p w14:paraId="7990AC68" w14:textId="62A90C63" w:rsidR="00F20B80" w:rsidRPr="00815CA4" w:rsidRDefault="007F0D78" w:rsidP="00F20B80">
      <w:pPr>
        <w:spacing w:after="0" w:line="240" w:lineRule="auto"/>
        <w:rPr>
          <w:rFonts w:ascii="Arial" w:hAnsi="Arial" w:cs="Arial"/>
          <w:color w:val="FF0000"/>
          <w:sz w:val="24"/>
          <w:szCs w:val="24"/>
        </w:rPr>
      </w:pPr>
      <w:r>
        <w:rPr>
          <w:rFonts w:ascii="Arial" w:hAnsi="Arial" w:cs="Arial"/>
          <w:sz w:val="24"/>
          <w:szCs w:val="24"/>
        </w:rPr>
        <w:t>T</w:t>
      </w:r>
      <w:r w:rsidR="00F20B80" w:rsidRPr="00815CA4">
        <w:rPr>
          <w:rFonts w:ascii="Arial" w:hAnsi="Arial" w:cs="Arial"/>
          <w:sz w:val="24"/>
          <w:szCs w:val="24"/>
        </w:rPr>
        <w:t xml:space="preserve">he </w:t>
      </w:r>
      <w:r>
        <w:rPr>
          <w:rFonts w:ascii="Arial" w:hAnsi="Arial" w:cs="Arial"/>
          <w:sz w:val="24"/>
          <w:szCs w:val="24"/>
        </w:rPr>
        <w:t xml:space="preserve">target for applications for this group is </w:t>
      </w:r>
      <w:r w:rsidR="00F20B80" w:rsidRPr="00815CA4">
        <w:rPr>
          <w:rFonts w:ascii="Arial" w:hAnsi="Arial" w:cs="Arial"/>
          <w:sz w:val="24"/>
          <w:szCs w:val="24"/>
        </w:rPr>
        <w:t xml:space="preserve">40%.  </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637"/>
        <w:gridCol w:w="1183"/>
        <w:gridCol w:w="1134"/>
        <w:gridCol w:w="1278"/>
        <w:gridCol w:w="1416"/>
        <w:gridCol w:w="1202"/>
        <w:gridCol w:w="1101"/>
      </w:tblGrid>
      <w:tr w:rsidR="007F0D78" w:rsidRPr="00815CA4" w14:paraId="46F79601" w14:textId="77777777" w:rsidTr="00EC2488">
        <w:trPr>
          <w:trHeight w:val="746"/>
        </w:trPr>
        <w:tc>
          <w:tcPr>
            <w:tcW w:w="0" w:type="auto"/>
            <w:shd w:val="clear" w:color="auto" w:fill="98BADF" w:themeFill="accent4" w:themeFillTint="99"/>
            <w:hideMark/>
          </w:tcPr>
          <w:p w14:paraId="7A3E349D" w14:textId="77777777" w:rsidR="007F0D78" w:rsidRPr="00815CA4" w:rsidRDefault="007F0D78" w:rsidP="00EC2488">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3F755BE1"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14528F7F"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3E57BCED"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7F0D78" w:rsidRPr="00815CA4" w14:paraId="5B185E4A" w14:textId="77777777" w:rsidTr="00EC2488">
        <w:trPr>
          <w:trHeight w:val="249"/>
        </w:trPr>
        <w:tc>
          <w:tcPr>
            <w:tcW w:w="0" w:type="auto"/>
          </w:tcPr>
          <w:p w14:paraId="23429043" w14:textId="77777777" w:rsidR="007F0D78" w:rsidRPr="00815CA4" w:rsidRDefault="007F0D78" w:rsidP="00EC2488">
            <w:pPr>
              <w:jc w:val="center"/>
              <w:rPr>
                <w:rFonts w:ascii="Arial" w:eastAsia="Times New Roman" w:hAnsi="Arial" w:cs="Arial"/>
                <w:b/>
                <w:bCs/>
                <w:sz w:val="18"/>
                <w:szCs w:val="20"/>
                <w:lang w:eastAsia="en-GB"/>
              </w:rPr>
            </w:pPr>
          </w:p>
        </w:tc>
        <w:tc>
          <w:tcPr>
            <w:tcW w:w="1183" w:type="dxa"/>
          </w:tcPr>
          <w:p w14:paraId="4BA5236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194BB75B"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08C5D37C"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284F031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7A35F798"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0368808D"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7F0D78" w:rsidRPr="00815CA4" w14:paraId="10C94754" w14:textId="77777777" w:rsidTr="007F0D78">
        <w:trPr>
          <w:trHeight w:val="249"/>
        </w:trPr>
        <w:tc>
          <w:tcPr>
            <w:tcW w:w="0" w:type="auto"/>
            <w:hideMark/>
          </w:tcPr>
          <w:p w14:paraId="50E61825" w14:textId="43B45A09"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Under 50</w:t>
            </w:r>
          </w:p>
        </w:tc>
        <w:tc>
          <w:tcPr>
            <w:tcW w:w="1183" w:type="dxa"/>
          </w:tcPr>
          <w:p w14:paraId="2639266C" w14:textId="219EF1DA"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26.4</w:t>
            </w:r>
            <w:r w:rsidR="00150301">
              <w:rPr>
                <w:rFonts w:ascii="Arial" w:eastAsia="Times New Roman" w:hAnsi="Arial" w:cs="Arial"/>
                <w:sz w:val="18"/>
                <w:szCs w:val="20"/>
                <w:lang w:eastAsia="en-GB"/>
              </w:rPr>
              <w:t>%</w:t>
            </w:r>
          </w:p>
        </w:tc>
        <w:tc>
          <w:tcPr>
            <w:tcW w:w="1134" w:type="dxa"/>
          </w:tcPr>
          <w:p w14:paraId="7983D50C" w14:textId="39C927C0"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50.0</w:t>
            </w:r>
            <w:r w:rsidR="00150301">
              <w:rPr>
                <w:rFonts w:ascii="Arial" w:eastAsia="Times New Roman" w:hAnsi="Arial" w:cs="Arial"/>
                <w:sz w:val="18"/>
                <w:szCs w:val="20"/>
                <w:lang w:eastAsia="en-GB"/>
              </w:rPr>
              <w:t>%</w:t>
            </w:r>
          </w:p>
        </w:tc>
        <w:tc>
          <w:tcPr>
            <w:tcW w:w="1278" w:type="dxa"/>
          </w:tcPr>
          <w:p w14:paraId="51912911" w14:textId="5912C387"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33.8</w:t>
            </w:r>
            <w:r w:rsidR="00150301">
              <w:rPr>
                <w:rFonts w:ascii="Arial" w:eastAsia="Times New Roman" w:hAnsi="Arial" w:cs="Arial"/>
                <w:sz w:val="18"/>
                <w:szCs w:val="20"/>
                <w:lang w:eastAsia="en-GB"/>
              </w:rPr>
              <w:t>%</w:t>
            </w:r>
          </w:p>
        </w:tc>
        <w:tc>
          <w:tcPr>
            <w:tcW w:w="1416" w:type="dxa"/>
          </w:tcPr>
          <w:p w14:paraId="48E146D2" w14:textId="7D14852E"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28.6</w:t>
            </w:r>
            <w:r w:rsidR="00150301">
              <w:rPr>
                <w:rFonts w:ascii="Arial" w:eastAsia="Times New Roman" w:hAnsi="Arial" w:cs="Arial"/>
                <w:sz w:val="18"/>
                <w:szCs w:val="20"/>
                <w:lang w:eastAsia="en-GB"/>
              </w:rPr>
              <w:t>%</w:t>
            </w:r>
          </w:p>
        </w:tc>
        <w:tc>
          <w:tcPr>
            <w:tcW w:w="1202" w:type="dxa"/>
          </w:tcPr>
          <w:p w14:paraId="0566B15F" w14:textId="7E8D2FB7"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27.2%</w:t>
            </w:r>
          </w:p>
        </w:tc>
        <w:tc>
          <w:tcPr>
            <w:tcW w:w="0" w:type="auto"/>
          </w:tcPr>
          <w:p w14:paraId="4FAF3D23" w14:textId="3E72FC23"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15.0%</w:t>
            </w:r>
          </w:p>
        </w:tc>
      </w:tr>
      <w:tr w:rsidR="00D30B4C" w:rsidRPr="00815CA4" w14:paraId="349491FD" w14:textId="77777777" w:rsidTr="007F0D78">
        <w:trPr>
          <w:trHeight w:val="249"/>
        </w:trPr>
        <w:tc>
          <w:tcPr>
            <w:tcW w:w="0" w:type="auto"/>
          </w:tcPr>
          <w:p w14:paraId="15F58106" w14:textId="2C9EE0EF" w:rsidR="00D30B4C" w:rsidRDefault="00D30B4C"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Over 50</w:t>
            </w:r>
          </w:p>
        </w:tc>
        <w:tc>
          <w:tcPr>
            <w:tcW w:w="1183" w:type="dxa"/>
          </w:tcPr>
          <w:p w14:paraId="06637084" w14:textId="69B10EBC" w:rsidR="00D30B4C"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63.8</w:t>
            </w:r>
            <w:r w:rsidR="00150301">
              <w:rPr>
                <w:rFonts w:ascii="Arial" w:eastAsia="Times New Roman" w:hAnsi="Arial" w:cs="Arial"/>
                <w:sz w:val="18"/>
                <w:szCs w:val="20"/>
                <w:lang w:eastAsia="en-GB"/>
              </w:rPr>
              <w:t>%</w:t>
            </w:r>
          </w:p>
        </w:tc>
        <w:tc>
          <w:tcPr>
            <w:tcW w:w="1134" w:type="dxa"/>
          </w:tcPr>
          <w:p w14:paraId="2FE0274F" w14:textId="7506D4DA" w:rsidR="00D30B4C"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37.5</w:t>
            </w:r>
            <w:r w:rsidR="00150301">
              <w:rPr>
                <w:rFonts w:ascii="Arial" w:eastAsia="Times New Roman" w:hAnsi="Arial" w:cs="Arial"/>
                <w:sz w:val="18"/>
                <w:szCs w:val="20"/>
                <w:lang w:eastAsia="en-GB"/>
              </w:rPr>
              <w:t>%</w:t>
            </w:r>
          </w:p>
        </w:tc>
        <w:tc>
          <w:tcPr>
            <w:tcW w:w="1278" w:type="dxa"/>
          </w:tcPr>
          <w:p w14:paraId="4550D3BF" w14:textId="3FE3F433" w:rsidR="00D30B4C"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54.6</w:t>
            </w:r>
            <w:r w:rsidR="00150301">
              <w:rPr>
                <w:rFonts w:ascii="Arial" w:eastAsia="Times New Roman" w:hAnsi="Arial" w:cs="Arial"/>
                <w:sz w:val="18"/>
                <w:szCs w:val="20"/>
                <w:lang w:eastAsia="en-GB"/>
              </w:rPr>
              <w:t>%</w:t>
            </w:r>
          </w:p>
        </w:tc>
        <w:tc>
          <w:tcPr>
            <w:tcW w:w="1416" w:type="dxa"/>
          </w:tcPr>
          <w:p w14:paraId="48D81C41" w14:textId="17462D86" w:rsidR="00D30B4C"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71.5</w:t>
            </w:r>
            <w:r w:rsidR="00150301">
              <w:rPr>
                <w:rFonts w:ascii="Arial" w:eastAsia="Times New Roman" w:hAnsi="Arial" w:cs="Arial"/>
                <w:sz w:val="18"/>
                <w:szCs w:val="20"/>
                <w:lang w:eastAsia="en-GB"/>
              </w:rPr>
              <w:t>%</w:t>
            </w:r>
          </w:p>
        </w:tc>
        <w:tc>
          <w:tcPr>
            <w:tcW w:w="1202" w:type="dxa"/>
          </w:tcPr>
          <w:p w14:paraId="25C0C999" w14:textId="096C6C81" w:rsidR="00D30B4C"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65.4%</w:t>
            </w:r>
          </w:p>
        </w:tc>
        <w:tc>
          <w:tcPr>
            <w:tcW w:w="0" w:type="auto"/>
          </w:tcPr>
          <w:p w14:paraId="7002C035" w14:textId="5C3FA800" w:rsidR="00D30B4C"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82.5%</w:t>
            </w:r>
          </w:p>
        </w:tc>
      </w:tr>
      <w:tr w:rsidR="007F0D78" w:rsidRPr="00815CA4" w14:paraId="6497A8EF" w14:textId="77777777" w:rsidTr="007F0D78">
        <w:trPr>
          <w:trHeight w:val="249"/>
        </w:trPr>
        <w:tc>
          <w:tcPr>
            <w:tcW w:w="0" w:type="auto"/>
            <w:hideMark/>
          </w:tcPr>
          <w:p w14:paraId="0A722A58"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tcPr>
          <w:p w14:paraId="58CF315B" w14:textId="488F3AA2"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9.6</w:t>
            </w:r>
            <w:r w:rsidR="00150301">
              <w:rPr>
                <w:rFonts w:ascii="Arial" w:eastAsia="Times New Roman" w:hAnsi="Arial" w:cs="Arial"/>
                <w:sz w:val="18"/>
                <w:szCs w:val="20"/>
                <w:lang w:eastAsia="en-GB"/>
              </w:rPr>
              <w:t>%</w:t>
            </w:r>
          </w:p>
        </w:tc>
        <w:tc>
          <w:tcPr>
            <w:tcW w:w="1134" w:type="dxa"/>
          </w:tcPr>
          <w:p w14:paraId="1FA56386" w14:textId="2220A2D0" w:rsidR="007F0D78" w:rsidRPr="00815CA4" w:rsidRDefault="00D30B4C"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12.5</w:t>
            </w:r>
            <w:r w:rsidR="00150301">
              <w:rPr>
                <w:rFonts w:ascii="Arial" w:eastAsia="Times New Roman" w:hAnsi="Arial" w:cs="Arial"/>
                <w:sz w:val="18"/>
                <w:szCs w:val="20"/>
                <w:lang w:eastAsia="en-GB"/>
              </w:rPr>
              <w:t>%</w:t>
            </w:r>
          </w:p>
        </w:tc>
        <w:tc>
          <w:tcPr>
            <w:tcW w:w="1278" w:type="dxa"/>
          </w:tcPr>
          <w:p w14:paraId="26E7E200" w14:textId="271C206C"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11.7%</w:t>
            </w:r>
          </w:p>
        </w:tc>
        <w:tc>
          <w:tcPr>
            <w:tcW w:w="1416" w:type="dxa"/>
          </w:tcPr>
          <w:p w14:paraId="28D5D711" w14:textId="7A4D323C"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2EA88271" w14:textId="1F8B4F6E"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c>
          <w:tcPr>
            <w:tcW w:w="0" w:type="auto"/>
          </w:tcPr>
          <w:p w14:paraId="11A0E5AC" w14:textId="111CE750" w:rsidR="007F0D78" w:rsidRPr="00815CA4" w:rsidRDefault="00150301"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2.5%</w:t>
            </w:r>
          </w:p>
        </w:tc>
      </w:tr>
      <w:tr w:rsidR="007F0D78" w:rsidRPr="00815CA4" w14:paraId="3FAD067C" w14:textId="77777777" w:rsidTr="00EC2488">
        <w:trPr>
          <w:trHeight w:val="249"/>
        </w:trPr>
        <w:tc>
          <w:tcPr>
            <w:tcW w:w="0" w:type="auto"/>
            <w:hideMark/>
          </w:tcPr>
          <w:p w14:paraId="2938D488"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043E3AFA"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62694CEE"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7CB92491"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65BCD44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1828562D"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5E7EC088"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3E330300" w14:textId="77777777" w:rsidR="00F20B80" w:rsidRPr="00815CA4" w:rsidRDefault="00F20B80" w:rsidP="00F20B80">
      <w:pPr>
        <w:spacing w:after="0" w:line="240" w:lineRule="auto"/>
        <w:rPr>
          <w:rFonts w:ascii="Arial" w:hAnsi="Arial" w:cs="Arial"/>
          <w:color w:val="FF0000"/>
          <w:sz w:val="24"/>
          <w:szCs w:val="24"/>
        </w:rPr>
      </w:pPr>
    </w:p>
    <w:p w14:paraId="08B53101" w14:textId="28562A65" w:rsidR="00107CBB" w:rsidRPr="00107CBB" w:rsidRDefault="00107CBB" w:rsidP="00107CBB">
      <w:pPr>
        <w:pStyle w:val="Heading2"/>
        <w:rPr>
          <w:rFonts w:ascii="Arial" w:hAnsi="Arial" w:cs="Arial"/>
          <w:color w:val="auto"/>
        </w:rPr>
      </w:pPr>
      <w:bookmarkStart w:id="60" w:name="_Toc76717579"/>
      <w:r w:rsidRPr="00107CBB">
        <w:rPr>
          <w:rFonts w:ascii="Arial" w:hAnsi="Arial" w:cs="Arial"/>
          <w:b/>
          <w:color w:val="auto"/>
        </w:rPr>
        <w:t>Table 21</w:t>
      </w:r>
      <w:r w:rsidRPr="00107CBB">
        <w:rPr>
          <w:rFonts w:ascii="Arial" w:hAnsi="Arial" w:cs="Arial"/>
          <w:color w:val="auto"/>
        </w:rPr>
        <w:t xml:space="preserve"> – Applications from and appointments made by ethnicity</w:t>
      </w:r>
      <w:bookmarkEnd w:id="60"/>
    </w:p>
    <w:p w14:paraId="045B56CE" w14:textId="77777777" w:rsidR="00107CBB" w:rsidRPr="00107CBB" w:rsidRDefault="00107CBB" w:rsidP="00107CBB">
      <w:pPr>
        <w:pStyle w:val="Heading2"/>
        <w:rPr>
          <w:rFonts w:ascii="Arial" w:hAnsi="Arial" w:cs="Arial"/>
          <w:color w:val="auto"/>
        </w:rPr>
      </w:pPr>
    </w:p>
    <w:p w14:paraId="4606DC29" w14:textId="10B6D651" w:rsidR="00F20B80" w:rsidRPr="00815CA4" w:rsidRDefault="007F0D78" w:rsidP="00F20B80">
      <w:pPr>
        <w:spacing w:after="0" w:line="240" w:lineRule="auto"/>
        <w:rPr>
          <w:rFonts w:ascii="Arial" w:hAnsi="Arial" w:cs="Arial"/>
          <w:sz w:val="24"/>
          <w:szCs w:val="24"/>
        </w:rPr>
      </w:pPr>
      <w:r>
        <w:rPr>
          <w:rFonts w:ascii="Arial" w:hAnsi="Arial" w:cs="Arial"/>
          <w:sz w:val="24"/>
          <w:szCs w:val="24"/>
        </w:rPr>
        <w:t xml:space="preserve">The target for applications from this group is 8% for </w:t>
      </w:r>
      <w:r w:rsidR="001416A1">
        <w:rPr>
          <w:rFonts w:ascii="Arial" w:hAnsi="Arial" w:cs="Arial"/>
          <w:sz w:val="24"/>
          <w:szCs w:val="24"/>
        </w:rPr>
        <w:t xml:space="preserve">both </w:t>
      </w:r>
      <w:r>
        <w:rPr>
          <w:rFonts w:ascii="Arial" w:hAnsi="Arial" w:cs="Arial"/>
          <w:sz w:val="24"/>
          <w:szCs w:val="24"/>
        </w:rPr>
        <w:t xml:space="preserve">visible </w:t>
      </w:r>
      <w:r w:rsidR="001416A1">
        <w:rPr>
          <w:rFonts w:ascii="Arial" w:hAnsi="Arial" w:cs="Arial"/>
          <w:sz w:val="24"/>
          <w:szCs w:val="24"/>
        </w:rPr>
        <w:t xml:space="preserve">and non-visible </w:t>
      </w:r>
      <w:r>
        <w:rPr>
          <w:rFonts w:ascii="Arial" w:hAnsi="Arial" w:cs="Arial"/>
          <w:sz w:val="24"/>
          <w:szCs w:val="24"/>
        </w:rPr>
        <w:t>BME</w:t>
      </w:r>
      <w:r w:rsidR="001416A1">
        <w:rPr>
          <w:rFonts w:ascii="Arial" w:hAnsi="Arial" w:cs="Arial"/>
          <w:sz w:val="24"/>
          <w:szCs w:val="24"/>
        </w:rPr>
        <w:t xml:space="preserve"> individuals</w:t>
      </w:r>
      <w:r>
        <w:rPr>
          <w:rFonts w:ascii="Arial" w:hAnsi="Arial" w:cs="Arial"/>
          <w:sz w:val="24"/>
          <w:szCs w:val="24"/>
        </w:rPr>
        <w:t xml:space="preserve">.  There is no </w:t>
      </w:r>
      <w:r w:rsidR="001416A1">
        <w:rPr>
          <w:rFonts w:ascii="Arial" w:hAnsi="Arial" w:cs="Arial"/>
          <w:sz w:val="24"/>
          <w:szCs w:val="24"/>
        </w:rPr>
        <w:t xml:space="preserve">disaggregated </w:t>
      </w:r>
      <w:r>
        <w:rPr>
          <w:rFonts w:ascii="Arial" w:hAnsi="Arial" w:cs="Arial"/>
          <w:sz w:val="24"/>
          <w:szCs w:val="24"/>
        </w:rPr>
        <w:t>target for non-visible BME applicants</w:t>
      </w:r>
      <w:r w:rsidR="00F20B80" w:rsidRPr="00815CA4">
        <w:rPr>
          <w:rFonts w:ascii="Arial" w:hAnsi="Arial" w:cs="Arial"/>
          <w:sz w:val="24"/>
          <w:szCs w:val="24"/>
        </w:rPr>
        <w:t xml:space="preserve">.  </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727"/>
        <w:gridCol w:w="1183"/>
        <w:gridCol w:w="1134"/>
        <w:gridCol w:w="1278"/>
        <w:gridCol w:w="1416"/>
        <w:gridCol w:w="1202"/>
        <w:gridCol w:w="1101"/>
      </w:tblGrid>
      <w:tr w:rsidR="007F0D78" w:rsidRPr="00815CA4" w14:paraId="3A95F9E7" w14:textId="77777777" w:rsidTr="00EC2488">
        <w:trPr>
          <w:trHeight w:val="746"/>
        </w:trPr>
        <w:tc>
          <w:tcPr>
            <w:tcW w:w="0" w:type="auto"/>
            <w:shd w:val="clear" w:color="auto" w:fill="98BADF" w:themeFill="accent4" w:themeFillTint="99"/>
            <w:hideMark/>
          </w:tcPr>
          <w:p w14:paraId="7706702F" w14:textId="77777777" w:rsidR="007F0D78" w:rsidRPr="00815CA4" w:rsidRDefault="007F0D78" w:rsidP="00EC2488">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4D0AA8C5"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2CF96469"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768DD7A0"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7F0D78" w:rsidRPr="00815CA4" w14:paraId="7B78D193" w14:textId="77777777" w:rsidTr="00EC2488">
        <w:trPr>
          <w:trHeight w:val="249"/>
        </w:trPr>
        <w:tc>
          <w:tcPr>
            <w:tcW w:w="0" w:type="auto"/>
          </w:tcPr>
          <w:p w14:paraId="26A0F899" w14:textId="77777777" w:rsidR="007F0D78" w:rsidRPr="00815CA4" w:rsidRDefault="007F0D78" w:rsidP="00EC2488">
            <w:pPr>
              <w:jc w:val="center"/>
              <w:rPr>
                <w:rFonts w:ascii="Arial" w:eastAsia="Times New Roman" w:hAnsi="Arial" w:cs="Arial"/>
                <w:b/>
                <w:bCs/>
                <w:sz w:val="18"/>
                <w:szCs w:val="20"/>
                <w:lang w:eastAsia="en-GB"/>
              </w:rPr>
            </w:pPr>
          </w:p>
        </w:tc>
        <w:tc>
          <w:tcPr>
            <w:tcW w:w="1183" w:type="dxa"/>
          </w:tcPr>
          <w:p w14:paraId="086DCBB8"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772D05EA"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1548EB6E"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297C9389"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2B34A791"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1E0D3361"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7F0D78" w:rsidRPr="00815CA4" w14:paraId="43F61344" w14:textId="77777777" w:rsidTr="007F0D78">
        <w:trPr>
          <w:trHeight w:val="249"/>
        </w:trPr>
        <w:tc>
          <w:tcPr>
            <w:tcW w:w="0" w:type="auto"/>
            <w:hideMark/>
          </w:tcPr>
          <w:p w14:paraId="650CDD3A" w14:textId="5E1ED284"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BME (visible)</w:t>
            </w:r>
          </w:p>
        </w:tc>
        <w:tc>
          <w:tcPr>
            <w:tcW w:w="1183" w:type="dxa"/>
          </w:tcPr>
          <w:p w14:paraId="398FD868" w14:textId="2F4D7669"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6.0%</w:t>
            </w:r>
          </w:p>
        </w:tc>
        <w:tc>
          <w:tcPr>
            <w:tcW w:w="1134" w:type="dxa"/>
          </w:tcPr>
          <w:p w14:paraId="5E6DDB8E" w14:textId="078AF04B"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78" w:type="dxa"/>
          </w:tcPr>
          <w:p w14:paraId="378CC542" w14:textId="0A05DAD2"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12.1%</w:t>
            </w:r>
          </w:p>
        </w:tc>
        <w:tc>
          <w:tcPr>
            <w:tcW w:w="1416" w:type="dxa"/>
          </w:tcPr>
          <w:p w14:paraId="2E783351" w14:textId="503B0F06"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14.3%</w:t>
            </w:r>
          </w:p>
        </w:tc>
        <w:tc>
          <w:tcPr>
            <w:tcW w:w="1202" w:type="dxa"/>
          </w:tcPr>
          <w:p w14:paraId="5455890F" w14:textId="796BD1F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9.7%</w:t>
            </w:r>
          </w:p>
        </w:tc>
        <w:tc>
          <w:tcPr>
            <w:tcW w:w="0" w:type="auto"/>
          </w:tcPr>
          <w:p w14:paraId="7077EE18" w14:textId="14BD9F7D"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r>
      <w:tr w:rsidR="007F0D78" w:rsidRPr="00815CA4" w14:paraId="63276430" w14:textId="77777777" w:rsidTr="007F0D78">
        <w:trPr>
          <w:trHeight w:val="249"/>
        </w:trPr>
        <w:tc>
          <w:tcPr>
            <w:tcW w:w="0" w:type="auto"/>
            <w:hideMark/>
          </w:tcPr>
          <w:p w14:paraId="524DFDFB" w14:textId="418C37BF"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BME (non visible)</w:t>
            </w:r>
          </w:p>
        </w:tc>
        <w:tc>
          <w:tcPr>
            <w:tcW w:w="1183" w:type="dxa"/>
          </w:tcPr>
          <w:p w14:paraId="15155DB4" w14:textId="7359292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9.8%</w:t>
            </w:r>
          </w:p>
        </w:tc>
        <w:tc>
          <w:tcPr>
            <w:tcW w:w="1134" w:type="dxa"/>
          </w:tcPr>
          <w:p w14:paraId="6FB87BDC" w14:textId="75E43B73"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78" w:type="dxa"/>
          </w:tcPr>
          <w:p w14:paraId="13748CFA" w14:textId="5BF1D814"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8.4%</w:t>
            </w:r>
          </w:p>
        </w:tc>
        <w:tc>
          <w:tcPr>
            <w:tcW w:w="1416" w:type="dxa"/>
          </w:tcPr>
          <w:p w14:paraId="79511594" w14:textId="4077A7C4"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14.3%</w:t>
            </w:r>
          </w:p>
        </w:tc>
        <w:tc>
          <w:tcPr>
            <w:tcW w:w="1202" w:type="dxa"/>
          </w:tcPr>
          <w:p w14:paraId="36B5C8E6" w14:textId="3F8F6A05"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8.5%</w:t>
            </w:r>
          </w:p>
        </w:tc>
        <w:tc>
          <w:tcPr>
            <w:tcW w:w="0" w:type="auto"/>
          </w:tcPr>
          <w:p w14:paraId="76E8FC63" w14:textId="36E04F7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r>
      <w:tr w:rsidR="00D30B4C" w:rsidRPr="00815CA4" w14:paraId="18278D25" w14:textId="77777777" w:rsidTr="007F0D78">
        <w:trPr>
          <w:trHeight w:val="249"/>
        </w:trPr>
        <w:tc>
          <w:tcPr>
            <w:tcW w:w="0" w:type="auto"/>
          </w:tcPr>
          <w:p w14:paraId="52C69C30" w14:textId="38F73928" w:rsidR="00D30B4C" w:rsidRDefault="00D30B4C"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Other</w:t>
            </w:r>
          </w:p>
        </w:tc>
        <w:tc>
          <w:tcPr>
            <w:tcW w:w="1183" w:type="dxa"/>
          </w:tcPr>
          <w:p w14:paraId="2862BF38" w14:textId="212FE927"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81.0%</w:t>
            </w:r>
          </w:p>
        </w:tc>
        <w:tc>
          <w:tcPr>
            <w:tcW w:w="1134" w:type="dxa"/>
          </w:tcPr>
          <w:p w14:paraId="6F4EA2C1" w14:textId="3E1DB0B3"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95.8%</w:t>
            </w:r>
          </w:p>
        </w:tc>
        <w:tc>
          <w:tcPr>
            <w:tcW w:w="1278" w:type="dxa"/>
          </w:tcPr>
          <w:p w14:paraId="36C6B708" w14:textId="0F99524B"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74.7%</w:t>
            </w:r>
          </w:p>
        </w:tc>
        <w:tc>
          <w:tcPr>
            <w:tcW w:w="1416" w:type="dxa"/>
          </w:tcPr>
          <w:p w14:paraId="00687D8F" w14:textId="69142104"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71.4%</w:t>
            </w:r>
          </w:p>
        </w:tc>
        <w:tc>
          <w:tcPr>
            <w:tcW w:w="1202" w:type="dxa"/>
          </w:tcPr>
          <w:p w14:paraId="43A58DA6" w14:textId="657EF134"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80.2%</w:t>
            </w:r>
          </w:p>
        </w:tc>
        <w:tc>
          <w:tcPr>
            <w:tcW w:w="0" w:type="auto"/>
          </w:tcPr>
          <w:p w14:paraId="4137E3B6" w14:textId="7CA371C2"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82.5%</w:t>
            </w:r>
          </w:p>
        </w:tc>
      </w:tr>
      <w:tr w:rsidR="007F0D78" w:rsidRPr="00815CA4" w14:paraId="19EFBD0A" w14:textId="77777777" w:rsidTr="007F0D78">
        <w:trPr>
          <w:trHeight w:val="249"/>
        </w:trPr>
        <w:tc>
          <w:tcPr>
            <w:tcW w:w="0" w:type="auto"/>
            <w:hideMark/>
          </w:tcPr>
          <w:p w14:paraId="793B79F3"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tcPr>
          <w:p w14:paraId="79C24A6C" w14:textId="6120DB2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3.2%</w:t>
            </w:r>
          </w:p>
        </w:tc>
        <w:tc>
          <w:tcPr>
            <w:tcW w:w="1134" w:type="dxa"/>
          </w:tcPr>
          <w:p w14:paraId="2DAE07D9" w14:textId="4D7A01A6"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4.2%</w:t>
            </w:r>
          </w:p>
        </w:tc>
        <w:tc>
          <w:tcPr>
            <w:tcW w:w="1278" w:type="dxa"/>
          </w:tcPr>
          <w:p w14:paraId="086FD7FE" w14:textId="14C5AC84"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4.8%</w:t>
            </w:r>
          </w:p>
        </w:tc>
        <w:tc>
          <w:tcPr>
            <w:tcW w:w="1416" w:type="dxa"/>
          </w:tcPr>
          <w:p w14:paraId="45BDDBAD" w14:textId="6D53CBA5"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1FA162BA" w14:textId="78BB994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1.5%</w:t>
            </w:r>
          </w:p>
        </w:tc>
        <w:tc>
          <w:tcPr>
            <w:tcW w:w="0" w:type="auto"/>
          </w:tcPr>
          <w:p w14:paraId="0D553C1C" w14:textId="49FF9E89"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2.5%</w:t>
            </w:r>
          </w:p>
        </w:tc>
      </w:tr>
      <w:tr w:rsidR="00D30B4C" w:rsidRPr="00815CA4" w14:paraId="2BB51380" w14:textId="77777777" w:rsidTr="007F0D78">
        <w:trPr>
          <w:trHeight w:val="249"/>
        </w:trPr>
        <w:tc>
          <w:tcPr>
            <w:tcW w:w="0" w:type="auto"/>
          </w:tcPr>
          <w:p w14:paraId="3241765C" w14:textId="00A0D50C" w:rsidR="00D30B4C" w:rsidRPr="00815CA4" w:rsidRDefault="00D30B4C"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Not Stated</w:t>
            </w:r>
          </w:p>
        </w:tc>
        <w:tc>
          <w:tcPr>
            <w:tcW w:w="1183" w:type="dxa"/>
          </w:tcPr>
          <w:p w14:paraId="14666ADC" w14:textId="65CD9A7B"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134" w:type="dxa"/>
          </w:tcPr>
          <w:p w14:paraId="381E3FAE" w14:textId="3B20D320"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w:t>
            </w:r>
          </w:p>
        </w:tc>
        <w:tc>
          <w:tcPr>
            <w:tcW w:w="1278" w:type="dxa"/>
          </w:tcPr>
          <w:p w14:paraId="7B7DD42B" w14:textId="50CD5AFF"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416" w:type="dxa"/>
          </w:tcPr>
          <w:p w14:paraId="25416D49" w14:textId="7B51CA80"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5A0A4024" w14:textId="3C9348C0"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0.3%</w:t>
            </w:r>
          </w:p>
        </w:tc>
        <w:tc>
          <w:tcPr>
            <w:tcW w:w="0" w:type="auto"/>
          </w:tcPr>
          <w:p w14:paraId="564B8EE0" w14:textId="007AE61D"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r>
      <w:tr w:rsidR="007F0D78" w:rsidRPr="00815CA4" w14:paraId="4F8BFF18" w14:textId="77777777" w:rsidTr="00EC2488">
        <w:trPr>
          <w:trHeight w:val="249"/>
        </w:trPr>
        <w:tc>
          <w:tcPr>
            <w:tcW w:w="0" w:type="auto"/>
            <w:hideMark/>
          </w:tcPr>
          <w:p w14:paraId="1D33EB52"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6BD77597"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43C702AA"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44BE014F"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48450D77"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1C2258F0"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6CBAA65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1038DD79" w14:textId="0CA53F48" w:rsidR="00F20B80" w:rsidRDefault="00F20B80" w:rsidP="00F20B80">
      <w:pPr>
        <w:spacing w:after="0" w:line="240" w:lineRule="auto"/>
        <w:rPr>
          <w:rFonts w:ascii="Arial" w:hAnsi="Arial" w:cs="Arial"/>
          <w:color w:val="FF0000"/>
          <w:sz w:val="24"/>
          <w:szCs w:val="24"/>
        </w:rPr>
      </w:pPr>
    </w:p>
    <w:p w14:paraId="3A7977C9" w14:textId="0DCE7A0A" w:rsidR="00107CBB" w:rsidRPr="00107CBB" w:rsidRDefault="00107CBB" w:rsidP="00107CBB">
      <w:pPr>
        <w:pStyle w:val="Heading2"/>
        <w:rPr>
          <w:rFonts w:ascii="Arial" w:hAnsi="Arial" w:cs="Arial"/>
          <w:color w:val="auto"/>
        </w:rPr>
      </w:pPr>
      <w:bookmarkStart w:id="61" w:name="_Toc76717580"/>
      <w:r w:rsidRPr="00107CBB">
        <w:rPr>
          <w:rFonts w:ascii="Arial" w:hAnsi="Arial" w:cs="Arial"/>
          <w:b/>
          <w:color w:val="auto"/>
        </w:rPr>
        <w:t>Table 22</w:t>
      </w:r>
      <w:r w:rsidRPr="00107CBB">
        <w:rPr>
          <w:rFonts w:ascii="Arial" w:hAnsi="Arial" w:cs="Arial"/>
          <w:color w:val="auto"/>
        </w:rPr>
        <w:t xml:space="preserve"> – Applications from and appointments made by declared disability</w:t>
      </w:r>
      <w:bookmarkEnd w:id="61"/>
    </w:p>
    <w:p w14:paraId="3954D649" w14:textId="77777777" w:rsidR="00107CBB" w:rsidRPr="00815CA4" w:rsidRDefault="00107CBB" w:rsidP="00F20B80">
      <w:pPr>
        <w:spacing w:after="0" w:line="240" w:lineRule="auto"/>
        <w:rPr>
          <w:rFonts w:ascii="Arial" w:hAnsi="Arial" w:cs="Arial"/>
          <w:color w:val="FF0000"/>
          <w:sz w:val="24"/>
          <w:szCs w:val="24"/>
        </w:rPr>
      </w:pPr>
    </w:p>
    <w:p w14:paraId="709536DB" w14:textId="23C4BF30" w:rsidR="00F20B80" w:rsidRPr="00815CA4" w:rsidRDefault="007F0D78" w:rsidP="00F20B80">
      <w:pPr>
        <w:spacing w:after="0" w:line="240" w:lineRule="auto"/>
        <w:rPr>
          <w:rFonts w:ascii="Arial" w:hAnsi="Arial" w:cs="Arial"/>
          <w:color w:val="FF0000"/>
          <w:sz w:val="24"/>
          <w:szCs w:val="24"/>
        </w:rPr>
      </w:pPr>
      <w:r>
        <w:rPr>
          <w:rFonts w:ascii="Arial" w:hAnsi="Arial" w:cs="Arial"/>
          <w:sz w:val="24"/>
          <w:szCs w:val="24"/>
        </w:rPr>
        <w:t>The target for applications from this group is 15%</w:t>
      </w:r>
      <w:r w:rsidR="00F20B80" w:rsidRPr="00815CA4">
        <w:rPr>
          <w:rFonts w:ascii="Arial" w:hAnsi="Arial" w:cs="Arial"/>
          <w:sz w:val="24"/>
          <w:szCs w:val="24"/>
        </w:rPr>
        <w:t xml:space="preserve">. </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2077"/>
        <w:gridCol w:w="1183"/>
        <w:gridCol w:w="1134"/>
        <w:gridCol w:w="1278"/>
        <w:gridCol w:w="1416"/>
        <w:gridCol w:w="1202"/>
        <w:gridCol w:w="1101"/>
      </w:tblGrid>
      <w:tr w:rsidR="007F0D78" w:rsidRPr="00815CA4" w14:paraId="7E2589A7" w14:textId="77777777" w:rsidTr="00EC2488">
        <w:trPr>
          <w:trHeight w:val="746"/>
        </w:trPr>
        <w:tc>
          <w:tcPr>
            <w:tcW w:w="0" w:type="auto"/>
            <w:shd w:val="clear" w:color="auto" w:fill="98BADF" w:themeFill="accent4" w:themeFillTint="99"/>
            <w:hideMark/>
          </w:tcPr>
          <w:p w14:paraId="48C60B11" w14:textId="77777777" w:rsidR="007F0D78" w:rsidRPr="00815CA4" w:rsidRDefault="007F0D78" w:rsidP="00EC2488">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70A372B9"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49752475"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2E048315"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7F0D78" w:rsidRPr="00815CA4" w14:paraId="00D409BA" w14:textId="77777777" w:rsidTr="00EC2488">
        <w:trPr>
          <w:trHeight w:val="249"/>
        </w:trPr>
        <w:tc>
          <w:tcPr>
            <w:tcW w:w="0" w:type="auto"/>
          </w:tcPr>
          <w:p w14:paraId="011EC162" w14:textId="77777777" w:rsidR="007F0D78" w:rsidRPr="00815CA4" w:rsidRDefault="007F0D78" w:rsidP="00EC2488">
            <w:pPr>
              <w:jc w:val="center"/>
              <w:rPr>
                <w:rFonts w:ascii="Arial" w:eastAsia="Times New Roman" w:hAnsi="Arial" w:cs="Arial"/>
                <w:b/>
                <w:bCs/>
                <w:sz w:val="18"/>
                <w:szCs w:val="20"/>
                <w:lang w:eastAsia="en-GB"/>
              </w:rPr>
            </w:pPr>
          </w:p>
        </w:tc>
        <w:tc>
          <w:tcPr>
            <w:tcW w:w="1183" w:type="dxa"/>
          </w:tcPr>
          <w:p w14:paraId="13ED8DDE"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1B68392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086507F7"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26EF3D73"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43153523"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1FA4656F"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7F0D78" w:rsidRPr="00815CA4" w14:paraId="04ACE207" w14:textId="77777777" w:rsidTr="007F0D78">
        <w:trPr>
          <w:trHeight w:val="249"/>
        </w:trPr>
        <w:tc>
          <w:tcPr>
            <w:tcW w:w="0" w:type="auto"/>
            <w:hideMark/>
          </w:tcPr>
          <w:p w14:paraId="6185D319" w14:textId="7DA29ACA"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Declared disability</w:t>
            </w:r>
          </w:p>
        </w:tc>
        <w:tc>
          <w:tcPr>
            <w:tcW w:w="1183" w:type="dxa"/>
          </w:tcPr>
          <w:p w14:paraId="66005E91" w14:textId="4ED63908"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12.4%</w:t>
            </w:r>
          </w:p>
        </w:tc>
        <w:tc>
          <w:tcPr>
            <w:tcW w:w="1134" w:type="dxa"/>
          </w:tcPr>
          <w:p w14:paraId="3738C8FA" w14:textId="5B59901A"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4.2%</w:t>
            </w:r>
          </w:p>
        </w:tc>
        <w:tc>
          <w:tcPr>
            <w:tcW w:w="1278" w:type="dxa"/>
          </w:tcPr>
          <w:p w14:paraId="1882F2AB" w14:textId="3B74E496"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14.5%</w:t>
            </w:r>
          </w:p>
        </w:tc>
        <w:tc>
          <w:tcPr>
            <w:tcW w:w="1416" w:type="dxa"/>
          </w:tcPr>
          <w:p w14:paraId="72A44769" w14:textId="23018CA1"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14.3%</w:t>
            </w:r>
          </w:p>
        </w:tc>
        <w:tc>
          <w:tcPr>
            <w:tcW w:w="1202" w:type="dxa"/>
          </w:tcPr>
          <w:p w14:paraId="23547750" w14:textId="5233C2B4"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13.0%</w:t>
            </w:r>
          </w:p>
        </w:tc>
        <w:tc>
          <w:tcPr>
            <w:tcW w:w="0" w:type="auto"/>
          </w:tcPr>
          <w:p w14:paraId="7A720EC0" w14:textId="03887B9D"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17.5%</w:t>
            </w:r>
          </w:p>
        </w:tc>
      </w:tr>
      <w:tr w:rsidR="007F0D78" w:rsidRPr="00815CA4" w14:paraId="70A29E34" w14:textId="77777777" w:rsidTr="007F0D78">
        <w:trPr>
          <w:trHeight w:val="249"/>
        </w:trPr>
        <w:tc>
          <w:tcPr>
            <w:tcW w:w="0" w:type="auto"/>
            <w:hideMark/>
          </w:tcPr>
          <w:p w14:paraId="7767C6D6" w14:textId="67DE7C0E"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No declared disability</w:t>
            </w:r>
          </w:p>
        </w:tc>
        <w:tc>
          <w:tcPr>
            <w:tcW w:w="1183" w:type="dxa"/>
          </w:tcPr>
          <w:p w14:paraId="6343E498" w14:textId="1CB5A9A3"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83.5%</w:t>
            </w:r>
          </w:p>
        </w:tc>
        <w:tc>
          <w:tcPr>
            <w:tcW w:w="1134" w:type="dxa"/>
          </w:tcPr>
          <w:p w14:paraId="3EA587F1" w14:textId="2933B265"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83.3%</w:t>
            </w:r>
          </w:p>
        </w:tc>
        <w:tc>
          <w:tcPr>
            <w:tcW w:w="1278" w:type="dxa"/>
          </w:tcPr>
          <w:p w14:paraId="6F5CF187" w14:textId="18EB9E45"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81.9%</w:t>
            </w:r>
          </w:p>
        </w:tc>
        <w:tc>
          <w:tcPr>
            <w:tcW w:w="1416" w:type="dxa"/>
          </w:tcPr>
          <w:p w14:paraId="5BAAC519" w14:textId="6AB10CCD"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85.7%</w:t>
            </w:r>
          </w:p>
        </w:tc>
        <w:tc>
          <w:tcPr>
            <w:tcW w:w="1202" w:type="dxa"/>
          </w:tcPr>
          <w:p w14:paraId="41583011" w14:textId="30A46EDC"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83.1%</w:t>
            </w:r>
          </w:p>
        </w:tc>
        <w:tc>
          <w:tcPr>
            <w:tcW w:w="0" w:type="auto"/>
          </w:tcPr>
          <w:p w14:paraId="6F38C9CD" w14:textId="01343102"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77.5%</w:t>
            </w:r>
          </w:p>
        </w:tc>
      </w:tr>
      <w:tr w:rsidR="007F0D78" w:rsidRPr="00815CA4" w14:paraId="464E7037" w14:textId="77777777" w:rsidTr="007F0D78">
        <w:trPr>
          <w:trHeight w:val="249"/>
        </w:trPr>
        <w:tc>
          <w:tcPr>
            <w:tcW w:w="0" w:type="auto"/>
            <w:hideMark/>
          </w:tcPr>
          <w:p w14:paraId="299C1DEA"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tcPr>
          <w:p w14:paraId="65345892" w14:textId="40FF6CEA"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3.6%</w:t>
            </w:r>
          </w:p>
        </w:tc>
        <w:tc>
          <w:tcPr>
            <w:tcW w:w="1134" w:type="dxa"/>
          </w:tcPr>
          <w:p w14:paraId="2436CC95" w14:textId="0B123316"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12.5%</w:t>
            </w:r>
          </w:p>
        </w:tc>
        <w:tc>
          <w:tcPr>
            <w:tcW w:w="1278" w:type="dxa"/>
          </w:tcPr>
          <w:p w14:paraId="6553270D" w14:textId="460E65BE"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2.4%</w:t>
            </w:r>
          </w:p>
        </w:tc>
        <w:tc>
          <w:tcPr>
            <w:tcW w:w="1416" w:type="dxa"/>
          </w:tcPr>
          <w:p w14:paraId="420DFD08" w14:textId="0DA9710C"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2DB0F78C" w14:textId="623FEC90"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3.7%</w:t>
            </w:r>
          </w:p>
        </w:tc>
        <w:tc>
          <w:tcPr>
            <w:tcW w:w="0" w:type="auto"/>
          </w:tcPr>
          <w:p w14:paraId="79156EF4" w14:textId="10BCEF79" w:rsidR="007F0D78"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5.0%</w:t>
            </w:r>
          </w:p>
        </w:tc>
      </w:tr>
      <w:tr w:rsidR="00D30B4C" w:rsidRPr="00815CA4" w14:paraId="102AE657" w14:textId="77777777" w:rsidTr="007F0D78">
        <w:trPr>
          <w:trHeight w:val="249"/>
        </w:trPr>
        <w:tc>
          <w:tcPr>
            <w:tcW w:w="0" w:type="auto"/>
          </w:tcPr>
          <w:p w14:paraId="460A04A6" w14:textId="7CA48DDC" w:rsidR="00D30B4C" w:rsidRPr="00815CA4" w:rsidRDefault="00D30B4C"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Not stated</w:t>
            </w:r>
          </w:p>
        </w:tc>
        <w:tc>
          <w:tcPr>
            <w:tcW w:w="1183" w:type="dxa"/>
          </w:tcPr>
          <w:p w14:paraId="0961241C" w14:textId="41BDB404"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0.4%</w:t>
            </w:r>
          </w:p>
        </w:tc>
        <w:tc>
          <w:tcPr>
            <w:tcW w:w="1134" w:type="dxa"/>
          </w:tcPr>
          <w:p w14:paraId="6EB2F214" w14:textId="02AD5F36"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78" w:type="dxa"/>
          </w:tcPr>
          <w:p w14:paraId="61FDD409" w14:textId="33066ACF"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1.2%</w:t>
            </w:r>
          </w:p>
        </w:tc>
        <w:tc>
          <w:tcPr>
            <w:tcW w:w="1416" w:type="dxa"/>
          </w:tcPr>
          <w:p w14:paraId="61BC5753" w14:textId="677C295D"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116F073D" w14:textId="618F0133"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0.3%</w:t>
            </w:r>
          </w:p>
        </w:tc>
        <w:tc>
          <w:tcPr>
            <w:tcW w:w="0" w:type="auto"/>
          </w:tcPr>
          <w:p w14:paraId="6B755AD7" w14:textId="7E643B5A" w:rsidR="00D30B4C" w:rsidRPr="00815CA4" w:rsidRDefault="0060054F"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r>
      <w:tr w:rsidR="007F0D78" w:rsidRPr="00815CA4" w14:paraId="7DC4683E" w14:textId="77777777" w:rsidTr="00EC2488">
        <w:trPr>
          <w:trHeight w:val="249"/>
        </w:trPr>
        <w:tc>
          <w:tcPr>
            <w:tcW w:w="0" w:type="auto"/>
            <w:hideMark/>
          </w:tcPr>
          <w:p w14:paraId="4A33C546"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3F23D95C"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5D566A79"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573F8BCE"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3BE35499"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1B31479A"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4C94A680"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27666FD6" w14:textId="1EA05624" w:rsidR="00F20B80" w:rsidRDefault="00F20B80" w:rsidP="00F20B80">
      <w:pPr>
        <w:spacing w:after="0" w:line="240" w:lineRule="auto"/>
        <w:rPr>
          <w:rFonts w:ascii="Arial" w:hAnsi="Arial" w:cs="Arial"/>
          <w:sz w:val="24"/>
          <w:szCs w:val="24"/>
        </w:rPr>
      </w:pPr>
    </w:p>
    <w:p w14:paraId="3721823F" w14:textId="77777777" w:rsidR="00EF675C" w:rsidRDefault="00EF675C">
      <w:pPr>
        <w:rPr>
          <w:rFonts w:ascii="Arial" w:eastAsiaTheme="majorEastAsia" w:hAnsi="Arial" w:cs="Arial"/>
          <w:b/>
          <w:sz w:val="26"/>
          <w:szCs w:val="26"/>
        </w:rPr>
      </w:pPr>
      <w:bookmarkStart w:id="62" w:name="_Toc76717581"/>
      <w:r>
        <w:rPr>
          <w:rFonts w:ascii="Arial" w:hAnsi="Arial" w:cs="Arial"/>
          <w:b/>
        </w:rPr>
        <w:br w:type="page"/>
      </w:r>
    </w:p>
    <w:p w14:paraId="081569D0" w14:textId="766FB938" w:rsidR="00107CBB" w:rsidRPr="00107CBB" w:rsidRDefault="00107CBB" w:rsidP="00107CBB">
      <w:pPr>
        <w:pStyle w:val="Heading2"/>
        <w:rPr>
          <w:rFonts w:ascii="Arial" w:hAnsi="Arial" w:cs="Arial"/>
          <w:color w:val="auto"/>
        </w:rPr>
      </w:pPr>
      <w:r w:rsidRPr="00107CBB">
        <w:rPr>
          <w:rFonts w:ascii="Arial" w:hAnsi="Arial" w:cs="Arial"/>
          <w:b/>
          <w:color w:val="auto"/>
        </w:rPr>
        <w:lastRenderedPageBreak/>
        <w:t>Table 23</w:t>
      </w:r>
      <w:r w:rsidRPr="00107CBB">
        <w:rPr>
          <w:rFonts w:ascii="Arial" w:hAnsi="Arial" w:cs="Arial"/>
          <w:color w:val="auto"/>
        </w:rPr>
        <w:t xml:space="preserve"> – Applications from and appointments made by LGB</w:t>
      </w:r>
      <w:bookmarkEnd w:id="62"/>
      <w:r w:rsidRPr="00107CBB">
        <w:rPr>
          <w:rFonts w:ascii="Arial" w:hAnsi="Arial" w:cs="Arial"/>
          <w:color w:val="auto"/>
        </w:rPr>
        <w:t xml:space="preserve"> </w:t>
      </w:r>
    </w:p>
    <w:p w14:paraId="7E1EA643" w14:textId="77777777" w:rsidR="00107CBB" w:rsidRPr="00815CA4" w:rsidRDefault="00107CBB" w:rsidP="00F20B80">
      <w:pPr>
        <w:spacing w:after="0" w:line="240" w:lineRule="auto"/>
        <w:rPr>
          <w:rFonts w:ascii="Arial" w:hAnsi="Arial" w:cs="Arial"/>
          <w:sz w:val="24"/>
          <w:szCs w:val="24"/>
        </w:rPr>
      </w:pPr>
    </w:p>
    <w:p w14:paraId="1FDD3D62" w14:textId="1E4DEB8E" w:rsidR="00F20B80" w:rsidRPr="009D39F6" w:rsidRDefault="007F0D78" w:rsidP="00F20B80">
      <w:pPr>
        <w:spacing w:after="0" w:line="240" w:lineRule="auto"/>
        <w:rPr>
          <w:rFonts w:ascii="Arial" w:hAnsi="Arial" w:cs="Arial"/>
          <w:color w:val="FF0000"/>
          <w:sz w:val="24"/>
          <w:szCs w:val="24"/>
          <w:highlight w:val="yellow"/>
        </w:rPr>
      </w:pPr>
      <w:r>
        <w:rPr>
          <w:rFonts w:ascii="Arial" w:hAnsi="Arial" w:cs="Arial"/>
          <w:sz w:val="24"/>
          <w:szCs w:val="24"/>
        </w:rPr>
        <w:t>The target for applications from this group is 6%</w:t>
      </w:r>
      <w:r w:rsidR="00F20B80" w:rsidRPr="00815CA4">
        <w:rPr>
          <w:rFonts w:ascii="Arial" w:hAnsi="Arial" w:cs="Arial"/>
          <w:sz w:val="24"/>
          <w:szCs w:val="24"/>
        </w:rPr>
        <w:t>.</w:t>
      </w:r>
      <w:r w:rsidR="00F20B80" w:rsidRPr="00815CA4">
        <w:rPr>
          <w:rFonts w:ascii="Arial" w:hAnsi="Arial" w:cs="Arial"/>
          <w:color w:val="FF0000"/>
          <w:sz w:val="24"/>
          <w:szCs w:val="24"/>
        </w:rPr>
        <w:t xml:space="preserve"> </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757"/>
        <w:gridCol w:w="1183"/>
        <w:gridCol w:w="1134"/>
        <w:gridCol w:w="1278"/>
        <w:gridCol w:w="1416"/>
        <w:gridCol w:w="1202"/>
        <w:gridCol w:w="1101"/>
      </w:tblGrid>
      <w:tr w:rsidR="007F0D78" w:rsidRPr="00815CA4" w14:paraId="6EB21BDC" w14:textId="77777777" w:rsidTr="00EC2488">
        <w:trPr>
          <w:trHeight w:val="746"/>
        </w:trPr>
        <w:tc>
          <w:tcPr>
            <w:tcW w:w="0" w:type="auto"/>
            <w:shd w:val="clear" w:color="auto" w:fill="98BADF" w:themeFill="accent4" w:themeFillTint="99"/>
            <w:hideMark/>
          </w:tcPr>
          <w:p w14:paraId="22AB6E29" w14:textId="77777777" w:rsidR="007F0D78" w:rsidRPr="00815CA4" w:rsidRDefault="007F0D78" w:rsidP="00EC2488">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25ADCE86"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17D8A3ED"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6D158C3E" w14:textId="77777777" w:rsidR="007F0D78" w:rsidRPr="00815CA4" w:rsidRDefault="007F0D78" w:rsidP="00EC2488">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7F0D78" w:rsidRPr="00815CA4" w14:paraId="1E0200DE" w14:textId="77777777" w:rsidTr="00EC2488">
        <w:trPr>
          <w:trHeight w:val="249"/>
        </w:trPr>
        <w:tc>
          <w:tcPr>
            <w:tcW w:w="0" w:type="auto"/>
          </w:tcPr>
          <w:p w14:paraId="41E3B225" w14:textId="77777777" w:rsidR="007F0D78" w:rsidRPr="00815CA4" w:rsidRDefault="007F0D78" w:rsidP="00EC2488">
            <w:pPr>
              <w:jc w:val="center"/>
              <w:rPr>
                <w:rFonts w:ascii="Arial" w:eastAsia="Times New Roman" w:hAnsi="Arial" w:cs="Arial"/>
                <w:b/>
                <w:bCs/>
                <w:sz w:val="18"/>
                <w:szCs w:val="20"/>
                <w:lang w:eastAsia="en-GB"/>
              </w:rPr>
            </w:pPr>
          </w:p>
        </w:tc>
        <w:tc>
          <w:tcPr>
            <w:tcW w:w="1183" w:type="dxa"/>
          </w:tcPr>
          <w:p w14:paraId="57360C9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4F8D937C"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055FD058"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47C880B5"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71FE7731"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4A2F9207"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7F0D78" w:rsidRPr="00815CA4" w14:paraId="53496DDB" w14:textId="77777777" w:rsidTr="007F0D78">
        <w:trPr>
          <w:trHeight w:val="249"/>
        </w:trPr>
        <w:tc>
          <w:tcPr>
            <w:tcW w:w="0" w:type="auto"/>
            <w:hideMark/>
          </w:tcPr>
          <w:p w14:paraId="4DE814D2" w14:textId="3ECC7BEA"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Heterosexual</w:t>
            </w:r>
          </w:p>
        </w:tc>
        <w:tc>
          <w:tcPr>
            <w:tcW w:w="1183" w:type="dxa"/>
          </w:tcPr>
          <w:p w14:paraId="5B73A3C4" w14:textId="47F588D8"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87.6%</w:t>
            </w:r>
          </w:p>
        </w:tc>
        <w:tc>
          <w:tcPr>
            <w:tcW w:w="1134" w:type="dxa"/>
          </w:tcPr>
          <w:p w14:paraId="7E5E6A1F" w14:textId="524FFB63"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87.5%</w:t>
            </w:r>
          </w:p>
        </w:tc>
        <w:tc>
          <w:tcPr>
            <w:tcW w:w="1278" w:type="dxa"/>
          </w:tcPr>
          <w:p w14:paraId="071A11E3" w14:textId="136182FE"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86.7%</w:t>
            </w:r>
          </w:p>
        </w:tc>
        <w:tc>
          <w:tcPr>
            <w:tcW w:w="1416" w:type="dxa"/>
          </w:tcPr>
          <w:p w14:paraId="0E2CF73A" w14:textId="4A6BAD8B"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100.0%</w:t>
            </w:r>
          </w:p>
        </w:tc>
        <w:tc>
          <w:tcPr>
            <w:tcW w:w="1202" w:type="dxa"/>
          </w:tcPr>
          <w:p w14:paraId="6E1523AA" w14:textId="7A475D87"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87.2%</w:t>
            </w:r>
          </w:p>
        </w:tc>
        <w:tc>
          <w:tcPr>
            <w:tcW w:w="0" w:type="auto"/>
          </w:tcPr>
          <w:p w14:paraId="3C06286B" w14:textId="00F45DB5"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87.5%</w:t>
            </w:r>
          </w:p>
        </w:tc>
      </w:tr>
      <w:tr w:rsidR="007F0D78" w:rsidRPr="00815CA4" w14:paraId="657D498A" w14:textId="77777777" w:rsidTr="007F0D78">
        <w:trPr>
          <w:trHeight w:val="249"/>
        </w:trPr>
        <w:tc>
          <w:tcPr>
            <w:tcW w:w="0" w:type="auto"/>
            <w:hideMark/>
          </w:tcPr>
          <w:p w14:paraId="4308545C" w14:textId="72A35EEA" w:rsidR="007F0D78" w:rsidRPr="00815CA4" w:rsidRDefault="007F0D78" w:rsidP="00EC2488">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Non-Heterosexual</w:t>
            </w:r>
          </w:p>
        </w:tc>
        <w:tc>
          <w:tcPr>
            <w:tcW w:w="1183" w:type="dxa"/>
          </w:tcPr>
          <w:p w14:paraId="3199132E" w14:textId="66C7C5D8"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5.8%</w:t>
            </w:r>
          </w:p>
        </w:tc>
        <w:tc>
          <w:tcPr>
            <w:tcW w:w="1134" w:type="dxa"/>
          </w:tcPr>
          <w:p w14:paraId="5881A9AB" w14:textId="220C59F1"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4.2%</w:t>
            </w:r>
          </w:p>
        </w:tc>
        <w:tc>
          <w:tcPr>
            <w:tcW w:w="1278" w:type="dxa"/>
          </w:tcPr>
          <w:p w14:paraId="0156FCC9" w14:textId="4925919B"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4.8%</w:t>
            </w:r>
          </w:p>
        </w:tc>
        <w:tc>
          <w:tcPr>
            <w:tcW w:w="1416" w:type="dxa"/>
          </w:tcPr>
          <w:p w14:paraId="012C6192" w14:textId="334FB259"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1EA7DA82" w14:textId="1E17E62A"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5.3%</w:t>
            </w:r>
          </w:p>
        </w:tc>
        <w:tc>
          <w:tcPr>
            <w:tcW w:w="0" w:type="auto"/>
          </w:tcPr>
          <w:p w14:paraId="2876829B" w14:textId="01AB64CE"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r>
      <w:tr w:rsidR="007F0D78" w:rsidRPr="00815CA4" w14:paraId="12816F99" w14:textId="77777777" w:rsidTr="007F0D78">
        <w:trPr>
          <w:trHeight w:val="249"/>
        </w:trPr>
        <w:tc>
          <w:tcPr>
            <w:tcW w:w="0" w:type="auto"/>
            <w:hideMark/>
          </w:tcPr>
          <w:p w14:paraId="127B116F"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tcPr>
          <w:p w14:paraId="16588679" w14:textId="1D56EFF4"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6.6%</w:t>
            </w:r>
          </w:p>
        </w:tc>
        <w:tc>
          <w:tcPr>
            <w:tcW w:w="1134" w:type="dxa"/>
          </w:tcPr>
          <w:p w14:paraId="5D2B9DCE" w14:textId="2C574C8B"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8.3%</w:t>
            </w:r>
          </w:p>
        </w:tc>
        <w:tc>
          <w:tcPr>
            <w:tcW w:w="1278" w:type="dxa"/>
          </w:tcPr>
          <w:p w14:paraId="6D51DD79" w14:textId="1D90058C"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8.5%</w:t>
            </w:r>
          </w:p>
        </w:tc>
        <w:tc>
          <w:tcPr>
            <w:tcW w:w="1416" w:type="dxa"/>
          </w:tcPr>
          <w:p w14:paraId="78AA4B89" w14:textId="57C0B036"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3820CC38" w14:textId="1A088E51"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c>
          <w:tcPr>
            <w:tcW w:w="0" w:type="auto"/>
          </w:tcPr>
          <w:p w14:paraId="5D474726" w14:textId="1CA48C88" w:rsidR="007F0D78" w:rsidRPr="00815CA4" w:rsidRDefault="00DF174A" w:rsidP="00EC2488">
            <w:pPr>
              <w:jc w:val="right"/>
              <w:rPr>
                <w:rFonts w:ascii="Arial" w:eastAsia="Times New Roman" w:hAnsi="Arial" w:cs="Arial"/>
                <w:sz w:val="18"/>
                <w:szCs w:val="20"/>
                <w:lang w:eastAsia="en-GB"/>
              </w:rPr>
            </w:pPr>
            <w:r>
              <w:rPr>
                <w:rFonts w:ascii="Arial" w:eastAsia="Times New Roman" w:hAnsi="Arial" w:cs="Arial"/>
                <w:sz w:val="18"/>
                <w:szCs w:val="20"/>
                <w:lang w:eastAsia="en-GB"/>
              </w:rPr>
              <w:t>5.0%</w:t>
            </w:r>
          </w:p>
        </w:tc>
      </w:tr>
      <w:tr w:rsidR="007F0D78" w:rsidRPr="00815CA4" w14:paraId="7DB7249C" w14:textId="77777777" w:rsidTr="00EC2488">
        <w:trPr>
          <w:trHeight w:val="249"/>
        </w:trPr>
        <w:tc>
          <w:tcPr>
            <w:tcW w:w="0" w:type="auto"/>
            <w:hideMark/>
          </w:tcPr>
          <w:p w14:paraId="0AA2FE8D" w14:textId="77777777" w:rsidR="007F0D78" w:rsidRPr="00815CA4" w:rsidRDefault="007F0D78" w:rsidP="00EC2488">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2A0C2304"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2EA82858"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04209449"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70E55F9A"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2A9181CB"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2B2D237C" w14:textId="77777777" w:rsidR="007F0D78" w:rsidRPr="00815CA4" w:rsidRDefault="007F0D78" w:rsidP="00EC2488">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0E015637" w14:textId="53DA34A7" w:rsidR="00051C96" w:rsidRDefault="00051C96" w:rsidP="002C5F4C">
      <w:pPr>
        <w:spacing w:after="0" w:line="240" w:lineRule="auto"/>
        <w:rPr>
          <w:rFonts w:ascii="Arial" w:hAnsi="Arial" w:cs="Arial"/>
          <w:sz w:val="24"/>
          <w:szCs w:val="24"/>
          <w:highlight w:val="yellow"/>
        </w:rPr>
      </w:pPr>
    </w:p>
    <w:p w14:paraId="3BD04969" w14:textId="3EBA470E" w:rsidR="00E25F22" w:rsidRPr="00107CBB" w:rsidRDefault="00107CBB" w:rsidP="00107CBB">
      <w:pPr>
        <w:pStyle w:val="Heading2"/>
        <w:rPr>
          <w:rFonts w:ascii="Arial" w:hAnsi="Arial" w:cs="Arial"/>
          <w:b/>
          <w:color w:val="auto"/>
        </w:rPr>
      </w:pPr>
      <w:bookmarkStart w:id="63" w:name="_Toc76717582"/>
      <w:r w:rsidRPr="00107CBB">
        <w:rPr>
          <w:rFonts w:ascii="Arial" w:hAnsi="Arial" w:cs="Arial"/>
          <w:b/>
          <w:color w:val="auto"/>
        </w:rPr>
        <w:t xml:space="preserve">Table 24 </w:t>
      </w:r>
      <w:r w:rsidRPr="00107CBB">
        <w:rPr>
          <w:rFonts w:ascii="Arial" w:hAnsi="Arial" w:cs="Arial"/>
          <w:color w:val="auto"/>
        </w:rPr>
        <w:t>– Applications from and appointments made by sector worked (or most recently worked) in</w:t>
      </w:r>
      <w:bookmarkEnd w:id="63"/>
    </w:p>
    <w:p w14:paraId="639A4451" w14:textId="77777777" w:rsidR="00E25F22" w:rsidRDefault="00E25F22" w:rsidP="002C5F4C">
      <w:pPr>
        <w:spacing w:after="0" w:line="240" w:lineRule="auto"/>
        <w:rPr>
          <w:rFonts w:ascii="Arial" w:hAnsi="Arial" w:cs="Arial"/>
          <w:sz w:val="24"/>
          <w:szCs w:val="24"/>
        </w:rPr>
      </w:pPr>
    </w:p>
    <w:p w14:paraId="7522BAB0" w14:textId="409D0A20" w:rsidR="00E25F22" w:rsidRPr="00E25F22" w:rsidRDefault="00E25F22" w:rsidP="002C5F4C">
      <w:pPr>
        <w:spacing w:after="0" w:line="240" w:lineRule="auto"/>
        <w:rPr>
          <w:rFonts w:ascii="Arial" w:hAnsi="Arial" w:cs="Arial"/>
          <w:sz w:val="24"/>
          <w:szCs w:val="24"/>
        </w:rPr>
      </w:pPr>
      <w:r w:rsidRPr="00E25F22">
        <w:rPr>
          <w:rFonts w:ascii="Arial" w:hAnsi="Arial" w:cs="Arial"/>
          <w:sz w:val="24"/>
          <w:szCs w:val="24"/>
        </w:rPr>
        <w:t>Sector worked (or most recently worked) in – no target</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637"/>
        <w:gridCol w:w="1183"/>
        <w:gridCol w:w="1134"/>
        <w:gridCol w:w="1278"/>
        <w:gridCol w:w="1416"/>
        <w:gridCol w:w="1202"/>
        <w:gridCol w:w="1101"/>
      </w:tblGrid>
      <w:tr w:rsidR="00D54D53" w:rsidRPr="00815CA4" w14:paraId="44CB0F1A" w14:textId="77777777" w:rsidTr="00545860">
        <w:trPr>
          <w:trHeight w:val="746"/>
        </w:trPr>
        <w:tc>
          <w:tcPr>
            <w:tcW w:w="0" w:type="auto"/>
            <w:shd w:val="clear" w:color="auto" w:fill="98BADF" w:themeFill="accent4" w:themeFillTint="99"/>
            <w:hideMark/>
          </w:tcPr>
          <w:bookmarkEnd w:id="52"/>
          <w:p w14:paraId="695B8019" w14:textId="77777777" w:rsidR="00D54D53" w:rsidRPr="00815CA4" w:rsidRDefault="00D54D53" w:rsidP="00545860">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764E2D4C" w14:textId="77777777" w:rsidR="00D54D53" w:rsidRPr="00815CA4" w:rsidRDefault="00D54D53"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302CC43B" w14:textId="77777777" w:rsidR="00D54D53" w:rsidRPr="00815CA4" w:rsidRDefault="00D54D53"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4070DC95" w14:textId="77777777" w:rsidR="00D54D53" w:rsidRPr="00815CA4" w:rsidRDefault="00D54D53"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D54D53" w:rsidRPr="00815CA4" w14:paraId="524930B5" w14:textId="77777777" w:rsidTr="00545860">
        <w:trPr>
          <w:trHeight w:val="249"/>
        </w:trPr>
        <w:tc>
          <w:tcPr>
            <w:tcW w:w="0" w:type="auto"/>
          </w:tcPr>
          <w:p w14:paraId="3D0F4385" w14:textId="77777777" w:rsidR="00D54D53" w:rsidRPr="00815CA4" w:rsidRDefault="00D54D53" w:rsidP="00545860">
            <w:pPr>
              <w:jc w:val="center"/>
              <w:rPr>
                <w:rFonts w:ascii="Arial" w:eastAsia="Times New Roman" w:hAnsi="Arial" w:cs="Arial"/>
                <w:b/>
                <w:bCs/>
                <w:sz w:val="18"/>
                <w:szCs w:val="20"/>
                <w:lang w:eastAsia="en-GB"/>
              </w:rPr>
            </w:pPr>
          </w:p>
        </w:tc>
        <w:tc>
          <w:tcPr>
            <w:tcW w:w="1183" w:type="dxa"/>
          </w:tcPr>
          <w:p w14:paraId="0D9E0E73"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039D100C"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3B7D4DAA"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51193A2A"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4FD93B11"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5BBBE4E6"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D54D53" w:rsidRPr="00815CA4" w14:paraId="6DC7764E" w14:textId="77777777" w:rsidTr="00545860">
        <w:trPr>
          <w:trHeight w:val="249"/>
        </w:trPr>
        <w:tc>
          <w:tcPr>
            <w:tcW w:w="0" w:type="auto"/>
            <w:hideMark/>
          </w:tcPr>
          <w:p w14:paraId="5CDE71D5" w14:textId="1BE9D4B5" w:rsidR="00D54D53" w:rsidRPr="00815CA4"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Private</w:t>
            </w:r>
          </w:p>
        </w:tc>
        <w:tc>
          <w:tcPr>
            <w:tcW w:w="1183" w:type="dxa"/>
          </w:tcPr>
          <w:p w14:paraId="5CC1EFAA" w14:textId="1F1F0595"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30.3</w:t>
            </w:r>
            <w:r w:rsidR="00D54D53">
              <w:rPr>
                <w:rFonts w:ascii="Arial" w:eastAsia="Times New Roman" w:hAnsi="Arial" w:cs="Arial"/>
                <w:sz w:val="18"/>
                <w:szCs w:val="20"/>
                <w:lang w:eastAsia="en-GB"/>
              </w:rPr>
              <w:t>%</w:t>
            </w:r>
          </w:p>
        </w:tc>
        <w:tc>
          <w:tcPr>
            <w:tcW w:w="1134" w:type="dxa"/>
          </w:tcPr>
          <w:p w14:paraId="17142D31" w14:textId="3C25551F"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12.5</w:t>
            </w:r>
            <w:r w:rsidR="00D54D53">
              <w:rPr>
                <w:rFonts w:ascii="Arial" w:eastAsia="Times New Roman" w:hAnsi="Arial" w:cs="Arial"/>
                <w:sz w:val="18"/>
                <w:szCs w:val="20"/>
                <w:lang w:eastAsia="en-GB"/>
              </w:rPr>
              <w:t>%</w:t>
            </w:r>
          </w:p>
        </w:tc>
        <w:tc>
          <w:tcPr>
            <w:tcW w:w="1278" w:type="dxa"/>
          </w:tcPr>
          <w:p w14:paraId="7C1681DF" w14:textId="4EF7282A"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39.8</w:t>
            </w:r>
            <w:r w:rsidR="00D54D53">
              <w:rPr>
                <w:rFonts w:ascii="Arial" w:eastAsia="Times New Roman" w:hAnsi="Arial" w:cs="Arial"/>
                <w:sz w:val="18"/>
                <w:szCs w:val="20"/>
                <w:lang w:eastAsia="en-GB"/>
              </w:rPr>
              <w:t>%</w:t>
            </w:r>
          </w:p>
        </w:tc>
        <w:tc>
          <w:tcPr>
            <w:tcW w:w="1416" w:type="dxa"/>
          </w:tcPr>
          <w:p w14:paraId="06813663" w14:textId="7DDC62BC"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57.1</w:t>
            </w:r>
            <w:r w:rsidR="00D54D53">
              <w:rPr>
                <w:rFonts w:ascii="Arial" w:eastAsia="Times New Roman" w:hAnsi="Arial" w:cs="Arial"/>
                <w:sz w:val="18"/>
                <w:szCs w:val="20"/>
                <w:lang w:eastAsia="en-GB"/>
              </w:rPr>
              <w:t>%</w:t>
            </w:r>
          </w:p>
        </w:tc>
        <w:tc>
          <w:tcPr>
            <w:tcW w:w="1202" w:type="dxa"/>
          </w:tcPr>
          <w:p w14:paraId="26101682" w14:textId="243E2D93"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34.0</w:t>
            </w:r>
            <w:r w:rsidR="00D54D53">
              <w:rPr>
                <w:rFonts w:ascii="Arial" w:eastAsia="Times New Roman" w:hAnsi="Arial" w:cs="Arial"/>
                <w:sz w:val="18"/>
                <w:szCs w:val="20"/>
                <w:lang w:eastAsia="en-GB"/>
              </w:rPr>
              <w:t>%</w:t>
            </w:r>
          </w:p>
        </w:tc>
        <w:tc>
          <w:tcPr>
            <w:tcW w:w="0" w:type="auto"/>
          </w:tcPr>
          <w:p w14:paraId="523C48F3" w14:textId="7331B022"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25.0</w:t>
            </w:r>
            <w:r w:rsidR="00D54D53">
              <w:rPr>
                <w:rFonts w:ascii="Arial" w:eastAsia="Times New Roman" w:hAnsi="Arial" w:cs="Arial"/>
                <w:sz w:val="18"/>
                <w:szCs w:val="20"/>
                <w:lang w:eastAsia="en-GB"/>
              </w:rPr>
              <w:t>%</w:t>
            </w:r>
          </w:p>
        </w:tc>
      </w:tr>
      <w:tr w:rsidR="00D54D53" w:rsidRPr="00815CA4" w14:paraId="5BA0A841" w14:textId="77777777" w:rsidTr="00545860">
        <w:trPr>
          <w:trHeight w:val="249"/>
        </w:trPr>
        <w:tc>
          <w:tcPr>
            <w:tcW w:w="0" w:type="auto"/>
            <w:hideMark/>
          </w:tcPr>
          <w:p w14:paraId="18127AFC" w14:textId="2A3E3A87" w:rsidR="00D54D53" w:rsidRPr="00815CA4"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Public</w:t>
            </w:r>
          </w:p>
        </w:tc>
        <w:tc>
          <w:tcPr>
            <w:tcW w:w="1183" w:type="dxa"/>
          </w:tcPr>
          <w:p w14:paraId="1804D7B6" w14:textId="78A25E9B"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42.9</w:t>
            </w:r>
            <w:r w:rsidR="00D54D53">
              <w:rPr>
                <w:rFonts w:ascii="Arial" w:eastAsia="Times New Roman" w:hAnsi="Arial" w:cs="Arial"/>
                <w:sz w:val="18"/>
                <w:szCs w:val="20"/>
                <w:lang w:eastAsia="en-GB"/>
              </w:rPr>
              <w:t>%</w:t>
            </w:r>
          </w:p>
        </w:tc>
        <w:tc>
          <w:tcPr>
            <w:tcW w:w="1134" w:type="dxa"/>
          </w:tcPr>
          <w:p w14:paraId="0CD42382" w14:textId="46A81282"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37.5</w:t>
            </w:r>
            <w:r w:rsidR="00D54D53">
              <w:rPr>
                <w:rFonts w:ascii="Arial" w:eastAsia="Times New Roman" w:hAnsi="Arial" w:cs="Arial"/>
                <w:sz w:val="18"/>
                <w:szCs w:val="20"/>
                <w:lang w:eastAsia="en-GB"/>
              </w:rPr>
              <w:t>%</w:t>
            </w:r>
          </w:p>
        </w:tc>
        <w:tc>
          <w:tcPr>
            <w:tcW w:w="1278" w:type="dxa"/>
          </w:tcPr>
          <w:p w14:paraId="4162E328" w14:textId="3C03A432"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38.5</w:t>
            </w:r>
            <w:r w:rsidR="00D54D53">
              <w:rPr>
                <w:rFonts w:ascii="Arial" w:eastAsia="Times New Roman" w:hAnsi="Arial" w:cs="Arial"/>
                <w:sz w:val="18"/>
                <w:szCs w:val="20"/>
                <w:lang w:eastAsia="en-GB"/>
              </w:rPr>
              <w:t>%</w:t>
            </w:r>
          </w:p>
        </w:tc>
        <w:tc>
          <w:tcPr>
            <w:tcW w:w="1416" w:type="dxa"/>
          </w:tcPr>
          <w:p w14:paraId="09B14077" w14:textId="33C74D71"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28.6</w:t>
            </w:r>
            <w:r w:rsidR="00D54D53">
              <w:rPr>
                <w:rFonts w:ascii="Arial" w:eastAsia="Times New Roman" w:hAnsi="Arial" w:cs="Arial"/>
                <w:sz w:val="18"/>
                <w:szCs w:val="20"/>
                <w:lang w:eastAsia="en-GB"/>
              </w:rPr>
              <w:t>%</w:t>
            </w:r>
          </w:p>
        </w:tc>
        <w:tc>
          <w:tcPr>
            <w:tcW w:w="1202" w:type="dxa"/>
          </w:tcPr>
          <w:p w14:paraId="7002BAEB" w14:textId="5A09E80C"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41.7</w:t>
            </w:r>
            <w:r w:rsidR="00D54D53">
              <w:rPr>
                <w:rFonts w:ascii="Arial" w:eastAsia="Times New Roman" w:hAnsi="Arial" w:cs="Arial"/>
                <w:sz w:val="18"/>
                <w:szCs w:val="20"/>
                <w:lang w:eastAsia="en-GB"/>
              </w:rPr>
              <w:t>%</w:t>
            </w:r>
          </w:p>
        </w:tc>
        <w:tc>
          <w:tcPr>
            <w:tcW w:w="0" w:type="auto"/>
          </w:tcPr>
          <w:p w14:paraId="33C9B139" w14:textId="4723A82A"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60.0</w:t>
            </w:r>
            <w:r w:rsidR="00D54D53">
              <w:rPr>
                <w:rFonts w:ascii="Arial" w:eastAsia="Times New Roman" w:hAnsi="Arial" w:cs="Arial"/>
                <w:sz w:val="18"/>
                <w:szCs w:val="20"/>
                <w:lang w:eastAsia="en-GB"/>
              </w:rPr>
              <w:t>%</w:t>
            </w:r>
          </w:p>
        </w:tc>
      </w:tr>
      <w:tr w:rsidR="00D54D53" w:rsidRPr="00815CA4" w14:paraId="7627F8A1" w14:textId="77777777" w:rsidTr="00545860">
        <w:trPr>
          <w:trHeight w:val="249"/>
        </w:trPr>
        <w:tc>
          <w:tcPr>
            <w:tcW w:w="0" w:type="auto"/>
            <w:hideMark/>
          </w:tcPr>
          <w:p w14:paraId="3D63A991" w14:textId="1202724C" w:rsidR="00D54D53" w:rsidRPr="00815CA4"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Voluntary</w:t>
            </w:r>
          </w:p>
        </w:tc>
        <w:tc>
          <w:tcPr>
            <w:tcW w:w="1183" w:type="dxa"/>
          </w:tcPr>
          <w:p w14:paraId="336D055B" w14:textId="4B2C344D"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15.4</w:t>
            </w:r>
            <w:r w:rsidR="00D54D53">
              <w:rPr>
                <w:rFonts w:ascii="Arial" w:eastAsia="Times New Roman" w:hAnsi="Arial" w:cs="Arial"/>
                <w:sz w:val="18"/>
                <w:szCs w:val="20"/>
                <w:lang w:eastAsia="en-GB"/>
              </w:rPr>
              <w:t>%</w:t>
            </w:r>
          </w:p>
        </w:tc>
        <w:tc>
          <w:tcPr>
            <w:tcW w:w="1134" w:type="dxa"/>
          </w:tcPr>
          <w:p w14:paraId="78733A30" w14:textId="49E65AEC"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25.0</w:t>
            </w:r>
            <w:r w:rsidR="00D54D53">
              <w:rPr>
                <w:rFonts w:ascii="Arial" w:eastAsia="Times New Roman" w:hAnsi="Arial" w:cs="Arial"/>
                <w:sz w:val="18"/>
                <w:szCs w:val="20"/>
                <w:lang w:eastAsia="en-GB"/>
              </w:rPr>
              <w:t>%</w:t>
            </w:r>
          </w:p>
        </w:tc>
        <w:tc>
          <w:tcPr>
            <w:tcW w:w="1278" w:type="dxa"/>
          </w:tcPr>
          <w:p w14:paraId="778C443C" w14:textId="4221D8F6"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15.7</w:t>
            </w:r>
            <w:r w:rsidR="00D54D53">
              <w:rPr>
                <w:rFonts w:ascii="Arial" w:eastAsia="Times New Roman" w:hAnsi="Arial" w:cs="Arial"/>
                <w:sz w:val="18"/>
                <w:szCs w:val="20"/>
                <w:lang w:eastAsia="en-GB"/>
              </w:rPr>
              <w:t>%</w:t>
            </w:r>
          </w:p>
        </w:tc>
        <w:tc>
          <w:tcPr>
            <w:tcW w:w="1416" w:type="dxa"/>
          </w:tcPr>
          <w:p w14:paraId="5B22BB4A" w14:textId="0EDEC1B5"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14.3</w:t>
            </w:r>
            <w:r w:rsidR="00D54D53">
              <w:rPr>
                <w:rFonts w:ascii="Arial" w:eastAsia="Times New Roman" w:hAnsi="Arial" w:cs="Arial"/>
                <w:sz w:val="18"/>
                <w:szCs w:val="20"/>
                <w:lang w:eastAsia="en-GB"/>
              </w:rPr>
              <w:t>%</w:t>
            </w:r>
          </w:p>
        </w:tc>
        <w:tc>
          <w:tcPr>
            <w:tcW w:w="1202" w:type="dxa"/>
          </w:tcPr>
          <w:p w14:paraId="5E77EBB5" w14:textId="25BB4F4F"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12.6</w:t>
            </w:r>
            <w:r w:rsidR="00D54D53">
              <w:rPr>
                <w:rFonts w:ascii="Arial" w:eastAsia="Times New Roman" w:hAnsi="Arial" w:cs="Arial"/>
                <w:sz w:val="18"/>
                <w:szCs w:val="20"/>
                <w:lang w:eastAsia="en-GB"/>
              </w:rPr>
              <w:t>%</w:t>
            </w:r>
          </w:p>
        </w:tc>
        <w:tc>
          <w:tcPr>
            <w:tcW w:w="0" w:type="auto"/>
          </w:tcPr>
          <w:p w14:paraId="399A7930" w14:textId="024F258F" w:rsidR="00D54D53"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7.5</w:t>
            </w:r>
            <w:r w:rsidR="00D54D53">
              <w:rPr>
                <w:rFonts w:ascii="Arial" w:eastAsia="Times New Roman" w:hAnsi="Arial" w:cs="Arial"/>
                <w:sz w:val="18"/>
                <w:szCs w:val="20"/>
                <w:lang w:eastAsia="en-GB"/>
              </w:rPr>
              <w:t>%</w:t>
            </w:r>
          </w:p>
        </w:tc>
      </w:tr>
      <w:tr w:rsidR="00E25F22" w:rsidRPr="00815CA4" w14:paraId="1BFFDAAF" w14:textId="77777777" w:rsidTr="00545860">
        <w:trPr>
          <w:trHeight w:val="249"/>
        </w:trPr>
        <w:tc>
          <w:tcPr>
            <w:tcW w:w="0" w:type="auto"/>
          </w:tcPr>
          <w:p w14:paraId="07E3E6EC" w14:textId="67D04B1B" w:rsidR="00E25F22"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Other</w:t>
            </w:r>
          </w:p>
        </w:tc>
        <w:tc>
          <w:tcPr>
            <w:tcW w:w="1183" w:type="dxa"/>
          </w:tcPr>
          <w:p w14:paraId="4D1EB397" w14:textId="5B4AD688"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c>
          <w:tcPr>
            <w:tcW w:w="1134" w:type="dxa"/>
          </w:tcPr>
          <w:p w14:paraId="2DDC891D" w14:textId="4152BC28"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12.5%</w:t>
            </w:r>
          </w:p>
        </w:tc>
        <w:tc>
          <w:tcPr>
            <w:tcW w:w="1278" w:type="dxa"/>
          </w:tcPr>
          <w:p w14:paraId="0084EE89" w14:textId="22CAB5D1"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2.4%</w:t>
            </w:r>
          </w:p>
        </w:tc>
        <w:tc>
          <w:tcPr>
            <w:tcW w:w="1416" w:type="dxa"/>
          </w:tcPr>
          <w:p w14:paraId="06BFBED0" w14:textId="7F297FF5"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0507D828" w14:textId="3A298367"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7.5%</w:t>
            </w:r>
          </w:p>
        </w:tc>
        <w:tc>
          <w:tcPr>
            <w:tcW w:w="0" w:type="auto"/>
          </w:tcPr>
          <w:p w14:paraId="18FC240E" w14:textId="6FFAAF0C"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5.0%</w:t>
            </w:r>
          </w:p>
        </w:tc>
      </w:tr>
      <w:tr w:rsidR="00E25F22" w:rsidRPr="00815CA4" w14:paraId="2ED220E1" w14:textId="77777777" w:rsidTr="00545860">
        <w:trPr>
          <w:trHeight w:val="249"/>
        </w:trPr>
        <w:tc>
          <w:tcPr>
            <w:tcW w:w="0" w:type="auto"/>
          </w:tcPr>
          <w:p w14:paraId="142AF12B" w14:textId="0523401F" w:rsidR="00E25F22"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Prefer not to say</w:t>
            </w:r>
          </w:p>
        </w:tc>
        <w:tc>
          <w:tcPr>
            <w:tcW w:w="1183" w:type="dxa"/>
          </w:tcPr>
          <w:p w14:paraId="4E72CA39" w14:textId="346A73EF"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3.8%</w:t>
            </w:r>
          </w:p>
        </w:tc>
        <w:tc>
          <w:tcPr>
            <w:tcW w:w="1134" w:type="dxa"/>
          </w:tcPr>
          <w:p w14:paraId="24C4DC9D" w14:textId="3FB67A51"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12.5%</w:t>
            </w:r>
          </w:p>
        </w:tc>
        <w:tc>
          <w:tcPr>
            <w:tcW w:w="1278" w:type="dxa"/>
          </w:tcPr>
          <w:p w14:paraId="2F504469" w14:textId="1D2B4369"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3.6%</w:t>
            </w:r>
          </w:p>
        </w:tc>
        <w:tc>
          <w:tcPr>
            <w:tcW w:w="1416" w:type="dxa"/>
          </w:tcPr>
          <w:p w14:paraId="355D2DA9" w14:textId="60FD9E8D"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52AD8B1A" w14:textId="20F04EEB"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4.2%</w:t>
            </w:r>
          </w:p>
        </w:tc>
        <w:tc>
          <w:tcPr>
            <w:tcW w:w="0" w:type="auto"/>
          </w:tcPr>
          <w:p w14:paraId="66BE550F" w14:textId="3C4289FF"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2.5%</w:t>
            </w:r>
          </w:p>
        </w:tc>
      </w:tr>
      <w:tr w:rsidR="00D54D53" w:rsidRPr="00815CA4" w14:paraId="42808C9B" w14:textId="77777777" w:rsidTr="00545860">
        <w:trPr>
          <w:trHeight w:val="249"/>
        </w:trPr>
        <w:tc>
          <w:tcPr>
            <w:tcW w:w="0" w:type="auto"/>
            <w:hideMark/>
          </w:tcPr>
          <w:p w14:paraId="767A42A7" w14:textId="77777777" w:rsidR="00D54D53" w:rsidRPr="00815CA4" w:rsidRDefault="00D54D53" w:rsidP="0054586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4B5BFEC6"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2349C062"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5F6629E5"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6D621C2B"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67DF7FA0"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04300D72" w14:textId="77777777" w:rsidR="00D54D53" w:rsidRPr="00815CA4" w:rsidRDefault="00D54D53"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69DC83E9" w14:textId="710C7FB4" w:rsidR="00B9019C" w:rsidRDefault="00B9019C" w:rsidP="002C5F4C">
      <w:pPr>
        <w:spacing w:after="0" w:line="240" w:lineRule="auto"/>
        <w:rPr>
          <w:rFonts w:ascii="Arial" w:hAnsi="Arial" w:cs="Arial"/>
          <w:sz w:val="24"/>
          <w:szCs w:val="24"/>
          <w:highlight w:val="yellow"/>
        </w:rPr>
      </w:pPr>
    </w:p>
    <w:p w14:paraId="078C22F7" w14:textId="7D71E82C" w:rsidR="00107CBB" w:rsidRPr="00107CBB" w:rsidRDefault="00107CBB" w:rsidP="00107CBB">
      <w:pPr>
        <w:pStyle w:val="Heading2"/>
        <w:rPr>
          <w:rFonts w:ascii="Arial" w:hAnsi="Arial" w:cs="Arial"/>
          <w:b/>
          <w:color w:val="auto"/>
        </w:rPr>
      </w:pPr>
      <w:bookmarkStart w:id="64" w:name="_Toc76717583"/>
      <w:r w:rsidRPr="00107CBB">
        <w:rPr>
          <w:rFonts w:ascii="Arial" w:hAnsi="Arial" w:cs="Arial"/>
          <w:b/>
          <w:color w:val="auto"/>
        </w:rPr>
        <w:t xml:space="preserve">Table 25 </w:t>
      </w:r>
      <w:r w:rsidRPr="00107CBB">
        <w:rPr>
          <w:rFonts w:ascii="Arial" w:hAnsi="Arial" w:cs="Arial"/>
          <w:color w:val="auto"/>
        </w:rPr>
        <w:t>– Applications from and appointments made by household income</w:t>
      </w:r>
      <w:bookmarkEnd w:id="64"/>
    </w:p>
    <w:p w14:paraId="1EBC60ED" w14:textId="77777777" w:rsidR="00107CBB" w:rsidRPr="009D39F6" w:rsidRDefault="00107CBB" w:rsidP="002C5F4C">
      <w:pPr>
        <w:spacing w:after="0" w:line="240" w:lineRule="auto"/>
        <w:rPr>
          <w:rFonts w:ascii="Arial" w:hAnsi="Arial" w:cs="Arial"/>
          <w:sz w:val="24"/>
          <w:szCs w:val="24"/>
          <w:highlight w:val="yellow"/>
        </w:rPr>
      </w:pPr>
    </w:p>
    <w:p w14:paraId="111AAABB" w14:textId="555A5466" w:rsidR="00E25F22" w:rsidRPr="00E25F22" w:rsidRDefault="00E25F22" w:rsidP="00E25F22">
      <w:pPr>
        <w:spacing w:after="0" w:line="240" w:lineRule="auto"/>
        <w:rPr>
          <w:rFonts w:ascii="Arial" w:hAnsi="Arial" w:cs="Arial"/>
          <w:sz w:val="24"/>
          <w:szCs w:val="24"/>
        </w:rPr>
      </w:pPr>
      <w:r>
        <w:rPr>
          <w:rFonts w:ascii="Arial" w:hAnsi="Arial" w:cs="Arial"/>
          <w:sz w:val="24"/>
          <w:szCs w:val="24"/>
        </w:rPr>
        <w:t>Household Income</w:t>
      </w:r>
      <w:r w:rsidRPr="00E25F22">
        <w:rPr>
          <w:rFonts w:ascii="Arial" w:hAnsi="Arial" w:cs="Arial"/>
          <w:sz w:val="24"/>
          <w:szCs w:val="24"/>
        </w:rPr>
        <w:t xml:space="preserve"> – no target</w:t>
      </w:r>
    </w:p>
    <w:tbl>
      <w:tblPr>
        <w:tblStyle w:val="TableGrid"/>
        <w:tblW w:w="0" w:type="auto"/>
        <w:tblBorders>
          <w:top w:val="single" w:sz="12" w:space="0" w:color="8884BF"/>
          <w:left w:val="single" w:sz="12" w:space="0" w:color="8884BF"/>
          <w:bottom w:val="single" w:sz="12" w:space="0" w:color="8884BF"/>
          <w:right w:val="single" w:sz="12" w:space="0" w:color="8884BF"/>
          <w:insideH w:val="single" w:sz="12" w:space="0" w:color="8884BF"/>
          <w:insideV w:val="single" w:sz="12" w:space="0" w:color="8884BF"/>
        </w:tblBorders>
        <w:tblLook w:val="04A0" w:firstRow="1" w:lastRow="0" w:firstColumn="1" w:lastColumn="0" w:noHBand="0" w:noVBand="1"/>
      </w:tblPr>
      <w:tblGrid>
        <w:gridCol w:w="1757"/>
        <w:gridCol w:w="1183"/>
        <w:gridCol w:w="1134"/>
        <w:gridCol w:w="1278"/>
        <w:gridCol w:w="1416"/>
        <w:gridCol w:w="1202"/>
        <w:gridCol w:w="1101"/>
      </w:tblGrid>
      <w:tr w:rsidR="00E25F22" w:rsidRPr="00815CA4" w14:paraId="13A32768" w14:textId="77777777" w:rsidTr="00545860">
        <w:trPr>
          <w:trHeight w:val="746"/>
        </w:trPr>
        <w:tc>
          <w:tcPr>
            <w:tcW w:w="0" w:type="auto"/>
            <w:shd w:val="clear" w:color="auto" w:fill="98BADF" w:themeFill="accent4" w:themeFillTint="99"/>
            <w:hideMark/>
          </w:tcPr>
          <w:p w14:paraId="47148A78" w14:textId="77777777" w:rsidR="00E25F22" w:rsidRPr="00815CA4" w:rsidRDefault="00E25F22" w:rsidP="00545860">
            <w:pPr>
              <w:rPr>
                <w:rFonts w:ascii="Arial" w:eastAsia="Times New Roman" w:hAnsi="Arial" w:cs="Arial"/>
                <w:b/>
                <w:bCs/>
                <w:color w:val="FFFFFF" w:themeColor="background1"/>
                <w:sz w:val="18"/>
                <w:szCs w:val="20"/>
                <w:lang w:eastAsia="en-GB"/>
              </w:rPr>
            </w:pPr>
            <w:r w:rsidRPr="00815CA4">
              <w:rPr>
                <w:rFonts w:ascii="Arial" w:eastAsia="Times New Roman" w:hAnsi="Arial" w:cs="Arial"/>
                <w:b/>
                <w:bCs/>
                <w:color w:val="FFFFFF" w:themeColor="background1"/>
                <w:sz w:val="18"/>
                <w:szCs w:val="20"/>
                <w:lang w:eastAsia="en-GB"/>
              </w:rPr>
              <w:t> </w:t>
            </w:r>
          </w:p>
        </w:tc>
        <w:tc>
          <w:tcPr>
            <w:tcW w:w="2317" w:type="dxa"/>
            <w:gridSpan w:val="2"/>
            <w:shd w:val="clear" w:color="auto" w:fill="98BADF" w:themeFill="accent4" w:themeFillTint="99"/>
            <w:hideMark/>
          </w:tcPr>
          <w:p w14:paraId="7A1102D2" w14:textId="77777777" w:rsidR="00E25F22" w:rsidRPr="00815CA4" w:rsidRDefault="00E25F22"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Economy</w:t>
            </w:r>
          </w:p>
        </w:tc>
        <w:tc>
          <w:tcPr>
            <w:tcW w:w="2694" w:type="dxa"/>
            <w:gridSpan w:val="2"/>
            <w:shd w:val="clear" w:color="auto" w:fill="98BADF" w:themeFill="accent4" w:themeFillTint="99"/>
            <w:hideMark/>
          </w:tcPr>
          <w:p w14:paraId="79A61B56" w14:textId="77777777" w:rsidR="00E25F22" w:rsidRPr="00815CA4" w:rsidRDefault="00E25F22"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Education Communities &amp; Justice</w:t>
            </w:r>
          </w:p>
        </w:tc>
        <w:tc>
          <w:tcPr>
            <w:tcW w:w="2303" w:type="dxa"/>
            <w:gridSpan w:val="2"/>
            <w:shd w:val="clear" w:color="auto" w:fill="98BADF" w:themeFill="accent4" w:themeFillTint="99"/>
            <w:hideMark/>
          </w:tcPr>
          <w:p w14:paraId="7473A58E" w14:textId="77777777" w:rsidR="00E25F22" w:rsidRPr="00815CA4" w:rsidRDefault="00E25F22" w:rsidP="00545860">
            <w:pP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Health &amp; Social Care</w:t>
            </w:r>
          </w:p>
        </w:tc>
      </w:tr>
      <w:tr w:rsidR="00E25F22" w:rsidRPr="00815CA4" w14:paraId="021A7D96" w14:textId="77777777" w:rsidTr="00545860">
        <w:trPr>
          <w:trHeight w:val="249"/>
        </w:trPr>
        <w:tc>
          <w:tcPr>
            <w:tcW w:w="0" w:type="auto"/>
          </w:tcPr>
          <w:p w14:paraId="752B8D21" w14:textId="77777777" w:rsidR="00E25F22" w:rsidRPr="00815CA4" w:rsidRDefault="00E25F22" w:rsidP="00545860">
            <w:pPr>
              <w:jc w:val="center"/>
              <w:rPr>
                <w:rFonts w:ascii="Arial" w:eastAsia="Times New Roman" w:hAnsi="Arial" w:cs="Arial"/>
                <w:b/>
                <w:bCs/>
                <w:sz w:val="18"/>
                <w:szCs w:val="20"/>
                <w:lang w:eastAsia="en-GB"/>
              </w:rPr>
            </w:pPr>
          </w:p>
        </w:tc>
        <w:tc>
          <w:tcPr>
            <w:tcW w:w="1183" w:type="dxa"/>
          </w:tcPr>
          <w:p w14:paraId="22D22EB7"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134" w:type="dxa"/>
          </w:tcPr>
          <w:p w14:paraId="7456E28B"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78" w:type="dxa"/>
          </w:tcPr>
          <w:p w14:paraId="443DD3F3"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1416" w:type="dxa"/>
          </w:tcPr>
          <w:p w14:paraId="12F8E905"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c>
          <w:tcPr>
            <w:tcW w:w="1202" w:type="dxa"/>
          </w:tcPr>
          <w:p w14:paraId="72103330"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Applied</w:t>
            </w:r>
          </w:p>
        </w:tc>
        <w:tc>
          <w:tcPr>
            <w:tcW w:w="0" w:type="auto"/>
          </w:tcPr>
          <w:p w14:paraId="7288B87D"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Appointed</w:t>
            </w:r>
          </w:p>
        </w:tc>
      </w:tr>
      <w:tr w:rsidR="00E25F22" w:rsidRPr="00815CA4" w14:paraId="24E512CE" w14:textId="77777777" w:rsidTr="00545860">
        <w:trPr>
          <w:trHeight w:val="249"/>
        </w:trPr>
        <w:tc>
          <w:tcPr>
            <w:tcW w:w="0" w:type="auto"/>
            <w:hideMark/>
          </w:tcPr>
          <w:p w14:paraId="4D50A5CE" w14:textId="07E80FCC" w:rsidR="00E25F22" w:rsidRPr="00815CA4"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Less than £26,000</w:t>
            </w:r>
          </w:p>
        </w:tc>
        <w:tc>
          <w:tcPr>
            <w:tcW w:w="1183" w:type="dxa"/>
          </w:tcPr>
          <w:p w14:paraId="29F5A02A" w14:textId="43C4949A"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12.0%</w:t>
            </w:r>
          </w:p>
        </w:tc>
        <w:tc>
          <w:tcPr>
            <w:tcW w:w="1134" w:type="dxa"/>
          </w:tcPr>
          <w:p w14:paraId="4F0E2AF2" w14:textId="3A9D57F7"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4.2%</w:t>
            </w:r>
          </w:p>
        </w:tc>
        <w:tc>
          <w:tcPr>
            <w:tcW w:w="1278" w:type="dxa"/>
          </w:tcPr>
          <w:p w14:paraId="6D926EE3" w14:textId="218A06A8"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10.8%</w:t>
            </w:r>
          </w:p>
        </w:tc>
        <w:tc>
          <w:tcPr>
            <w:tcW w:w="1416" w:type="dxa"/>
          </w:tcPr>
          <w:p w14:paraId="25B4E6AA" w14:textId="7D83E67E"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0.0%</w:t>
            </w:r>
          </w:p>
        </w:tc>
        <w:tc>
          <w:tcPr>
            <w:tcW w:w="1202" w:type="dxa"/>
          </w:tcPr>
          <w:p w14:paraId="2801C653" w14:textId="0A9348E5"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13.7%</w:t>
            </w:r>
          </w:p>
        </w:tc>
        <w:tc>
          <w:tcPr>
            <w:tcW w:w="0" w:type="auto"/>
          </w:tcPr>
          <w:p w14:paraId="67222B54" w14:textId="09682984" w:rsidR="00E25F22" w:rsidRPr="00815CA4"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15.0</w:t>
            </w:r>
            <w:r w:rsidR="00E25F22">
              <w:rPr>
                <w:rFonts w:ascii="Arial" w:eastAsia="Times New Roman" w:hAnsi="Arial" w:cs="Arial"/>
                <w:sz w:val="18"/>
                <w:szCs w:val="20"/>
                <w:lang w:eastAsia="en-GB"/>
              </w:rPr>
              <w:t>%</w:t>
            </w:r>
          </w:p>
        </w:tc>
      </w:tr>
      <w:tr w:rsidR="00E25F22" w:rsidRPr="00815CA4" w14:paraId="1CE59D02" w14:textId="77777777" w:rsidTr="00545860">
        <w:trPr>
          <w:trHeight w:val="249"/>
        </w:trPr>
        <w:tc>
          <w:tcPr>
            <w:tcW w:w="0" w:type="auto"/>
            <w:hideMark/>
          </w:tcPr>
          <w:p w14:paraId="030F21C9" w14:textId="2CC42E71" w:rsidR="00E25F22" w:rsidRPr="00815CA4"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£26,000 - £78,000</w:t>
            </w:r>
          </w:p>
        </w:tc>
        <w:tc>
          <w:tcPr>
            <w:tcW w:w="1183" w:type="dxa"/>
          </w:tcPr>
          <w:p w14:paraId="768FD14A" w14:textId="44D84B69"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44.4%</w:t>
            </w:r>
          </w:p>
        </w:tc>
        <w:tc>
          <w:tcPr>
            <w:tcW w:w="1134" w:type="dxa"/>
          </w:tcPr>
          <w:p w14:paraId="065D09B6" w14:textId="7417F177"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41.8%</w:t>
            </w:r>
          </w:p>
        </w:tc>
        <w:tc>
          <w:tcPr>
            <w:tcW w:w="1278" w:type="dxa"/>
          </w:tcPr>
          <w:p w14:paraId="3A4A3F0B" w14:textId="63F07D6A"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42.2%</w:t>
            </w:r>
          </w:p>
        </w:tc>
        <w:tc>
          <w:tcPr>
            <w:tcW w:w="1416" w:type="dxa"/>
          </w:tcPr>
          <w:p w14:paraId="4D615E1D" w14:textId="2AE3EA53"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57.2%</w:t>
            </w:r>
          </w:p>
        </w:tc>
        <w:tc>
          <w:tcPr>
            <w:tcW w:w="1202" w:type="dxa"/>
          </w:tcPr>
          <w:p w14:paraId="2B646590" w14:textId="39638BC9" w:rsidR="00E25F22" w:rsidRPr="00815CA4"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42.1</w:t>
            </w:r>
            <w:r w:rsidR="00E25F22">
              <w:rPr>
                <w:rFonts w:ascii="Arial" w:eastAsia="Times New Roman" w:hAnsi="Arial" w:cs="Arial"/>
                <w:sz w:val="18"/>
                <w:szCs w:val="20"/>
                <w:lang w:eastAsia="en-GB"/>
              </w:rPr>
              <w:t>%</w:t>
            </w:r>
          </w:p>
        </w:tc>
        <w:tc>
          <w:tcPr>
            <w:tcW w:w="0" w:type="auto"/>
          </w:tcPr>
          <w:p w14:paraId="459915C9" w14:textId="73DA5E27" w:rsidR="00E25F22" w:rsidRPr="00815CA4"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27.5</w:t>
            </w:r>
            <w:r w:rsidR="00E25F22">
              <w:rPr>
                <w:rFonts w:ascii="Arial" w:eastAsia="Times New Roman" w:hAnsi="Arial" w:cs="Arial"/>
                <w:sz w:val="18"/>
                <w:szCs w:val="20"/>
                <w:lang w:eastAsia="en-GB"/>
              </w:rPr>
              <w:t>%</w:t>
            </w:r>
          </w:p>
        </w:tc>
      </w:tr>
      <w:tr w:rsidR="00E25F22" w:rsidRPr="00815CA4" w14:paraId="188B3FD1" w14:textId="77777777" w:rsidTr="00545860">
        <w:trPr>
          <w:trHeight w:val="249"/>
        </w:trPr>
        <w:tc>
          <w:tcPr>
            <w:tcW w:w="0" w:type="auto"/>
          </w:tcPr>
          <w:p w14:paraId="7128C1C2" w14:textId="52DE63D2" w:rsidR="00E25F22" w:rsidRDefault="00E25F22" w:rsidP="00545860">
            <w:pPr>
              <w:jc w:val="center"/>
              <w:rPr>
                <w:rFonts w:ascii="Arial" w:eastAsia="Times New Roman" w:hAnsi="Arial" w:cs="Arial"/>
                <w:b/>
                <w:bCs/>
                <w:sz w:val="18"/>
                <w:szCs w:val="20"/>
                <w:lang w:eastAsia="en-GB"/>
              </w:rPr>
            </w:pPr>
            <w:r>
              <w:rPr>
                <w:rFonts w:ascii="Arial" w:eastAsia="Times New Roman" w:hAnsi="Arial" w:cs="Arial"/>
                <w:b/>
                <w:bCs/>
                <w:sz w:val="18"/>
                <w:szCs w:val="20"/>
                <w:lang w:eastAsia="en-GB"/>
              </w:rPr>
              <w:t>Over £78,000</w:t>
            </w:r>
          </w:p>
        </w:tc>
        <w:tc>
          <w:tcPr>
            <w:tcW w:w="1183" w:type="dxa"/>
          </w:tcPr>
          <w:p w14:paraId="439E3107" w14:textId="24B2EDAD"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23.1%</w:t>
            </w:r>
          </w:p>
        </w:tc>
        <w:tc>
          <w:tcPr>
            <w:tcW w:w="1134" w:type="dxa"/>
          </w:tcPr>
          <w:p w14:paraId="26CBB5A2" w14:textId="58CA2C53"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37.5%</w:t>
            </w:r>
          </w:p>
        </w:tc>
        <w:tc>
          <w:tcPr>
            <w:tcW w:w="1278" w:type="dxa"/>
          </w:tcPr>
          <w:p w14:paraId="7003C464" w14:textId="77B5A363"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15.7%</w:t>
            </w:r>
          </w:p>
        </w:tc>
        <w:tc>
          <w:tcPr>
            <w:tcW w:w="1416" w:type="dxa"/>
          </w:tcPr>
          <w:p w14:paraId="5B92278A" w14:textId="18D02FDB" w:rsidR="00E25F22"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14.3%</w:t>
            </w:r>
          </w:p>
        </w:tc>
        <w:tc>
          <w:tcPr>
            <w:tcW w:w="1202" w:type="dxa"/>
          </w:tcPr>
          <w:p w14:paraId="1103B2AD" w14:textId="63D3F29A" w:rsidR="00E25F22"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21.3%</w:t>
            </w:r>
          </w:p>
        </w:tc>
        <w:tc>
          <w:tcPr>
            <w:tcW w:w="0" w:type="auto"/>
          </w:tcPr>
          <w:p w14:paraId="55EA4CA5" w14:textId="781BA210" w:rsidR="00E25F22"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25.0%</w:t>
            </w:r>
          </w:p>
        </w:tc>
      </w:tr>
      <w:tr w:rsidR="00E25F22" w:rsidRPr="00815CA4" w14:paraId="668E9562" w14:textId="77777777" w:rsidTr="00545860">
        <w:trPr>
          <w:trHeight w:val="249"/>
        </w:trPr>
        <w:tc>
          <w:tcPr>
            <w:tcW w:w="0" w:type="auto"/>
            <w:hideMark/>
          </w:tcPr>
          <w:p w14:paraId="2FC5192A" w14:textId="77777777" w:rsidR="00E25F22" w:rsidRPr="00815CA4" w:rsidRDefault="00E25F22" w:rsidP="0054586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Prefer not to say</w:t>
            </w:r>
          </w:p>
        </w:tc>
        <w:tc>
          <w:tcPr>
            <w:tcW w:w="1183" w:type="dxa"/>
          </w:tcPr>
          <w:p w14:paraId="37632604" w14:textId="31D402A8"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20.5%</w:t>
            </w:r>
          </w:p>
        </w:tc>
        <w:tc>
          <w:tcPr>
            <w:tcW w:w="1134" w:type="dxa"/>
          </w:tcPr>
          <w:p w14:paraId="71B64569" w14:textId="03CF0734"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16.7%</w:t>
            </w:r>
          </w:p>
        </w:tc>
        <w:tc>
          <w:tcPr>
            <w:tcW w:w="1278" w:type="dxa"/>
          </w:tcPr>
          <w:p w14:paraId="7891C4CD" w14:textId="513896F6"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31.3%</w:t>
            </w:r>
          </w:p>
        </w:tc>
        <w:tc>
          <w:tcPr>
            <w:tcW w:w="1416" w:type="dxa"/>
          </w:tcPr>
          <w:p w14:paraId="0B37EFD3" w14:textId="72AAAC16" w:rsidR="00E25F22" w:rsidRPr="00815CA4" w:rsidRDefault="00E25F22"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28.6%</w:t>
            </w:r>
          </w:p>
        </w:tc>
        <w:tc>
          <w:tcPr>
            <w:tcW w:w="1202" w:type="dxa"/>
          </w:tcPr>
          <w:p w14:paraId="7BF83529" w14:textId="74F66216" w:rsidR="00E25F22" w:rsidRPr="00815CA4"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22.9</w:t>
            </w:r>
            <w:r w:rsidR="00E25F22">
              <w:rPr>
                <w:rFonts w:ascii="Arial" w:eastAsia="Times New Roman" w:hAnsi="Arial" w:cs="Arial"/>
                <w:sz w:val="18"/>
                <w:szCs w:val="20"/>
                <w:lang w:eastAsia="en-GB"/>
              </w:rPr>
              <w:t>%</w:t>
            </w:r>
          </w:p>
        </w:tc>
        <w:tc>
          <w:tcPr>
            <w:tcW w:w="0" w:type="auto"/>
          </w:tcPr>
          <w:p w14:paraId="7C1C58FB" w14:textId="0F1DC06D" w:rsidR="00E25F22" w:rsidRPr="00815CA4" w:rsidRDefault="004F1FF6" w:rsidP="00545860">
            <w:pPr>
              <w:jc w:val="right"/>
              <w:rPr>
                <w:rFonts w:ascii="Arial" w:eastAsia="Times New Roman" w:hAnsi="Arial" w:cs="Arial"/>
                <w:sz w:val="18"/>
                <w:szCs w:val="20"/>
                <w:lang w:eastAsia="en-GB"/>
              </w:rPr>
            </w:pPr>
            <w:r>
              <w:rPr>
                <w:rFonts w:ascii="Arial" w:eastAsia="Times New Roman" w:hAnsi="Arial" w:cs="Arial"/>
                <w:sz w:val="18"/>
                <w:szCs w:val="20"/>
                <w:lang w:eastAsia="en-GB"/>
              </w:rPr>
              <w:t>32.5</w:t>
            </w:r>
            <w:r w:rsidR="00E25F22">
              <w:rPr>
                <w:rFonts w:ascii="Arial" w:eastAsia="Times New Roman" w:hAnsi="Arial" w:cs="Arial"/>
                <w:sz w:val="18"/>
                <w:szCs w:val="20"/>
                <w:lang w:eastAsia="en-GB"/>
              </w:rPr>
              <w:t>%</w:t>
            </w:r>
          </w:p>
        </w:tc>
      </w:tr>
      <w:tr w:rsidR="00E25F22" w:rsidRPr="00815CA4" w14:paraId="733CEC9B" w14:textId="77777777" w:rsidTr="00545860">
        <w:trPr>
          <w:trHeight w:val="249"/>
        </w:trPr>
        <w:tc>
          <w:tcPr>
            <w:tcW w:w="0" w:type="auto"/>
            <w:hideMark/>
          </w:tcPr>
          <w:p w14:paraId="0705C8B7" w14:textId="77777777" w:rsidR="00E25F22" w:rsidRPr="00815CA4" w:rsidRDefault="00E25F22" w:rsidP="00545860">
            <w:pPr>
              <w:jc w:val="center"/>
              <w:rPr>
                <w:rFonts w:ascii="Arial" w:eastAsia="Times New Roman" w:hAnsi="Arial" w:cs="Arial"/>
                <w:b/>
                <w:bCs/>
                <w:sz w:val="18"/>
                <w:szCs w:val="20"/>
                <w:lang w:eastAsia="en-GB"/>
              </w:rPr>
            </w:pPr>
            <w:r w:rsidRPr="00815CA4">
              <w:rPr>
                <w:rFonts w:ascii="Arial" w:eastAsia="Times New Roman" w:hAnsi="Arial" w:cs="Arial"/>
                <w:b/>
                <w:bCs/>
                <w:sz w:val="18"/>
                <w:szCs w:val="20"/>
                <w:lang w:eastAsia="en-GB"/>
              </w:rPr>
              <w:t>All</w:t>
            </w:r>
          </w:p>
        </w:tc>
        <w:tc>
          <w:tcPr>
            <w:tcW w:w="1183" w:type="dxa"/>
            <w:hideMark/>
          </w:tcPr>
          <w:p w14:paraId="03F1CE7B"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134" w:type="dxa"/>
          </w:tcPr>
          <w:p w14:paraId="6E8AE86C"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78" w:type="dxa"/>
            <w:hideMark/>
          </w:tcPr>
          <w:p w14:paraId="620369B9"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416" w:type="dxa"/>
          </w:tcPr>
          <w:p w14:paraId="37FBCD07"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1202" w:type="dxa"/>
            <w:noWrap/>
            <w:hideMark/>
          </w:tcPr>
          <w:p w14:paraId="51F551D2"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c>
          <w:tcPr>
            <w:tcW w:w="0" w:type="auto"/>
          </w:tcPr>
          <w:p w14:paraId="4B50BBAE" w14:textId="77777777" w:rsidR="00E25F22" w:rsidRPr="00815CA4" w:rsidRDefault="00E25F22" w:rsidP="00545860">
            <w:pPr>
              <w:jc w:val="right"/>
              <w:rPr>
                <w:rFonts w:ascii="Arial" w:eastAsia="Times New Roman" w:hAnsi="Arial" w:cs="Arial"/>
                <w:sz w:val="18"/>
                <w:szCs w:val="20"/>
                <w:lang w:eastAsia="en-GB"/>
              </w:rPr>
            </w:pPr>
            <w:r w:rsidRPr="00815CA4">
              <w:rPr>
                <w:rFonts w:ascii="Arial" w:eastAsia="Times New Roman" w:hAnsi="Arial" w:cs="Arial"/>
                <w:sz w:val="18"/>
                <w:szCs w:val="20"/>
                <w:lang w:eastAsia="en-GB"/>
              </w:rPr>
              <w:t>100%</w:t>
            </w:r>
          </w:p>
        </w:tc>
      </w:tr>
    </w:tbl>
    <w:p w14:paraId="39F5905E" w14:textId="4EA78555" w:rsidR="0080255A" w:rsidRPr="009D39F6" w:rsidRDefault="0080255A" w:rsidP="002C5F4C">
      <w:pPr>
        <w:spacing w:after="0" w:line="240" w:lineRule="auto"/>
        <w:rPr>
          <w:rFonts w:ascii="Arial" w:hAnsi="Arial" w:cs="Arial"/>
          <w:color w:val="FF0000"/>
          <w:sz w:val="24"/>
          <w:szCs w:val="24"/>
          <w:highlight w:val="yellow"/>
        </w:rPr>
      </w:pPr>
    </w:p>
    <w:p w14:paraId="43761F3A" w14:textId="13BDB94F" w:rsidR="0080255A" w:rsidRPr="009D39F6" w:rsidRDefault="0080255A" w:rsidP="002C5F4C">
      <w:pPr>
        <w:spacing w:after="0" w:line="240" w:lineRule="auto"/>
        <w:rPr>
          <w:rFonts w:ascii="Arial" w:hAnsi="Arial" w:cs="Arial"/>
          <w:b/>
          <w:color w:val="262626"/>
          <w:sz w:val="18"/>
          <w:szCs w:val="18"/>
          <w:highlight w:val="yellow"/>
        </w:rPr>
      </w:pPr>
    </w:p>
    <w:p w14:paraId="4ED66B51" w14:textId="16ACD0CE" w:rsidR="006E3556" w:rsidRPr="009D39F6" w:rsidRDefault="006E3556" w:rsidP="002C5F4C">
      <w:pPr>
        <w:spacing w:after="0" w:line="240" w:lineRule="auto"/>
        <w:rPr>
          <w:rFonts w:ascii="Arial" w:hAnsi="Arial" w:cs="Arial"/>
          <w:highlight w:val="yellow"/>
        </w:rPr>
      </w:pPr>
      <w:r w:rsidRPr="009D39F6">
        <w:rPr>
          <w:rFonts w:ascii="Arial" w:hAnsi="Arial" w:cs="Arial"/>
          <w:highlight w:val="yellow"/>
        </w:rPr>
        <w:t xml:space="preserve"> </w:t>
      </w:r>
    </w:p>
    <w:p w14:paraId="4C326F04" w14:textId="77777777" w:rsidR="00C02020" w:rsidRPr="009D39F6" w:rsidRDefault="00C02020">
      <w:pPr>
        <w:rPr>
          <w:rFonts w:ascii="Arial" w:hAnsi="Arial" w:cs="Arial"/>
          <w:caps/>
          <w:color w:val="8884BF"/>
          <w:sz w:val="24"/>
          <w:szCs w:val="24"/>
          <w:highlight w:val="yellow"/>
        </w:rPr>
      </w:pPr>
      <w:r w:rsidRPr="009D39F6">
        <w:rPr>
          <w:rFonts w:ascii="Arial" w:hAnsi="Arial" w:cs="Arial"/>
          <w:caps/>
          <w:color w:val="8884BF"/>
          <w:sz w:val="24"/>
          <w:szCs w:val="24"/>
          <w:highlight w:val="yellow"/>
        </w:rPr>
        <w:br w:type="page"/>
      </w:r>
    </w:p>
    <w:p w14:paraId="1932DDA7" w14:textId="590DC084" w:rsidR="00F20B80" w:rsidRPr="00071B89" w:rsidRDefault="00F20B80" w:rsidP="00F20B80">
      <w:pPr>
        <w:pStyle w:val="Heading1"/>
        <w:rPr>
          <w:rFonts w:ascii="Arial" w:hAnsi="Arial" w:cs="Arial"/>
          <w:b/>
          <w:color w:val="8884BF"/>
        </w:rPr>
      </w:pPr>
      <w:bookmarkStart w:id="65" w:name="_Toc76717584"/>
      <w:bookmarkStart w:id="66" w:name="_Hlk77684647"/>
      <w:r w:rsidRPr="00071B89">
        <w:rPr>
          <w:rFonts w:ascii="Arial" w:hAnsi="Arial" w:cs="Arial"/>
          <w:b/>
          <w:color w:val="8884BF"/>
        </w:rPr>
        <w:lastRenderedPageBreak/>
        <w:t>A</w:t>
      </w:r>
      <w:r w:rsidR="004C578C">
        <w:rPr>
          <w:rFonts w:ascii="Arial" w:hAnsi="Arial" w:cs="Arial"/>
          <w:b/>
          <w:color w:val="8884BF"/>
        </w:rPr>
        <w:t>PPENDIX T</w:t>
      </w:r>
      <w:r w:rsidR="007C0CC5">
        <w:rPr>
          <w:rFonts w:ascii="Arial" w:hAnsi="Arial" w:cs="Arial"/>
          <w:b/>
          <w:color w:val="8884BF"/>
        </w:rPr>
        <w:t>WO</w:t>
      </w:r>
      <w:r w:rsidR="004C578C">
        <w:rPr>
          <w:rFonts w:ascii="Arial" w:hAnsi="Arial" w:cs="Arial"/>
          <w:b/>
          <w:color w:val="8884BF"/>
        </w:rPr>
        <w:t xml:space="preserve">: </w:t>
      </w:r>
      <w:r w:rsidR="004C578C" w:rsidRPr="004C578C">
        <w:rPr>
          <w:rFonts w:ascii="Arial" w:hAnsi="Arial" w:cs="Arial"/>
          <w:color w:val="8884BF"/>
        </w:rPr>
        <w:t>Appointments made in 20</w:t>
      </w:r>
      <w:r w:rsidR="00AF7897">
        <w:rPr>
          <w:rFonts w:ascii="Arial" w:hAnsi="Arial" w:cs="Arial"/>
          <w:color w:val="8884BF"/>
        </w:rPr>
        <w:t>20</w:t>
      </w:r>
      <w:bookmarkEnd w:id="6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1"/>
      </w:tblGrid>
      <w:tr w:rsidR="00B8439A" w:rsidRPr="004C578C" w14:paraId="5FB27331" w14:textId="77777777" w:rsidTr="00B8439A">
        <w:trPr>
          <w:trHeight w:val="454"/>
        </w:trPr>
        <w:tc>
          <w:tcPr>
            <w:tcW w:w="9639" w:type="dxa"/>
            <w:gridSpan w:val="2"/>
            <w:shd w:val="clear" w:color="auto" w:fill="98BADF" w:themeFill="accent4" w:themeFillTint="99"/>
            <w:vAlign w:val="center"/>
          </w:tcPr>
          <w:p w14:paraId="60F2DA6D" w14:textId="77777777" w:rsidR="00B8439A" w:rsidRPr="004C578C" w:rsidRDefault="00B8439A" w:rsidP="001B257E">
            <w:pPr>
              <w:spacing w:after="0" w:line="240" w:lineRule="auto"/>
              <w:rPr>
                <w:rFonts w:ascii="Arial" w:hAnsi="Arial" w:cs="Arial"/>
                <w:b/>
                <w:sz w:val="20"/>
                <w:szCs w:val="20"/>
              </w:rPr>
            </w:pPr>
            <w:r w:rsidRPr="004C578C">
              <w:rPr>
                <w:rFonts w:ascii="Arial" w:hAnsi="Arial" w:cs="Arial"/>
                <w:b/>
                <w:sz w:val="20"/>
                <w:szCs w:val="20"/>
              </w:rPr>
              <w:t>Key for table</w:t>
            </w:r>
          </w:p>
        </w:tc>
      </w:tr>
      <w:tr w:rsidR="00B8439A" w:rsidRPr="004C578C" w14:paraId="2DBEE2D8" w14:textId="77777777" w:rsidTr="00B8439A">
        <w:trPr>
          <w:trHeight w:val="454"/>
        </w:trPr>
        <w:tc>
          <w:tcPr>
            <w:tcW w:w="6238" w:type="dxa"/>
            <w:shd w:val="clear" w:color="auto" w:fill="auto"/>
            <w:vAlign w:val="center"/>
          </w:tcPr>
          <w:p w14:paraId="5BFA18B5"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Applications:</w:t>
            </w:r>
            <w:r w:rsidRPr="004C578C">
              <w:rPr>
                <w:rFonts w:ascii="Arial" w:hAnsi="Arial" w:cs="Arial"/>
                <w:b/>
                <w:bCs/>
                <w:color w:val="0070C0"/>
                <w:sz w:val="20"/>
                <w:szCs w:val="20"/>
              </w:rPr>
              <w:t xml:space="preserve"> </w:t>
            </w:r>
            <w:r w:rsidRPr="00EF0518">
              <w:rPr>
                <w:rFonts w:ascii="Arial" w:hAnsi="Arial" w:cs="Arial"/>
                <w:b/>
                <w:bCs/>
                <w:color w:val="C24F97"/>
                <w:sz w:val="20"/>
                <w:szCs w:val="20"/>
              </w:rPr>
              <w:sym w:font="Wingdings" w:char="F06C"/>
            </w:r>
            <w:r w:rsidRPr="004C578C">
              <w:rPr>
                <w:rFonts w:ascii="Arial" w:hAnsi="Arial" w:cs="Arial"/>
                <w:sz w:val="20"/>
                <w:szCs w:val="20"/>
              </w:rPr>
              <w:t xml:space="preserve"> Appointments:</w:t>
            </w:r>
            <w:r w:rsidRPr="004C578C">
              <w:rPr>
                <w:rFonts w:ascii="Arial" w:hAnsi="Arial" w:cs="Arial"/>
                <w:b/>
                <w:bCs/>
                <w:color w:val="00B050"/>
                <w:sz w:val="20"/>
                <w:szCs w:val="20"/>
              </w:rPr>
              <w:t xml:space="preserve"> </w:t>
            </w:r>
            <w:r w:rsidRPr="00EF0518">
              <w:rPr>
                <w:rFonts w:ascii="Arial" w:hAnsi="Arial" w:cs="Arial"/>
                <w:b/>
                <w:bCs/>
                <w:color w:val="00A19A"/>
                <w:sz w:val="20"/>
                <w:szCs w:val="20"/>
              </w:rPr>
              <w:sym w:font="Wingdings" w:char="F06C"/>
            </w:r>
          </w:p>
        </w:tc>
        <w:tc>
          <w:tcPr>
            <w:tcW w:w="3401" w:type="dxa"/>
            <w:shd w:val="clear" w:color="auto" w:fill="auto"/>
            <w:vAlign w:val="center"/>
          </w:tcPr>
          <w:p w14:paraId="2492C5E7" w14:textId="77777777" w:rsidR="00B8439A" w:rsidRPr="004C578C" w:rsidRDefault="00B8439A" w:rsidP="001B257E">
            <w:pPr>
              <w:spacing w:after="0" w:line="240" w:lineRule="auto"/>
              <w:rPr>
                <w:rFonts w:ascii="Arial" w:hAnsi="Arial" w:cs="Arial"/>
                <w:sz w:val="20"/>
                <w:szCs w:val="20"/>
              </w:rPr>
            </w:pPr>
          </w:p>
        </w:tc>
      </w:tr>
      <w:tr w:rsidR="00B8439A" w:rsidRPr="004C578C" w14:paraId="44CF70CA" w14:textId="77777777" w:rsidTr="00B8439A">
        <w:trPr>
          <w:trHeight w:val="454"/>
        </w:trPr>
        <w:tc>
          <w:tcPr>
            <w:tcW w:w="6238" w:type="dxa"/>
            <w:shd w:val="clear" w:color="auto" w:fill="auto"/>
            <w:vAlign w:val="center"/>
          </w:tcPr>
          <w:p w14:paraId="0F114D97" w14:textId="77777777" w:rsidR="00B8439A" w:rsidRPr="004C578C" w:rsidRDefault="00B8439A" w:rsidP="001B257E">
            <w:pPr>
              <w:spacing w:after="0" w:line="240" w:lineRule="auto"/>
              <w:rPr>
                <w:rFonts w:ascii="Arial" w:hAnsi="Arial" w:cs="Arial"/>
                <w:b/>
                <w:sz w:val="20"/>
                <w:szCs w:val="20"/>
              </w:rPr>
            </w:pPr>
            <w:r w:rsidRPr="004C578C">
              <w:rPr>
                <w:rFonts w:ascii="Arial" w:hAnsi="Arial" w:cs="Arial"/>
                <w:b/>
                <w:sz w:val="20"/>
                <w:szCs w:val="20"/>
              </w:rPr>
              <w:t>Column: DG</w:t>
            </w:r>
          </w:p>
        </w:tc>
        <w:tc>
          <w:tcPr>
            <w:tcW w:w="3401" w:type="dxa"/>
            <w:shd w:val="clear" w:color="auto" w:fill="auto"/>
            <w:vAlign w:val="center"/>
          </w:tcPr>
          <w:p w14:paraId="25DA5A85" w14:textId="77777777" w:rsidR="00B8439A" w:rsidRPr="004C578C" w:rsidRDefault="00B8439A" w:rsidP="001B257E">
            <w:pPr>
              <w:spacing w:after="0" w:line="240" w:lineRule="auto"/>
              <w:rPr>
                <w:rFonts w:ascii="Arial" w:hAnsi="Arial" w:cs="Arial"/>
                <w:b/>
                <w:sz w:val="20"/>
                <w:szCs w:val="20"/>
              </w:rPr>
            </w:pPr>
            <w:r w:rsidRPr="004C578C">
              <w:rPr>
                <w:rFonts w:ascii="Arial" w:hAnsi="Arial" w:cs="Arial"/>
                <w:b/>
                <w:sz w:val="20"/>
                <w:szCs w:val="20"/>
              </w:rPr>
              <w:t>Column: Level</w:t>
            </w:r>
          </w:p>
        </w:tc>
      </w:tr>
      <w:tr w:rsidR="00B8439A" w:rsidRPr="004C578C" w14:paraId="467A2B80" w14:textId="77777777" w:rsidTr="00B8439A">
        <w:trPr>
          <w:trHeight w:val="454"/>
        </w:trPr>
        <w:tc>
          <w:tcPr>
            <w:tcW w:w="6238" w:type="dxa"/>
            <w:shd w:val="clear" w:color="auto" w:fill="auto"/>
          </w:tcPr>
          <w:p w14:paraId="6526D25E" w14:textId="77777777" w:rsidR="00B8439A" w:rsidRPr="004C578C" w:rsidRDefault="00B8439A" w:rsidP="001B257E">
            <w:pPr>
              <w:spacing w:after="0" w:line="240" w:lineRule="auto"/>
              <w:rPr>
                <w:rFonts w:ascii="Arial" w:hAnsi="Arial" w:cs="Arial"/>
                <w:b/>
                <w:sz w:val="20"/>
                <w:szCs w:val="20"/>
              </w:rPr>
            </w:pPr>
            <w:r w:rsidRPr="004C578C">
              <w:rPr>
                <w:rFonts w:ascii="Arial" w:hAnsi="Arial" w:cs="Arial"/>
                <w:b/>
                <w:sz w:val="20"/>
                <w:szCs w:val="20"/>
              </w:rPr>
              <w:t>DG - Director General with sponsorship responsibility</w:t>
            </w:r>
          </w:p>
          <w:p w14:paraId="1D6149F3" w14:textId="77777777" w:rsidR="00B8439A" w:rsidRDefault="00B8439A" w:rsidP="001B257E">
            <w:pPr>
              <w:spacing w:after="0" w:line="240" w:lineRule="auto"/>
              <w:rPr>
                <w:rFonts w:ascii="Arial" w:hAnsi="Arial" w:cs="Arial"/>
                <w:sz w:val="20"/>
                <w:szCs w:val="20"/>
              </w:rPr>
            </w:pPr>
            <w:r>
              <w:rPr>
                <w:rFonts w:ascii="Arial" w:hAnsi="Arial" w:cs="Arial"/>
                <w:sz w:val="20"/>
                <w:szCs w:val="20"/>
              </w:rPr>
              <w:t>C – DG for General Communities</w:t>
            </w:r>
          </w:p>
          <w:p w14:paraId="385EB509"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E – DG for</w:t>
            </w:r>
            <w:r>
              <w:rPr>
                <w:rFonts w:ascii="Arial" w:hAnsi="Arial" w:cs="Arial"/>
                <w:sz w:val="20"/>
                <w:szCs w:val="20"/>
              </w:rPr>
              <w:t xml:space="preserve"> General</w:t>
            </w:r>
            <w:r w:rsidRPr="004C578C">
              <w:rPr>
                <w:rFonts w:ascii="Arial" w:hAnsi="Arial" w:cs="Arial"/>
                <w:sz w:val="20"/>
                <w:szCs w:val="20"/>
              </w:rPr>
              <w:t xml:space="preserve"> Economy</w:t>
            </w:r>
          </w:p>
          <w:p w14:paraId="2453F83B"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 xml:space="preserve">EJ - DG for </w:t>
            </w:r>
            <w:r>
              <w:rPr>
                <w:rFonts w:ascii="Arial" w:hAnsi="Arial" w:cs="Arial"/>
                <w:sz w:val="20"/>
                <w:szCs w:val="20"/>
              </w:rPr>
              <w:t xml:space="preserve">General </w:t>
            </w:r>
            <w:r w:rsidRPr="004C578C">
              <w:rPr>
                <w:rFonts w:ascii="Arial" w:hAnsi="Arial" w:cs="Arial"/>
                <w:sz w:val="20"/>
                <w:szCs w:val="20"/>
              </w:rPr>
              <w:t>Education</w:t>
            </w:r>
            <w:r>
              <w:rPr>
                <w:rFonts w:ascii="Arial" w:hAnsi="Arial" w:cs="Arial"/>
                <w:sz w:val="20"/>
                <w:szCs w:val="20"/>
              </w:rPr>
              <w:t xml:space="preserve"> </w:t>
            </w:r>
            <w:r w:rsidRPr="004C578C">
              <w:rPr>
                <w:rFonts w:ascii="Arial" w:hAnsi="Arial" w:cs="Arial"/>
                <w:sz w:val="20"/>
                <w:szCs w:val="20"/>
              </w:rPr>
              <w:t>and Justice</w:t>
            </w:r>
          </w:p>
          <w:p w14:paraId="4466C0BB"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 xml:space="preserve">HSC </w:t>
            </w:r>
            <w:r>
              <w:rPr>
                <w:rFonts w:ascii="Arial" w:hAnsi="Arial" w:cs="Arial"/>
                <w:sz w:val="20"/>
                <w:szCs w:val="20"/>
              </w:rPr>
              <w:t>–</w:t>
            </w:r>
            <w:r w:rsidRPr="004C578C">
              <w:rPr>
                <w:rFonts w:ascii="Arial" w:hAnsi="Arial" w:cs="Arial"/>
                <w:sz w:val="20"/>
                <w:szCs w:val="20"/>
              </w:rPr>
              <w:t xml:space="preserve"> </w:t>
            </w:r>
            <w:r>
              <w:rPr>
                <w:rFonts w:ascii="Arial" w:hAnsi="Arial" w:cs="Arial"/>
                <w:sz w:val="20"/>
                <w:szCs w:val="20"/>
              </w:rPr>
              <w:t>Chief Exec of NHS Scotland</w:t>
            </w:r>
          </w:p>
          <w:p w14:paraId="34FCA2D8"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SE - DG for Scottish Exchequer</w:t>
            </w:r>
          </w:p>
          <w:p w14:paraId="5B001B4C" w14:textId="77777777" w:rsidR="00B8439A" w:rsidRPr="004C578C" w:rsidRDefault="00B8439A" w:rsidP="001B257E">
            <w:pPr>
              <w:spacing w:after="0" w:line="240" w:lineRule="auto"/>
              <w:rPr>
                <w:rFonts w:ascii="Arial" w:hAnsi="Arial" w:cs="Arial"/>
                <w:sz w:val="20"/>
                <w:szCs w:val="20"/>
              </w:rPr>
            </w:pPr>
            <w:r>
              <w:rPr>
                <w:rFonts w:ascii="Arial" w:hAnsi="Arial" w:cs="Arial"/>
                <w:sz w:val="20"/>
                <w:szCs w:val="20"/>
              </w:rPr>
              <w:t>Cor</w:t>
            </w:r>
            <w:r w:rsidRPr="004C578C">
              <w:rPr>
                <w:rFonts w:ascii="Arial" w:hAnsi="Arial" w:cs="Arial"/>
                <w:sz w:val="20"/>
                <w:szCs w:val="20"/>
              </w:rPr>
              <w:t xml:space="preserve"> – DG for </w:t>
            </w:r>
            <w:r>
              <w:rPr>
                <w:rFonts w:ascii="Arial" w:hAnsi="Arial" w:cs="Arial"/>
                <w:sz w:val="20"/>
                <w:szCs w:val="20"/>
              </w:rPr>
              <w:t>General Corporate</w:t>
            </w:r>
          </w:p>
        </w:tc>
        <w:tc>
          <w:tcPr>
            <w:tcW w:w="3401" w:type="dxa"/>
            <w:shd w:val="clear" w:color="auto" w:fill="auto"/>
          </w:tcPr>
          <w:p w14:paraId="2E2422DA"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L - low</w:t>
            </w:r>
          </w:p>
          <w:p w14:paraId="3B59E2C8"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M - Medium</w:t>
            </w:r>
          </w:p>
          <w:p w14:paraId="025DE77B"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MSG – PAA involvement during planning requested</w:t>
            </w:r>
          </w:p>
          <w:p w14:paraId="6785FE79"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H - High</w:t>
            </w:r>
          </w:p>
          <w:p w14:paraId="1A8048EB" w14:textId="77777777" w:rsidR="00B8439A" w:rsidRPr="004C578C" w:rsidRDefault="00B8439A" w:rsidP="001B257E">
            <w:pPr>
              <w:spacing w:after="0" w:line="240" w:lineRule="auto"/>
              <w:rPr>
                <w:rFonts w:ascii="Arial" w:hAnsi="Arial" w:cs="Arial"/>
                <w:sz w:val="20"/>
                <w:szCs w:val="20"/>
              </w:rPr>
            </w:pPr>
            <w:r w:rsidRPr="004C578C">
              <w:rPr>
                <w:rFonts w:ascii="Arial" w:hAnsi="Arial" w:cs="Arial"/>
                <w:sz w:val="20"/>
                <w:szCs w:val="20"/>
              </w:rPr>
              <w:t>HSG - Set at high at the request of the Scottish Government</w:t>
            </w:r>
          </w:p>
        </w:tc>
      </w:tr>
    </w:tbl>
    <w:p w14:paraId="4F6E0072" w14:textId="77777777" w:rsidR="00F20B80" w:rsidRPr="004C578C" w:rsidRDefault="00F20B80" w:rsidP="00F20B80">
      <w:pPr>
        <w:pStyle w:val="NoSpacing"/>
        <w:rPr>
          <w:rFonts w:ascii="Arial" w:hAnsi="Arial" w:cs="Arial"/>
          <w:highlight w:val="yellow"/>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2"/>
        <w:gridCol w:w="721"/>
        <w:gridCol w:w="2759"/>
        <w:gridCol w:w="859"/>
        <w:gridCol w:w="842"/>
        <w:gridCol w:w="932"/>
      </w:tblGrid>
      <w:tr w:rsidR="00F20B80" w:rsidRPr="004C578C" w14:paraId="423A8936" w14:textId="77777777" w:rsidTr="00A8568B">
        <w:trPr>
          <w:cantSplit/>
          <w:trHeight w:val="250"/>
          <w:tblHeader/>
        </w:trPr>
        <w:tc>
          <w:tcPr>
            <w:tcW w:w="1804" w:type="pct"/>
            <w:shd w:val="clear" w:color="auto" w:fill="98BADF" w:themeFill="accent4" w:themeFillTint="99"/>
            <w:noWrap/>
          </w:tcPr>
          <w:p w14:paraId="4A13F8C5" w14:textId="77777777" w:rsidR="00F20B80" w:rsidRPr="004C578C" w:rsidRDefault="00F20B80" w:rsidP="00F20B80">
            <w:pPr>
              <w:spacing w:after="0" w:line="240" w:lineRule="auto"/>
              <w:rPr>
                <w:rFonts w:ascii="Arial" w:eastAsia="Times New Roman" w:hAnsi="Arial" w:cs="Arial"/>
                <w:b/>
                <w:sz w:val="20"/>
                <w:szCs w:val="20"/>
                <w:lang w:eastAsia="en-GB"/>
              </w:rPr>
            </w:pPr>
            <w:r w:rsidRPr="004C578C">
              <w:rPr>
                <w:rFonts w:ascii="Arial" w:eastAsia="Times New Roman" w:hAnsi="Arial" w:cs="Arial"/>
                <w:b/>
                <w:sz w:val="20"/>
                <w:szCs w:val="20"/>
                <w:lang w:eastAsia="en-GB"/>
              </w:rPr>
              <w:t>Body</w:t>
            </w:r>
          </w:p>
        </w:tc>
        <w:tc>
          <w:tcPr>
            <w:tcW w:w="377" w:type="pct"/>
            <w:shd w:val="clear" w:color="auto" w:fill="98BADF" w:themeFill="accent4" w:themeFillTint="99"/>
            <w:noWrap/>
          </w:tcPr>
          <w:p w14:paraId="7B3B71DC" w14:textId="77777777" w:rsidR="00F20B80" w:rsidRPr="004C578C" w:rsidRDefault="00F20B80" w:rsidP="00F20B80">
            <w:pPr>
              <w:spacing w:after="0" w:line="240" w:lineRule="auto"/>
              <w:rPr>
                <w:rFonts w:ascii="Arial" w:eastAsia="Times New Roman" w:hAnsi="Arial" w:cs="Arial"/>
                <w:b/>
                <w:sz w:val="20"/>
                <w:szCs w:val="20"/>
                <w:lang w:eastAsia="en-GB"/>
              </w:rPr>
            </w:pPr>
            <w:r w:rsidRPr="004C578C">
              <w:rPr>
                <w:rFonts w:ascii="Arial" w:eastAsia="Times New Roman" w:hAnsi="Arial" w:cs="Arial"/>
                <w:b/>
                <w:sz w:val="20"/>
                <w:szCs w:val="20"/>
                <w:lang w:eastAsia="en-GB"/>
              </w:rPr>
              <w:t>DG</w:t>
            </w:r>
          </w:p>
        </w:tc>
        <w:tc>
          <w:tcPr>
            <w:tcW w:w="1442" w:type="pct"/>
            <w:shd w:val="clear" w:color="auto" w:fill="98BADF" w:themeFill="accent4" w:themeFillTint="99"/>
            <w:noWrap/>
          </w:tcPr>
          <w:p w14:paraId="328BEC06" w14:textId="77777777" w:rsidR="00F20B80" w:rsidRPr="004C578C" w:rsidRDefault="00F20B80" w:rsidP="00F20B80">
            <w:pPr>
              <w:spacing w:after="0" w:line="240" w:lineRule="auto"/>
              <w:rPr>
                <w:rFonts w:ascii="Arial" w:eastAsia="Times New Roman" w:hAnsi="Arial" w:cs="Arial"/>
                <w:b/>
                <w:sz w:val="20"/>
                <w:szCs w:val="20"/>
                <w:lang w:eastAsia="en-GB"/>
              </w:rPr>
            </w:pPr>
            <w:r w:rsidRPr="004C578C">
              <w:rPr>
                <w:rFonts w:ascii="Arial" w:eastAsia="Times New Roman" w:hAnsi="Arial" w:cs="Arial"/>
                <w:b/>
                <w:sz w:val="20"/>
                <w:szCs w:val="20"/>
                <w:lang w:eastAsia="en-GB"/>
              </w:rPr>
              <w:t>Position</w:t>
            </w:r>
          </w:p>
        </w:tc>
        <w:tc>
          <w:tcPr>
            <w:tcW w:w="449" w:type="pct"/>
            <w:shd w:val="clear" w:color="auto" w:fill="98BADF" w:themeFill="accent4" w:themeFillTint="99"/>
            <w:noWrap/>
          </w:tcPr>
          <w:p w14:paraId="3CEA799F" w14:textId="77777777" w:rsidR="00F20B80" w:rsidRPr="004C578C" w:rsidRDefault="00F20B80" w:rsidP="00F20B80">
            <w:pPr>
              <w:spacing w:after="0" w:line="240" w:lineRule="auto"/>
              <w:jc w:val="center"/>
              <w:rPr>
                <w:rFonts w:ascii="Arial" w:hAnsi="Arial" w:cs="Arial"/>
                <w:bCs/>
                <w:color w:val="FFFFFF" w:themeColor="background1"/>
                <w:sz w:val="20"/>
                <w:szCs w:val="20"/>
              </w:rPr>
            </w:pPr>
            <w:r w:rsidRPr="00EF0518">
              <w:rPr>
                <w:rFonts w:ascii="Arial" w:hAnsi="Arial" w:cs="Arial"/>
                <w:b/>
                <w:bCs/>
                <w:color w:val="C24F97"/>
                <w:sz w:val="20"/>
                <w:szCs w:val="20"/>
              </w:rPr>
              <w:sym w:font="Wingdings" w:char="F06C"/>
            </w:r>
          </w:p>
        </w:tc>
        <w:tc>
          <w:tcPr>
            <w:tcW w:w="440" w:type="pct"/>
            <w:shd w:val="clear" w:color="auto" w:fill="98BADF" w:themeFill="accent4" w:themeFillTint="99"/>
            <w:noWrap/>
          </w:tcPr>
          <w:p w14:paraId="0A48A1A1" w14:textId="77777777" w:rsidR="00F20B80" w:rsidRPr="004C578C" w:rsidRDefault="00F20B80" w:rsidP="00F20B80">
            <w:pPr>
              <w:spacing w:after="0" w:line="240" w:lineRule="auto"/>
              <w:jc w:val="center"/>
              <w:rPr>
                <w:rFonts w:ascii="Arial" w:hAnsi="Arial" w:cs="Arial"/>
                <w:b/>
                <w:bCs/>
                <w:color w:val="00FF00"/>
                <w:sz w:val="20"/>
                <w:szCs w:val="20"/>
              </w:rPr>
            </w:pPr>
            <w:r w:rsidRPr="00EF0518">
              <w:rPr>
                <w:rFonts w:ascii="Arial" w:hAnsi="Arial" w:cs="Arial"/>
                <w:b/>
                <w:bCs/>
                <w:color w:val="00A19A"/>
                <w:sz w:val="20"/>
                <w:szCs w:val="20"/>
              </w:rPr>
              <w:sym w:font="Wingdings" w:char="F06C"/>
            </w:r>
          </w:p>
        </w:tc>
        <w:tc>
          <w:tcPr>
            <w:tcW w:w="487" w:type="pct"/>
            <w:shd w:val="clear" w:color="auto" w:fill="98BADF" w:themeFill="accent4" w:themeFillTint="99"/>
            <w:noWrap/>
          </w:tcPr>
          <w:p w14:paraId="1F6D614D" w14:textId="77777777" w:rsidR="00F20B80" w:rsidRPr="004C578C" w:rsidRDefault="00F20B80" w:rsidP="00F20B80">
            <w:pPr>
              <w:spacing w:after="0" w:line="240" w:lineRule="auto"/>
              <w:rPr>
                <w:rFonts w:ascii="Arial" w:eastAsia="Times New Roman" w:hAnsi="Arial" w:cs="Arial"/>
                <w:b/>
                <w:sz w:val="20"/>
                <w:szCs w:val="20"/>
                <w:lang w:eastAsia="en-GB"/>
              </w:rPr>
            </w:pPr>
            <w:r w:rsidRPr="004C578C">
              <w:rPr>
                <w:rFonts w:ascii="Arial" w:eastAsia="Times New Roman" w:hAnsi="Arial" w:cs="Arial"/>
                <w:b/>
                <w:sz w:val="20"/>
                <w:szCs w:val="20"/>
                <w:lang w:eastAsia="en-GB"/>
              </w:rPr>
              <w:t>Level</w:t>
            </w:r>
          </w:p>
        </w:tc>
      </w:tr>
      <w:tr w:rsidR="00F20B80" w:rsidRPr="004C578C" w14:paraId="7AF6C938" w14:textId="77777777" w:rsidTr="00A8568B">
        <w:trPr>
          <w:cantSplit/>
          <w:trHeight w:val="250"/>
        </w:trPr>
        <w:tc>
          <w:tcPr>
            <w:tcW w:w="1804" w:type="pct"/>
            <w:shd w:val="clear" w:color="auto" w:fill="auto"/>
            <w:noWrap/>
          </w:tcPr>
          <w:p w14:paraId="490DAFF0" w14:textId="77777777" w:rsidR="00A8568B" w:rsidRPr="00A8568B" w:rsidRDefault="00A8568B" w:rsidP="00A8568B">
            <w:pPr>
              <w:spacing w:after="0" w:line="240" w:lineRule="auto"/>
              <w:rPr>
                <w:rFonts w:ascii="Arial" w:eastAsia="Times New Roman" w:hAnsi="Arial" w:cs="Arial"/>
                <w:color w:val="000000"/>
                <w:lang w:eastAsia="en-GB"/>
              </w:rPr>
            </w:pPr>
            <w:proofErr w:type="spellStart"/>
            <w:r w:rsidRPr="00A8568B">
              <w:rPr>
                <w:rFonts w:ascii="Arial" w:eastAsia="Times New Roman" w:hAnsi="Arial" w:cs="Arial"/>
                <w:color w:val="000000"/>
                <w:lang w:eastAsia="en-GB"/>
              </w:rPr>
              <w:t>Bord</w:t>
            </w:r>
            <w:proofErr w:type="spellEnd"/>
            <w:r w:rsidRPr="00A8568B">
              <w:rPr>
                <w:rFonts w:ascii="Arial" w:eastAsia="Times New Roman" w:hAnsi="Arial" w:cs="Arial"/>
                <w:color w:val="000000"/>
                <w:lang w:eastAsia="en-GB"/>
              </w:rPr>
              <w:t xml:space="preserve"> </w:t>
            </w:r>
            <w:proofErr w:type="spellStart"/>
            <w:r w:rsidRPr="00A8568B">
              <w:rPr>
                <w:rFonts w:ascii="Arial" w:eastAsia="Times New Roman" w:hAnsi="Arial" w:cs="Arial"/>
                <w:color w:val="000000"/>
                <w:lang w:eastAsia="en-GB"/>
              </w:rPr>
              <w:t>na</w:t>
            </w:r>
            <w:proofErr w:type="spellEnd"/>
            <w:r w:rsidRPr="00A8568B">
              <w:rPr>
                <w:rFonts w:ascii="Arial" w:eastAsia="Times New Roman" w:hAnsi="Arial" w:cs="Arial"/>
                <w:color w:val="000000"/>
                <w:lang w:eastAsia="en-GB"/>
              </w:rPr>
              <w:t xml:space="preserve"> </w:t>
            </w:r>
            <w:proofErr w:type="spellStart"/>
            <w:r w:rsidRPr="00A8568B">
              <w:rPr>
                <w:rFonts w:ascii="Arial" w:eastAsia="Times New Roman" w:hAnsi="Arial" w:cs="Arial"/>
                <w:color w:val="000000"/>
                <w:lang w:eastAsia="en-GB"/>
              </w:rPr>
              <w:t>Gaidhlig</w:t>
            </w:r>
            <w:proofErr w:type="spellEnd"/>
          </w:p>
          <w:p w14:paraId="7CC7479D" w14:textId="16F516A2" w:rsidR="00F20B80" w:rsidRPr="00A8568B" w:rsidRDefault="00F20B80" w:rsidP="00A8568B">
            <w:pPr>
              <w:spacing w:after="0" w:line="240" w:lineRule="auto"/>
              <w:rPr>
                <w:rFonts w:ascii="Arial" w:eastAsia="Times New Roman" w:hAnsi="Arial" w:cs="Arial"/>
                <w:color w:val="000000"/>
                <w:highlight w:val="yellow"/>
                <w:lang w:eastAsia="en-GB"/>
              </w:rPr>
            </w:pPr>
          </w:p>
        </w:tc>
        <w:tc>
          <w:tcPr>
            <w:tcW w:w="377" w:type="pct"/>
            <w:shd w:val="clear" w:color="auto" w:fill="auto"/>
            <w:noWrap/>
          </w:tcPr>
          <w:p w14:paraId="0413468D" w14:textId="0F7830D4" w:rsidR="00F20B80" w:rsidRPr="004E4426" w:rsidRDefault="00F2217F" w:rsidP="00F20B80">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72865414" w14:textId="56A1F4DC" w:rsidR="00F20B80" w:rsidRPr="002F5F61" w:rsidRDefault="002F5F61" w:rsidP="00F20B80">
            <w:pPr>
              <w:spacing w:after="0" w:line="240" w:lineRule="auto"/>
              <w:rPr>
                <w:rFonts w:ascii="Arial" w:eastAsia="Times New Roman" w:hAnsi="Arial" w:cs="Arial"/>
                <w:color w:val="000000"/>
                <w:lang w:eastAsia="en-GB"/>
              </w:rPr>
            </w:pPr>
            <w:r w:rsidRPr="002F5F61">
              <w:rPr>
                <w:rFonts w:ascii="Arial" w:eastAsia="Times New Roman" w:hAnsi="Arial" w:cs="Arial"/>
                <w:color w:val="000000"/>
                <w:lang w:eastAsia="en-GB"/>
              </w:rPr>
              <w:t>Chair</w:t>
            </w:r>
          </w:p>
        </w:tc>
        <w:tc>
          <w:tcPr>
            <w:tcW w:w="449" w:type="pct"/>
            <w:shd w:val="clear" w:color="auto" w:fill="auto"/>
            <w:noWrap/>
          </w:tcPr>
          <w:p w14:paraId="265480B3" w14:textId="63928EB1" w:rsidR="00F20B80" w:rsidRPr="00ED0271" w:rsidRDefault="00CA6F70" w:rsidP="00F20B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40" w:type="pct"/>
            <w:shd w:val="clear" w:color="auto" w:fill="auto"/>
            <w:noWrap/>
          </w:tcPr>
          <w:p w14:paraId="12DA0934" w14:textId="08791923" w:rsidR="00F20B80" w:rsidRPr="00ED0271" w:rsidRDefault="00CA6F70" w:rsidP="00F20B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519FCFE1" w14:textId="1F236706" w:rsidR="00F20B80" w:rsidRPr="00ED0271" w:rsidRDefault="00ED0271" w:rsidP="00F20B80">
            <w:pPr>
              <w:spacing w:after="0" w:line="240" w:lineRule="auto"/>
              <w:rPr>
                <w:rFonts w:ascii="Arial" w:eastAsia="Times New Roman" w:hAnsi="Arial" w:cs="Arial"/>
                <w:color w:val="000000"/>
                <w:lang w:eastAsia="en-GB"/>
              </w:rPr>
            </w:pPr>
            <w:r w:rsidRPr="00ED0271">
              <w:rPr>
                <w:rFonts w:ascii="Arial" w:eastAsia="Times New Roman" w:hAnsi="Arial" w:cs="Arial"/>
                <w:color w:val="000000"/>
                <w:lang w:eastAsia="en-GB"/>
              </w:rPr>
              <w:t>H</w:t>
            </w:r>
          </w:p>
        </w:tc>
      </w:tr>
      <w:tr w:rsidR="00ED0271" w:rsidRPr="004C578C" w14:paraId="22AD2990"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4C6F65A8" w14:textId="77777777" w:rsidR="00ED0271" w:rsidRPr="00A8568B" w:rsidRDefault="00ED0271" w:rsidP="005F2B8A">
            <w:pPr>
              <w:spacing w:after="0" w:line="240" w:lineRule="auto"/>
              <w:rPr>
                <w:rFonts w:ascii="Arial" w:eastAsia="Times New Roman" w:hAnsi="Arial" w:cs="Arial"/>
                <w:color w:val="000000"/>
                <w:sz w:val="20"/>
                <w:szCs w:val="20"/>
                <w:lang w:eastAsia="en-GB"/>
              </w:rPr>
            </w:pPr>
            <w:proofErr w:type="spellStart"/>
            <w:r>
              <w:rPr>
                <w:rFonts w:ascii="Arial" w:hAnsi="Arial" w:cs="Arial"/>
              </w:rPr>
              <w:t>Bord</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Gaidhlig</w:t>
            </w:r>
            <w:proofErr w:type="spellEnd"/>
          </w:p>
        </w:tc>
        <w:tc>
          <w:tcPr>
            <w:tcW w:w="377" w:type="pct"/>
            <w:shd w:val="clear" w:color="auto" w:fill="auto"/>
            <w:noWrap/>
          </w:tcPr>
          <w:p w14:paraId="689BC9A1" w14:textId="10F5E54F" w:rsidR="00ED0271" w:rsidRPr="004E4426" w:rsidRDefault="00F2217F"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3B931009"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13DB0E5A" w14:textId="0D621E8F"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440" w:type="pct"/>
            <w:shd w:val="clear" w:color="auto" w:fill="auto"/>
            <w:noWrap/>
          </w:tcPr>
          <w:p w14:paraId="55C24772" w14:textId="083B03AF"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193BB576" w14:textId="3B52CB3A"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2F5F61" w:rsidRPr="004C578C" w14:paraId="42A3DAC7" w14:textId="77777777" w:rsidTr="00A8568B">
        <w:trPr>
          <w:cantSplit/>
          <w:trHeight w:val="250"/>
        </w:trPr>
        <w:tc>
          <w:tcPr>
            <w:tcW w:w="1804" w:type="pct"/>
            <w:shd w:val="clear" w:color="auto" w:fill="auto"/>
            <w:noWrap/>
          </w:tcPr>
          <w:p w14:paraId="68926B6B" w14:textId="1168464B" w:rsidR="002F5F61" w:rsidRPr="00A8568B" w:rsidRDefault="002F5F61" w:rsidP="002F5F61">
            <w:pPr>
              <w:spacing w:after="0" w:line="240" w:lineRule="auto"/>
              <w:rPr>
                <w:rFonts w:ascii="Arial" w:eastAsia="Times New Roman" w:hAnsi="Arial" w:cs="Arial"/>
                <w:color w:val="000000"/>
                <w:highlight w:val="yellow"/>
                <w:lang w:eastAsia="en-GB"/>
              </w:rPr>
            </w:pPr>
            <w:r w:rsidRPr="00A8568B">
              <w:rPr>
                <w:rFonts w:ascii="Arial" w:eastAsia="Times New Roman" w:hAnsi="Arial" w:cs="Arial"/>
                <w:color w:val="000000"/>
                <w:lang w:eastAsia="en-GB"/>
              </w:rPr>
              <w:t>Borders Regional College</w:t>
            </w:r>
          </w:p>
        </w:tc>
        <w:tc>
          <w:tcPr>
            <w:tcW w:w="377" w:type="pct"/>
            <w:shd w:val="clear" w:color="auto" w:fill="auto"/>
            <w:noWrap/>
          </w:tcPr>
          <w:p w14:paraId="542FCE4C" w14:textId="3CDBFE8A" w:rsidR="002F5F61" w:rsidRPr="004E4426" w:rsidRDefault="00C56BC5" w:rsidP="002F5F6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EJ</w:t>
            </w:r>
          </w:p>
        </w:tc>
        <w:tc>
          <w:tcPr>
            <w:tcW w:w="1442" w:type="pct"/>
            <w:shd w:val="clear" w:color="auto" w:fill="auto"/>
            <w:noWrap/>
          </w:tcPr>
          <w:p w14:paraId="490A1F10" w14:textId="1BDD022A" w:rsidR="002F5F61" w:rsidRPr="002F5F61" w:rsidRDefault="002F5F61" w:rsidP="002F5F61">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24568068" w14:textId="63BBE590"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p>
        </w:tc>
        <w:tc>
          <w:tcPr>
            <w:tcW w:w="440" w:type="pct"/>
            <w:shd w:val="clear" w:color="auto" w:fill="auto"/>
            <w:noWrap/>
          </w:tcPr>
          <w:p w14:paraId="2588D639" w14:textId="3A629F01"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487" w:type="pct"/>
            <w:shd w:val="clear" w:color="auto" w:fill="auto"/>
            <w:noWrap/>
          </w:tcPr>
          <w:p w14:paraId="0D8F0447" w14:textId="07FEF755" w:rsidR="002F5F61" w:rsidRPr="00ED0271" w:rsidRDefault="00CA6F70" w:rsidP="002F5F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ED0271" w:rsidRPr="004C578C" w14:paraId="0B4CEBFA"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45E8197E" w14:textId="5214C8EA" w:rsidR="00ED0271" w:rsidRPr="00A8568B" w:rsidRDefault="00ED0271" w:rsidP="00C56BC5">
            <w:pPr>
              <w:spacing w:after="0" w:line="240" w:lineRule="auto"/>
              <w:rPr>
                <w:rFonts w:ascii="Arial" w:eastAsia="Times New Roman" w:hAnsi="Arial" w:cs="Arial"/>
                <w:color w:val="000000"/>
                <w:sz w:val="20"/>
                <w:szCs w:val="20"/>
                <w:lang w:eastAsia="en-GB"/>
              </w:rPr>
            </w:pPr>
            <w:r>
              <w:rPr>
                <w:rFonts w:ascii="Arial" w:hAnsi="Arial" w:cs="Arial"/>
              </w:rPr>
              <w:t>Care Inspectorate Board</w:t>
            </w:r>
            <w:r w:rsidR="00C56BC5">
              <w:rPr>
                <w:rFonts w:ascii="Arial" w:hAnsi="Arial" w:cs="Arial"/>
              </w:rPr>
              <w:t xml:space="preserve"> </w:t>
            </w:r>
            <w:r w:rsidR="00C56BC5" w:rsidRPr="00C56BC5">
              <w:rPr>
                <w:rFonts w:ascii="Arial" w:hAnsi="Arial" w:cs="Arial"/>
              </w:rPr>
              <w:t>(Social Care</w:t>
            </w:r>
            <w:r w:rsidR="00C56BC5">
              <w:rPr>
                <w:rFonts w:ascii="Arial" w:hAnsi="Arial" w:cs="Arial"/>
              </w:rPr>
              <w:t xml:space="preserve"> </w:t>
            </w:r>
            <w:r w:rsidR="00C56BC5" w:rsidRPr="00C56BC5">
              <w:rPr>
                <w:rFonts w:ascii="Arial" w:hAnsi="Arial" w:cs="Arial"/>
              </w:rPr>
              <w:t xml:space="preserve">and Social Work </w:t>
            </w:r>
            <w:r w:rsidR="00C56BC5">
              <w:rPr>
                <w:rFonts w:ascii="Arial" w:hAnsi="Arial" w:cs="Arial"/>
              </w:rPr>
              <w:t>I</w:t>
            </w:r>
            <w:r w:rsidR="00C56BC5" w:rsidRPr="00C56BC5">
              <w:rPr>
                <w:rFonts w:ascii="Arial" w:hAnsi="Arial" w:cs="Arial"/>
              </w:rPr>
              <w:t>mprovement</w:t>
            </w:r>
            <w:r w:rsidR="00C56BC5">
              <w:rPr>
                <w:rFonts w:ascii="Arial" w:hAnsi="Arial" w:cs="Arial"/>
              </w:rPr>
              <w:t xml:space="preserve"> </w:t>
            </w:r>
            <w:r w:rsidR="00C56BC5" w:rsidRPr="00C56BC5">
              <w:rPr>
                <w:rFonts w:ascii="Arial" w:hAnsi="Arial" w:cs="Arial"/>
              </w:rPr>
              <w:t>Scotland)</w:t>
            </w:r>
          </w:p>
        </w:tc>
        <w:tc>
          <w:tcPr>
            <w:tcW w:w="377" w:type="pct"/>
            <w:shd w:val="clear" w:color="auto" w:fill="auto"/>
            <w:noWrap/>
          </w:tcPr>
          <w:p w14:paraId="7426C2D3" w14:textId="152302A9" w:rsidR="00ED0271" w:rsidRPr="004E4426" w:rsidRDefault="00C56BC5"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0E0D0082"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3D9256A" w14:textId="7EF3A29F"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20</w:t>
            </w:r>
          </w:p>
        </w:tc>
        <w:tc>
          <w:tcPr>
            <w:tcW w:w="440" w:type="pct"/>
            <w:shd w:val="clear" w:color="auto" w:fill="auto"/>
            <w:noWrap/>
          </w:tcPr>
          <w:p w14:paraId="5C7D1119" w14:textId="63B2B455"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4505D1C2" w14:textId="724B518D"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ED0271" w:rsidRPr="004C578C" w14:paraId="2559822F"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210589E6" w14:textId="77777777" w:rsidR="00ED0271" w:rsidRPr="00A8568B" w:rsidRDefault="00ED0271" w:rsidP="005F2B8A">
            <w:pPr>
              <w:spacing w:after="0" w:line="240" w:lineRule="auto"/>
              <w:rPr>
                <w:rFonts w:ascii="Arial" w:eastAsia="Times New Roman" w:hAnsi="Arial" w:cs="Arial"/>
                <w:color w:val="000000"/>
                <w:sz w:val="20"/>
                <w:szCs w:val="20"/>
                <w:lang w:eastAsia="en-GB"/>
              </w:rPr>
            </w:pPr>
            <w:r>
              <w:rPr>
                <w:rFonts w:ascii="Arial" w:hAnsi="Arial" w:cs="Arial"/>
              </w:rPr>
              <w:t>Community Justice Scotland</w:t>
            </w:r>
          </w:p>
        </w:tc>
        <w:tc>
          <w:tcPr>
            <w:tcW w:w="377" w:type="pct"/>
            <w:shd w:val="clear" w:color="auto" w:fill="auto"/>
            <w:noWrap/>
          </w:tcPr>
          <w:p w14:paraId="6C87F93F" w14:textId="5EC0D2C4" w:rsidR="00ED0271" w:rsidRPr="004E4426" w:rsidRDefault="00C56BC5"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EJ</w:t>
            </w:r>
          </w:p>
        </w:tc>
        <w:tc>
          <w:tcPr>
            <w:tcW w:w="1442" w:type="pct"/>
            <w:shd w:val="clear" w:color="auto" w:fill="auto"/>
            <w:noWrap/>
          </w:tcPr>
          <w:p w14:paraId="3771C4AC"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292CBC9" w14:textId="4338A784"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36</w:t>
            </w:r>
          </w:p>
        </w:tc>
        <w:tc>
          <w:tcPr>
            <w:tcW w:w="440" w:type="pct"/>
            <w:shd w:val="clear" w:color="auto" w:fill="auto"/>
            <w:noWrap/>
          </w:tcPr>
          <w:p w14:paraId="74A09490" w14:textId="6F7F3AA8"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4F706181" w14:textId="4E847F97"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2F5F61" w:rsidRPr="004C578C" w14:paraId="3E46F826" w14:textId="77777777" w:rsidTr="00A8568B">
        <w:trPr>
          <w:cantSplit/>
          <w:trHeight w:val="250"/>
        </w:trPr>
        <w:tc>
          <w:tcPr>
            <w:tcW w:w="1804" w:type="pct"/>
            <w:shd w:val="clear" w:color="auto" w:fill="auto"/>
            <w:noWrap/>
          </w:tcPr>
          <w:p w14:paraId="230CECF8" w14:textId="72E03A24" w:rsidR="002F5F61" w:rsidRPr="00ED0271" w:rsidRDefault="002F5F61" w:rsidP="002F5F61">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 xml:space="preserve">David </w:t>
            </w:r>
            <w:proofErr w:type="spellStart"/>
            <w:r w:rsidRPr="00A8568B">
              <w:rPr>
                <w:rFonts w:ascii="Arial" w:eastAsia="Times New Roman" w:hAnsi="Arial" w:cs="Arial"/>
                <w:color w:val="000000"/>
                <w:lang w:eastAsia="en-GB"/>
              </w:rPr>
              <w:t>MacBrayne</w:t>
            </w:r>
            <w:proofErr w:type="spellEnd"/>
            <w:r w:rsidRPr="00A8568B">
              <w:rPr>
                <w:rFonts w:ascii="Arial" w:eastAsia="Times New Roman" w:hAnsi="Arial" w:cs="Arial"/>
                <w:color w:val="000000"/>
                <w:lang w:eastAsia="en-GB"/>
              </w:rPr>
              <w:t xml:space="preserve"> Ltd</w:t>
            </w:r>
          </w:p>
        </w:tc>
        <w:tc>
          <w:tcPr>
            <w:tcW w:w="377" w:type="pct"/>
            <w:shd w:val="clear" w:color="auto" w:fill="auto"/>
            <w:noWrap/>
          </w:tcPr>
          <w:p w14:paraId="41EBB66B" w14:textId="0A3B1A03" w:rsidR="002F5F61" w:rsidRPr="004E4426" w:rsidRDefault="00C56BC5" w:rsidP="002F5F6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0AC1F5ED" w14:textId="08A8BD02" w:rsidR="002F5F61" w:rsidRPr="002F5F61" w:rsidRDefault="002F5F61" w:rsidP="002F5F61">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4E042A69" w14:textId="2592CADD"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22</w:t>
            </w:r>
          </w:p>
        </w:tc>
        <w:tc>
          <w:tcPr>
            <w:tcW w:w="440" w:type="pct"/>
            <w:shd w:val="clear" w:color="auto" w:fill="auto"/>
            <w:noWrap/>
          </w:tcPr>
          <w:p w14:paraId="10DBE985" w14:textId="0B7D3FC1"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487" w:type="pct"/>
            <w:shd w:val="clear" w:color="auto" w:fill="auto"/>
            <w:noWrap/>
          </w:tcPr>
          <w:p w14:paraId="5F9A51F4" w14:textId="5B632A01" w:rsidR="002F5F61" w:rsidRPr="00ED0271" w:rsidRDefault="00CA6F70" w:rsidP="002F5F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2F5F61" w:rsidRPr="004C578C" w14:paraId="197711B6" w14:textId="77777777" w:rsidTr="00A8568B">
        <w:trPr>
          <w:cantSplit/>
          <w:trHeight w:val="250"/>
        </w:trPr>
        <w:tc>
          <w:tcPr>
            <w:tcW w:w="1804" w:type="pct"/>
            <w:shd w:val="clear" w:color="auto" w:fill="auto"/>
            <w:noWrap/>
          </w:tcPr>
          <w:p w14:paraId="43AAA2F8" w14:textId="204ADBD5" w:rsidR="002F5F61" w:rsidRPr="00ED0271" w:rsidRDefault="002F5F61" w:rsidP="002F5F61">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Dumfries and Galloway College</w:t>
            </w:r>
          </w:p>
        </w:tc>
        <w:tc>
          <w:tcPr>
            <w:tcW w:w="377" w:type="pct"/>
            <w:shd w:val="clear" w:color="auto" w:fill="auto"/>
            <w:noWrap/>
          </w:tcPr>
          <w:p w14:paraId="043AE3C8" w14:textId="266292DB" w:rsidR="002F5F61" w:rsidRPr="004E4426" w:rsidRDefault="00C56BC5" w:rsidP="002F5F6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EJ</w:t>
            </w:r>
          </w:p>
        </w:tc>
        <w:tc>
          <w:tcPr>
            <w:tcW w:w="1442" w:type="pct"/>
            <w:shd w:val="clear" w:color="auto" w:fill="auto"/>
            <w:noWrap/>
          </w:tcPr>
          <w:p w14:paraId="62412168" w14:textId="4C67AE99" w:rsidR="002F5F61" w:rsidRPr="002F5F61" w:rsidRDefault="002F5F61" w:rsidP="002F5F61">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77AB83FF" w14:textId="5F037CD1"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p>
        </w:tc>
        <w:tc>
          <w:tcPr>
            <w:tcW w:w="440" w:type="pct"/>
            <w:shd w:val="clear" w:color="auto" w:fill="auto"/>
            <w:noWrap/>
          </w:tcPr>
          <w:p w14:paraId="09F3B916" w14:textId="23D8567D"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487" w:type="pct"/>
            <w:shd w:val="clear" w:color="auto" w:fill="auto"/>
            <w:noWrap/>
          </w:tcPr>
          <w:p w14:paraId="661046C0" w14:textId="064F5610" w:rsidR="002F5F61" w:rsidRPr="00ED0271" w:rsidRDefault="00CA6F70" w:rsidP="002F5F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ED0271" w:rsidRPr="004C578C" w14:paraId="368CEDBF"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1FBD0257" w14:textId="77777777" w:rsidR="00ED0271" w:rsidRPr="00A8568B" w:rsidRDefault="00ED0271" w:rsidP="005F2B8A">
            <w:pPr>
              <w:spacing w:after="0" w:line="240" w:lineRule="auto"/>
              <w:rPr>
                <w:rFonts w:ascii="Arial" w:eastAsia="Times New Roman" w:hAnsi="Arial" w:cs="Arial"/>
                <w:color w:val="000000"/>
                <w:sz w:val="20"/>
                <w:szCs w:val="20"/>
                <w:lang w:eastAsia="en-GB"/>
              </w:rPr>
            </w:pPr>
            <w:r>
              <w:rPr>
                <w:rFonts w:ascii="Arial" w:hAnsi="Arial" w:cs="Arial"/>
              </w:rPr>
              <w:t>Healthcare Improvement Scotland</w:t>
            </w:r>
          </w:p>
        </w:tc>
        <w:tc>
          <w:tcPr>
            <w:tcW w:w="377" w:type="pct"/>
            <w:shd w:val="clear" w:color="auto" w:fill="auto"/>
            <w:noWrap/>
          </w:tcPr>
          <w:p w14:paraId="310F7E0D" w14:textId="0B51C1E8" w:rsidR="00ED0271" w:rsidRPr="004E4426" w:rsidRDefault="00C56BC5"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3A638646"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17230532" w14:textId="4D304B78"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18</w:t>
            </w:r>
          </w:p>
        </w:tc>
        <w:tc>
          <w:tcPr>
            <w:tcW w:w="440" w:type="pct"/>
            <w:shd w:val="clear" w:color="auto" w:fill="auto"/>
            <w:noWrap/>
          </w:tcPr>
          <w:p w14:paraId="358B19DE" w14:textId="50CC22E5"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346C3729" w14:textId="4C1F96F3"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2F5F61" w:rsidRPr="004C578C" w14:paraId="30D953D6" w14:textId="77777777" w:rsidTr="00A8568B">
        <w:trPr>
          <w:cantSplit/>
          <w:trHeight w:val="250"/>
        </w:trPr>
        <w:tc>
          <w:tcPr>
            <w:tcW w:w="1804" w:type="pct"/>
            <w:shd w:val="clear" w:color="auto" w:fill="auto"/>
            <w:noWrap/>
          </w:tcPr>
          <w:p w14:paraId="07EF446B" w14:textId="52263EFA" w:rsidR="002F5F61" w:rsidRPr="00ED0271" w:rsidRDefault="002F5F61" w:rsidP="002F5F61">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Highlands and Islands Enterprise</w:t>
            </w:r>
          </w:p>
        </w:tc>
        <w:tc>
          <w:tcPr>
            <w:tcW w:w="377" w:type="pct"/>
            <w:shd w:val="clear" w:color="auto" w:fill="auto"/>
            <w:noWrap/>
          </w:tcPr>
          <w:p w14:paraId="0120736C" w14:textId="5A88A970" w:rsidR="002F5F61" w:rsidRPr="004E4426" w:rsidRDefault="00C56BC5" w:rsidP="002F5F6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54F8B2B3" w14:textId="40A1F840" w:rsidR="002F5F61" w:rsidRPr="002F5F61" w:rsidRDefault="002F5F61" w:rsidP="002F5F61">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63EC6D45" w14:textId="214F79B7"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14</w:t>
            </w:r>
          </w:p>
        </w:tc>
        <w:tc>
          <w:tcPr>
            <w:tcW w:w="440" w:type="pct"/>
            <w:shd w:val="clear" w:color="auto" w:fill="auto"/>
            <w:noWrap/>
          </w:tcPr>
          <w:p w14:paraId="0028D91F" w14:textId="00FD2F09" w:rsidR="002F5F61" w:rsidRPr="00ED0271" w:rsidRDefault="004E4426" w:rsidP="002F5F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3A1E20B3" w14:textId="2CA5544B" w:rsidR="002F5F61" w:rsidRPr="00ED0271" w:rsidRDefault="00CA6F70" w:rsidP="002F5F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904707" w:rsidRPr="004C578C" w14:paraId="5645B87D" w14:textId="77777777" w:rsidTr="005F2B8A">
        <w:trPr>
          <w:cantSplit/>
          <w:trHeight w:val="250"/>
        </w:trPr>
        <w:tc>
          <w:tcPr>
            <w:tcW w:w="1804" w:type="pct"/>
            <w:shd w:val="clear" w:color="auto" w:fill="auto"/>
            <w:noWrap/>
          </w:tcPr>
          <w:p w14:paraId="4EAABCFD" w14:textId="578987A9" w:rsidR="00904707" w:rsidRPr="00ED0271" w:rsidRDefault="00904707" w:rsidP="005F2B8A">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National Museums Scotland</w:t>
            </w:r>
          </w:p>
        </w:tc>
        <w:tc>
          <w:tcPr>
            <w:tcW w:w="377" w:type="pct"/>
            <w:shd w:val="clear" w:color="auto" w:fill="auto"/>
            <w:noWrap/>
          </w:tcPr>
          <w:p w14:paraId="07210A5C" w14:textId="47D90474" w:rsidR="00904707" w:rsidRPr="004E4426" w:rsidRDefault="00C56BC5"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199713BC" w14:textId="77777777" w:rsidR="00904707" w:rsidRPr="002F5F61" w:rsidRDefault="00904707" w:rsidP="005F2B8A">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53DCE27F" w14:textId="4885D430" w:rsidR="00904707"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w:t>
            </w:r>
          </w:p>
        </w:tc>
        <w:tc>
          <w:tcPr>
            <w:tcW w:w="440" w:type="pct"/>
            <w:shd w:val="clear" w:color="auto" w:fill="auto"/>
            <w:noWrap/>
          </w:tcPr>
          <w:p w14:paraId="5BE9FBC0" w14:textId="512A1E73" w:rsidR="00904707"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3A6BD7E1" w14:textId="5D9F88BA" w:rsidR="00904707"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ED0271" w:rsidRPr="004C578C" w14:paraId="68915629"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19D626A5" w14:textId="77777777" w:rsidR="00ED0271" w:rsidRPr="00A8568B" w:rsidRDefault="00ED0271" w:rsidP="005F2B8A">
            <w:pPr>
              <w:spacing w:after="0" w:line="240" w:lineRule="auto"/>
              <w:rPr>
                <w:rFonts w:ascii="Arial" w:eastAsia="Times New Roman" w:hAnsi="Arial" w:cs="Arial"/>
                <w:color w:val="000000"/>
                <w:sz w:val="20"/>
                <w:szCs w:val="20"/>
                <w:lang w:eastAsia="en-GB"/>
              </w:rPr>
            </w:pPr>
            <w:r>
              <w:rPr>
                <w:rFonts w:ascii="Arial" w:hAnsi="Arial" w:cs="Arial"/>
              </w:rPr>
              <w:t>Historic Environment Scotland</w:t>
            </w:r>
          </w:p>
        </w:tc>
        <w:tc>
          <w:tcPr>
            <w:tcW w:w="377" w:type="pct"/>
            <w:shd w:val="clear" w:color="auto" w:fill="auto"/>
            <w:noWrap/>
          </w:tcPr>
          <w:p w14:paraId="47954A8D" w14:textId="2EA89362" w:rsidR="00ED0271" w:rsidRPr="004E4426" w:rsidRDefault="00F2217F"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4559EF6B"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642C0CD" w14:textId="30D9B495"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34</w:t>
            </w:r>
          </w:p>
        </w:tc>
        <w:tc>
          <w:tcPr>
            <w:tcW w:w="440" w:type="pct"/>
            <w:shd w:val="clear" w:color="auto" w:fill="auto"/>
            <w:noWrap/>
          </w:tcPr>
          <w:p w14:paraId="69EB45A6" w14:textId="2AF17ECA"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487" w:type="pct"/>
            <w:shd w:val="clear" w:color="auto" w:fill="auto"/>
            <w:noWrap/>
          </w:tcPr>
          <w:p w14:paraId="01DBCE98" w14:textId="6CD9A841"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ED0271" w:rsidRPr="004C578C" w14:paraId="7CB174BF"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6A9C1A9E" w14:textId="77777777" w:rsidR="00ED0271" w:rsidRPr="00A8568B" w:rsidRDefault="00ED0271" w:rsidP="005F2B8A">
            <w:pPr>
              <w:spacing w:after="0" w:line="240" w:lineRule="auto"/>
              <w:rPr>
                <w:rFonts w:ascii="Arial" w:eastAsia="Times New Roman" w:hAnsi="Arial" w:cs="Arial"/>
                <w:color w:val="000000"/>
                <w:sz w:val="20"/>
                <w:szCs w:val="20"/>
                <w:lang w:eastAsia="en-GB"/>
              </w:rPr>
            </w:pPr>
            <w:r>
              <w:rPr>
                <w:rFonts w:ascii="Arial" w:hAnsi="Arial" w:cs="Arial"/>
              </w:rPr>
              <w:t>National Galleries of Scotland</w:t>
            </w:r>
          </w:p>
        </w:tc>
        <w:tc>
          <w:tcPr>
            <w:tcW w:w="377" w:type="pct"/>
            <w:shd w:val="clear" w:color="auto" w:fill="auto"/>
            <w:noWrap/>
          </w:tcPr>
          <w:p w14:paraId="01B602FB" w14:textId="6B8CBD04" w:rsidR="00ED0271" w:rsidRPr="004E4426" w:rsidRDefault="00C56BC5"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3E9D1A05" w14:textId="77777777" w:rsidR="00ED0271" w:rsidRPr="00904707" w:rsidRDefault="00ED0271" w:rsidP="005F2B8A">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BFC0C8F" w14:textId="5FE25C95"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41</w:t>
            </w:r>
          </w:p>
        </w:tc>
        <w:tc>
          <w:tcPr>
            <w:tcW w:w="440" w:type="pct"/>
            <w:shd w:val="clear" w:color="auto" w:fill="auto"/>
            <w:noWrap/>
          </w:tcPr>
          <w:p w14:paraId="7F7A9327" w14:textId="0A06A18A"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487" w:type="pct"/>
            <w:shd w:val="clear" w:color="auto" w:fill="auto"/>
            <w:noWrap/>
          </w:tcPr>
          <w:p w14:paraId="1C6C2AC4" w14:textId="7518A84A"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ED0271" w:rsidRPr="004C578C" w14:paraId="47B997AC" w14:textId="77777777" w:rsidTr="005F2B8A">
        <w:trPr>
          <w:cantSplit/>
          <w:trHeight w:val="250"/>
        </w:trPr>
        <w:tc>
          <w:tcPr>
            <w:tcW w:w="1804" w:type="pct"/>
            <w:tcBorders>
              <w:top w:val="single" w:sz="8" w:space="0" w:color="auto"/>
              <w:left w:val="single" w:sz="8" w:space="0" w:color="auto"/>
              <w:bottom w:val="single" w:sz="4" w:space="0" w:color="auto"/>
              <w:right w:val="nil"/>
            </w:tcBorders>
            <w:shd w:val="clear" w:color="auto" w:fill="auto"/>
            <w:noWrap/>
          </w:tcPr>
          <w:p w14:paraId="6683A4F8" w14:textId="77777777" w:rsidR="00ED0271" w:rsidRPr="00A8568B" w:rsidRDefault="00ED0271" w:rsidP="005F2B8A">
            <w:pPr>
              <w:spacing w:after="0" w:line="240" w:lineRule="auto"/>
              <w:rPr>
                <w:rFonts w:ascii="Arial" w:eastAsia="Times New Roman" w:hAnsi="Arial" w:cs="Arial"/>
                <w:color w:val="000000"/>
                <w:sz w:val="20"/>
                <w:szCs w:val="20"/>
                <w:lang w:eastAsia="en-GB"/>
              </w:rPr>
            </w:pPr>
            <w:r>
              <w:rPr>
                <w:rFonts w:ascii="Arial" w:hAnsi="Arial" w:cs="Arial"/>
              </w:rPr>
              <w:t xml:space="preserve">NHS Ayrshire and Arran </w:t>
            </w:r>
          </w:p>
        </w:tc>
        <w:tc>
          <w:tcPr>
            <w:tcW w:w="377" w:type="pct"/>
            <w:shd w:val="clear" w:color="auto" w:fill="auto"/>
            <w:noWrap/>
          </w:tcPr>
          <w:p w14:paraId="635CB06F" w14:textId="7EEC3A88" w:rsidR="00ED0271" w:rsidRPr="004E4426" w:rsidRDefault="00BB3B97" w:rsidP="005F2B8A">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75E97334" w14:textId="77777777" w:rsidR="00ED0271" w:rsidRPr="00904707" w:rsidRDefault="00ED0271" w:rsidP="005F2B8A">
            <w:pPr>
              <w:spacing w:after="0" w:line="240" w:lineRule="auto"/>
              <w:rPr>
                <w:rFonts w:ascii="Arial" w:eastAsia="Times New Roman" w:hAnsi="Arial" w:cs="Arial"/>
                <w:color w:val="000000"/>
                <w:lang w:eastAsia="en-GB"/>
              </w:rPr>
            </w:pPr>
            <w:r w:rsidRPr="00904707">
              <w:rPr>
                <w:rFonts w:ascii="Arial" w:eastAsia="Times New Roman" w:hAnsi="Arial" w:cs="Arial"/>
                <w:color w:val="000000"/>
                <w:lang w:eastAsia="en-GB"/>
              </w:rPr>
              <w:t>Member</w:t>
            </w:r>
          </w:p>
        </w:tc>
        <w:tc>
          <w:tcPr>
            <w:tcW w:w="449" w:type="pct"/>
            <w:shd w:val="clear" w:color="auto" w:fill="auto"/>
            <w:noWrap/>
          </w:tcPr>
          <w:p w14:paraId="17F58CC7" w14:textId="52B748BC"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45</w:t>
            </w:r>
          </w:p>
        </w:tc>
        <w:tc>
          <w:tcPr>
            <w:tcW w:w="440" w:type="pct"/>
            <w:shd w:val="clear" w:color="auto" w:fill="auto"/>
            <w:noWrap/>
          </w:tcPr>
          <w:p w14:paraId="42265D93" w14:textId="5C6E4536" w:rsidR="00ED0271" w:rsidRPr="00ED0271"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54E09B7B" w14:textId="72EED2F9" w:rsidR="00ED0271" w:rsidRPr="00ED0271" w:rsidRDefault="00CA6F70"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7BBDED1E" w14:textId="77777777" w:rsidTr="00A8568B">
        <w:trPr>
          <w:cantSplit/>
          <w:trHeight w:val="250"/>
        </w:trPr>
        <w:tc>
          <w:tcPr>
            <w:tcW w:w="1804" w:type="pct"/>
            <w:shd w:val="clear" w:color="auto" w:fill="auto"/>
            <w:noWrap/>
          </w:tcPr>
          <w:p w14:paraId="1C7214AF" w14:textId="424FD0A1" w:rsidR="00BB3B97" w:rsidRPr="00ED0271" w:rsidRDefault="00BB3B97" w:rsidP="00BB3B97">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NHS Ayrshire and Arran</w:t>
            </w:r>
            <w:r>
              <w:rPr>
                <w:rStyle w:val="FootnoteReference"/>
                <w:rFonts w:ascii="Arial" w:eastAsia="Times New Roman" w:hAnsi="Arial" w:cs="Arial"/>
                <w:color w:val="000000"/>
                <w:lang w:eastAsia="en-GB"/>
              </w:rPr>
              <w:footnoteReference w:id="3"/>
            </w:r>
          </w:p>
        </w:tc>
        <w:tc>
          <w:tcPr>
            <w:tcW w:w="377" w:type="pct"/>
            <w:shd w:val="clear" w:color="auto" w:fill="auto"/>
            <w:noWrap/>
          </w:tcPr>
          <w:p w14:paraId="5F902C2E" w14:textId="4FC50A96"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38FBB9CD" w14:textId="20BD92D5" w:rsidR="00BB3B97" w:rsidRPr="002F5F61" w:rsidRDefault="00BB3B97" w:rsidP="00BB3B97">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2C13C630" w14:textId="20CC498C"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18</w:t>
            </w:r>
          </w:p>
        </w:tc>
        <w:tc>
          <w:tcPr>
            <w:tcW w:w="440" w:type="pct"/>
            <w:shd w:val="clear" w:color="auto" w:fill="auto"/>
            <w:noWrap/>
          </w:tcPr>
          <w:p w14:paraId="0DA6FBAD" w14:textId="582E3C1A"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5A11E653" w14:textId="4C4D2C59"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777C0C28" w14:textId="77777777" w:rsidTr="00A8568B">
        <w:trPr>
          <w:cantSplit/>
          <w:trHeight w:val="250"/>
        </w:trPr>
        <w:tc>
          <w:tcPr>
            <w:tcW w:w="1804" w:type="pct"/>
            <w:shd w:val="clear" w:color="auto" w:fill="auto"/>
            <w:noWrap/>
          </w:tcPr>
          <w:p w14:paraId="1F6D0447" w14:textId="79381A79" w:rsidR="00BB3B97" w:rsidRPr="00A8568B" w:rsidRDefault="00BB3B97" w:rsidP="00BB3B97">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NHS Forth Valley</w:t>
            </w:r>
          </w:p>
        </w:tc>
        <w:tc>
          <w:tcPr>
            <w:tcW w:w="377" w:type="pct"/>
            <w:shd w:val="clear" w:color="auto" w:fill="auto"/>
            <w:noWrap/>
          </w:tcPr>
          <w:p w14:paraId="3449E246" w14:textId="553405EA"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117A600A" w14:textId="23B6B838" w:rsidR="00BB3B97" w:rsidRPr="002F5F61" w:rsidRDefault="00BB3B97" w:rsidP="00BB3B97">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1EC3137C"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40" w:type="pct"/>
            <w:shd w:val="clear" w:color="auto" w:fill="auto"/>
            <w:noWrap/>
          </w:tcPr>
          <w:p w14:paraId="3CCF4A33"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87" w:type="pct"/>
            <w:shd w:val="clear" w:color="auto" w:fill="auto"/>
            <w:noWrap/>
          </w:tcPr>
          <w:p w14:paraId="775E4B4F" w14:textId="4F208D79"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2505DC7B" w14:textId="77777777" w:rsidTr="00A8568B">
        <w:trPr>
          <w:cantSplit/>
          <w:trHeight w:val="250"/>
        </w:trPr>
        <w:tc>
          <w:tcPr>
            <w:tcW w:w="1804" w:type="pct"/>
            <w:shd w:val="clear" w:color="auto" w:fill="auto"/>
            <w:noWrap/>
          </w:tcPr>
          <w:p w14:paraId="63E76A66" w14:textId="223A0ACE" w:rsidR="00BB3B97" w:rsidRPr="00A8568B" w:rsidRDefault="00BB3B97" w:rsidP="00BB3B97">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NHS Orkney</w:t>
            </w:r>
          </w:p>
        </w:tc>
        <w:tc>
          <w:tcPr>
            <w:tcW w:w="377" w:type="pct"/>
            <w:shd w:val="clear" w:color="auto" w:fill="auto"/>
            <w:noWrap/>
          </w:tcPr>
          <w:p w14:paraId="3FE9BE25" w14:textId="47D3D1A7"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05306B49" w14:textId="33C5F0B8" w:rsidR="00BB3B97" w:rsidRPr="002F5F61" w:rsidRDefault="00BB3B97" w:rsidP="00BB3B97">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2D907AD4"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40" w:type="pct"/>
            <w:shd w:val="clear" w:color="auto" w:fill="auto"/>
            <w:noWrap/>
          </w:tcPr>
          <w:p w14:paraId="1AC4F068"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87" w:type="pct"/>
            <w:shd w:val="clear" w:color="auto" w:fill="auto"/>
            <w:noWrap/>
          </w:tcPr>
          <w:p w14:paraId="10479402" w14:textId="69BE8F1A"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0E179EF2"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52430C06" w14:textId="205D6119"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Borders </w:t>
            </w:r>
          </w:p>
        </w:tc>
        <w:tc>
          <w:tcPr>
            <w:tcW w:w="377" w:type="pct"/>
            <w:shd w:val="clear" w:color="auto" w:fill="auto"/>
            <w:noWrap/>
          </w:tcPr>
          <w:p w14:paraId="7131151F" w14:textId="241EBFDF"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03044964" w14:textId="481F61C7"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56803002" w14:textId="023B2BED"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31</w:t>
            </w:r>
          </w:p>
        </w:tc>
        <w:tc>
          <w:tcPr>
            <w:tcW w:w="440" w:type="pct"/>
            <w:shd w:val="clear" w:color="auto" w:fill="auto"/>
            <w:noWrap/>
          </w:tcPr>
          <w:p w14:paraId="0EBE9CCA" w14:textId="6A92E698"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4191B69E" w14:textId="71E00593"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BB3B97" w:rsidRPr="004C578C" w14:paraId="2AEE7F21"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2347D377" w14:textId="75505D49"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Greater Glasgow &amp; Clyde </w:t>
            </w:r>
          </w:p>
        </w:tc>
        <w:tc>
          <w:tcPr>
            <w:tcW w:w="377" w:type="pct"/>
            <w:shd w:val="clear" w:color="auto" w:fill="auto"/>
            <w:noWrap/>
          </w:tcPr>
          <w:p w14:paraId="1588467D" w14:textId="4AB39D6F"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2804DD1D" w14:textId="3F8EDB5A"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5DA361BF" w14:textId="605E9DB8"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69</w:t>
            </w:r>
          </w:p>
        </w:tc>
        <w:tc>
          <w:tcPr>
            <w:tcW w:w="440" w:type="pct"/>
            <w:shd w:val="clear" w:color="auto" w:fill="auto"/>
            <w:noWrap/>
          </w:tcPr>
          <w:p w14:paraId="5FE9CFC6" w14:textId="28D58292"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27D4D4A5" w14:textId="4E84D0EE"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5BBC0825"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1EBB564E" w14:textId="0881091F"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Highland </w:t>
            </w:r>
          </w:p>
        </w:tc>
        <w:tc>
          <w:tcPr>
            <w:tcW w:w="377" w:type="pct"/>
            <w:shd w:val="clear" w:color="auto" w:fill="auto"/>
            <w:noWrap/>
          </w:tcPr>
          <w:p w14:paraId="13EAA88F" w14:textId="67AB99D7"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2C512E99" w14:textId="1EA61D95"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41756359" w14:textId="7E0D5FEC"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54</w:t>
            </w:r>
          </w:p>
        </w:tc>
        <w:tc>
          <w:tcPr>
            <w:tcW w:w="440" w:type="pct"/>
            <w:shd w:val="clear" w:color="auto" w:fill="auto"/>
            <w:noWrap/>
          </w:tcPr>
          <w:p w14:paraId="4F7116E9" w14:textId="6225D0E6"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4088D0B8" w14:textId="5850174C"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00A11252" w14:textId="77777777" w:rsidTr="00A8568B">
        <w:trPr>
          <w:cantSplit/>
          <w:trHeight w:val="250"/>
        </w:trPr>
        <w:tc>
          <w:tcPr>
            <w:tcW w:w="1804" w:type="pct"/>
            <w:tcBorders>
              <w:top w:val="single" w:sz="4" w:space="0" w:color="auto"/>
              <w:left w:val="single" w:sz="8" w:space="0" w:color="auto"/>
              <w:bottom w:val="single" w:sz="4" w:space="0" w:color="auto"/>
              <w:right w:val="single" w:sz="4" w:space="0" w:color="auto"/>
            </w:tcBorders>
            <w:shd w:val="clear" w:color="auto" w:fill="auto"/>
            <w:noWrap/>
          </w:tcPr>
          <w:p w14:paraId="1699EE1D" w14:textId="3A18D8B4"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Lanarkshire </w:t>
            </w:r>
          </w:p>
        </w:tc>
        <w:tc>
          <w:tcPr>
            <w:tcW w:w="377" w:type="pct"/>
            <w:shd w:val="clear" w:color="auto" w:fill="auto"/>
            <w:noWrap/>
          </w:tcPr>
          <w:p w14:paraId="2A508981" w14:textId="3D39CA3C"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6EB7F1D4" w14:textId="05D66145"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1C5354C" w14:textId="4E7F4F8D"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34</w:t>
            </w:r>
          </w:p>
        </w:tc>
        <w:tc>
          <w:tcPr>
            <w:tcW w:w="440" w:type="pct"/>
            <w:shd w:val="clear" w:color="auto" w:fill="auto"/>
            <w:noWrap/>
          </w:tcPr>
          <w:p w14:paraId="259A7203" w14:textId="2D730526"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3114A8EB" w14:textId="139A9A79"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5B2AAF84" w14:textId="77777777" w:rsidTr="00A8568B">
        <w:trPr>
          <w:cantSplit/>
          <w:trHeight w:val="250"/>
        </w:trPr>
        <w:tc>
          <w:tcPr>
            <w:tcW w:w="1804" w:type="pct"/>
            <w:tcBorders>
              <w:top w:val="nil"/>
              <w:left w:val="single" w:sz="8" w:space="0" w:color="auto"/>
              <w:bottom w:val="nil"/>
              <w:right w:val="nil"/>
            </w:tcBorders>
            <w:shd w:val="clear" w:color="auto" w:fill="auto"/>
            <w:noWrap/>
          </w:tcPr>
          <w:p w14:paraId="62E68561" w14:textId="371218A7"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Lothian </w:t>
            </w:r>
          </w:p>
        </w:tc>
        <w:tc>
          <w:tcPr>
            <w:tcW w:w="377" w:type="pct"/>
            <w:shd w:val="clear" w:color="auto" w:fill="auto"/>
            <w:noWrap/>
          </w:tcPr>
          <w:p w14:paraId="4097BE7E" w14:textId="6D1046AC"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1873C2F7" w14:textId="0C5E4FF0"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C0B3361" w14:textId="072D8FFD"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86</w:t>
            </w:r>
          </w:p>
        </w:tc>
        <w:tc>
          <w:tcPr>
            <w:tcW w:w="440" w:type="pct"/>
            <w:shd w:val="clear" w:color="auto" w:fill="auto"/>
            <w:noWrap/>
          </w:tcPr>
          <w:p w14:paraId="44BEEC2D" w14:textId="79F982F8"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6B774F50" w14:textId="2D24E1F5"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5D661664" w14:textId="77777777" w:rsidTr="00A8568B">
        <w:trPr>
          <w:cantSplit/>
          <w:trHeight w:val="250"/>
        </w:trPr>
        <w:tc>
          <w:tcPr>
            <w:tcW w:w="180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40E5567" w14:textId="24DBBA24"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NHS 24</w:t>
            </w:r>
          </w:p>
        </w:tc>
        <w:tc>
          <w:tcPr>
            <w:tcW w:w="377" w:type="pct"/>
            <w:shd w:val="clear" w:color="auto" w:fill="auto"/>
            <w:noWrap/>
          </w:tcPr>
          <w:p w14:paraId="64EF532A" w14:textId="24741D63"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4C56711C" w14:textId="192D62B0"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B3E2CDE" w14:textId="6800F740"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48</w:t>
            </w:r>
          </w:p>
        </w:tc>
        <w:tc>
          <w:tcPr>
            <w:tcW w:w="440" w:type="pct"/>
            <w:shd w:val="clear" w:color="auto" w:fill="auto"/>
            <w:noWrap/>
          </w:tcPr>
          <w:p w14:paraId="0B4C177E" w14:textId="081A3130"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012E0442" w14:textId="3A42DD67"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BB3B97" w:rsidRPr="004C578C" w14:paraId="4A480F72" w14:textId="77777777" w:rsidTr="00A8568B">
        <w:trPr>
          <w:cantSplit/>
          <w:trHeight w:val="250"/>
        </w:trPr>
        <w:tc>
          <w:tcPr>
            <w:tcW w:w="1804" w:type="pct"/>
            <w:tcBorders>
              <w:top w:val="single" w:sz="4" w:space="0" w:color="auto"/>
              <w:left w:val="single" w:sz="8" w:space="0" w:color="auto"/>
              <w:bottom w:val="single" w:sz="4" w:space="0" w:color="auto"/>
              <w:right w:val="nil"/>
            </w:tcBorders>
            <w:shd w:val="clear" w:color="auto" w:fill="auto"/>
            <w:noWrap/>
            <w:vAlign w:val="bottom"/>
          </w:tcPr>
          <w:p w14:paraId="3CA737E7" w14:textId="45654F14"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 xml:space="preserve">NHS Golden Jubilee Board </w:t>
            </w:r>
            <w:r w:rsidRPr="00C56BC5">
              <w:rPr>
                <w:rFonts w:ascii="Arial" w:hAnsi="Arial" w:cs="Arial"/>
              </w:rPr>
              <w:t>(National Waiting Times</w:t>
            </w:r>
            <w:r>
              <w:rPr>
                <w:rFonts w:ascii="Arial" w:hAnsi="Arial" w:cs="Arial"/>
              </w:rPr>
              <w:t xml:space="preserve"> </w:t>
            </w:r>
            <w:r w:rsidRPr="00C56BC5">
              <w:rPr>
                <w:rFonts w:ascii="Arial" w:hAnsi="Arial" w:cs="Arial"/>
              </w:rPr>
              <w:t>Centre Board)</w:t>
            </w:r>
          </w:p>
        </w:tc>
        <w:tc>
          <w:tcPr>
            <w:tcW w:w="377" w:type="pct"/>
            <w:shd w:val="clear" w:color="auto" w:fill="auto"/>
            <w:noWrap/>
          </w:tcPr>
          <w:p w14:paraId="76186B09" w14:textId="5CAE898D"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21CF3B79" w14:textId="7D2FABC3"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26294688" w14:textId="27CB4680"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14</w:t>
            </w:r>
          </w:p>
        </w:tc>
        <w:tc>
          <w:tcPr>
            <w:tcW w:w="440" w:type="pct"/>
            <w:shd w:val="clear" w:color="auto" w:fill="auto"/>
            <w:noWrap/>
          </w:tcPr>
          <w:p w14:paraId="1883A461" w14:textId="3C5C5DEA"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0D45CFF8" w14:textId="00E70FB9"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BB3B97" w:rsidRPr="004C578C" w14:paraId="45056EAC"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vAlign w:val="bottom"/>
          </w:tcPr>
          <w:p w14:paraId="2D7BFE77" w14:textId="0FAB94CB"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NHS National Services Scotland</w:t>
            </w:r>
          </w:p>
        </w:tc>
        <w:tc>
          <w:tcPr>
            <w:tcW w:w="377" w:type="pct"/>
            <w:shd w:val="clear" w:color="auto" w:fill="auto"/>
            <w:noWrap/>
          </w:tcPr>
          <w:p w14:paraId="08DDF932" w14:textId="2EDFC934"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46AD9E19" w14:textId="28DD5007"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0D9701FF" w14:textId="0E09D9D4"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49</w:t>
            </w:r>
          </w:p>
        </w:tc>
        <w:tc>
          <w:tcPr>
            <w:tcW w:w="440" w:type="pct"/>
            <w:shd w:val="clear" w:color="auto" w:fill="auto"/>
            <w:noWrap/>
          </w:tcPr>
          <w:p w14:paraId="7534501A" w14:textId="2AF66133"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72F1E5AF" w14:textId="604FD660"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w:t>
            </w:r>
          </w:p>
        </w:tc>
      </w:tr>
      <w:tr w:rsidR="00BB3B97" w:rsidRPr="004C578C" w14:paraId="33B4AA92" w14:textId="77777777" w:rsidTr="005F2B8A">
        <w:trPr>
          <w:cantSplit/>
          <w:trHeight w:val="250"/>
        </w:trPr>
        <w:tc>
          <w:tcPr>
            <w:tcW w:w="1804" w:type="pct"/>
            <w:shd w:val="clear" w:color="auto" w:fill="auto"/>
            <w:noWrap/>
          </w:tcPr>
          <w:p w14:paraId="33D14B4A" w14:textId="77777777" w:rsidR="00BB3B97" w:rsidRPr="00A8568B" w:rsidRDefault="00BB3B97" w:rsidP="00BB3B97">
            <w:pPr>
              <w:spacing w:after="0" w:line="240" w:lineRule="auto"/>
              <w:rPr>
                <w:rFonts w:ascii="Arial" w:eastAsia="Times New Roman" w:hAnsi="Arial" w:cs="Arial"/>
                <w:color w:val="000000"/>
                <w:lang w:eastAsia="en-GB"/>
              </w:rPr>
            </w:pPr>
            <w:r w:rsidRPr="00A8568B">
              <w:rPr>
                <w:rFonts w:ascii="Arial" w:eastAsia="Times New Roman" w:hAnsi="Arial" w:cs="Arial"/>
                <w:color w:val="000000"/>
                <w:lang w:eastAsia="en-GB"/>
              </w:rPr>
              <w:t xml:space="preserve">NHS </w:t>
            </w:r>
            <w:r>
              <w:rPr>
                <w:rFonts w:ascii="Arial" w:eastAsia="Times New Roman" w:hAnsi="Arial" w:cs="Arial"/>
                <w:color w:val="000000"/>
                <w:lang w:eastAsia="en-GB"/>
              </w:rPr>
              <w:t>Tayside</w:t>
            </w:r>
          </w:p>
        </w:tc>
        <w:tc>
          <w:tcPr>
            <w:tcW w:w="377" w:type="pct"/>
            <w:shd w:val="clear" w:color="auto" w:fill="auto"/>
            <w:noWrap/>
          </w:tcPr>
          <w:p w14:paraId="7F421605" w14:textId="5A36A7B5"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2553AA3D" w14:textId="77777777" w:rsidR="00BB3B97" w:rsidRPr="002F5F61" w:rsidRDefault="00BB3B97" w:rsidP="00BB3B97">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15B6B9B5" w14:textId="00C48CC9"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p>
        </w:tc>
        <w:tc>
          <w:tcPr>
            <w:tcW w:w="440" w:type="pct"/>
            <w:shd w:val="clear" w:color="auto" w:fill="auto"/>
            <w:noWrap/>
          </w:tcPr>
          <w:p w14:paraId="1DFF1C8A" w14:textId="08D4C313" w:rsidR="00BB3B97" w:rsidRPr="00ED0271" w:rsidRDefault="00781636"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5EF68E0E" w14:textId="47AB37EF"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75B513EA" w14:textId="77777777" w:rsidTr="005F2B8A">
        <w:trPr>
          <w:cantSplit/>
          <w:trHeight w:val="250"/>
        </w:trPr>
        <w:tc>
          <w:tcPr>
            <w:tcW w:w="1804" w:type="pct"/>
            <w:tcBorders>
              <w:top w:val="nil"/>
              <w:left w:val="single" w:sz="8" w:space="0" w:color="auto"/>
              <w:bottom w:val="single" w:sz="4" w:space="0" w:color="auto"/>
              <w:right w:val="nil"/>
            </w:tcBorders>
            <w:shd w:val="clear" w:color="auto" w:fill="auto"/>
            <w:noWrap/>
          </w:tcPr>
          <w:p w14:paraId="3BDDE3AB" w14:textId="77777777"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NHS Tayside</w:t>
            </w:r>
          </w:p>
        </w:tc>
        <w:tc>
          <w:tcPr>
            <w:tcW w:w="377" w:type="pct"/>
            <w:shd w:val="clear" w:color="auto" w:fill="auto"/>
            <w:noWrap/>
          </w:tcPr>
          <w:p w14:paraId="4A73E99E" w14:textId="7DCCA018"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5BD62BB6" w14:textId="77777777"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4257D2BD" w14:textId="79C6340B"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13</w:t>
            </w:r>
          </w:p>
        </w:tc>
        <w:tc>
          <w:tcPr>
            <w:tcW w:w="440" w:type="pct"/>
            <w:shd w:val="clear" w:color="auto" w:fill="auto"/>
            <w:noWrap/>
          </w:tcPr>
          <w:p w14:paraId="3E3C6C89" w14:textId="43C79464"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2F1C8F60" w14:textId="7AFD5136"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33EBB51C"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465A40E6" w14:textId="1692FF1D" w:rsidR="00BB3B97" w:rsidRPr="00C56BC5" w:rsidRDefault="00027A86" w:rsidP="00BB3B97">
            <w:pPr>
              <w:spacing w:after="0" w:line="240" w:lineRule="auto"/>
              <w:rPr>
                <w:rFonts w:ascii="Arial" w:hAnsi="Arial" w:cs="Arial"/>
              </w:rPr>
            </w:pPr>
            <w:r>
              <w:rPr>
                <w:rFonts w:ascii="Arial" w:hAnsi="Arial" w:cs="Arial"/>
              </w:rPr>
              <w:lastRenderedPageBreak/>
              <w:t xml:space="preserve">NHS </w:t>
            </w:r>
            <w:r w:rsidR="00BB3B97">
              <w:rPr>
                <w:rFonts w:ascii="Arial" w:hAnsi="Arial" w:cs="Arial"/>
              </w:rPr>
              <w:t xml:space="preserve">Golden Jubilee Foundation Board </w:t>
            </w:r>
            <w:r w:rsidR="00BB3B97" w:rsidRPr="00C56BC5">
              <w:rPr>
                <w:rFonts w:ascii="Arial" w:hAnsi="Arial" w:cs="Arial"/>
              </w:rPr>
              <w:t>(National Waiting Times</w:t>
            </w:r>
          </w:p>
          <w:p w14:paraId="38E92A79" w14:textId="0F788110" w:rsidR="00BB3B97" w:rsidRPr="00A8568B" w:rsidRDefault="00BB3B97" w:rsidP="00BB3B97">
            <w:pPr>
              <w:spacing w:after="0" w:line="240" w:lineRule="auto"/>
              <w:rPr>
                <w:rFonts w:ascii="Arial" w:eastAsia="Times New Roman" w:hAnsi="Arial" w:cs="Arial"/>
                <w:color w:val="000000"/>
                <w:sz w:val="20"/>
                <w:szCs w:val="20"/>
                <w:lang w:eastAsia="en-GB"/>
              </w:rPr>
            </w:pPr>
            <w:r w:rsidRPr="00C56BC5">
              <w:rPr>
                <w:rFonts w:ascii="Arial" w:hAnsi="Arial" w:cs="Arial"/>
              </w:rPr>
              <w:t>Centre Board)</w:t>
            </w:r>
            <w:r>
              <w:rPr>
                <w:rFonts w:ascii="Arial" w:hAnsi="Arial" w:cs="Arial"/>
              </w:rPr>
              <w:t xml:space="preserve"> </w:t>
            </w:r>
            <w:r>
              <w:rPr>
                <w:rStyle w:val="FootnoteReference"/>
                <w:rFonts w:ascii="Arial" w:hAnsi="Arial" w:cs="Arial"/>
              </w:rPr>
              <w:footnoteReference w:id="4"/>
            </w:r>
          </w:p>
        </w:tc>
        <w:tc>
          <w:tcPr>
            <w:tcW w:w="377" w:type="pct"/>
            <w:shd w:val="clear" w:color="auto" w:fill="auto"/>
            <w:noWrap/>
          </w:tcPr>
          <w:p w14:paraId="640F3BFF" w14:textId="2E26B4A7"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377D8FE3" w14:textId="38370D7B"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Pr>
                <w:rFonts w:ascii="Arial" w:hAnsi="Arial" w:cs="Arial"/>
              </w:rPr>
              <w:t xml:space="preserve">Whistleblowing Champion </w:t>
            </w:r>
            <w:r w:rsidRPr="00904707">
              <w:rPr>
                <w:rFonts w:ascii="Arial" w:hAnsi="Arial" w:cs="Arial"/>
              </w:rPr>
              <w:t>Member</w:t>
            </w:r>
          </w:p>
        </w:tc>
        <w:tc>
          <w:tcPr>
            <w:tcW w:w="449" w:type="pct"/>
            <w:shd w:val="clear" w:color="auto" w:fill="auto"/>
            <w:noWrap/>
          </w:tcPr>
          <w:p w14:paraId="6705C0AB" w14:textId="0EFFD6EC"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24</w:t>
            </w:r>
          </w:p>
        </w:tc>
        <w:tc>
          <w:tcPr>
            <w:tcW w:w="440" w:type="pct"/>
            <w:shd w:val="clear" w:color="auto" w:fill="auto"/>
            <w:noWrap/>
          </w:tcPr>
          <w:p w14:paraId="62BD4BB7" w14:textId="07E4CC11"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130EA564" w14:textId="0E8DB15B"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4B8FAFCD"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3F2E276C" w14:textId="107AB1B4" w:rsidR="00BB3B97" w:rsidRDefault="00BB3B97" w:rsidP="00BB3B97">
            <w:pPr>
              <w:spacing w:after="0" w:line="240" w:lineRule="auto"/>
              <w:rPr>
                <w:rFonts w:ascii="Arial" w:hAnsi="Arial" w:cs="Arial"/>
              </w:rPr>
            </w:pPr>
            <w:r>
              <w:rPr>
                <w:rFonts w:ascii="Arial" w:hAnsi="Arial" w:cs="Arial"/>
              </w:rPr>
              <w:t>Healthcare Improvement Scotland</w:t>
            </w:r>
          </w:p>
        </w:tc>
        <w:tc>
          <w:tcPr>
            <w:tcW w:w="377" w:type="pct"/>
            <w:shd w:val="clear" w:color="auto" w:fill="auto"/>
            <w:noWrap/>
          </w:tcPr>
          <w:p w14:paraId="68AB3B1D" w14:textId="1DED2EEE"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0C07C26C" w14:textId="461E385A" w:rsidR="00BB3B97" w:rsidRDefault="00BB3B97" w:rsidP="00BB3B97">
            <w:pPr>
              <w:spacing w:after="0" w:line="240" w:lineRule="auto"/>
              <w:rPr>
                <w:rFonts w:ascii="Arial" w:hAnsi="Arial" w:cs="Arial"/>
              </w:rPr>
            </w:pPr>
            <w:r>
              <w:rPr>
                <w:rFonts w:ascii="Arial" w:hAnsi="Arial" w:cs="Arial"/>
              </w:rPr>
              <w:t xml:space="preserve">Whistleblowing Champion </w:t>
            </w:r>
            <w:r w:rsidRPr="00904707">
              <w:rPr>
                <w:rFonts w:ascii="Arial" w:hAnsi="Arial" w:cs="Arial"/>
              </w:rPr>
              <w:t>Member</w:t>
            </w:r>
          </w:p>
        </w:tc>
        <w:tc>
          <w:tcPr>
            <w:tcW w:w="449" w:type="pct"/>
            <w:shd w:val="clear" w:color="auto" w:fill="auto"/>
            <w:noWrap/>
          </w:tcPr>
          <w:p w14:paraId="20BA5884"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40" w:type="pct"/>
            <w:shd w:val="clear" w:color="auto" w:fill="auto"/>
            <w:noWrap/>
          </w:tcPr>
          <w:p w14:paraId="27E28B08"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87" w:type="pct"/>
            <w:shd w:val="clear" w:color="auto" w:fill="auto"/>
            <w:noWrap/>
          </w:tcPr>
          <w:p w14:paraId="38FC8BE5" w14:textId="63218352"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5C550FFB"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770FE905" w14:textId="1D8E2CD5" w:rsidR="00BB3B97" w:rsidRDefault="00BB3B97" w:rsidP="00BB3B97">
            <w:pPr>
              <w:spacing w:after="0" w:line="240" w:lineRule="auto"/>
              <w:rPr>
                <w:rFonts w:ascii="Arial" w:hAnsi="Arial" w:cs="Arial"/>
              </w:rPr>
            </w:pPr>
            <w:r>
              <w:rPr>
                <w:rFonts w:ascii="Arial" w:hAnsi="Arial" w:cs="Arial"/>
              </w:rPr>
              <w:t>NHS National Services Scotland</w:t>
            </w:r>
          </w:p>
        </w:tc>
        <w:tc>
          <w:tcPr>
            <w:tcW w:w="377" w:type="pct"/>
            <w:shd w:val="clear" w:color="auto" w:fill="auto"/>
            <w:noWrap/>
          </w:tcPr>
          <w:p w14:paraId="386B4FD1" w14:textId="2F2E2625"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07E1C717" w14:textId="1064A9F8" w:rsidR="00BB3B97" w:rsidRDefault="00BB3B97" w:rsidP="00BB3B97">
            <w:pPr>
              <w:spacing w:after="0" w:line="240" w:lineRule="auto"/>
              <w:rPr>
                <w:rFonts w:ascii="Arial" w:hAnsi="Arial" w:cs="Arial"/>
              </w:rPr>
            </w:pPr>
            <w:r>
              <w:rPr>
                <w:rFonts w:ascii="Arial" w:hAnsi="Arial" w:cs="Arial"/>
              </w:rPr>
              <w:t xml:space="preserve">Whistleblowing Champion </w:t>
            </w:r>
            <w:r w:rsidRPr="00904707">
              <w:rPr>
                <w:rFonts w:ascii="Arial" w:hAnsi="Arial" w:cs="Arial"/>
              </w:rPr>
              <w:t>Member</w:t>
            </w:r>
          </w:p>
        </w:tc>
        <w:tc>
          <w:tcPr>
            <w:tcW w:w="449" w:type="pct"/>
            <w:shd w:val="clear" w:color="auto" w:fill="auto"/>
            <w:noWrap/>
          </w:tcPr>
          <w:p w14:paraId="7B9F7FBD"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40" w:type="pct"/>
            <w:shd w:val="clear" w:color="auto" w:fill="auto"/>
            <w:noWrap/>
          </w:tcPr>
          <w:p w14:paraId="30F47351"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87" w:type="pct"/>
            <w:shd w:val="clear" w:color="auto" w:fill="auto"/>
            <w:noWrap/>
          </w:tcPr>
          <w:p w14:paraId="2CF8B56E" w14:textId="17B7C0A0"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0053DA4C"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7BFA21BA" w14:textId="0DC1A303" w:rsidR="00BB3B97" w:rsidRDefault="00BB3B97" w:rsidP="00BB3B97">
            <w:pPr>
              <w:spacing w:after="0" w:line="240" w:lineRule="auto"/>
              <w:rPr>
                <w:rFonts w:ascii="Arial" w:hAnsi="Arial" w:cs="Arial"/>
              </w:rPr>
            </w:pPr>
            <w:r>
              <w:rPr>
                <w:rFonts w:ascii="Arial" w:hAnsi="Arial" w:cs="Arial"/>
              </w:rPr>
              <w:t>NHS Western Isles</w:t>
            </w:r>
          </w:p>
        </w:tc>
        <w:tc>
          <w:tcPr>
            <w:tcW w:w="377" w:type="pct"/>
            <w:shd w:val="clear" w:color="auto" w:fill="auto"/>
            <w:noWrap/>
          </w:tcPr>
          <w:p w14:paraId="45ECE7C9" w14:textId="187A3070"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2C84F6BE" w14:textId="00D93756" w:rsidR="00BB3B97" w:rsidRDefault="00BB3B97" w:rsidP="00BB3B97">
            <w:pPr>
              <w:spacing w:after="0" w:line="240" w:lineRule="auto"/>
              <w:rPr>
                <w:rFonts w:ascii="Arial" w:hAnsi="Arial" w:cs="Arial"/>
              </w:rPr>
            </w:pPr>
            <w:r>
              <w:rPr>
                <w:rFonts w:ascii="Arial" w:hAnsi="Arial" w:cs="Arial"/>
              </w:rPr>
              <w:t xml:space="preserve">Whistleblowing Champion </w:t>
            </w:r>
            <w:r w:rsidRPr="00904707">
              <w:rPr>
                <w:rFonts w:ascii="Arial" w:hAnsi="Arial" w:cs="Arial"/>
              </w:rPr>
              <w:t>Member</w:t>
            </w:r>
          </w:p>
        </w:tc>
        <w:tc>
          <w:tcPr>
            <w:tcW w:w="449" w:type="pct"/>
            <w:shd w:val="clear" w:color="auto" w:fill="auto"/>
            <w:noWrap/>
          </w:tcPr>
          <w:p w14:paraId="03FAA002"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40" w:type="pct"/>
            <w:shd w:val="clear" w:color="auto" w:fill="auto"/>
            <w:noWrap/>
          </w:tcPr>
          <w:p w14:paraId="40D91D0E" w14:textId="77777777" w:rsidR="00BB3B97" w:rsidRPr="00ED0271" w:rsidRDefault="00BB3B97" w:rsidP="00BB3B97">
            <w:pPr>
              <w:spacing w:after="0" w:line="240" w:lineRule="auto"/>
              <w:jc w:val="center"/>
              <w:rPr>
                <w:rFonts w:ascii="Arial" w:eastAsia="Times New Roman" w:hAnsi="Arial" w:cs="Arial"/>
                <w:color w:val="000000"/>
                <w:lang w:eastAsia="en-GB"/>
              </w:rPr>
            </w:pPr>
          </w:p>
        </w:tc>
        <w:tc>
          <w:tcPr>
            <w:tcW w:w="487" w:type="pct"/>
            <w:shd w:val="clear" w:color="auto" w:fill="auto"/>
            <w:noWrap/>
          </w:tcPr>
          <w:p w14:paraId="643C81FE" w14:textId="7F6579CF"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BB3B97" w:rsidRPr="004C578C" w14:paraId="5DCAFA3D" w14:textId="77777777" w:rsidTr="00CA6F70">
        <w:trPr>
          <w:cantSplit/>
          <w:trHeight w:val="250"/>
        </w:trPr>
        <w:tc>
          <w:tcPr>
            <w:tcW w:w="1804" w:type="pct"/>
            <w:tcBorders>
              <w:top w:val="nil"/>
              <w:left w:val="single" w:sz="8" w:space="0" w:color="auto"/>
              <w:bottom w:val="single" w:sz="4" w:space="0" w:color="auto"/>
              <w:right w:val="nil"/>
            </w:tcBorders>
            <w:shd w:val="clear" w:color="auto" w:fill="auto"/>
            <w:noWrap/>
          </w:tcPr>
          <w:p w14:paraId="2E28E99C" w14:textId="5E28BF13" w:rsidR="00BB3B97" w:rsidRPr="00A8568B" w:rsidRDefault="00BB3B97" w:rsidP="00BB3B97">
            <w:pPr>
              <w:spacing w:after="0" w:line="240" w:lineRule="auto"/>
              <w:rPr>
                <w:rFonts w:ascii="Arial" w:eastAsia="Times New Roman" w:hAnsi="Arial" w:cs="Arial"/>
                <w:color w:val="000000"/>
                <w:sz w:val="20"/>
                <w:szCs w:val="20"/>
                <w:lang w:eastAsia="en-GB"/>
              </w:rPr>
            </w:pPr>
            <w:r>
              <w:rPr>
                <w:rFonts w:ascii="Arial" w:hAnsi="Arial" w:cs="Arial"/>
              </w:rPr>
              <w:t>Public Health Scotland</w:t>
            </w:r>
          </w:p>
        </w:tc>
        <w:tc>
          <w:tcPr>
            <w:tcW w:w="377" w:type="pct"/>
            <w:shd w:val="clear" w:color="auto" w:fill="auto"/>
            <w:noWrap/>
          </w:tcPr>
          <w:p w14:paraId="7296D47E" w14:textId="22A0E7BF" w:rsidR="00BB3B97" w:rsidRPr="004E4426" w:rsidRDefault="00BB3B97" w:rsidP="00BB3B9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HSC</w:t>
            </w:r>
          </w:p>
        </w:tc>
        <w:tc>
          <w:tcPr>
            <w:tcW w:w="1442" w:type="pct"/>
            <w:shd w:val="clear" w:color="auto" w:fill="auto"/>
            <w:noWrap/>
          </w:tcPr>
          <w:p w14:paraId="1F62E946" w14:textId="4374061E" w:rsidR="00BB3B97" w:rsidRPr="00904707" w:rsidRDefault="00BB3B97" w:rsidP="00BB3B9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309BF3E1" w14:textId="06844F38"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171</w:t>
            </w:r>
          </w:p>
        </w:tc>
        <w:tc>
          <w:tcPr>
            <w:tcW w:w="440" w:type="pct"/>
            <w:shd w:val="clear" w:color="auto" w:fill="auto"/>
            <w:noWrap/>
          </w:tcPr>
          <w:p w14:paraId="69E7C338" w14:textId="1CDFBE29" w:rsidR="00BB3B97" w:rsidRPr="00ED0271" w:rsidRDefault="00BB3B97" w:rsidP="00BB3B9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w:t>
            </w:r>
          </w:p>
        </w:tc>
        <w:tc>
          <w:tcPr>
            <w:tcW w:w="487" w:type="pct"/>
            <w:shd w:val="clear" w:color="auto" w:fill="auto"/>
            <w:noWrap/>
          </w:tcPr>
          <w:p w14:paraId="7B393C4B" w14:textId="72FF0989" w:rsidR="00BB3B97" w:rsidRPr="00ED0271" w:rsidRDefault="00BB3B97" w:rsidP="00BB3B9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904707" w:rsidRPr="004C578C" w14:paraId="7043B287" w14:textId="77777777" w:rsidTr="00CA6F70">
        <w:trPr>
          <w:cantSplit/>
          <w:trHeight w:val="250"/>
        </w:trPr>
        <w:tc>
          <w:tcPr>
            <w:tcW w:w="1804" w:type="pct"/>
            <w:tcBorders>
              <w:top w:val="single" w:sz="4" w:space="0" w:color="auto"/>
              <w:left w:val="single" w:sz="4" w:space="0" w:color="auto"/>
              <w:bottom w:val="single" w:sz="4" w:space="0" w:color="auto"/>
              <w:right w:val="nil"/>
            </w:tcBorders>
            <w:shd w:val="clear" w:color="auto" w:fill="auto"/>
            <w:noWrap/>
          </w:tcPr>
          <w:p w14:paraId="647DF388" w14:textId="5C3733C9" w:rsidR="00904707" w:rsidRPr="00A8568B" w:rsidRDefault="00904707" w:rsidP="00904707">
            <w:pPr>
              <w:spacing w:after="0" w:line="240" w:lineRule="auto"/>
              <w:rPr>
                <w:rFonts w:ascii="Arial" w:eastAsia="Times New Roman" w:hAnsi="Arial" w:cs="Arial"/>
                <w:color w:val="000000"/>
                <w:sz w:val="20"/>
                <w:szCs w:val="20"/>
                <w:lang w:eastAsia="en-GB"/>
              </w:rPr>
            </w:pPr>
            <w:r>
              <w:rPr>
                <w:rFonts w:ascii="Arial" w:hAnsi="Arial" w:cs="Arial"/>
              </w:rPr>
              <w:t>Scottish Law Commission</w:t>
            </w:r>
          </w:p>
        </w:tc>
        <w:tc>
          <w:tcPr>
            <w:tcW w:w="377" w:type="pct"/>
            <w:shd w:val="clear" w:color="auto" w:fill="auto"/>
            <w:noWrap/>
          </w:tcPr>
          <w:p w14:paraId="4EF493B4" w14:textId="6FA4944C" w:rsidR="00904707" w:rsidRPr="004E4426" w:rsidRDefault="00BB3B97" w:rsidP="0090470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EJ</w:t>
            </w:r>
          </w:p>
        </w:tc>
        <w:tc>
          <w:tcPr>
            <w:tcW w:w="1442" w:type="pct"/>
            <w:shd w:val="clear" w:color="auto" w:fill="auto"/>
            <w:noWrap/>
          </w:tcPr>
          <w:p w14:paraId="17D33E6E" w14:textId="551B9832" w:rsidR="00904707" w:rsidRPr="00904707" w:rsidRDefault="00904707" w:rsidP="0090470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1E0EB3DE" w14:textId="5A79EE3C"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13</w:t>
            </w:r>
          </w:p>
        </w:tc>
        <w:tc>
          <w:tcPr>
            <w:tcW w:w="440" w:type="pct"/>
            <w:shd w:val="clear" w:color="auto" w:fill="auto"/>
            <w:noWrap/>
          </w:tcPr>
          <w:p w14:paraId="3516FE14" w14:textId="12B54F70"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487" w:type="pct"/>
            <w:shd w:val="clear" w:color="auto" w:fill="auto"/>
            <w:noWrap/>
          </w:tcPr>
          <w:p w14:paraId="4E1E021B" w14:textId="3EC9E122" w:rsidR="00904707" w:rsidRPr="00ED0271" w:rsidRDefault="00CA6F70" w:rsidP="0090470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w:t>
            </w:r>
          </w:p>
        </w:tc>
      </w:tr>
      <w:tr w:rsidR="00904707" w:rsidRPr="004C578C" w14:paraId="3EA84386" w14:textId="77777777" w:rsidTr="00CA6F70">
        <w:trPr>
          <w:cantSplit/>
          <w:trHeight w:val="250"/>
        </w:trPr>
        <w:tc>
          <w:tcPr>
            <w:tcW w:w="1804" w:type="pct"/>
            <w:tcBorders>
              <w:top w:val="single" w:sz="4" w:space="0" w:color="auto"/>
              <w:left w:val="single" w:sz="8" w:space="0" w:color="auto"/>
              <w:bottom w:val="single" w:sz="4" w:space="0" w:color="auto"/>
              <w:right w:val="nil"/>
            </w:tcBorders>
            <w:shd w:val="clear" w:color="auto" w:fill="auto"/>
            <w:noWrap/>
          </w:tcPr>
          <w:p w14:paraId="4FC65DEB" w14:textId="4CCA97D6" w:rsidR="00904707" w:rsidRPr="00A8568B" w:rsidRDefault="00904707" w:rsidP="00904707">
            <w:pPr>
              <w:spacing w:after="0" w:line="240" w:lineRule="auto"/>
              <w:rPr>
                <w:rFonts w:ascii="Arial" w:eastAsia="Times New Roman" w:hAnsi="Arial" w:cs="Arial"/>
                <w:color w:val="000000"/>
                <w:sz w:val="20"/>
                <w:szCs w:val="20"/>
                <w:lang w:eastAsia="en-GB"/>
              </w:rPr>
            </w:pPr>
            <w:r>
              <w:rPr>
                <w:rFonts w:ascii="Arial" w:hAnsi="Arial" w:cs="Arial"/>
              </w:rPr>
              <w:t>Scottish National Investment Bank</w:t>
            </w:r>
          </w:p>
        </w:tc>
        <w:tc>
          <w:tcPr>
            <w:tcW w:w="377" w:type="pct"/>
            <w:shd w:val="clear" w:color="auto" w:fill="auto"/>
            <w:noWrap/>
          </w:tcPr>
          <w:p w14:paraId="080DE501" w14:textId="17DA2C76" w:rsidR="00904707" w:rsidRPr="004E4426" w:rsidRDefault="00BB3B97" w:rsidP="0090470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p>
        </w:tc>
        <w:tc>
          <w:tcPr>
            <w:tcW w:w="1442" w:type="pct"/>
            <w:shd w:val="clear" w:color="auto" w:fill="auto"/>
            <w:noWrap/>
          </w:tcPr>
          <w:p w14:paraId="181708AB" w14:textId="1EAA9434" w:rsidR="00904707" w:rsidRPr="00904707" w:rsidRDefault="00904707" w:rsidP="0090470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46B44F87" w14:textId="48DF9CA6"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231</w:t>
            </w:r>
          </w:p>
        </w:tc>
        <w:tc>
          <w:tcPr>
            <w:tcW w:w="440" w:type="pct"/>
            <w:shd w:val="clear" w:color="auto" w:fill="auto"/>
            <w:noWrap/>
          </w:tcPr>
          <w:p w14:paraId="0E5BCBDB" w14:textId="458976A1"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p>
        </w:tc>
        <w:tc>
          <w:tcPr>
            <w:tcW w:w="487" w:type="pct"/>
            <w:shd w:val="clear" w:color="auto" w:fill="auto"/>
            <w:noWrap/>
          </w:tcPr>
          <w:p w14:paraId="72A853EB" w14:textId="3D1DB90B" w:rsidR="00904707" w:rsidRPr="00ED0271" w:rsidRDefault="00CA6F70" w:rsidP="0090470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904707" w:rsidRPr="004C578C" w14:paraId="51A85A64"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21FFF9BE" w14:textId="132FC336" w:rsidR="00904707" w:rsidRPr="00A8568B" w:rsidRDefault="00904707" w:rsidP="00904707">
            <w:pPr>
              <w:spacing w:after="0" w:line="240" w:lineRule="auto"/>
              <w:rPr>
                <w:rFonts w:ascii="Arial" w:eastAsia="Times New Roman" w:hAnsi="Arial" w:cs="Arial"/>
                <w:color w:val="000000"/>
                <w:sz w:val="20"/>
                <w:szCs w:val="20"/>
                <w:lang w:eastAsia="en-GB"/>
              </w:rPr>
            </w:pPr>
            <w:r>
              <w:rPr>
                <w:rFonts w:ascii="Arial" w:hAnsi="Arial" w:cs="Arial"/>
              </w:rPr>
              <w:t>South of Scotland Enterprise</w:t>
            </w:r>
          </w:p>
        </w:tc>
        <w:tc>
          <w:tcPr>
            <w:tcW w:w="377" w:type="pct"/>
            <w:shd w:val="clear" w:color="auto" w:fill="auto"/>
            <w:noWrap/>
          </w:tcPr>
          <w:p w14:paraId="741CBE6B" w14:textId="27E8604B" w:rsidR="00904707" w:rsidRPr="004E4426" w:rsidRDefault="00BB3B97" w:rsidP="0090470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w:t>
            </w:r>
          </w:p>
        </w:tc>
        <w:tc>
          <w:tcPr>
            <w:tcW w:w="1442" w:type="pct"/>
            <w:shd w:val="clear" w:color="auto" w:fill="auto"/>
            <w:noWrap/>
          </w:tcPr>
          <w:p w14:paraId="0DC20B41" w14:textId="110440CC" w:rsidR="00904707" w:rsidRPr="00904707" w:rsidRDefault="00904707" w:rsidP="0090470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6836842B" w14:textId="4BBD0EEE"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116</w:t>
            </w:r>
          </w:p>
        </w:tc>
        <w:tc>
          <w:tcPr>
            <w:tcW w:w="440" w:type="pct"/>
            <w:shd w:val="clear" w:color="auto" w:fill="auto"/>
            <w:noWrap/>
          </w:tcPr>
          <w:p w14:paraId="0E79515F" w14:textId="2EF2AB16" w:rsidR="00904707" w:rsidRPr="00ED0271" w:rsidRDefault="004E4426"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p>
        </w:tc>
        <w:tc>
          <w:tcPr>
            <w:tcW w:w="487" w:type="pct"/>
            <w:shd w:val="clear" w:color="auto" w:fill="auto"/>
            <w:noWrap/>
          </w:tcPr>
          <w:p w14:paraId="5F3364A1" w14:textId="3850A09B" w:rsidR="00904707" w:rsidRPr="00ED0271" w:rsidRDefault="00CA6F70" w:rsidP="0090470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w:t>
            </w:r>
          </w:p>
        </w:tc>
      </w:tr>
      <w:tr w:rsidR="00904707" w:rsidRPr="004C578C" w14:paraId="2D4BC4E4" w14:textId="77777777" w:rsidTr="00A8568B">
        <w:trPr>
          <w:cantSplit/>
          <w:trHeight w:val="250"/>
        </w:trPr>
        <w:tc>
          <w:tcPr>
            <w:tcW w:w="1804" w:type="pct"/>
            <w:tcBorders>
              <w:top w:val="nil"/>
              <w:left w:val="single" w:sz="8" w:space="0" w:color="auto"/>
              <w:bottom w:val="single" w:sz="4" w:space="0" w:color="auto"/>
              <w:right w:val="nil"/>
            </w:tcBorders>
            <w:shd w:val="clear" w:color="auto" w:fill="auto"/>
            <w:noWrap/>
          </w:tcPr>
          <w:p w14:paraId="03227954" w14:textId="5BBDDBC8" w:rsidR="00904707" w:rsidRPr="00A8568B" w:rsidRDefault="00904707" w:rsidP="00904707">
            <w:pPr>
              <w:spacing w:after="0" w:line="240" w:lineRule="auto"/>
              <w:rPr>
                <w:rFonts w:ascii="Arial" w:eastAsia="Times New Roman" w:hAnsi="Arial" w:cs="Arial"/>
                <w:color w:val="000000"/>
                <w:sz w:val="20"/>
                <w:szCs w:val="20"/>
                <w:lang w:eastAsia="en-GB"/>
              </w:rPr>
            </w:pPr>
            <w:r>
              <w:rPr>
                <w:rFonts w:ascii="Arial" w:hAnsi="Arial" w:cs="Arial"/>
              </w:rPr>
              <w:t>The State Hospitals Board for Scotland</w:t>
            </w:r>
          </w:p>
        </w:tc>
        <w:tc>
          <w:tcPr>
            <w:tcW w:w="377" w:type="pct"/>
            <w:shd w:val="clear" w:color="auto" w:fill="auto"/>
            <w:noWrap/>
          </w:tcPr>
          <w:p w14:paraId="5C9545CF" w14:textId="72B09D07" w:rsidR="00904707" w:rsidRPr="004E4426" w:rsidRDefault="004E4426" w:rsidP="00904707">
            <w:pPr>
              <w:spacing w:after="0" w:line="240" w:lineRule="auto"/>
              <w:rPr>
                <w:rFonts w:ascii="Arial" w:eastAsia="Times New Roman" w:hAnsi="Arial" w:cs="Arial"/>
                <w:color w:val="000000"/>
                <w:lang w:eastAsia="en-GB"/>
              </w:rPr>
            </w:pPr>
            <w:r w:rsidRPr="004E4426">
              <w:rPr>
                <w:rFonts w:ascii="Arial" w:eastAsia="Times New Roman" w:hAnsi="Arial" w:cs="Arial"/>
                <w:color w:val="000000"/>
                <w:lang w:eastAsia="en-GB"/>
              </w:rPr>
              <w:t>HSC</w:t>
            </w:r>
          </w:p>
        </w:tc>
        <w:tc>
          <w:tcPr>
            <w:tcW w:w="1442" w:type="pct"/>
            <w:shd w:val="clear" w:color="auto" w:fill="auto"/>
            <w:noWrap/>
          </w:tcPr>
          <w:p w14:paraId="65A3FC2D" w14:textId="25875EFA" w:rsidR="00904707" w:rsidRPr="00904707" w:rsidRDefault="00904707" w:rsidP="00904707">
            <w:pPr>
              <w:spacing w:after="0" w:line="240" w:lineRule="auto"/>
              <w:rPr>
                <w:rFonts w:ascii="Arial" w:eastAsia="Times New Roman" w:hAnsi="Arial" w:cs="Arial"/>
                <w:color w:val="000000"/>
                <w:sz w:val="20"/>
                <w:szCs w:val="20"/>
                <w:highlight w:val="yellow"/>
                <w:lang w:eastAsia="en-GB"/>
              </w:rPr>
            </w:pPr>
            <w:r w:rsidRPr="00904707">
              <w:rPr>
                <w:rFonts w:ascii="Arial" w:hAnsi="Arial" w:cs="Arial"/>
              </w:rPr>
              <w:t>Member</w:t>
            </w:r>
          </w:p>
        </w:tc>
        <w:tc>
          <w:tcPr>
            <w:tcW w:w="449" w:type="pct"/>
            <w:shd w:val="clear" w:color="auto" w:fill="auto"/>
            <w:noWrap/>
          </w:tcPr>
          <w:p w14:paraId="5F0E435B" w14:textId="5C543C85" w:rsidR="00904707" w:rsidRPr="00CA6F70" w:rsidRDefault="00BB3B97"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54</w:t>
            </w:r>
          </w:p>
        </w:tc>
        <w:tc>
          <w:tcPr>
            <w:tcW w:w="440" w:type="pct"/>
            <w:shd w:val="clear" w:color="auto" w:fill="auto"/>
            <w:noWrap/>
          </w:tcPr>
          <w:p w14:paraId="413AE14F" w14:textId="26A292F5" w:rsidR="00904707" w:rsidRPr="00CA6F70" w:rsidRDefault="00BB3B97" w:rsidP="0090470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487" w:type="pct"/>
            <w:shd w:val="clear" w:color="auto" w:fill="auto"/>
            <w:noWrap/>
          </w:tcPr>
          <w:p w14:paraId="0AE27915" w14:textId="16ED5D09" w:rsidR="00904707" w:rsidRPr="00CA6F70" w:rsidRDefault="00CA6F70" w:rsidP="00904707">
            <w:pPr>
              <w:spacing w:after="0" w:line="240" w:lineRule="auto"/>
              <w:rPr>
                <w:rFonts w:ascii="Arial" w:eastAsia="Times New Roman" w:hAnsi="Arial" w:cs="Arial"/>
                <w:color w:val="000000"/>
                <w:lang w:eastAsia="en-GB"/>
              </w:rPr>
            </w:pPr>
            <w:r w:rsidRPr="00CA6F70">
              <w:rPr>
                <w:rFonts w:ascii="Arial" w:eastAsia="Times New Roman" w:hAnsi="Arial" w:cs="Arial"/>
                <w:color w:val="000000"/>
                <w:lang w:eastAsia="en-GB"/>
              </w:rPr>
              <w:t>H</w:t>
            </w:r>
          </w:p>
        </w:tc>
      </w:tr>
      <w:tr w:rsidR="00904707" w:rsidRPr="004C578C" w14:paraId="30CC6211" w14:textId="77777777" w:rsidTr="005F2B8A">
        <w:trPr>
          <w:cantSplit/>
          <w:trHeight w:val="250"/>
        </w:trPr>
        <w:tc>
          <w:tcPr>
            <w:tcW w:w="1804" w:type="pct"/>
            <w:shd w:val="clear" w:color="auto" w:fill="auto"/>
            <w:noWrap/>
          </w:tcPr>
          <w:p w14:paraId="392A1A14" w14:textId="77777777" w:rsidR="00904707" w:rsidRPr="00A8568B" w:rsidRDefault="00904707" w:rsidP="005F2B8A">
            <w:pPr>
              <w:spacing w:after="0" w:line="240" w:lineRule="auto"/>
              <w:rPr>
                <w:rFonts w:ascii="Arial" w:eastAsia="Times New Roman" w:hAnsi="Arial" w:cs="Arial"/>
                <w:color w:val="000000"/>
                <w:highlight w:val="yellow"/>
                <w:lang w:eastAsia="en-GB"/>
              </w:rPr>
            </w:pPr>
            <w:r w:rsidRPr="00A8568B">
              <w:rPr>
                <w:rFonts w:ascii="Arial" w:eastAsia="Times New Roman" w:hAnsi="Arial" w:cs="Arial"/>
                <w:color w:val="000000"/>
                <w:lang w:eastAsia="en-GB"/>
              </w:rPr>
              <w:t>West College Scotland</w:t>
            </w:r>
          </w:p>
        </w:tc>
        <w:tc>
          <w:tcPr>
            <w:tcW w:w="377" w:type="pct"/>
            <w:shd w:val="clear" w:color="auto" w:fill="auto"/>
            <w:noWrap/>
          </w:tcPr>
          <w:p w14:paraId="1F37549F" w14:textId="76A50EE5" w:rsidR="00904707" w:rsidRPr="004E4426" w:rsidRDefault="00C56BC5" w:rsidP="005F2B8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ECJ</w:t>
            </w:r>
          </w:p>
        </w:tc>
        <w:tc>
          <w:tcPr>
            <w:tcW w:w="1442" w:type="pct"/>
            <w:shd w:val="clear" w:color="auto" w:fill="auto"/>
            <w:noWrap/>
          </w:tcPr>
          <w:p w14:paraId="28B62C0F" w14:textId="77777777" w:rsidR="00904707" w:rsidRPr="002F5F61" w:rsidRDefault="00904707" w:rsidP="005F2B8A">
            <w:pPr>
              <w:spacing w:after="0" w:line="240" w:lineRule="auto"/>
              <w:rPr>
                <w:rFonts w:ascii="Arial" w:eastAsia="Times New Roman" w:hAnsi="Arial" w:cs="Arial"/>
                <w:color w:val="000000"/>
                <w:highlight w:val="yellow"/>
                <w:lang w:eastAsia="en-GB"/>
              </w:rPr>
            </w:pPr>
            <w:r w:rsidRPr="002F5F61">
              <w:rPr>
                <w:rFonts w:ascii="Arial" w:hAnsi="Arial" w:cs="Arial"/>
              </w:rPr>
              <w:t>Chair</w:t>
            </w:r>
          </w:p>
        </w:tc>
        <w:tc>
          <w:tcPr>
            <w:tcW w:w="449" w:type="pct"/>
            <w:shd w:val="clear" w:color="auto" w:fill="auto"/>
            <w:noWrap/>
          </w:tcPr>
          <w:p w14:paraId="6FC4FC2F" w14:textId="61F64B95" w:rsidR="00904707" w:rsidRPr="00CA6F70"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14</w:t>
            </w:r>
          </w:p>
        </w:tc>
        <w:tc>
          <w:tcPr>
            <w:tcW w:w="440" w:type="pct"/>
            <w:shd w:val="clear" w:color="auto" w:fill="auto"/>
            <w:noWrap/>
          </w:tcPr>
          <w:p w14:paraId="730B94E0" w14:textId="40BE73D3" w:rsidR="00904707" w:rsidRPr="00CA6F70" w:rsidRDefault="004E4426" w:rsidP="005F2B8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487" w:type="pct"/>
            <w:shd w:val="clear" w:color="auto" w:fill="auto"/>
            <w:noWrap/>
          </w:tcPr>
          <w:p w14:paraId="1E5B54AE" w14:textId="2B16E5EE" w:rsidR="00904707" w:rsidRPr="00CA6F70" w:rsidRDefault="00CA6F70" w:rsidP="005F2B8A">
            <w:pPr>
              <w:spacing w:after="0" w:line="240" w:lineRule="auto"/>
              <w:rPr>
                <w:rFonts w:ascii="Arial" w:eastAsia="Times New Roman" w:hAnsi="Arial" w:cs="Arial"/>
                <w:color w:val="000000"/>
                <w:lang w:eastAsia="en-GB"/>
              </w:rPr>
            </w:pPr>
            <w:r w:rsidRPr="00CA6F70">
              <w:rPr>
                <w:rFonts w:ascii="Arial" w:eastAsia="Times New Roman" w:hAnsi="Arial" w:cs="Arial"/>
                <w:color w:val="000000"/>
                <w:lang w:eastAsia="en-GB"/>
              </w:rPr>
              <w:t>H</w:t>
            </w:r>
          </w:p>
        </w:tc>
      </w:tr>
      <w:tr w:rsidR="00F20B80" w:rsidRPr="004C578C" w14:paraId="3458CD5D" w14:textId="77777777" w:rsidTr="00A8568B">
        <w:trPr>
          <w:cantSplit/>
          <w:trHeight w:val="250"/>
        </w:trPr>
        <w:tc>
          <w:tcPr>
            <w:tcW w:w="1804" w:type="pct"/>
            <w:shd w:val="clear" w:color="auto" w:fill="auto"/>
            <w:noWrap/>
          </w:tcPr>
          <w:p w14:paraId="3B52772F" w14:textId="77777777" w:rsidR="00F20B80" w:rsidRPr="004C578C" w:rsidRDefault="00F20B80" w:rsidP="00F20B80">
            <w:pPr>
              <w:spacing w:after="0" w:line="240" w:lineRule="auto"/>
              <w:rPr>
                <w:rFonts w:ascii="Arial" w:eastAsia="Times New Roman" w:hAnsi="Arial" w:cs="Arial"/>
                <w:lang w:eastAsia="en-GB"/>
              </w:rPr>
            </w:pPr>
            <w:r w:rsidRPr="004C578C">
              <w:rPr>
                <w:rFonts w:ascii="Arial" w:eastAsia="Times New Roman" w:hAnsi="Arial" w:cs="Arial"/>
                <w:b/>
                <w:bCs/>
                <w:lang w:eastAsia="en-GB"/>
              </w:rPr>
              <w:t>Totals</w:t>
            </w:r>
          </w:p>
        </w:tc>
        <w:tc>
          <w:tcPr>
            <w:tcW w:w="377" w:type="pct"/>
            <w:shd w:val="clear" w:color="auto" w:fill="auto"/>
            <w:noWrap/>
          </w:tcPr>
          <w:p w14:paraId="65B315B9" w14:textId="77777777" w:rsidR="00F20B80" w:rsidRPr="004E4426" w:rsidRDefault="00F20B80" w:rsidP="00F20B80">
            <w:pPr>
              <w:spacing w:after="0" w:line="240" w:lineRule="auto"/>
              <w:rPr>
                <w:rFonts w:ascii="Arial" w:eastAsia="Times New Roman" w:hAnsi="Arial" w:cs="Arial"/>
                <w:lang w:eastAsia="en-GB"/>
              </w:rPr>
            </w:pPr>
          </w:p>
        </w:tc>
        <w:tc>
          <w:tcPr>
            <w:tcW w:w="1442" w:type="pct"/>
            <w:shd w:val="clear" w:color="auto" w:fill="auto"/>
            <w:noWrap/>
          </w:tcPr>
          <w:p w14:paraId="22553745" w14:textId="77777777" w:rsidR="00F20B80" w:rsidRPr="004C578C" w:rsidRDefault="00F20B80" w:rsidP="00F20B80">
            <w:pPr>
              <w:spacing w:after="0" w:line="240" w:lineRule="auto"/>
              <w:rPr>
                <w:rFonts w:ascii="Arial" w:eastAsia="Times New Roman" w:hAnsi="Arial" w:cs="Arial"/>
                <w:lang w:eastAsia="en-GB"/>
              </w:rPr>
            </w:pPr>
          </w:p>
        </w:tc>
        <w:tc>
          <w:tcPr>
            <w:tcW w:w="449" w:type="pct"/>
            <w:shd w:val="clear" w:color="auto" w:fill="auto"/>
            <w:noWrap/>
          </w:tcPr>
          <w:p w14:paraId="3A361C79" w14:textId="3B6554D1" w:rsidR="00F20B80" w:rsidRPr="004C578C" w:rsidRDefault="00BB3B97" w:rsidP="00F20B80">
            <w:pPr>
              <w:spacing w:after="0" w:line="240" w:lineRule="auto"/>
              <w:jc w:val="center"/>
              <w:rPr>
                <w:rFonts w:ascii="Arial" w:eastAsia="Times New Roman" w:hAnsi="Arial" w:cs="Arial"/>
                <w:b/>
                <w:bCs/>
                <w:lang w:eastAsia="en-GB"/>
              </w:rPr>
            </w:pPr>
            <w:r>
              <w:rPr>
                <w:rFonts w:ascii="Arial" w:eastAsia="Times New Roman" w:hAnsi="Arial" w:cs="Arial"/>
                <w:b/>
                <w:bCs/>
                <w:color w:val="000000"/>
                <w:lang w:eastAsia="en-GB"/>
              </w:rPr>
              <w:t>1</w:t>
            </w:r>
            <w:r w:rsidR="00F20B80" w:rsidRPr="004C578C">
              <w:rPr>
                <w:rFonts w:ascii="Arial" w:eastAsia="Times New Roman" w:hAnsi="Arial" w:cs="Arial"/>
                <w:b/>
                <w:bCs/>
                <w:color w:val="000000"/>
                <w:lang w:eastAsia="en-GB"/>
              </w:rPr>
              <w:t>,</w:t>
            </w:r>
            <w:r>
              <w:rPr>
                <w:rFonts w:ascii="Arial" w:eastAsia="Times New Roman" w:hAnsi="Arial" w:cs="Arial"/>
                <w:b/>
                <w:bCs/>
                <w:color w:val="000000"/>
                <w:lang w:eastAsia="en-GB"/>
              </w:rPr>
              <w:t>307</w:t>
            </w:r>
          </w:p>
        </w:tc>
        <w:tc>
          <w:tcPr>
            <w:tcW w:w="440" w:type="pct"/>
            <w:shd w:val="clear" w:color="auto" w:fill="auto"/>
            <w:noWrap/>
          </w:tcPr>
          <w:p w14:paraId="48EF0F98" w14:textId="2A51DCDA" w:rsidR="00F20B80" w:rsidRPr="004C578C" w:rsidRDefault="00AF7897" w:rsidP="00F20B80">
            <w:pPr>
              <w:spacing w:after="0" w:line="240" w:lineRule="auto"/>
              <w:jc w:val="center"/>
              <w:rPr>
                <w:rFonts w:ascii="Arial" w:eastAsia="Times New Roman" w:hAnsi="Arial" w:cs="Arial"/>
                <w:lang w:eastAsia="en-GB"/>
              </w:rPr>
            </w:pPr>
            <w:r>
              <w:rPr>
                <w:rFonts w:ascii="Arial" w:eastAsia="Times New Roman" w:hAnsi="Arial" w:cs="Arial"/>
                <w:b/>
                <w:bCs/>
                <w:color w:val="000000"/>
                <w:lang w:eastAsia="en-GB"/>
              </w:rPr>
              <w:t>7</w:t>
            </w:r>
            <w:r w:rsidR="006454A2">
              <w:rPr>
                <w:rFonts w:ascii="Arial" w:eastAsia="Times New Roman" w:hAnsi="Arial" w:cs="Arial"/>
                <w:b/>
                <w:bCs/>
                <w:color w:val="000000"/>
                <w:lang w:eastAsia="en-GB"/>
              </w:rPr>
              <w:t>1</w:t>
            </w:r>
          </w:p>
        </w:tc>
        <w:tc>
          <w:tcPr>
            <w:tcW w:w="487" w:type="pct"/>
            <w:shd w:val="clear" w:color="auto" w:fill="auto"/>
            <w:noWrap/>
          </w:tcPr>
          <w:p w14:paraId="1636188E" w14:textId="77777777" w:rsidR="00F20B80" w:rsidRPr="004C578C" w:rsidRDefault="00F20B80" w:rsidP="00F20B80">
            <w:pPr>
              <w:spacing w:after="0" w:line="240" w:lineRule="auto"/>
              <w:rPr>
                <w:rFonts w:ascii="Arial" w:eastAsia="Times New Roman" w:hAnsi="Arial" w:cs="Arial"/>
                <w:color w:val="000000"/>
                <w:lang w:eastAsia="en-GB"/>
              </w:rPr>
            </w:pPr>
          </w:p>
        </w:tc>
      </w:tr>
    </w:tbl>
    <w:p w14:paraId="4DCB3117" w14:textId="77777777" w:rsidR="00F20B80" w:rsidRPr="004C578C" w:rsidRDefault="00F20B80" w:rsidP="00F20B80">
      <w:pPr>
        <w:spacing w:after="0" w:line="240" w:lineRule="auto"/>
        <w:rPr>
          <w:rFonts w:ascii="Arial" w:hAnsi="Arial" w:cs="Arial"/>
          <w:sz w:val="24"/>
          <w:szCs w:val="24"/>
          <w:highlight w:val="yellow"/>
        </w:rPr>
      </w:pPr>
    </w:p>
    <w:p w14:paraId="04BAFF0B" w14:textId="77777777" w:rsidR="00F20B80" w:rsidRPr="00FE7928" w:rsidRDefault="00F20B80" w:rsidP="00F20B80">
      <w:pPr>
        <w:spacing w:after="0" w:line="240" w:lineRule="auto"/>
        <w:rPr>
          <w:rFonts w:ascii="Arial" w:hAnsi="Arial" w:cs="Arial"/>
          <w:sz w:val="24"/>
          <w:szCs w:val="24"/>
          <w:highlight w:val="yellow"/>
        </w:rPr>
      </w:pPr>
    </w:p>
    <w:bookmarkEnd w:id="66"/>
    <w:p w14:paraId="3AEAE523" w14:textId="3E6D778C" w:rsidR="00981979" w:rsidRPr="00F20B80" w:rsidRDefault="00981979" w:rsidP="00981979">
      <w:pPr>
        <w:jc w:val="both"/>
        <w:rPr>
          <w:rFonts w:ascii="Arial" w:hAnsi="Arial" w:cs="Arial"/>
        </w:rPr>
      </w:pPr>
    </w:p>
    <w:p w14:paraId="27988D49" w14:textId="77777777" w:rsidR="00EF0518" w:rsidRPr="00FE7928" w:rsidRDefault="00EF0518" w:rsidP="00EF0518">
      <w:pPr>
        <w:spacing w:after="0" w:line="240" w:lineRule="auto"/>
        <w:rPr>
          <w:rFonts w:ascii="Arial" w:hAnsi="Arial" w:cs="Arial"/>
          <w:bCs/>
          <w:color w:val="EDEDED" w:themeColor="accent2"/>
          <w:sz w:val="24"/>
          <w:szCs w:val="24"/>
          <w:highlight w:val="yellow"/>
        </w:rPr>
      </w:pPr>
    </w:p>
    <w:p w14:paraId="70B8CE3C" w14:textId="77777777" w:rsidR="00EF0518" w:rsidRDefault="00EF0518" w:rsidP="00EF0518">
      <w:pPr>
        <w:spacing w:after="0" w:line="240" w:lineRule="auto"/>
        <w:rPr>
          <w:rFonts w:ascii="Arial" w:hAnsi="Arial" w:cs="Arial"/>
          <w:bCs/>
          <w:color w:val="EDEDED" w:themeColor="accent2"/>
          <w:sz w:val="24"/>
          <w:szCs w:val="24"/>
        </w:rPr>
      </w:pPr>
    </w:p>
    <w:p w14:paraId="568C712A" w14:textId="77777777" w:rsidR="00EF0518" w:rsidRDefault="00EF0518" w:rsidP="00EF0518">
      <w:pPr>
        <w:spacing w:after="0" w:line="240" w:lineRule="auto"/>
        <w:rPr>
          <w:rFonts w:ascii="Arial" w:hAnsi="Arial" w:cs="Arial"/>
          <w:bCs/>
          <w:color w:val="EDEDED" w:themeColor="accent2"/>
          <w:sz w:val="24"/>
          <w:szCs w:val="24"/>
        </w:rPr>
      </w:pPr>
    </w:p>
    <w:p w14:paraId="3AE43E60" w14:textId="77777777" w:rsidR="00EF0518" w:rsidRDefault="00EF0518" w:rsidP="00EF0518">
      <w:pPr>
        <w:spacing w:after="0" w:line="240" w:lineRule="auto"/>
        <w:rPr>
          <w:rFonts w:ascii="Arial" w:hAnsi="Arial" w:cs="Arial"/>
          <w:bCs/>
          <w:color w:val="EDEDED" w:themeColor="accent2"/>
          <w:sz w:val="24"/>
          <w:szCs w:val="24"/>
        </w:rPr>
      </w:pPr>
    </w:p>
    <w:p w14:paraId="7FE9F868" w14:textId="77777777" w:rsidR="00EF0518" w:rsidRDefault="00EF0518" w:rsidP="00EF0518">
      <w:pPr>
        <w:spacing w:after="0" w:line="240" w:lineRule="auto"/>
        <w:rPr>
          <w:rFonts w:ascii="Arial" w:hAnsi="Arial" w:cs="Arial"/>
          <w:bCs/>
          <w:color w:val="EDEDED" w:themeColor="accent2"/>
          <w:sz w:val="24"/>
          <w:szCs w:val="24"/>
        </w:rPr>
      </w:pPr>
    </w:p>
    <w:p w14:paraId="65FBDFF6" w14:textId="77777777" w:rsidR="00EF0518" w:rsidRDefault="00EF0518" w:rsidP="00EF0518">
      <w:pPr>
        <w:spacing w:after="0" w:line="240" w:lineRule="auto"/>
        <w:rPr>
          <w:rFonts w:ascii="Arial" w:hAnsi="Arial" w:cs="Arial"/>
          <w:bCs/>
          <w:color w:val="EDEDED" w:themeColor="accent2"/>
          <w:sz w:val="24"/>
          <w:szCs w:val="24"/>
        </w:rPr>
      </w:pPr>
    </w:p>
    <w:p w14:paraId="48062EA5" w14:textId="77777777" w:rsidR="00EF0518" w:rsidRDefault="00EF0518" w:rsidP="00EF0518">
      <w:pPr>
        <w:spacing w:after="0" w:line="240" w:lineRule="auto"/>
        <w:rPr>
          <w:rFonts w:ascii="Arial" w:hAnsi="Arial" w:cs="Arial"/>
          <w:bCs/>
          <w:color w:val="EDEDED" w:themeColor="accent2"/>
          <w:sz w:val="24"/>
          <w:szCs w:val="24"/>
        </w:rPr>
      </w:pPr>
    </w:p>
    <w:p w14:paraId="7B8D02A7" w14:textId="77777777" w:rsidR="00EF0518" w:rsidRDefault="00EF0518" w:rsidP="00EF0518">
      <w:pPr>
        <w:spacing w:after="0" w:line="240" w:lineRule="auto"/>
        <w:rPr>
          <w:rFonts w:ascii="Arial" w:hAnsi="Arial" w:cs="Arial"/>
          <w:bCs/>
          <w:color w:val="EDEDED" w:themeColor="accent2"/>
          <w:sz w:val="24"/>
          <w:szCs w:val="24"/>
        </w:rPr>
      </w:pPr>
    </w:p>
    <w:p w14:paraId="33F9A074" w14:textId="77777777" w:rsidR="00EF0518" w:rsidRDefault="00EF0518" w:rsidP="00EF0518">
      <w:pPr>
        <w:spacing w:after="0" w:line="240" w:lineRule="auto"/>
        <w:rPr>
          <w:rFonts w:ascii="Arial" w:hAnsi="Arial" w:cs="Arial"/>
          <w:bCs/>
          <w:color w:val="EDEDED" w:themeColor="accent2"/>
          <w:sz w:val="24"/>
          <w:szCs w:val="24"/>
        </w:rPr>
      </w:pPr>
    </w:p>
    <w:p w14:paraId="6B0609C0" w14:textId="77777777" w:rsidR="00EF0518" w:rsidRDefault="00EF0518" w:rsidP="00EF0518">
      <w:pPr>
        <w:spacing w:after="0" w:line="240" w:lineRule="auto"/>
        <w:rPr>
          <w:rFonts w:ascii="Arial" w:hAnsi="Arial" w:cs="Arial"/>
          <w:bCs/>
          <w:color w:val="EDEDED" w:themeColor="accent2"/>
          <w:sz w:val="24"/>
          <w:szCs w:val="24"/>
        </w:rPr>
      </w:pPr>
    </w:p>
    <w:p w14:paraId="5F404CEC" w14:textId="77777777" w:rsidR="00EF0518" w:rsidRDefault="00EF0518" w:rsidP="00EF0518">
      <w:pPr>
        <w:spacing w:after="0" w:line="240" w:lineRule="auto"/>
        <w:rPr>
          <w:rFonts w:ascii="Arial" w:hAnsi="Arial" w:cs="Arial"/>
          <w:bCs/>
          <w:color w:val="EDEDED" w:themeColor="accent2"/>
          <w:sz w:val="24"/>
          <w:szCs w:val="24"/>
        </w:rPr>
      </w:pPr>
    </w:p>
    <w:p w14:paraId="1AE6CEE0" w14:textId="77777777" w:rsidR="00EF0518" w:rsidRDefault="00EF0518" w:rsidP="00EF0518">
      <w:pPr>
        <w:spacing w:after="0" w:line="240" w:lineRule="auto"/>
        <w:rPr>
          <w:rFonts w:ascii="Arial" w:hAnsi="Arial" w:cs="Arial"/>
          <w:bCs/>
          <w:color w:val="EDEDED" w:themeColor="accent2"/>
          <w:sz w:val="24"/>
          <w:szCs w:val="24"/>
        </w:rPr>
      </w:pPr>
    </w:p>
    <w:p w14:paraId="1469E071" w14:textId="77777777" w:rsidR="00EF0518" w:rsidRDefault="00EF0518" w:rsidP="00EF0518">
      <w:pPr>
        <w:spacing w:after="0" w:line="240" w:lineRule="auto"/>
        <w:rPr>
          <w:rFonts w:ascii="Arial" w:hAnsi="Arial" w:cs="Arial"/>
          <w:bCs/>
          <w:color w:val="EDEDED" w:themeColor="accent2"/>
          <w:sz w:val="24"/>
          <w:szCs w:val="24"/>
        </w:rPr>
      </w:pPr>
    </w:p>
    <w:p w14:paraId="2EE18AA7" w14:textId="77777777" w:rsidR="00EF0518" w:rsidRDefault="00EF0518" w:rsidP="00EF0518">
      <w:pPr>
        <w:spacing w:after="0" w:line="240" w:lineRule="auto"/>
        <w:rPr>
          <w:rFonts w:ascii="Arial" w:hAnsi="Arial" w:cs="Arial"/>
          <w:bCs/>
          <w:color w:val="EDEDED" w:themeColor="accent2"/>
          <w:sz w:val="24"/>
          <w:szCs w:val="24"/>
        </w:rPr>
      </w:pPr>
    </w:p>
    <w:p w14:paraId="5D3FBC3C" w14:textId="77777777" w:rsidR="00EF0518" w:rsidRDefault="00EF0518" w:rsidP="00EF0518">
      <w:pPr>
        <w:spacing w:after="0" w:line="240" w:lineRule="auto"/>
        <w:rPr>
          <w:rFonts w:ascii="Arial" w:hAnsi="Arial" w:cs="Arial"/>
          <w:bCs/>
          <w:color w:val="EDEDED" w:themeColor="accent2"/>
          <w:sz w:val="24"/>
          <w:szCs w:val="24"/>
        </w:rPr>
      </w:pPr>
    </w:p>
    <w:p w14:paraId="2270EBAF" w14:textId="71253EFB" w:rsidR="00EF0518" w:rsidRPr="00EF0518" w:rsidRDefault="00EF0518" w:rsidP="00EF0518">
      <w:pPr>
        <w:spacing w:after="0" w:line="240" w:lineRule="auto"/>
        <w:rPr>
          <w:rFonts w:ascii="Arial" w:hAnsi="Arial" w:cs="Arial"/>
          <w:b/>
          <w:bCs/>
          <w:color w:val="EDEDED" w:themeColor="accent2"/>
          <w:sz w:val="24"/>
          <w:szCs w:val="24"/>
        </w:rPr>
      </w:pPr>
      <w:r w:rsidRPr="00EF0518">
        <w:rPr>
          <w:rFonts w:ascii="Arial" w:hAnsi="Arial" w:cs="Arial"/>
          <w:b/>
          <w:bCs/>
          <w:color w:val="EDEDED" w:themeColor="accent2"/>
          <w:sz w:val="24"/>
          <w:szCs w:val="24"/>
        </w:rPr>
        <w:t>Contact details</w:t>
      </w:r>
    </w:p>
    <w:p w14:paraId="610E5AF6" w14:textId="77777777" w:rsidR="00EF0518" w:rsidRPr="00207EB3" w:rsidRDefault="00EF0518" w:rsidP="00EF0518">
      <w:pPr>
        <w:spacing w:after="0" w:line="240" w:lineRule="auto"/>
        <w:rPr>
          <w:rFonts w:ascii="Arial" w:hAnsi="Arial" w:cs="Arial"/>
          <w:bCs/>
          <w:sz w:val="24"/>
          <w:szCs w:val="24"/>
        </w:rPr>
      </w:pPr>
    </w:p>
    <w:p w14:paraId="7EC466A8"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Ethical Standards Commissioner</w:t>
      </w:r>
    </w:p>
    <w:p w14:paraId="4FA32C52"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Thistle House</w:t>
      </w:r>
    </w:p>
    <w:p w14:paraId="41E83834"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91 Haymarket Terrace</w:t>
      </w:r>
    </w:p>
    <w:p w14:paraId="04C10ABF"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Edinburgh</w:t>
      </w:r>
    </w:p>
    <w:p w14:paraId="7CC5EB6B"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EH12 5HE</w:t>
      </w:r>
    </w:p>
    <w:p w14:paraId="4FE56440" w14:textId="77777777" w:rsidR="00EF0518" w:rsidRPr="00207EB3" w:rsidRDefault="00EF0518" w:rsidP="00EF0518">
      <w:pPr>
        <w:spacing w:after="0" w:line="240" w:lineRule="auto"/>
        <w:rPr>
          <w:rFonts w:ascii="Arial" w:hAnsi="Arial" w:cs="Arial"/>
          <w:bCs/>
          <w:sz w:val="24"/>
          <w:szCs w:val="24"/>
        </w:rPr>
      </w:pPr>
    </w:p>
    <w:p w14:paraId="2E43D92C" w14:textId="77777777" w:rsidR="00EF0518" w:rsidRPr="00207EB3" w:rsidRDefault="00EF0518" w:rsidP="00EF0518">
      <w:pPr>
        <w:spacing w:after="0" w:line="240" w:lineRule="auto"/>
        <w:rPr>
          <w:rFonts w:ascii="Arial" w:hAnsi="Arial" w:cs="Arial"/>
          <w:bCs/>
          <w:sz w:val="24"/>
          <w:szCs w:val="24"/>
        </w:rPr>
      </w:pPr>
      <w:r w:rsidRPr="00207EB3">
        <w:rPr>
          <w:rFonts w:ascii="Arial" w:hAnsi="Arial" w:cs="Arial"/>
          <w:bCs/>
          <w:sz w:val="24"/>
          <w:szCs w:val="24"/>
        </w:rPr>
        <w:t>0300 011 0550</w:t>
      </w:r>
    </w:p>
    <w:p w14:paraId="130F1308" w14:textId="77777777" w:rsidR="00A01DB6" w:rsidRDefault="00A01DB6" w:rsidP="002C5F4C">
      <w:pPr>
        <w:spacing w:after="0" w:line="240" w:lineRule="auto"/>
        <w:rPr>
          <w:rFonts w:ascii="Arial" w:hAnsi="Arial" w:cs="Arial"/>
          <w:bCs/>
          <w:sz w:val="24"/>
          <w:szCs w:val="24"/>
        </w:rPr>
      </w:pPr>
    </w:p>
    <w:p w14:paraId="12426998" w14:textId="51923287" w:rsidR="00107622" w:rsidRPr="0030038F" w:rsidRDefault="002E2DB7" w:rsidP="002C5F4C">
      <w:pPr>
        <w:spacing w:after="0" w:line="240" w:lineRule="auto"/>
        <w:rPr>
          <w:rFonts w:ascii="Arial" w:hAnsi="Arial" w:cs="Arial"/>
          <w:bCs/>
          <w:sz w:val="24"/>
          <w:szCs w:val="24"/>
        </w:rPr>
      </w:pPr>
      <w:hyperlink r:id="rId30" w:history="1">
        <w:r w:rsidR="0030038F" w:rsidRPr="00753BCC">
          <w:rPr>
            <w:rStyle w:val="Hyperlink"/>
            <w:rFonts w:ascii="Arial" w:hAnsi="Arial" w:cs="Arial"/>
            <w:bCs/>
            <w:sz w:val="24"/>
            <w:szCs w:val="24"/>
          </w:rPr>
          <w:t>info@ethicalstandards.org.uk</w:t>
        </w:r>
      </w:hyperlink>
      <w:r w:rsidR="0030038F">
        <w:rPr>
          <w:rFonts w:ascii="Arial" w:hAnsi="Arial" w:cs="Arial"/>
          <w:bCs/>
          <w:sz w:val="24"/>
          <w:szCs w:val="24"/>
        </w:rPr>
        <w:t xml:space="preserve"> </w:t>
      </w:r>
    </w:p>
    <w:sectPr w:rsidR="00107622" w:rsidRPr="0030038F" w:rsidSect="00D170CE">
      <w:headerReference w:type="even" r:id="rId31"/>
      <w:headerReference w:type="default" r:id="rId32"/>
      <w:headerReference w:type="first" r:id="rId33"/>
      <w:footerReference w:type="first" r:id="rId34"/>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A6CCE" w14:textId="77777777" w:rsidR="00270717" w:rsidRDefault="00270717" w:rsidP="00110ADF">
      <w:pPr>
        <w:spacing w:after="0" w:line="240" w:lineRule="auto"/>
      </w:pPr>
      <w:r>
        <w:separator/>
      </w:r>
    </w:p>
  </w:endnote>
  <w:endnote w:type="continuationSeparator" w:id="0">
    <w:p w14:paraId="7484211C" w14:textId="77777777" w:rsidR="00270717" w:rsidRDefault="00270717" w:rsidP="00110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270717" w:rsidRPr="000214C5" w14:paraId="45CD8754" w14:textId="77777777" w:rsidTr="005626E4">
      <w:trPr>
        <w:trHeight w:hRule="exact" w:val="454"/>
        <w:jc w:val="center"/>
      </w:trPr>
      <w:tc>
        <w:tcPr>
          <w:tcW w:w="9776" w:type="dxa"/>
          <w:gridSpan w:val="2"/>
          <w:shd w:val="clear" w:color="auto" w:fill="auto"/>
          <w:vAlign w:val="center"/>
        </w:tcPr>
        <w:p w14:paraId="3EDD2B29" w14:textId="77777777" w:rsidR="00270717" w:rsidRPr="000214C5" w:rsidRDefault="00270717" w:rsidP="00A54E64">
          <w:pPr>
            <w:pStyle w:val="Footer"/>
            <w:jc w:val="center"/>
            <w:rPr>
              <w:color w:val="323E48"/>
              <w:sz w:val="20"/>
            </w:rPr>
          </w:pPr>
          <w:r w:rsidRPr="000214C5">
            <w:rPr>
              <w:rFonts w:ascii="Arial" w:hAnsi="Arial" w:cs="Arial"/>
              <w:b/>
              <w:noProof/>
              <w:color w:val="323E48"/>
              <w:sz w:val="20"/>
              <w:lang w:eastAsia="en-GB"/>
            </w:rPr>
            <w:drawing>
              <wp:inline distT="0" distB="0" distL="0" distR="0" wp14:anchorId="3B71C646" wp14:editId="16D02E0B">
                <wp:extent cx="230265" cy="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270717" w:rsidRPr="001165DC" w14:paraId="4E3E83CB" w14:textId="77777777" w:rsidTr="005626E4">
      <w:trPr>
        <w:jc w:val="center"/>
      </w:trPr>
      <w:tc>
        <w:tcPr>
          <w:tcW w:w="5528" w:type="dxa"/>
          <w:shd w:val="clear" w:color="auto" w:fill="auto"/>
          <w:vAlign w:val="center"/>
        </w:tcPr>
        <w:p w14:paraId="78CD8DA2" w14:textId="0EFFF92A" w:rsidR="00270717" w:rsidRPr="001165DC" w:rsidRDefault="00270717" w:rsidP="00A54E64">
          <w:pPr>
            <w:pStyle w:val="Footer"/>
            <w:rPr>
              <w:rFonts w:ascii="Arial" w:hAnsi="Arial" w:cs="Arial"/>
              <w:noProof/>
              <w:color w:val="323E48"/>
              <w:sz w:val="16"/>
            </w:rPr>
          </w:pPr>
        </w:p>
      </w:tc>
      <w:tc>
        <w:tcPr>
          <w:tcW w:w="4248" w:type="dxa"/>
          <w:shd w:val="clear" w:color="auto" w:fill="auto"/>
          <w:vAlign w:val="center"/>
        </w:tcPr>
        <w:p w14:paraId="00BF842E" w14:textId="59A9741E" w:rsidR="00270717" w:rsidRPr="001165DC" w:rsidRDefault="00270717" w:rsidP="00A54E64">
          <w:pPr>
            <w:pStyle w:val="Footer"/>
            <w:jc w:val="right"/>
            <w:rPr>
              <w:rFonts w:ascii="Arial" w:hAnsi="Arial" w:cs="Arial"/>
              <w:noProof/>
              <w:color w:val="323E48"/>
              <w:sz w:val="16"/>
            </w:rPr>
          </w:pPr>
          <w:r>
            <w:rPr>
              <w:rFonts w:ascii="Arial" w:hAnsi="Arial" w:cs="Arial"/>
              <w:noProof/>
              <w:color w:val="323E48"/>
              <w:sz w:val="16"/>
            </w:rPr>
            <w:fldChar w:fldCharType="begin"/>
          </w:r>
          <w:r>
            <w:rPr>
              <w:rFonts w:ascii="Arial" w:hAnsi="Arial" w:cs="Arial"/>
              <w:noProof/>
              <w:color w:val="323E48"/>
              <w:sz w:val="16"/>
            </w:rPr>
            <w:instrText xml:space="preserve"> PAGE   \* MERGEFORMAT </w:instrText>
          </w:r>
          <w:r>
            <w:rPr>
              <w:rFonts w:ascii="Arial" w:hAnsi="Arial" w:cs="Arial"/>
              <w:noProof/>
              <w:color w:val="323E48"/>
              <w:sz w:val="16"/>
            </w:rPr>
            <w:fldChar w:fldCharType="separate"/>
          </w:r>
          <w:r>
            <w:rPr>
              <w:rFonts w:ascii="Arial" w:hAnsi="Arial" w:cs="Arial"/>
              <w:noProof/>
              <w:color w:val="323E48"/>
              <w:sz w:val="16"/>
            </w:rPr>
            <w:t>21</w:t>
          </w:r>
          <w:r>
            <w:rPr>
              <w:rFonts w:ascii="Arial" w:hAnsi="Arial" w:cs="Arial"/>
              <w:noProof/>
              <w:color w:val="323E48"/>
              <w:sz w:val="16"/>
            </w:rPr>
            <w:fldChar w:fldCharType="end"/>
          </w:r>
        </w:p>
      </w:tc>
    </w:tr>
  </w:tbl>
  <w:p w14:paraId="4D4C001E" w14:textId="77777777" w:rsidR="00270717" w:rsidRPr="00613F1F" w:rsidRDefault="00270717" w:rsidP="00613F1F">
    <w:pPr>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F0D2" w14:textId="09B397CA" w:rsidR="00270717" w:rsidRPr="00E27C73" w:rsidRDefault="00270717" w:rsidP="00E27C73">
    <w:pPr>
      <w:pStyle w:val="Footer"/>
    </w:pPr>
    <w:r>
      <w:rPr>
        <w:noProof/>
        <w:lang w:eastAsia="en-GB"/>
      </w:rPr>
      <mc:AlternateContent>
        <mc:Choice Requires="wps">
          <w:drawing>
            <wp:anchor distT="0" distB="0" distL="114300" distR="114300" simplePos="0" relativeHeight="251657728" behindDoc="0" locked="0" layoutInCell="1" allowOverlap="1" wp14:anchorId="49D2D0C9" wp14:editId="737F7430">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1"/>
                      </a:solidFill>
                      <a:ln w="6350">
                        <a:solidFill>
                          <a:schemeClr val="accent1"/>
                        </a:solidFill>
                      </a:ln>
                    </wps:spPr>
                    <wps:txbx>
                      <w:txbxContent>
                        <w:p w14:paraId="3979F2C8" w14:textId="77777777" w:rsidR="00270717" w:rsidRPr="00813A7B" w:rsidRDefault="00270717"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D0C9" id="_x0000_t202" coordsize="21600,21600" o:spt="202" path="m,l,21600r21600,l21600,xe">
              <v:stroke joinstyle="miter"/>
              <v:path gradientshapeok="t" o:connecttype="rect"/>
            </v:shapetype>
            <v:shape id="Text Box 40" o:spid="_x0000_s1026" type="#_x0000_t202" style="position:absolute;margin-left:-54.6pt;margin-top:750.45pt;width:120.6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" fillcolor="#00a19a [3204]" strokecolor="#00a19a [3204]" strokeweight=".5pt">
              <v:textbox>
                <w:txbxContent>
                  <w:p w14:paraId="3979F2C8" w14:textId="77777777" w:rsidR="00270717" w:rsidRPr="00813A7B" w:rsidRDefault="00270717"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Pr>
        <w:noProof/>
        <w:lang w:eastAsia="en-GB"/>
      </w:rPr>
      <w:drawing>
        <wp:anchor distT="0" distB="0" distL="114300" distR="114300" simplePos="0" relativeHeight="251653632" behindDoc="0" locked="0" layoutInCell="1" allowOverlap="1" wp14:anchorId="39ACBECA" wp14:editId="10AA4B57">
          <wp:simplePos x="0" y="0"/>
          <wp:positionH relativeFrom="column">
            <wp:posOffset>6170295</wp:posOffset>
          </wp:positionH>
          <wp:positionV relativeFrom="paragraph">
            <wp:posOffset>-317500</wp:posOffset>
          </wp:positionV>
          <wp:extent cx="469343" cy="19812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8" behindDoc="0" locked="0" layoutInCell="1" allowOverlap="1" wp14:anchorId="13656229" wp14:editId="496C03D4">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B3CF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" fillcolor="white [3212]" strokecolor="white [3212]" strokeweight="1pt">
              <v:stroke joinstyle="miter"/>
            </v:shape>
          </w:pict>
        </mc:Fallback>
      </mc:AlternateContent>
    </w:r>
    <w:r>
      <w:rPr>
        <w:noProof/>
        <w:lang w:eastAsia="en-GB"/>
      </w:rPr>
      <mc:AlternateContent>
        <mc:Choice Requires="wps">
          <w:drawing>
            <wp:anchor distT="0" distB="0" distL="114300" distR="114300" simplePos="0" relativeHeight="251654656" behindDoc="1" locked="0" layoutInCell="1" allowOverlap="1" wp14:anchorId="4063D7DC" wp14:editId="052A7C76">
              <wp:simplePos x="0" y="0"/>
              <wp:positionH relativeFrom="column">
                <wp:posOffset>-769620</wp:posOffset>
              </wp:positionH>
              <wp:positionV relativeFrom="paragraph">
                <wp:posOffset>-752475</wp:posOffset>
              </wp:positionV>
              <wp:extent cx="7688580" cy="9372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7688580" cy="93726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312D" id="Rectangle 21" o:spid="_x0000_s1026" style="position:absolute;margin-left:-60.6pt;margin-top:-59.25pt;width:605.4pt;height:7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" fillcolor="#00a19a [3204]" strokecolor="#00a19a [32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C6337" w14:textId="77777777" w:rsidR="00270717" w:rsidRDefault="002707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270717" w:rsidRPr="000214C5" w14:paraId="5E0ECD4A" w14:textId="77777777" w:rsidTr="00AB1A32">
      <w:trPr>
        <w:trHeight w:hRule="exact" w:val="454"/>
        <w:jc w:val="center"/>
      </w:trPr>
      <w:tc>
        <w:tcPr>
          <w:tcW w:w="9776" w:type="dxa"/>
          <w:gridSpan w:val="2"/>
          <w:shd w:val="clear" w:color="auto" w:fill="auto"/>
          <w:vAlign w:val="center"/>
        </w:tcPr>
        <w:p w14:paraId="0B0BC846" w14:textId="77777777" w:rsidR="00270717" w:rsidRPr="000214C5" w:rsidRDefault="00270717" w:rsidP="00545DDC">
          <w:pPr>
            <w:pStyle w:val="Footer"/>
            <w:jc w:val="center"/>
            <w:rPr>
              <w:color w:val="323E48"/>
              <w:sz w:val="20"/>
            </w:rPr>
          </w:pPr>
          <w:r w:rsidRPr="000214C5">
            <w:rPr>
              <w:rFonts w:ascii="Arial" w:hAnsi="Arial" w:cs="Arial"/>
              <w:b/>
              <w:noProof/>
              <w:color w:val="323E48"/>
              <w:sz w:val="20"/>
              <w:lang w:eastAsia="en-GB"/>
            </w:rPr>
            <w:drawing>
              <wp:inline distT="0" distB="0" distL="0" distR="0" wp14:anchorId="34B77538" wp14:editId="7D18BF1B">
                <wp:extent cx="230265" cy="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270717" w:rsidRPr="00002435" w14:paraId="6DF028DA" w14:textId="77777777" w:rsidTr="00AB1A32">
      <w:trPr>
        <w:jc w:val="center"/>
      </w:trPr>
      <w:tc>
        <w:tcPr>
          <w:tcW w:w="5528" w:type="dxa"/>
          <w:shd w:val="clear" w:color="auto" w:fill="auto"/>
          <w:vAlign w:val="center"/>
        </w:tcPr>
        <w:p w14:paraId="78E681FF" w14:textId="77777777" w:rsidR="00270717" w:rsidRPr="00002435" w:rsidRDefault="00270717" w:rsidP="00545DDC">
          <w:pPr>
            <w:pStyle w:val="Footer"/>
            <w:rPr>
              <w:rFonts w:ascii="Arial" w:hAnsi="Arial" w:cs="Arial"/>
              <w:noProof/>
              <w:sz w:val="20"/>
              <w:szCs w:val="20"/>
            </w:rPr>
          </w:pPr>
        </w:p>
      </w:tc>
      <w:tc>
        <w:tcPr>
          <w:tcW w:w="4248" w:type="dxa"/>
          <w:shd w:val="clear" w:color="auto" w:fill="auto"/>
          <w:vAlign w:val="center"/>
        </w:tcPr>
        <w:p w14:paraId="3E1605FA" w14:textId="5AF24F66" w:rsidR="00270717" w:rsidRPr="00002435" w:rsidRDefault="00270717" w:rsidP="00545DDC">
          <w:pPr>
            <w:pStyle w:val="Footer"/>
            <w:jc w:val="right"/>
            <w:rPr>
              <w:rFonts w:ascii="Arial" w:hAnsi="Arial" w:cs="Arial"/>
              <w:noProof/>
              <w:sz w:val="20"/>
              <w:szCs w:val="20"/>
            </w:rPr>
          </w:pPr>
          <w:r w:rsidRPr="00002435">
            <w:rPr>
              <w:rFonts w:ascii="Arial" w:hAnsi="Arial" w:cs="Arial"/>
              <w:noProof/>
              <w:sz w:val="20"/>
              <w:szCs w:val="20"/>
            </w:rPr>
            <w:fldChar w:fldCharType="begin"/>
          </w:r>
          <w:r w:rsidRPr="00002435">
            <w:rPr>
              <w:rFonts w:ascii="Arial" w:hAnsi="Arial" w:cs="Arial"/>
              <w:noProof/>
              <w:sz w:val="20"/>
              <w:szCs w:val="20"/>
            </w:rPr>
            <w:instrText xml:space="preserve"> PAGE   \* MERGEFORMAT </w:instrText>
          </w:r>
          <w:r w:rsidRPr="00002435">
            <w:rPr>
              <w:rFonts w:ascii="Arial" w:hAnsi="Arial" w:cs="Arial"/>
              <w:noProof/>
              <w:sz w:val="20"/>
              <w:szCs w:val="20"/>
            </w:rPr>
            <w:fldChar w:fldCharType="separate"/>
          </w:r>
          <w:r>
            <w:rPr>
              <w:rFonts w:ascii="Arial" w:hAnsi="Arial" w:cs="Arial"/>
              <w:noProof/>
              <w:sz w:val="20"/>
              <w:szCs w:val="20"/>
            </w:rPr>
            <w:t>4</w:t>
          </w:r>
          <w:r w:rsidRPr="00002435">
            <w:rPr>
              <w:rFonts w:ascii="Arial" w:hAnsi="Arial" w:cs="Arial"/>
              <w:noProof/>
              <w:sz w:val="20"/>
              <w:szCs w:val="20"/>
            </w:rPr>
            <w:fldChar w:fldCharType="end"/>
          </w:r>
        </w:p>
      </w:tc>
    </w:tr>
  </w:tbl>
  <w:p w14:paraId="3C03FEF4" w14:textId="77777777" w:rsidR="00270717" w:rsidRPr="00002435" w:rsidRDefault="00270717" w:rsidP="0056347A">
    <w:pPr>
      <w:spacing w:after="0" w:line="240"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D99D" w14:textId="77777777" w:rsidR="00270717" w:rsidRDefault="002707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76"/>
    </w:tblGrid>
    <w:tr w:rsidR="00270717" w:rsidRPr="000214C5" w14:paraId="14D0A3E2" w14:textId="77777777" w:rsidTr="00FC33F0">
      <w:trPr>
        <w:trHeight w:hRule="exact" w:val="454"/>
        <w:jc w:val="center"/>
      </w:trPr>
      <w:tc>
        <w:tcPr>
          <w:tcW w:w="9776" w:type="dxa"/>
          <w:shd w:val="clear" w:color="auto" w:fill="auto"/>
          <w:vAlign w:val="center"/>
        </w:tcPr>
        <w:p w14:paraId="042EDC93" w14:textId="77777777" w:rsidR="00270717" w:rsidRPr="000214C5" w:rsidRDefault="00270717" w:rsidP="00906CE2">
          <w:pPr>
            <w:pStyle w:val="Footer"/>
            <w:jc w:val="center"/>
            <w:rPr>
              <w:color w:val="323E48"/>
              <w:sz w:val="20"/>
            </w:rPr>
          </w:pPr>
          <w:r w:rsidRPr="000214C5">
            <w:rPr>
              <w:rFonts w:ascii="Arial" w:hAnsi="Arial" w:cs="Arial"/>
              <w:b/>
              <w:noProof/>
              <w:color w:val="323E48"/>
              <w:sz w:val="20"/>
              <w:lang w:eastAsia="en-GB"/>
            </w:rPr>
            <w:drawing>
              <wp:inline distT="0" distB="0" distL="0" distR="0" wp14:anchorId="6D4F6CA1" wp14:editId="1B073B0D">
                <wp:extent cx="230265" cy="9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bl>
  <w:p w14:paraId="58FED8BA" w14:textId="4F1FAA3B" w:rsidR="00270717" w:rsidRPr="00E27C73" w:rsidRDefault="00270717" w:rsidP="00D170CE">
    <w:pPr>
      <w:pStyle w:val="Footer"/>
      <w:tabs>
        <w:tab w:val="clear" w:pos="4513"/>
        <w:tab w:val="clear" w:pos="9026"/>
        <w:tab w:val="left" w:pos="2465"/>
        <w:tab w:val="left" w:pos="8835"/>
      </w:tabs>
    </w:pPr>
    <w:r>
      <w:tab/>
    </w:r>
  </w:p>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76"/>
    </w:tblGrid>
    <w:tr w:rsidR="00270717" w:rsidRPr="00002435" w14:paraId="335D4A44" w14:textId="77777777" w:rsidTr="00FC33F0">
      <w:trPr>
        <w:jc w:val="center"/>
      </w:trPr>
      <w:tc>
        <w:tcPr>
          <w:tcW w:w="4248" w:type="dxa"/>
          <w:shd w:val="clear" w:color="auto" w:fill="auto"/>
          <w:vAlign w:val="center"/>
        </w:tcPr>
        <w:p w14:paraId="43CD3B00" w14:textId="44D7D7FA" w:rsidR="00270717" w:rsidRPr="00002435" w:rsidRDefault="00270717" w:rsidP="00906CE2">
          <w:pPr>
            <w:pStyle w:val="Footer"/>
            <w:jc w:val="right"/>
            <w:rPr>
              <w:rFonts w:ascii="Arial" w:hAnsi="Arial" w:cs="Arial"/>
              <w:noProof/>
              <w:sz w:val="20"/>
              <w:szCs w:val="20"/>
            </w:rPr>
          </w:pPr>
          <w:r w:rsidRPr="00002435">
            <w:rPr>
              <w:rFonts w:ascii="Arial" w:hAnsi="Arial" w:cs="Arial"/>
              <w:noProof/>
              <w:sz w:val="20"/>
              <w:szCs w:val="20"/>
            </w:rPr>
            <w:fldChar w:fldCharType="begin"/>
          </w:r>
          <w:r w:rsidRPr="00002435">
            <w:rPr>
              <w:rFonts w:ascii="Arial" w:hAnsi="Arial" w:cs="Arial"/>
              <w:noProof/>
              <w:sz w:val="20"/>
              <w:szCs w:val="20"/>
            </w:rPr>
            <w:instrText xml:space="preserve"> PAGE   \* MERGEFORMAT </w:instrText>
          </w:r>
          <w:r w:rsidRPr="00002435">
            <w:rPr>
              <w:rFonts w:ascii="Arial" w:hAnsi="Arial" w:cs="Arial"/>
              <w:noProof/>
              <w:sz w:val="20"/>
              <w:szCs w:val="20"/>
            </w:rPr>
            <w:fldChar w:fldCharType="separate"/>
          </w:r>
          <w:r>
            <w:rPr>
              <w:rFonts w:ascii="Arial" w:hAnsi="Arial" w:cs="Arial"/>
              <w:noProof/>
              <w:sz w:val="20"/>
              <w:szCs w:val="20"/>
            </w:rPr>
            <w:t>39</w:t>
          </w:r>
          <w:r w:rsidRPr="00002435">
            <w:rPr>
              <w:rFonts w:ascii="Arial" w:hAnsi="Arial" w:cs="Arial"/>
              <w:noProof/>
              <w:sz w:val="20"/>
              <w:szCs w:val="20"/>
            </w:rPr>
            <w:fldChar w:fldCharType="end"/>
          </w:r>
        </w:p>
      </w:tc>
    </w:tr>
  </w:tbl>
  <w:p w14:paraId="176C53F1" w14:textId="0385949C" w:rsidR="00270717" w:rsidRPr="00E27C73" w:rsidRDefault="00270717" w:rsidP="00D170CE">
    <w:pPr>
      <w:pStyle w:val="Footer"/>
      <w:tabs>
        <w:tab w:val="clear" w:pos="4513"/>
        <w:tab w:val="clear" w:pos="9026"/>
        <w:tab w:val="left" w:pos="67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74D79" w14:textId="77777777" w:rsidR="00270717" w:rsidRDefault="00270717" w:rsidP="00110ADF">
      <w:pPr>
        <w:spacing w:after="0" w:line="240" w:lineRule="auto"/>
      </w:pPr>
      <w:r>
        <w:separator/>
      </w:r>
    </w:p>
  </w:footnote>
  <w:footnote w:type="continuationSeparator" w:id="0">
    <w:p w14:paraId="1B0A579E" w14:textId="77777777" w:rsidR="00270717" w:rsidRDefault="00270717" w:rsidP="00110ADF">
      <w:pPr>
        <w:spacing w:after="0" w:line="240" w:lineRule="auto"/>
      </w:pPr>
      <w:r>
        <w:continuationSeparator/>
      </w:r>
    </w:p>
  </w:footnote>
  <w:footnote w:id="1">
    <w:p w14:paraId="7156AD18" w14:textId="05E09434" w:rsidR="00270717" w:rsidRDefault="00270717">
      <w:pPr>
        <w:pStyle w:val="FootnoteText"/>
      </w:pPr>
      <w:r>
        <w:rPr>
          <w:rStyle w:val="FootnoteReference"/>
        </w:rPr>
        <w:footnoteRef/>
      </w:r>
      <w:r>
        <w:t xml:space="preserve"> 5 rounds were reported as live at the end of 2019/20 which were subsequently closed with a closing date at the end of March 2020 and therefore should have been included in the “completed in year” category.</w:t>
      </w:r>
    </w:p>
  </w:footnote>
  <w:footnote w:id="2">
    <w:p w14:paraId="49EB8150" w14:textId="6A260EFE" w:rsidR="00270717" w:rsidRDefault="00270717" w:rsidP="000649E7">
      <w:pPr>
        <w:pStyle w:val="FootnoteText"/>
      </w:pPr>
      <w:r>
        <w:rPr>
          <w:rStyle w:val="FootnoteReference"/>
        </w:rPr>
        <w:footnoteRef/>
      </w:r>
      <w:r>
        <w:t xml:space="preserve"> </w:t>
      </w:r>
      <w:r w:rsidRPr="00253EEA">
        <w:rPr>
          <w:rFonts w:ascii="Arial" w:hAnsi="Arial" w:cs="Arial"/>
          <w:b/>
          <w:color w:val="8884BF"/>
        </w:rPr>
        <w:t>Appendix Three</w:t>
      </w:r>
      <w:r w:rsidRPr="00253EEA">
        <w:rPr>
          <w:rFonts w:ascii="Arial" w:hAnsi="Arial" w:cs="Arial"/>
          <w:color w:val="8884BF"/>
        </w:rPr>
        <w:t xml:space="preserve"> </w:t>
      </w:r>
      <w:r w:rsidRPr="00253EEA">
        <w:rPr>
          <w:rFonts w:ascii="Arial" w:hAnsi="Arial" w:cs="Arial"/>
        </w:rPr>
        <w:t xml:space="preserve">shows that the appointment rounds for the </w:t>
      </w:r>
      <w:r>
        <w:rPr>
          <w:rFonts w:ascii="Arial" w:hAnsi="Arial" w:cs="Arial"/>
        </w:rPr>
        <w:t>4</w:t>
      </w:r>
      <w:r w:rsidRPr="00253EEA">
        <w:rPr>
          <w:rFonts w:ascii="Arial" w:hAnsi="Arial" w:cs="Arial"/>
        </w:rPr>
        <w:t xml:space="preserve"> NHS whistleblowing champions and for chairs of three NHS boards were run in tandem. Each is counted in this total as a single appointment round.</w:t>
      </w:r>
      <w:r>
        <w:t xml:space="preserve"> </w:t>
      </w:r>
    </w:p>
  </w:footnote>
  <w:footnote w:id="3">
    <w:p w14:paraId="1D572175" w14:textId="77777777" w:rsidR="00270717" w:rsidRDefault="00270717" w:rsidP="00ED0271">
      <w:pPr>
        <w:pStyle w:val="FootnoteText"/>
      </w:pPr>
      <w:r>
        <w:rPr>
          <w:rStyle w:val="FootnoteReference"/>
        </w:rPr>
        <w:footnoteRef/>
      </w:r>
      <w:r>
        <w:t xml:space="preserve">  The figures supplied gave the aggregate number of applications and appointments for all of three of these</w:t>
      </w:r>
    </w:p>
    <w:p w14:paraId="32AB420C" w14:textId="6DD80EFA" w:rsidR="00270717" w:rsidRDefault="00270717" w:rsidP="008D46D0">
      <w:pPr>
        <w:pStyle w:val="FootnoteText"/>
      </w:pPr>
      <w:r>
        <w:t xml:space="preserve">NHS board chair posts. </w:t>
      </w:r>
    </w:p>
    <w:p w14:paraId="0B038CCE" w14:textId="50653FA5" w:rsidR="00270717" w:rsidRDefault="00270717" w:rsidP="00ED0271">
      <w:pPr>
        <w:pStyle w:val="FootnoteText"/>
      </w:pPr>
    </w:p>
  </w:footnote>
  <w:footnote w:id="4">
    <w:p w14:paraId="5C403787" w14:textId="329E842D" w:rsidR="00270717" w:rsidRDefault="00270717" w:rsidP="008D46D0">
      <w:pPr>
        <w:pStyle w:val="FootnoteText"/>
      </w:pPr>
      <w:r>
        <w:rPr>
          <w:rStyle w:val="FootnoteReference"/>
        </w:rPr>
        <w:footnoteRef/>
      </w:r>
      <w:r>
        <w:t xml:space="preserve">  The figures supplied gave the aggregate number of applications and appointments for all of the nonexecutive whistleblowing champions. </w:t>
      </w:r>
    </w:p>
    <w:p w14:paraId="28F65C02" w14:textId="14C38A7A" w:rsidR="00270717" w:rsidRDefault="00270717" w:rsidP="00ED02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CD67C" w14:textId="7B16B27A" w:rsidR="00270717" w:rsidRDefault="00270717">
    <w:pPr>
      <w:pStyle w:val="Header"/>
    </w:pPr>
    <w:r>
      <w:rPr>
        <w:noProof/>
        <w:lang w:eastAsia="en-GB"/>
      </w:rPr>
      <w:drawing>
        <wp:inline distT="0" distB="0" distL="0" distR="0" wp14:anchorId="4B9183DF" wp14:editId="7D52FEED">
          <wp:extent cx="1766237" cy="381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5A76E" w14:textId="30ABF856" w:rsidR="00270717" w:rsidRDefault="00270717" w:rsidP="00446F00">
    <w:pPr>
      <w:pStyle w:val="Header"/>
      <w:tabs>
        <w:tab w:val="clear" w:pos="4513"/>
        <w:tab w:val="clear" w:pos="9026"/>
        <w:tab w:val="left" w:pos="5448"/>
        <w:tab w:val="left" w:pos="5868"/>
      </w:tabs>
    </w:pPr>
    <w:r>
      <w:rPr>
        <w:rFonts w:ascii="Arial" w:hAnsi="Arial" w:cs="Arial"/>
        <w:b/>
        <w:noProof/>
        <w:sz w:val="24"/>
        <w:lang w:eastAsia="en-GB"/>
      </w:rPr>
      <mc:AlternateContent>
        <mc:Choice Requires="wps">
          <w:drawing>
            <wp:anchor distT="0" distB="0" distL="114300" distR="114300" simplePos="0" relativeHeight="251656704" behindDoc="1" locked="0" layoutInCell="1" allowOverlap="1" wp14:anchorId="4DEDA6B4" wp14:editId="3C22FC83">
              <wp:simplePos x="0" y="0"/>
              <wp:positionH relativeFrom="column">
                <wp:posOffset>-1282415</wp:posOffset>
              </wp:positionH>
              <wp:positionV relativeFrom="paragraph">
                <wp:posOffset>-2919250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EC244" id="Oval 26" o:spid="_x0000_s1026" style="position:absolute;margin-left:-101pt;margin-top:-229.85pt;width:496.65pt;height:45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" fillcolor="white [3212]" strokecolor="#00a19a" strokeweight="4.5pt">
              <v:stroke joinstyle="miter"/>
            </v:oval>
          </w:pict>
        </mc:Fallback>
      </mc:AlternateContent>
    </w:r>
    <w:r>
      <w:rPr>
        <w:rFonts w:ascii="Arial" w:hAnsi="Arial" w:cs="Arial"/>
        <w:b/>
        <w:noProof/>
        <w:sz w:val="24"/>
        <w:lang w:eastAsia="en-GB"/>
      </w:rPr>
      <w:drawing>
        <wp:anchor distT="0" distB="0" distL="114300" distR="114300" simplePos="0" relativeHeight="251655680" behindDoc="0" locked="0" layoutInCell="1" allowOverlap="1" wp14:anchorId="24B20F4B" wp14:editId="73CD0BC8">
          <wp:simplePos x="0" y="0"/>
          <wp:positionH relativeFrom="margin">
            <wp:align>left</wp:align>
          </wp:positionH>
          <wp:positionV relativeFrom="margin">
            <wp:align>top</wp:align>
          </wp:positionV>
          <wp:extent cx="3801745" cy="82105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AFB0D" w14:textId="4F4CE649" w:rsidR="00270717" w:rsidRDefault="002707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E37A" w14:textId="542B5330" w:rsidR="00270717" w:rsidRDefault="00270717">
    <w:pPr>
      <w:pStyle w:val="Header"/>
    </w:pPr>
    <w:r>
      <w:rPr>
        <w:noProof/>
        <w:lang w:eastAsia="en-GB"/>
      </w:rPr>
      <w:drawing>
        <wp:inline distT="0" distB="0" distL="0" distR="0" wp14:anchorId="1972884E" wp14:editId="59E3C8AA">
          <wp:extent cx="1766237" cy="381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12F1C" w14:textId="30C9F871" w:rsidR="00270717" w:rsidRDefault="002707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7DD2A" w14:textId="6BC24EA6" w:rsidR="00270717" w:rsidRDefault="002707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3ECA" w14:textId="18503769" w:rsidR="00270717" w:rsidRDefault="002707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BC93" w14:textId="1D233C05" w:rsidR="00270717" w:rsidRDefault="00270717" w:rsidP="00107622">
    <w:pPr>
      <w:pStyle w:val="Header"/>
      <w:tabs>
        <w:tab w:val="clear" w:pos="4513"/>
        <w:tab w:val="clear" w:pos="9026"/>
        <w:tab w:val="left" w:pos="540"/>
        <w:tab w:val="left" w:pos="5448"/>
        <w:tab w:val="left" w:pos="5868"/>
      </w:tabs>
    </w:pPr>
    <w:r>
      <w:rPr>
        <w:noProof/>
        <w:lang w:eastAsia="en-GB"/>
      </w:rPr>
      <w:drawing>
        <wp:inline distT="0" distB="0" distL="0" distR="0" wp14:anchorId="528F2FFA" wp14:editId="5A30659B">
          <wp:extent cx="1766237" cy="3816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3362"/>
    <w:multiLevelType w:val="hybridMultilevel"/>
    <w:tmpl w:val="DD5A8282"/>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FCC"/>
    <w:multiLevelType w:val="hybridMultilevel"/>
    <w:tmpl w:val="35A0B7CE"/>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24E7"/>
    <w:multiLevelType w:val="hybridMultilevel"/>
    <w:tmpl w:val="F6D0526A"/>
    <w:lvl w:ilvl="0" w:tplc="A3707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27656"/>
    <w:multiLevelType w:val="hybridMultilevel"/>
    <w:tmpl w:val="BC54515E"/>
    <w:lvl w:ilvl="0" w:tplc="F418D554">
      <w:start w:val="1"/>
      <w:numFmt w:val="bullet"/>
      <w:lvlText w:val=""/>
      <w:lvlJc w:val="left"/>
      <w:pPr>
        <w:ind w:left="720" w:hanging="360"/>
      </w:pPr>
      <w:rPr>
        <w:rFonts w:ascii="Wingdings" w:hAnsi="Wingdings"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616F7"/>
    <w:multiLevelType w:val="hybridMultilevel"/>
    <w:tmpl w:val="6D863732"/>
    <w:lvl w:ilvl="0" w:tplc="DE8C218C">
      <w:start w:val="1"/>
      <w:numFmt w:val="bullet"/>
      <w:lvlText w:val="×"/>
      <w:lvlJc w:val="left"/>
      <w:pPr>
        <w:ind w:left="720" w:hanging="360"/>
      </w:pPr>
      <w:rPr>
        <w:rFonts w:ascii="Verdana" w:hAnsi="Verdana"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E5DA7"/>
    <w:multiLevelType w:val="hybridMultilevel"/>
    <w:tmpl w:val="3B84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372D1"/>
    <w:multiLevelType w:val="hybridMultilevel"/>
    <w:tmpl w:val="11EA83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9C2B80"/>
    <w:multiLevelType w:val="hybridMultilevel"/>
    <w:tmpl w:val="048828E4"/>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33170"/>
    <w:multiLevelType w:val="hybridMultilevel"/>
    <w:tmpl w:val="B20AB01E"/>
    <w:lvl w:ilvl="0" w:tplc="3856C576">
      <w:start w:val="1"/>
      <w:numFmt w:val="decimal"/>
      <w:lvlText w:val="R%1."/>
      <w:lvlJc w:val="left"/>
      <w:pPr>
        <w:ind w:left="720" w:hanging="360"/>
      </w:pPr>
      <w:rPr>
        <w:rFonts w:hint="default"/>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F15F65"/>
    <w:multiLevelType w:val="hybridMultilevel"/>
    <w:tmpl w:val="803A9412"/>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6235D"/>
    <w:multiLevelType w:val="hybridMultilevel"/>
    <w:tmpl w:val="7E644B8E"/>
    <w:lvl w:ilvl="0" w:tplc="FA8C59BC">
      <w:start w:val="1"/>
      <w:numFmt w:val="bullet"/>
      <w:lvlText w:val=""/>
      <w:lvlJc w:val="left"/>
      <w:pPr>
        <w:ind w:left="720" w:hanging="360"/>
      </w:pPr>
      <w:rPr>
        <w:rFonts w:ascii="Wingdings" w:hAnsi="Wingdings"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64897"/>
    <w:multiLevelType w:val="hybridMultilevel"/>
    <w:tmpl w:val="2B687B4E"/>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478FB"/>
    <w:multiLevelType w:val="hybridMultilevel"/>
    <w:tmpl w:val="17989898"/>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7D33"/>
    <w:multiLevelType w:val="hybridMultilevel"/>
    <w:tmpl w:val="AB0A51D4"/>
    <w:lvl w:ilvl="0" w:tplc="3856C576">
      <w:start w:val="1"/>
      <w:numFmt w:val="decimal"/>
      <w:lvlText w:val="R%1."/>
      <w:lvlJc w:val="left"/>
      <w:pPr>
        <w:ind w:left="720" w:hanging="360"/>
      </w:pPr>
      <w:rPr>
        <w:rFonts w:hint="default"/>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5F4C6E"/>
    <w:multiLevelType w:val="hybridMultilevel"/>
    <w:tmpl w:val="D7AA3AE0"/>
    <w:lvl w:ilvl="0" w:tplc="F954BA7E">
      <w:start w:val="1"/>
      <w:numFmt w:val="bullet"/>
      <w:lvlText w:val=""/>
      <w:lvlJc w:val="left"/>
      <w:pPr>
        <w:ind w:left="720" w:hanging="360"/>
      </w:pPr>
      <w:rPr>
        <w:rFonts w:ascii="Wingdings" w:hAnsi="Wingdings"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2469A"/>
    <w:multiLevelType w:val="hybridMultilevel"/>
    <w:tmpl w:val="CBB6A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DB3C7C"/>
    <w:multiLevelType w:val="hybridMultilevel"/>
    <w:tmpl w:val="2CF65708"/>
    <w:lvl w:ilvl="0" w:tplc="B04AA402">
      <w:start w:val="1"/>
      <w:numFmt w:val="bullet"/>
      <w:lvlText w:val="o"/>
      <w:lvlJc w:val="left"/>
      <w:pPr>
        <w:ind w:left="1440" w:hanging="360"/>
      </w:pPr>
      <w:rPr>
        <w:rFonts w:ascii="Courier New" w:hAnsi="Courier New" w:cs="Courier New" w:hint="default"/>
        <w:color w:val="558DCA" w:themeColor="accent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2680633"/>
    <w:multiLevelType w:val="hybridMultilevel"/>
    <w:tmpl w:val="F9861D72"/>
    <w:lvl w:ilvl="0" w:tplc="F56E15FE">
      <w:start w:val="1"/>
      <w:numFmt w:val="bullet"/>
      <w:lvlText w:val="×"/>
      <w:lvlJc w:val="left"/>
      <w:pPr>
        <w:ind w:left="720" w:hanging="360"/>
      </w:pPr>
      <w:rPr>
        <w:rFonts w:ascii="Verdana" w:hAnsi="Verdana" w:hint="default"/>
        <w:color w:val="558DCA" w:themeColor="accent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50706"/>
    <w:multiLevelType w:val="hybridMultilevel"/>
    <w:tmpl w:val="BC0CBF16"/>
    <w:lvl w:ilvl="0" w:tplc="4F60A414">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31AED"/>
    <w:multiLevelType w:val="hybridMultilevel"/>
    <w:tmpl w:val="51B622E2"/>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371BF"/>
    <w:multiLevelType w:val="hybridMultilevel"/>
    <w:tmpl w:val="A99C5762"/>
    <w:lvl w:ilvl="0" w:tplc="95427A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3F2D4F"/>
    <w:multiLevelType w:val="hybridMultilevel"/>
    <w:tmpl w:val="D29EA9D6"/>
    <w:lvl w:ilvl="0" w:tplc="08C266A4">
      <w:start w:val="1"/>
      <w:numFmt w:val="bullet"/>
      <w:lvlText w:val="×"/>
      <w:lvlJc w:val="left"/>
      <w:pPr>
        <w:ind w:left="720" w:hanging="360"/>
      </w:pPr>
      <w:rPr>
        <w:rFonts w:ascii="Verdana" w:hAnsi="Verdana"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9508C"/>
    <w:multiLevelType w:val="hybridMultilevel"/>
    <w:tmpl w:val="673E18AC"/>
    <w:lvl w:ilvl="0" w:tplc="C8285FB4">
      <w:start w:val="1"/>
      <w:numFmt w:val="decimal"/>
      <w:lvlText w:val="R%1."/>
      <w:lvlJc w:val="left"/>
      <w:pPr>
        <w:ind w:left="720" w:hanging="360"/>
      </w:pPr>
      <w:rPr>
        <w:rFonts w:hint="default"/>
        <w:b w:val="0"/>
        <w:bCs/>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287AE5"/>
    <w:multiLevelType w:val="hybridMultilevel"/>
    <w:tmpl w:val="B1FA519C"/>
    <w:lvl w:ilvl="0" w:tplc="5A749C6E">
      <w:start w:val="1"/>
      <w:numFmt w:val="bullet"/>
      <w:lvlText w:val=""/>
      <w:lvlJc w:val="left"/>
      <w:pPr>
        <w:ind w:left="720" w:hanging="360"/>
      </w:pPr>
      <w:rPr>
        <w:rFonts w:ascii="Wingdings" w:hAnsi="Wingdings" w:hint="default"/>
        <w:color w:val="558DCA" w:themeColor="accent4"/>
      </w:rPr>
    </w:lvl>
    <w:lvl w:ilvl="1" w:tplc="4AEC97A8">
      <w:start w:val="1"/>
      <w:numFmt w:val="bullet"/>
      <w:lvlText w:val="o"/>
      <w:lvlJc w:val="left"/>
      <w:pPr>
        <w:ind w:left="1440" w:hanging="360"/>
      </w:pPr>
      <w:rPr>
        <w:rFonts w:ascii="Courier New" w:hAnsi="Courier New" w:cs="Courier New" w:hint="default"/>
        <w:color w:val="558DCA" w:themeColor="accent4"/>
      </w:rPr>
    </w:lvl>
    <w:lvl w:ilvl="2" w:tplc="0809000D">
      <w:start w:val="1"/>
      <w:numFmt w:val="bullet"/>
      <w:lvlText w:val=""/>
      <w:lvlJc w:val="left"/>
      <w:pPr>
        <w:ind w:left="2520" w:hanging="720"/>
      </w:pPr>
      <w:rPr>
        <w:rFonts w:ascii="Wingdings" w:hAnsi="Wingdings" w:hint="default"/>
        <w:b/>
        <w:u w:val="singl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814D8"/>
    <w:multiLevelType w:val="hybridMultilevel"/>
    <w:tmpl w:val="A224B1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93CCA"/>
    <w:multiLevelType w:val="hybridMultilevel"/>
    <w:tmpl w:val="DB4480A4"/>
    <w:lvl w:ilvl="0" w:tplc="AD60E1CC">
      <w:start w:val="1"/>
      <w:numFmt w:val="bullet"/>
      <w:lvlText w:val="×"/>
      <w:lvlJc w:val="left"/>
      <w:pPr>
        <w:ind w:left="720" w:hanging="360"/>
      </w:pPr>
      <w:rPr>
        <w:rFonts w:ascii="Verdana" w:hAnsi="Verdana"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E4D33"/>
    <w:multiLevelType w:val="hybridMultilevel"/>
    <w:tmpl w:val="A21A6B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8C7EB4"/>
    <w:multiLevelType w:val="hybridMultilevel"/>
    <w:tmpl w:val="2A7AE088"/>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2589B"/>
    <w:multiLevelType w:val="hybridMultilevel"/>
    <w:tmpl w:val="7DD6FA7C"/>
    <w:lvl w:ilvl="0" w:tplc="00E0C870">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B74AA0"/>
    <w:multiLevelType w:val="hybridMultilevel"/>
    <w:tmpl w:val="39840D12"/>
    <w:lvl w:ilvl="0" w:tplc="3856C576">
      <w:start w:val="1"/>
      <w:numFmt w:val="decimal"/>
      <w:lvlText w:val="R%1."/>
      <w:lvlJc w:val="left"/>
      <w:pPr>
        <w:ind w:left="720" w:hanging="360"/>
      </w:pPr>
      <w:rPr>
        <w:rFonts w:hint="default"/>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8C6994"/>
    <w:multiLevelType w:val="hybridMultilevel"/>
    <w:tmpl w:val="BC28F192"/>
    <w:lvl w:ilvl="0" w:tplc="127EBFF4">
      <w:start w:val="1"/>
      <w:numFmt w:val="bullet"/>
      <w:lvlText w:val="×"/>
      <w:lvlJc w:val="left"/>
      <w:pPr>
        <w:ind w:left="786" w:hanging="360"/>
      </w:pPr>
      <w:rPr>
        <w:rFonts w:ascii="Verdana" w:hAnsi="Verdana" w:hint="default"/>
        <w:color w:val="558DCA" w:themeColor="accent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65EF5F21"/>
    <w:multiLevelType w:val="hybridMultilevel"/>
    <w:tmpl w:val="33CA377A"/>
    <w:lvl w:ilvl="0" w:tplc="08090001">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B2763B"/>
    <w:multiLevelType w:val="hybridMultilevel"/>
    <w:tmpl w:val="07523852"/>
    <w:lvl w:ilvl="0" w:tplc="8C82B7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63C44"/>
    <w:multiLevelType w:val="hybridMultilevel"/>
    <w:tmpl w:val="EBBC08EC"/>
    <w:lvl w:ilvl="0" w:tplc="3DB6F446">
      <w:start w:val="1"/>
      <w:numFmt w:val="decimal"/>
      <w:pStyle w:val="12-Keymessagesnumbers"/>
      <w:lvlText w:val="%1."/>
      <w:lvlJc w:val="left"/>
      <w:pPr>
        <w:ind w:left="1154" w:hanging="360"/>
      </w:pPr>
      <w:rPr>
        <w:rFonts w:hint="default"/>
        <w:color w:val="00994E"/>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34" w15:restartNumberingAfterBreak="0">
    <w:nsid w:val="69BC31BB"/>
    <w:multiLevelType w:val="hybridMultilevel"/>
    <w:tmpl w:val="18EC5E14"/>
    <w:lvl w:ilvl="0" w:tplc="3856C576">
      <w:start w:val="1"/>
      <w:numFmt w:val="decimal"/>
      <w:lvlText w:val="R%1."/>
      <w:lvlJc w:val="left"/>
      <w:pPr>
        <w:ind w:left="720" w:hanging="360"/>
      </w:pPr>
      <w:rPr>
        <w:rFonts w:hint="default"/>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4013D2"/>
    <w:multiLevelType w:val="hybridMultilevel"/>
    <w:tmpl w:val="904664C4"/>
    <w:lvl w:ilvl="0" w:tplc="09AEA32A">
      <w:start w:val="1"/>
      <w:numFmt w:val="decimal"/>
      <w:lvlText w:val="%1."/>
      <w:lvlJc w:val="left"/>
      <w:pPr>
        <w:ind w:left="720" w:hanging="360"/>
      </w:pPr>
      <w:rPr>
        <w:color w:val="558DCA"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EB5BD3"/>
    <w:multiLevelType w:val="hybridMultilevel"/>
    <w:tmpl w:val="40B60808"/>
    <w:lvl w:ilvl="0" w:tplc="6D84F9DA">
      <w:start w:val="1"/>
      <w:numFmt w:val="bullet"/>
      <w:lvlText w:val=""/>
      <w:lvlJc w:val="left"/>
      <w:pPr>
        <w:ind w:left="720" w:hanging="360"/>
      </w:pPr>
      <w:rPr>
        <w:rFonts w:ascii="Wingdings" w:hAnsi="Wingdings"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05AF8"/>
    <w:multiLevelType w:val="hybridMultilevel"/>
    <w:tmpl w:val="4770F894"/>
    <w:lvl w:ilvl="0" w:tplc="F4CA9E92">
      <w:start w:val="1"/>
      <w:numFmt w:val="bullet"/>
      <w:lvlText w:val=""/>
      <w:lvlJc w:val="left"/>
      <w:pPr>
        <w:ind w:left="720" w:hanging="360"/>
      </w:pPr>
      <w:rPr>
        <w:rFonts w:ascii="Symbol" w:hAnsi="Symbol"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7E014F"/>
    <w:multiLevelType w:val="hybridMultilevel"/>
    <w:tmpl w:val="E908914A"/>
    <w:lvl w:ilvl="0" w:tplc="5102353E">
      <w:start w:val="1"/>
      <w:numFmt w:val="bullet"/>
      <w:lvlText w:val="×"/>
      <w:lvlJc w:val="left"/>
      <w:pPr>
        <w:ind w:left="720" w:hanging="360"/>
      </w:pPr>
      <w:rPr>
        <w:rFonts w:ascii="Verdana" w:hAnsi="Verdana" w:hint="default"/>
        <w:color w:val="558DCA"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10FDB"/>
    <w:multiLevelType w:val="hybridMultilevel"/>
    <w:tmpl w:val="0BD2F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6B1790"/>
    <w:multiLevelType w:val="hybridMultilevel"/>
    <w:tmpl w:val="6F488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2" w15:restartNumberingAfterBreak="0">
    <w:nsid w:val="7B7D415C"/>
    <w:multiLevelType w:val="hybridMultilevel"/>
    <w:tmpl w:val="A81E2C58"/>
    <w:lvl w:ilvl="0" w:tplc="09D6BD96">
      <w:start w:val="1"/>
      <w:numFmt w:val="bullet"/>
      <w:lvlText w:val=""/>
      <w:lvlJc w:val="left"/>
      <w:pPr>
        <w:ind w:left="720" w:hanging="360"/>
      </w:pPr>
      <w:rPr>
        <w:rFonts w:ascii="Wingdings" w:hAnsi="Wingdings" w:hint="default"/>
        <w:color w:val="558DCA" w:themeColor="accent4"/>
      </w:rPr>
    </w:lvl>
    <w:lvl w:ilvl="1" w:tplc="B04AA402">
      <w:start w:val="1"/>
      <w:numFmt w:val="bullet"/>
      <w:lvlText w:val="o"/>
      <w:lvlJc w:val="left"/>
      <w:pPr>
        <w:ind w:left="1440" w:hanging="360"/>
      </w:pPr>
      <w:rPr>
        <w:rFonts w:ascii="Courier New" w:hAnsi="Courier New" w:cs="Courier New" w:hint="default"/>
        <w:color w:val="558DCA" w:themeColor="accent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B75E1A"/>
    <w:multiLevelType w:val="hybridMultilevel"/>
    <w:tmpl w:val="B6C2B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33"/>
  </w:num>
  <w:num w:numId="3">
    <w:abstractNumId w:val="37"/>
  </w:num>
  <w:num w:numId="4">
    <w:abstractNumId w:val="18"/>
  </w:num>
  <w:num w:numId="5">
    <w:abstractNumId w:val="35"/>
  </w:num>
  <w:num w:numId="6">
    <w:abstractNumId w:val="32"/>
  </w:num>
  <w:num w:numId="7">
    <w:abstractNumId w:val="2"/>
  </w:num>
  <w:num w:numId="8">
    <w:abstractNumId w:val="20"/>
  </w:num>
  <w:num w:numId="9">
    <w:abstractNumId w:val="23"/>
  </w:num>
  <w:num w:numId="10">
    <w:abstractNumId w:val="17"/>
  </w:num>
  <w:num w:numId="11">
    <w:abstractNumId w:val="30"/>
  </w:num>
  <w:num w:numId="12">
    <w:abstractNumId w:val="42"/>
  </w:num>
  <w:num w:numId="13">
    <w:abstractNumId w:val="4"/>
  </w:num>
  <w:num w:numId="14">
    <w:abstractNumId w:val="36"/>
  </w:num>
  <w:num w:numId="15">
    <w:abstractNumId w:val="25"/>
  </w:num>
  <w:num w:numId="16">
    <w:abstractNumId w:val="3"/>
  </w:num>
  <w:num w:numId="17">
    <w:abstractNumId w:val="38"/>
  </w:num>
  <w:num w:numId="18">
    <w:abstractNumId w:val="10"/>
  </w:num>
  <w:num w:numId="19">
    <w:abstractNumId w:val="21"/>
  </w:num>
  <w:num w:numId="20">
    <w:abstractNumId w:val="28"/>
  </w:num>
  <w:num w:numId="21">
    <w:abstractNumId w:val="0"/>
  </w:num>
  <w:num w:numId="22">
    <w:abstractNumId w:val="19"/>
  </w:num>
  <w:num w:numId="23">
    <w:abstractNumId w:val="11"/>
  </w:num>
  <w:num w:numId="24">
    <w:abstractNumId w:val="16"/>
  </w:num>
  <w:num w:numId="25">
    <w:abstractNumId w:val="31"/>
  </w:num>
  <w:num w:numId="26">
    <w:abstractNumId w:val="1"/>
  </w:num>
  <w:num w:numId="27">
    <w:abstractNumId w:val="9"/>
  </w:num>
  <w:num w:numId="28">
    <w:abstractNumId w:val="27"/>
  </w:num>
  <w:num w:numId="29">
    <w:abstractNumId w:val="12"/>
  </w:num>
  <w:num w:numId="30">
    <w:abstractNumId w:val="14"/>
  </w:num>
  <w:num w:numId="31">
    <w:abstractNumId w:val="7"/>
  </w:num>
  <w:num w:numId="32">
    <w:abstractNumId w:val="40"/>
  </w:num>
  <w:num w:numId="33">
    <w:abstractNumId w:val="22"/>
  </w:num>
  <w:num w:numId="34">
    <w:abstractNumId w:val="13"/>
  </w:num>
  <w:num w:numId="35">
    <w:abstractNumId w:val="29"/>
  </w:num>
  <w:num w:numId="36">
    <w:abstractNumId w:val="34"/>
  </w:num>
  <w:num w:numId="37">
    <w:abstractNumId w:val="8"/>
  </w:num>
  <w:num w:numId="38">
    <w:abstractNumId w:val="15"/>
  </w:num>
  <w:num w:numId="39">
    <w:abstractNumId w:val="43"/>
  </w:num>
  <w:num w:numId="40">
    <w:abstractNumId w:val="26"/>
  </w:num>
  <w:num w:numId="41">
    <w:abstractNumId w:val="24"/>
  </w:num>
  <w:num w:numId="42">
    <w:abstractNumId w:val="6"/>
  </w:num>
  <w:num w:numId="43">
    <w:abstractNumId w:val="39"/>
  </w:num>
  <w:num w:numId="4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DF"/>
    <w:rsid w:val="00000E51"/>
    <w:rsid w:val="000020A1"/>
    <w:rsid w:val="00002435"/>
    <w:rsid w:val="00003659"/>
    <w:rsid w:val="0000450B"/>
    <w:rsid w:val="00005441"/>
    <w:rsid w:val="0000717A"/>
    <w:rsid w:val="00010F94"/>
    <w:rsid w:val="000110CC"/>
    <w:rsid w:val="00012276"/>
    <w:rsid w:val="0001343C"/>
    <w:rsid w:val="000135EC"/>
    <w:rsid w:val="0001542E"/>
    <w:rsid w:val="00016510"/>
    <w:rsid w:val="00017543"/>
    <w:rsid w:val="000214C5"/>
    <w:rsid w:val="000215A5"/>
    <w:rsid w:val="00022D6C"/>
    <w:rsid w:val="00024174"/>
    <w:rsid w:val="00027A86"/>
    <w:rsid w:val="00033BB2"/>
    <w:rsid w:val="00034310"/>
    <w:rsid w:val="00034518"/>
    <w:rsid w:val="00035C8C"/>
    <w:rsid w:val="00040CFB"/>
    <w:rsid w:val="0004172B"/>
    <w:rsid w:val="00042573"/>
    <w:rsid w:val="000476AC"/>
    <w:rsid w:val="00051C96"/>
    <w:rsid w:val="000525E1"/>
    <w:rsid w:val="00063DE1"/>
    <w:rsid w:val="00064806"/>
    <w:rsid w:val="000649E7"/>
    <w:rsid w:val="00071B89"/>
    <w:rsid w:val="000721C1"/>
    <w:rsid w:val="000738A1"/>
    <w:rsid w:val="0007427A"/>
    <w:rsid w:val="000872C0"/>
    <w:rsid w:val="00096594"/>
    <w:rsid w:val="000A0BA3"/>
    <w:rsid w:val="000A0DA2"/>
    <w:rsid w:val="000A17D7"/>
    <w:rsid w:val="000A2068"/>
    <w:rsid w:val="000A400D"/>
    <w:rsid w:val="000A436A"/>
    <w:rsid w:val="000A5095"/>
    <w:rsid w:val="000A6F56"/>
    <w:rsid w:val="000A73C2"/>
    <w:rsid w:val="000B40CF"/>
    <w:rsid w:val="000B4404"/>
    <w:rsid w:val="000B5B84"/>
    <w:rsid w:val="000C0A3A"/>
    <w:rsid w:val="000C17A3"/>
    <w:rsid w:val="000C4DBB"/>
    <w:rsid w:val="000C5182"/>
    <w:rsid w:val="000D0444"/>
    <w:rsid w:val="000D4D2F"/>
    <w:rsid w:val="000D75E1"/>
    <w:rsid w:val="000D7D62"/>
    <w:rsid w:val="000E382E"/>
    <w:rsid w:val="000F0B52"/>
    <w:rsid w:val="000F0B9F"/>
    <w:rsid w:val="000F0D76"/>
    <w:rsid w:val="000F3491"/>
    <w:rsid w:val="000F3567"/>
    <w:rsid w:val="000F3A8E"/>
    <w:rsid w:val="000F59A7"/>
    <w:rsid w:val="000F71A9"/>
    <w:rsid w:val="00103615"/>
    <w:rsid w:val="00107622"/>
    <w:rsid w:val="00107CBB"/>
    <w:rsid w:val="00110ADF"/>
    <w:rsid w:val="001121D2"/>
    <w:rsid w:val="00112935"/>
    <w:rsid w:val="001133EB"/>
    <w:rsid w:val="00115487"/>
    <w:rsid w:val="00115AD1"/>
    <w:rsid w:val="001165DC"/>
    <w:rsid w:val="00121F7A"/>
    <w:rsid w:val="00127393"/>
    <w:rsid w:val="001344EC"/>
    <w:rsid w:val="00134612"/>
    <w:rsid w:val="00135653"/>
    <w:rsid w:val="001416A1"/>
    <w:rsid w:val="00142086"/>
    <w:rsid w:val="00145C28"/>
    <w:rsid w:val="001469FF"/>
    <w:rsid w:val="001470B6"/>
    <w:rsid w:val="00147531"/>
    <w:rsid w:val="0014779D"/>
    <w:rsid w:val="00150301"/>
    <w:rsid w:val="00150983"/>
    <w:rsid w:val="00150B94"/>
    <w:rsid w:val="001511BF"/>
    <w:rsid w:val="001513D5"/>
    <w:rsid w:val="00152385"/>
    <w:rsid w:val="00155119"/>
    <w:rsid w:val="00157C72"/>
    <w:rsid w:val="001602FC"/>
    <w:rsid w:val="001639FA"/>
    <w:rsid w:val="001676C8"/>
    <w:rsid w:val="00170D63"/>
    <w:rsid w:val="001719C9"/>
    <w:rsid w:val="00174620"/>
    <w:rsid w:val="00175287"/>
    <w:rsid w:val="001769A7"/>
    <w:rsid w:val="001771DA"/>
    <w:rsid w:val="00180DA6"/>
    <w:rsid w:val="00180EFB"/>
    <w:rsid w:val="0018151C"/>
    <w:rsid w:val="00184521"/>
    <w:rsid w:val="001873BD"/>
    <w:rsid w:val="001915BA"/>
    <w:rsid w:val="00192308"/>
    <w:rsid w:val="0019335C"/>
    <w:rsid w:val="00195C8D"/>
    <w:rsid w:val="00195D57"/>
    <w:rsid w:val="001A27A3"/>
    <w:rsid w:val="001A49E5"/>
    <w:rsid w:val="001B1130"/>
    <w:rsid w:val="001B1389"/>
    <w:rsid w:val="001B257E"/>
    <w:rsid w:val="001B3D31"/>
    <w:rsid w:val="001B7153"/>
    <w:rsid w:val="001C0B88"/>
    <w:rsid w:val="001C4EBE"/>
    <w:rsid w:val="001C536B"/>
    <w:rsid w:val="001C677B"/>
    <w:rsid w:val="001D0D57"/>
    <w:rsid w:val="001D0FBD"/>
    <w:rsid w:val="001D2E48"/>
    <w:rsid w:val="001D32F4"/>
    <w:rsid w:val="001D4C66"/>
    <w:rsid w:val="001E183A"/>
    <w:rsid w:val="001E5E5D"/>
    <w:rsid w:val="001E685E"/>
    <w:rsid w:val="001E6954"/>
    <w:rsid w:val="001F1C8F"/>
    <w:rsid w:val="001F1F03"/>
    <w:rsid w:val="001F4568"/>
    <w:rsid w:val="001F5A18"/>
    <w:rsid w:val="00203171"/>
    <w:rsid w:val="002032CA"/>
    <w:rsid w:val="00207EB3"/>
    <w:rsid w:val="00212EB2"/>
    <w:rsid w:val="00220FEF"/>
    <w:rsid w:val="00221833"/>
    <w:rsid w:val="00224371"/>
    <w:rsid w:val="00225E1F"/>
    <w:rsid w:val="002263E0"/>
    <w:rsid w:val="002342CB"/>
    <w:rsid w:val="002370BB"/>
    <w:rsid w:val="0023762A"/>
    <w:rsid w:val="002441B1"/>
    <w:rsid w:val="00246932"/>
    <w:rsid w:val="00246F71"/>
    <w:rsid w:val="00247617"/>
    <w:rsid w:val="00252C92"/>
    <w:rsid w:val="00253A78"/>
    <w:rsid w:val="00253EEA"/>
    <w:rsid w:val="00254047"/>
    <w:rsid w:val="002547D1"/>
    <w:rsid w:val="00256C1A"/>
    <w:rsid w:val="00257669"/>
    <w:rsid w:val="0026430F"/>
    <w:rsid w:val="00264553"/>
    <w:rsid w:val="00265C3F"/>
    <w:rsid w:val="00270717"/>
    <w:rsid w:val="002707E8"/>
    <w:rsid w:val="0027164B"/>
    <w:rsid w:val="002725DE"/>
    <w:rsid w:val="0027644D"/>
    <w:rsid w:val="002775A1"/>
    <w:rsid w:val="0028375F"/>
    <w:rsid w:val="0028719D"/>
    <w:rsid w:val="00293ED6"/>
    <w:rsid w:val="002942D7"/>
    <w:rsid w:val="00297CB7"/>
    <w:rsid w:val="002B09FC"/>
    <w:rsid w:val="002B182A"/>
    <w:rsid w:val="002C378F"/>
    <w:rsid w:val="002C5F4C"/>
    <w:rsid w:val="002C6360"/>
    <w:rsid w:val="002C7D2D"/>
    <w:rsid w:val="002D10EA"/>
    <w:rsid w:val="002D4020"/>
    <w:rsid w:val="002D4892"/>
    <w:rsid w:val="002D4CA1"/>
    <w:rsid w:val="002D7195"/>
    <w:rsid w:val="002E1DA9"/>
    <w:rsid w:val="002E2DB7"/>
    <w:rsid w:val="002F0493"/>
    <w:rsid w:val="002F1C69"/>
    <w:rsid w:val="002F23C9"/>
    <w:rsid w:val="002F4F2A"/>
    <w:rsid w:val="002F5F61"/>
    <w:rsid w:val="002F6145"/>
    <w:rsid w:val="0030038F"/>
    <w:rsid w:val="003075D3"/>
    <w:rsid w:val="00307CC3"/>
    <w:rsid w:val="003105F1"/>
    <w:rsid w:val="00313702"/>
    <w:rsid w:val="00313E6E"/>
    <w:rsid w:val="00316544"/>
    <w:rsid w:val="00323681"/>
    <w:rsid w:val="00325268"/>
    <w:rsid w:val="003272E1"/>
    <w:rsid w:val="003304EB"/>
    <w:rsid w:val="00334C23"/>
    <w:rsid w:val="003353E1"/>
    <w:rsid w:val="00340B95"/>
    <w:rsid w:val="00343360"/>
    <w:rsid w:val="003443A6"/>
    <w:rsid w:val="003464A8"/>
    <w:rsid w:val="00350BA0"/>
    <w:rsid w:val="0035149C"/>
    <w:rsid w:val="003520CF"/>
    <w:rsid w:val="0036212B"/>
    <w:rsid w:val="00364DA1"/>
    <w:rsid w:val="003731B7"/>
    <w:rsid w:val="00373B15"/>
    <w:rsid w:val="00374438"/>
    <w:rsid w:val="00374D27"/>
    <w:rsid w:val="0037742E"/>
    <w:rsid w:val="003776A9"/>
    <w:rsid w:val="00381D04"/>
    <w:rsid w:val="0038768F"/>
    <w:rsid w:val="0039033B"/>
    <w:rsid w:val="00391284"/>
    <w:rsid w:val="003917EF"/>
    <w:rsid w:val="00395C63"/>
    <w:rsid w:val="003A256F"/>
    <w:rsid w:val="003A69BD"/>
    <w:rsid w:val="003A7A5F"/>
    <w:rsid w:val="003B1FA3"/>
    <w:rsid w:val="003B3AA4"/>
    <w:rsid w:val="003B4636"/>
    <w:rsid w:val="003B71E0"/>
    <w:rsid w:val="003C0C31"/>
    <w:rsid w:val="003C3E36"/>
    <w:rsid w:val="003C5A52"/>
    <w:rsid w:val="003C6221"/>
    <w:rsid w:val="003D1091"/>
    <w:rsid w:val="003D5FEE"/>
    <w:rsid w:val="003D70F3"/>
    <w:rsid w:val="003E2EB0"/>
    <w:rsid w:val="003E2EB1"/>
    <w:rsid w:val="003E2FEA"/>
    <w:rsid w:val="003E43EF"/>
    <w:rsid w:val="003E58EF"/>
    <w:rsid w:val="003E59AD"/>
    <w:rsid w:val="003E5B16"/>
    <w:rsid w:val="003F0787"/>
    <w:rsid w:val="003F2BAC"/>
    <w:rsid w:val="00404F07"/>
    <w:rsid w:val="00406247"/>
    <w:rsid w:val="004133F3"/>
    <w:rsid w:val="004140AE"/>
    <w:rsid w:val="004149D0"/>
    <w:rsid w:val="0041501E"/>
    <w:rsid w:val="00416ADD"/>
    <w:rsid w:val="00417100"/>
    <w:rsid w:val="00417D6B"/>
    <w:rsid w:val="00420633"/>
    <w:rsid w:val="0042273F"/>
    <w:rsid w:val="00424695"/>
    <w:rsid w:val="004257F3"/>
    <w:rsid w:val="004261C5"/>
    <w:rsid w:val="00440A46"/>
    <w:rsid w:val="00446F00"/>
    <w:rsid w:val="00455619"/>
    <w:rsid w:val="004574E8"/>
    <w:rsid w:val="004629B7"/>
    <w:rsid w:val="00464C3B"/>
    <w:rsid w:val="00467285"/>
    <w:rsid w:val="00467B91"/>
    <w:rsid w:val="0047372A"/>
    <w:rsid w:val="00475448"/>
    <w:rsid w:val="00475DC7"/>
    <w:rsid w:val="00481BC8"/>
    <w:rsid w:val="004846DF"/>
    <w:rsid w:val="00485FAF"/>
    <w:rsid w:val="00487535"/>
    <w:rsid w:val="00495A0E"/>
    <w:rsid w:val="00495D5E"/>
    <w:rsid w:val="00495D95"/>
    <w:rsid w:val="00495FF7"/>
    <w:rsid w:val="0049749C"/>
    <w:rsid w:val="004A0511"/>
    <w:rsid w:val="004A4AEA"/>
    <w:rsid w:val="004B1DD9"/>
    <w:rsid w:val="004B23D7"/>
    <w:rsid w:val="004B37B1"/>
    <w:rsid w:val="004C192A"/>
    <w:rsid w:val="004C1A1A"/>
    <w:rsid w:val="004C3299"/>
    <w:rsid w:val="004C566F"/>
    <w:rsid w:val="004C578C"/>
    <w:rsid w:val="004D2C40"/>
    <w:rsid w:val="004D4BC6"/>
    <w:rsid w:val="004E245A"/>
    <w:rsid w:val="004E27BB"/>
    <w:rsid w:val="004E2B73"/>
    <w:rsid w:val="004E4426"/>
    <w:rsid w:val="004E4AFD"/>
    <w:rsid w:val="004F00E4"/>
    <w:rsid w:val="004F03D3"/>
    <w:rsid w:val="004F1FF6"/>
    <w:rsid w:val="004F296E"/>
    <w:rsid w:val="004F394C"/>
    <w:rsid w:val="005010BC"/>
    <w:rsid w:val="0050196E"/>
    <w:rsid w:val="00502358"/>
    <w:rsid w:val="00504F74"/>
    <w:rsid w:val="005069D7"/>
    <w:rsid w:val="00510626"/>
    <w:rsid w:val="005158FF"/>
    <w:rsid w:val="00517308"/>
    <w:rsid w:val="00527A44"/>
    <w:rsid w:val="005317C5"/>
    <w:rsid w:val="00532C4F"/>
    <w:rsid w:val="0054177D"/>
    <w:rsid w:val="00542725"/>
    <w:rsid w:val="00545860"/>
    <w:rsid w:val="00545DDC"/>
    <w:rsid w:val="00550455"/>
    <w:rsid w:val="0055157D"/>
    <w:rsid w:val="005526D6"/>
    <w:rsid w:val="00552A78"/>
    <w:rsid w:val="0055589D"/>
    <w:rsid w:val="0055640F"/>
    <w:rsid w:val="00560AE0"/>
    <w:rsid w:val="005615D0"/>
    <w:rsid w:val="005626E4"/>
    <w:rsid w:val="005626FA"/>
    <w:rsid w:val="0056347A"/>
    <w:rsid w:val="00564004"/>
    <w:rsid w:val="0056481B"/>
    <w:rsid w:val="00565C22"/>
    <w:rsid w:val="00565D4D"/>
    <w:rsid w:val="00567A53"/>
    <w:rsid w:val="00570F0E"/>
    <w:rsid w:val="00573082"/>
    <w:rsid w:val="0057450A"/>
    <w:rsid w:val="00574CB7"/>
    <w:rsid w:val="00576129"/>
    <w:rsid w:val="00586A28"/>
    <w:rsid w:val="00591A55"/>
    <w:rsid w:val="005927EE"/>
    <w:rsid w:val="00593F40"/>
    <w:rsid w:val="00594748"/>
    <w:rsid w:val="00594984"/>
    <w:rsid w:val="005A058F"/>
    <w:rsid w:val="005A1C67"/>
    <w:rsid w:val="005B3119"/>
    <w:rsid w:val="005B5AEB"/>
    <w:rsid w:val="005B5C0C"/>
    <w:rsid w:val="005B64D9"/>
    <w:rsid w:val="005C020F"/>
    <w:rsid w:val="005C041B"/>
    <w:rsid w:val="005C2F5F"/>
    <w:rsid w:val="005C3C21"/>
    <w:rsid w:val="005C3EB9"/>
    <w:rsid w:val="005C4412"/>
    <w:rsid w:val="005D2C7A"/>
    <w:rsid w:val="005D500D"/>
    <w:rsid w:val="005D5FE0"/>
    <w:rsid w:val="005D6504"/>
    <w:rsid w:val="005E0D11"/>
    <w:rsid w:val="005E1236"/>
    <w:rsid w:val="005E2B35"/>
    <w:rsid w:val="005E305F"/>
    <w:rsid w:val="005E6F8E"/>
    <w:rsid w:val="005F103C"/>
    <w:rsid w:val="005F1832"/>
    <w:rsid w:val="005F25A7"/>
    <w:rsid w:val="005F2B8A"/>
    <w:rsid w:val="005F75A5"/>
    <w:rsid w:val="0060054F"/>
    <w:rsid w:val="00600948"/>
    <w:rsid w:val="006072EB"/>
    <w:rsid w:val="00612A1B"/>
    <w:rsid w:val="00613F1F"/>
    <w:rsid w:val="00613F52"/>
    <w:rsid w:val="00614212"/>
    <w:rsid w:val="00614E8B"/>
    <w:rsid w:val="0061535A"/>
    <w:rsid w:val="00616BF3"/>
    <w:rsid w:val="00616FB8"/>
    <w:rsid w:val="006239FA"/>
    <w:rsid w:val="00624FEE"/>
    <w:rsid w:val="0062593B"/>
    <w:rsid w:val="006339B5"/>
    <w:rsid w:val="006347E1"/>
    <w:rsid w:val="00636CB7"/>
    <w:rsid w:val="006418F3"/>
    <w:rsid w:val="00642803"/>
    <w:rsid w:val="006454A2"/>
    <w:rsid w:val="00645BD1"/>
    <w:rsid w:val="00646790"/>
    <w:rsid w:val="00653E8E"/>
    <w:rsid w:val="00663169"/>
    <w:rsid w:val="00663C55"/>
    <w:rsid w:val="00664CE0"/>
    <w:rsid w:val="00666395"/>
    <w:rsid w:val="00670B12"/>
    <w:rsid w:val="00673D1B"/>
    <w:rsid w:val="00676859"/>
    <w:rsid w:val="0068641A"/>
    <w:rsid w:val="0069447E"/>
    <w:rsid w:val="00695F8B"/>
    <w:rsid w:val="006974BB"/>
    <w:rsid w:val="006978D7"/>
    <w:rsid w:val="006A10CA"/>
    <w:rsid w:val="006A3B47"/>
    <w:rsid w:val="006A45D6"/>
    <w:rsid w:val="006A6043"/>
    <w:rsid w:val="006A7741"/>
    <w:rsid w:val="006A7CF9"/>
    <w:rsid w:val="006B3A0F"/>
    <w:rsid w:val="006B54ED"/>
    <w:rsid w:val="006B6ECE"/>
    <w:rsid w:val="006C19C6"/>
    <w:rsid w:val="006C44B4"/>
    <w:rsid w:val="006C4E32"/>
    <w:rsid w:val="006C4F26"/>
    <w:rsid w:val="006D04C6"/>
    <w:rsid w:val="006D0762"/>
    <w:rsid w:val="006D1668"/>
    <w:rsid w:val="006D2401"/>
    <w:rsid w:val="006D3C91"/>
    <w:rsid w:val="006E0769"/>
    <w:rsid w:val="006E0F90"/>
    <w:rsid w:val="006E3556"/>
    <w:rsid w:val="006E3680"/>
    <w:rsid w:val="006E4581"/>
    <w:rsid w:val="006E57BA"/>
    <w:rsid w:val="006E7AEF"/>
    <w:rsid w:val="006F2327"/>
    <w:rsid w:val="006F41F4"/>
    <w:rsid w:val="006F64A3"/>
    <w:rsid w:val="00701952"/>
    <w:rsid w:val="007055F1"/>
    <w:rsid w:val="00705DAD"/>
    <w:rsid w:val="007060DC"/>
    <w:rsid w:val="00706988"/>
    <w:rsid w:val="007079FB"/>
    <w:rsid w:val="007111D2"/>
    <w:rsid w:val="00711654"/>
    <w:rsid w:val="00712389"/>
    <w:rsid w:val="00715808"/>
    <w:rsid w:val="00717AF4"/>
    <w:rsid w:val="007200A1"/>
    <w:rsid w:val="00720C58"/>
    <w:rsid w:val="0072140F"/>
    <w:rsid w:val="00721F3A"/>
    <w:rsid w:val="00723BBF"/>
    <w:rsid w:val="00724459"/>
    <w:rsid w:val="0072562E"/>
    <w:rsid w:val="007262E7"/>
    <w:rsid w:val="0073175E"/>
    <w:rsid w:val="007331A9"/>
    <w:rsid w:val="00734174"/>
    <w:rsid w:val="007342D4"/>
    <w:rsid w:val="007350EE"/>
    <w:rsid w:val="00735BEC"/>
    <w:rsid w:val="00735D8C"/>
    <w:rsid w:val="00737743"/>
    <w:rsid w:val="007377EE"/>
    <w:rsid w:val="007403B6"/>
    <w:rsid w:val="00741FFD"/>
    <w:rsid w:val="00743118"/>
    <w:rsid w:val="0074667D"/>
    <w:rsid w:val="007476CE"/>
    <w:rsid w:val="00747CCC"/>
    <w:rsid w:val="00747E26"/>
    <w:rsid w:val="00751919"/>
    <w:rsid w:val="00753FD0"/>
    <w:rsid w:val="00757CF9"/>
    <w:rsid w:val="0076201A"/>
    <w:rsid w:val="00762FA8"/>
    <w:rsid w:val="007671C6"/>
    <w:rsid w:val="00770B47"/>
    <w:rsid w:val="00771902"/>
    <w:rsid w:val="00772251"/>
    <w:rsid w:val="00776994"/>
    <w:rsid w:val="00777B7F"/>
    <w:rsid w:val="00781636"/>
    <w:rsid w:val="00782AFA"/>
    <w:rsid w:val="00783835"/>
    <w:rsid w:val="007851B6"/>
    <w:rsid w:val="007865EB"/>
    <w:rsid w:val="00791A50"/>
    <w:rsid w:val="00796360"/>
    <w:rsid w:val="007963AC"/>
    <w:rsid w:val="00797861"/>
    <w:rsid w:val="00797BA3"/>
    <w:rsid w:val="007A1919"/>
    <w:rsid w:val="007A3AEE"/>
    <w:rsid w:val="007A3DC9"/>
    <w:rsid w:val="007A4387"/>
    <w:rsid w:val="007A48C7"/>
    <w:rsid w:val="007A5DFE"/>
    <w:rsid w:val="007A76F5"/>
    <w:rsid w:val="007B2158"/>
    <w:rsid w:val="007B3DAF"/>
    <w:rsid w:val="007B4C3A"/>
    <w:rsid w:val="007B6223"/>
    <w:rsid w:val="007B74E4"/>
    <w:rsid w:val="007C0CC5"/>
    <w:rsid w:val="007C1571"/>
    <w:rsid w:val="007C1C8B"/>
    <w:rsid w:val="007C45CA"/>
    <w:rsid w:val="007C711C"/>
    <w:rsid w:val="007C7259"/>
    <w:rsid w:val="007D630A"/>
    <w:rsid w:val="007D639A"/>
    <w:rsid w:val="007D6C4E"/>
    <w:rsid w:val="007D7B2E"/>
    <w:rsid w:val="007E0B5E"/>
    <w:rsid w:val="007E5612"/>
    <w:rsid w:val="007E56B0"/>
    <w:rsid w:val="007E638F"/>
    <w:rsid w:val="007E666A"/>
    <w:rsid w:val="007F0308"/>
    <w:rsid w:val="007F0D78"/>
    <w:rsid w:val="007F1A67"/>
    <w:rsid w:val="00801E54"/>
    <w:rsid w:val="0080255A"/>
    <w:rsid w:val="0080398A"/>
    <w:rsid w:val="00804E4F"/>
    <w:rsid w:val="00810A3C"/>
    <w:rsid w:val="00810C15"/>
    <w:rsid w:val="00811E87"/>
    <w:rsid w:val="00812646"/>
    <w:rsid w:val="00815CA4"/>
    <w:rsid w:val="00816D5E"/>
    <w:rsid w:val="00817635"/>
    <w:rsid w:val="008206EA"/>
    <w:rsid w:val="00820D35"/>
    <w:rsid w:val="00827A49"/>
    <w:rsid w:val="00830552"/>
    <w:rsid w:val="00832FB7"/>
    <w:rsid w:val="00833C43"/>
    <w:rsid w:val="00834960"/>
    <w:rsid w:val="00835D06"/>
    <w:rsid w:val="00836C05"/>
    <w:rsid w:val="008377D3"/>
    <w:rsid w:val="00845892"/>
    <w:rsid w:val="008464C4"/>
    <w:rsid w:val="00846B2A"/>
    <w:rsid w:val="00853C33"/>
    <w:rsid w:val="008717D1"/>
    <w:rsid w:val="008762C9"/>
    <w:rsid w:val="00882453"/>
    <w:rsid w:val="008827A6"/>
    <w:rsid w:val="00884F9C"/>
    <w:rsid w:val="008949D3"/>
    <w:rsid w:val="00897A3B"/>
    <w:rsid w:val="008B3054"/>
    <w:rsid w:val="008B32DD"/>
    <w:rsid w:val="008B4355"/>
    <w:rsid w:val="008C0253"/>
    <w:rsid w:val="008C070D"/>
    <w:rsid w:val="008C1E4E"/>
    <w:rsid w:val="008C1F34"/>
    <w:rsid w:val="008C23CD"/>
    <w:rsid w:val="008C524D"/>
    <w:rsid w:val="008C53F1"/>
    <w:rsid w:val="008C6AFC"/>
    <w:rsid w:val="008C7F78"/>
    <w:rsid w:val="008D18C5"/>
    <w:rsid w:val="008D46D0"/>
    <w:rsid w:val="008E0386"/>
    <w:rsid w:val="008E04F7"/>
    <w:rsid w:val="008E06E4"/>
    <w:rsid w:val="008E1585"/>
    <w:rsid w:val="008E19A5"/>
    <w:rsid w:val="008E6983"/>
    <w:rsid w:val="008F3ED8"/>
    <w:rsid w:val="008F435E"/>
    <w:rsid w:val="008F7E64"/>
    <w:rsid w:val="00900B91"/>
    <w:rsid w:val="00900F88"/>
    <w:rsid w:val="00904707"/>
    <w:rsid w:val="00906CE2"/>
    <w:rsid w:val="0090765D"/>
    <w:rsid w:val="00912776"/>
    <w:rsid w:val="00913925"/>
    <w:rsid w:val="00914C9D"/>
    <w:rsid w:val="00915745"/>
    <w:rsid w:val="00916934"/>
    <w:rsid w:val="00921E7D"/>
    <w:rsid w:val="009221A9"/>
    <w:rsid w:val="00922E16"/>
    <w:rsid w:val="00924298"/>
    <w:rsid w:val="00924E0F"/>
    <w:rsid w:val="0092500D"/>
    <w:rsid w:val="00925BAB"/>
    <w:rsid w:val="0093110F"/>
    <w:rsid w:val="00933921"/>
    <w:rsid w:val="009356A6"/>
    <w:rsid w:val="00937954"/>
    <w:rsid w:val="009407ED"/>
    <w:rsid w:val="0094207B"/>
    <w:rsid w:val="00942886"/>
    <w:rsid w:val="00944BB0"/>
    <w:rsid w:val="009505B4"/>
    <w:rsid w:val="0095240D"/>
    <w:rsid w:val="009524BA"/>
    <w:rsid w:val="00953F14"/>
    <w:rsid w:val="009560CB"/>
    <w:rsid w:val="00956DFD"/>
    <w:rsid w:val="0096181B"/>
    <w:rsid w:val="00961E01"/>
    <w:rsid w:val="00962258"/>
    <w:rsid w:val="0096300C"/>
    <w:rsid w:val="00964885"/>
    <w:rsid w:val="0096558F"/>
    <w:rsid w:val="00966CE4"/>
    <w:rsid w:val="009679C5"/>
    <w:rsid w:val="00971B39"/>
    <w:rsid w:val="00974C59"/>
    <w:rsid w:val="00981979"/>
    <w:rsid w:val="00983282"/>
    <w:rsid w:val="00983414"/>
    <w:rsid w:val="00983605"/>
    <w:rsid w:val="009850D6"/>
    <w:rsid w:val="0098641C"/>
    <w:rsid w:val="00986EB4"/>
    <w:rsid w:val="00990358"/>
    <w:rsid w:val="00990962"/>
    <w:rsid w:val="0099355B"/>
    <w:rsid w:val="009966ED"/>
    <w:rsid w:val="009A2FA3"/>
    <w:rsid w:val="009A3600"/>
    <w:rsid w:val="009A3786"/>
    <w:rsid w:val="009A6310"/>
    <w:rsid w:val="009A77BB"/>
    <w:rsid w:val="009A7BC3"/>
    <w:rsid w:val="009B1CC9"/>
    <w:rsid w:val="009B2591"/>
    <w:rsid w:val="009B25EE"/>
    <w:rsid w:val="009B55C7"/>
    <w:rsid w:val="009C1D82"/>
    <w:rsid w:val="009D35CB"/>
    <w:rsid w:val="009D39F6"/>
    <w:rsid w:val="009E1194"/>
    <w:rsid w:val="009E422C"/>
    <w:rsid w:val="009E6005"/>
    <w:rsid w:val="009F1894"/>
    <w:rsid w:val="009F4DA5"/>
    <w:rsid w:val="009F7B6C"/>
    <w:rsid w:val="00A0029E"/>
    <w:rsid w:val="00A00ED8"/>
    <w:rsid w:val="00A01DB6"/>
    <w:rsid w:val="00A033D3"/>
    <w:rsid w:val="00A052EB"/>
    <w:rsid w:val="00A073C9"/>
    <w:rsid w:val="00A07E15"/>
    <w:rsid w:val="00A07F01"/>
    <w:rsid w:val="00A13B65"/>
    <w:rsid w:val="00A15B9C"/>
    <w:rsid w:val="00A2008A"/>
    <w:rsid w:val="00A26FAB"/>
    <w:rsid w:val="00A32D9C"/>
    <w:rsid w:val="00A33388"/>
    <w:rsid w:val="00A34682"/>
    <w:rsid w:val="00A34CD5"/>
    <w:rsid w:val="00A363BE"/>
    <w:rsid w:val="00A366DE"/>
    <w:rsid w:val="00A40BD5"/>
    <w:rsid w:val="00A4116C"/>
    <w:rsid w:val="00A5389E"/>
    <w:rsid w:val="00A54119"/>
    <w:rsid w:val="00A542CB"/>
    <w:rsid w:val="00A5498E"/>
    <w:rsid w:val="00A54E64"/>
    <w:rsid w:val="00A55DC2"/>
    <w:rsid w:val="00A55E0C"/>
    <w:rsid w:val="00A6130D"/>
    <w:rsid w:val="00A61C97"/>
    <w:rsid w:val="00A64198"/>
    <w:rsid w:val="00A65014"/>
    <w:rsid w:val="00A65D55"/>
    <w:rsid w:val="00A72487"/>
    <w:rsid w:val="00A735C5"/>
    <w:rsid w:val="00A748D0"/>
    <w:rsid w:val="00A76928"/>
    <w:rsid w:val="00A8539F"/>
    <w:rsid w:val="00A8568B"/>
    <w:rsid w:val="00A8665A"/>
    <w:rsid w:val="00A877CC"/>
    <w:rsid w:val="00A92BB3"/>
    <w:rsid w:val="00A9529A"/>
    <w:rsid w:val="00A9743B"/>
    <w:rsid w:val="00AB19BF"/>
    <w:rsid w:val="00AB1A32"/>
    <w:rsid w:val="00AB2FD4"/>
    <w:rsid w:val="00AB590F"/>
    <w:rsid w:val="00AB7D91"/>
    <w:rsid w:val="00AC2B7F"/>
    <w:rsid w:val="00AC3524"/>
    <w:rsid w:val="00AC3A98"/>
    <w:rsid w:val="00AC6085"/>
    <w:rsid w:val="00AC7E31"/>
    <w:rsid w:val="00AD096A"/>
    <w:rsid w:val="00AD1D2D"/>
    <w:rsid w:val="00AD2023"/>
    <w:rsid w:val="00AD4368"/>
    <w:rsid w:val="00AD76FF"/>
    <w:rsid w:val="00AD7BEA"/>
    <w:rsid w:val="00AE23E1"/>
    <w:rsid w:val="00AE4AA1"/>
    <w:rsid w:val="00AE59B4"/>
    <w:rsid w:val="00AE7571"/>
    <w:rsid w:val="00AE7DC4"/>
    <w:rsid w:val="00AF3189"/>
    <w:rsid w:val="00AF7897"/>
    <w:rsid w:val="00B03CCB"/>
    <w:rsid w:val="00B04883"/>
    <w:rsid w:val="00B05889"/>
    <w:rsid w:val="00B070C1"/>
    <w:rsid w:val="00B10EA5"/>
    <w:rsid w:val="00B131B9"/>
    <w:rsid w:val="00B17ADD"/>
    <w:rsid w:val="00B2100A"/>
    <w:rsid w:val="00B21CC5"/>
    <w:rsid w:val="00B237BD"/>
    <w:rsid w:val="00B26321"/>
    <w:rsid w:val="00B27F2A"/>
    <w:rsid w:val="00B3007C"/>
    <w:rsid w:val="00B321FF"/>
    <w:rsid w:val="00B34B49"/>
    <w:rsid w:val="00B36C24"/>
    <w:rsid w:val="00B4001C"/>
    <w:rsid w:val="00B40524"/>
    <w:rsid w:val="00B4146A"/>
    <w:rsid w:val="00B4151B"/>
    <w:rsid w:val="00B45BFB"/>
    <w:rsid w:val="00B46A1B"/>
    <w:rsid w:val="00B47255"/>
    <w:rsid w:val="00B5614B"/>
    <w:rsid w:val="00B57C04"/>
    <w:rsid w:val="00B62182"/>
    <w:rsid w:val="00B62B43"/>
    <w:rsid w:val="00B63942"/>
    <w:rsid w:val="00B63ADC"/>
    <w:rsid w:val="00B63CC9"/>
    <w:rsid w:val="00B65986"/>
    <w:rsid w:val="00B66863"/>
    <w:rsid w:val="00B741ED"/>
    <w:rsid w:val="00B81DEA"/>
    <w:rsid w:val="00B83598"/>
    <w:rsid w:val="00B8372E"/>
    <w:rsid w:val="00B83BC3"/>
    <w:rsid w:val="00B8439A"/>
    <w:rsid w:val="00B86C7F"/>
    <w:rsid w:val="00B87ABB"/>
    <w:rsid w:val="00B9019C"/>
    <w:rsid w:val="00B90EE2"/>
    <w:rsid w:val="00B918D2"/>
    <w:rsid w:val="00B944F9"/>
    <w:rsid w:val="00B95097"/>
    <w:rsid w:val="00B956DB"/>
    <w:rsid w:val="00B97D72"/>
    <w:rsid w:val="00BA0B1D"/>
    <w:rsid w:val="00BA1321"/>
    <w:rsid w:val="00BA27ED"/>
    <w:rsid w:val="00BA3DBA"/>
    <w:rsid w:val="00BA5986"/>
    <w:rsid w:val="00BA60A0"/>
    <w:rsid w:val="00BB1054"/>
    <w:rsid w:val="00BB1E81"/>
    <w:rsid w:val="00BB3B97"/>
    <w:rsid w:val="00BB489C"/>
    <w:rsid w:val="00BC1405"/>
    <w:rsid w:val="00BC6C63"/>
    <w:rsid w:val="00BD1A71"/>
    <w:rsid w:val="00BD1DC8"/>
    <w:rsid w:val="00BD64E5"/>
    <w:rsid w:val="00BD6787"/>
    <w:rsid w:val="00BD6EF9"/>
    <w:rsid w:val="00BE01C8"/>
    <w:rsid w:val="00BE7B04"/>
    <w:rsid w:val="00BE7BB4"/>
    <w:rsid w:val="00BF11FE"/>
    <w:rsid w:val="00BF1318"/>
    <w:rsid w:val="00BF1560"/>
    <w:rsid w:val="00C02020"/>
    <w:rsid w:val="00C02921"/>
    <w:rsid w:val="00C04FD2"/>
    <w:rsid w:val="00C0627F"/>
    <w:rsid w:val="00C07AB9"/>
    <w:rsid w:val="00C10304"/>
    <w:rsid w:val="00C110AF"/>
    <w:rsid w:val="00C11A74"/>
    <w:rsid w:val="00C123C1"/>
    <w:rsid w:val="00C139F9"/>
    <w:rsid w:val="00C13C96"/>
    <w:rsid w:val="00C14B51"/>
    <w:rsid w:val="00C15919"/>
    <w:rsid w:val="00C169A1"/>
    <w:rsid w:val="00C179FD"/>
    <w:rsid w:val="00C21006"/>
    <w:rsid w:val="00C22E24"/>
    <w:rsid w:val="00C23536"/>
    <w:rsid w:val="00C24418"/>
    <w:rsid w:val="00C27E3E"/>
    <w:rsid w:val="00C30B32"/>
    <w:rsid w:val="00C326DD"/>
    <w:rsid w:val="00C32F69"/>
    <w:rsid w:val="00C347B3"/>
    <w:rsid w:val="00C34C98"/>
    <w:rsid w:val="00C35C21"/>
    <w:rsid w:val="00C35FEE"/>
    <w:rsid w:val="00C3747A"/>
    <w:rsid w:val="00C436DE"/>
    <w:rsid w:val="00C4632B"/>
    <w:rsid w:val="00C47094"/>
    <w:rsid w:val="00C519D8"/>
    <w:rsid w:val="00C51B80"/>
    <w:rsid w:val="00C5350F"/>
    <w:rsid w:val="00C54960"/>
    <w:rsid w:val="00C5531D"/>
    <w:rsid w:val="00C56BA6"/>
    <w:rsid w:val="00C56BC5"/>
    <w:rsid w:val="00C60AE0"/>
    <w:rsid w:val="00C622AC"/>
    <w:rsid w:val="00C64077"/>
    <w:rsid w:val="00C667FD"/>
    <w:rsid w:val="00C672BD"/>
    <w:rsid w:val="00C726D1"/>
    <w:rsid w:val="00C7574E"/>
    <w:rsid w:val="00C76304"/>
    <w:rsid w:val="00C80B60"/>
    <w:rsid w:val="00C8615F"/>
    <w:rsid w:val="00C86A40"/>
    <w:rsid w:val="00C87249"/>
    <w:rsid w:val="00C87587"/>
    <w:rsid w:val="00C929A2"/>
    <w:rsid w:val="00C92FE4"/>
    <w:rsid w:val="00CA25EB"/>
    <w:rsid w:val="00CA4159"/>
    <w:rsid w:val="00CA53D8"/>
    <w:rsid w:val="00CA6F70"/>
    <w:rsid w:val="00CA7191"/>
    <w:rsid w:val="00CB11D2"/>
    <w:rsid w:val="00CB1A89"/>
    <w:rsid w:val="00CB1EEF"/>
    <w:rsid w:val="00CB207A"/>
    <w:rsid w:val="00CB5DD7"/>
    <w:rsid w:val="00CB6141"/>
    <w:rsid w:val="00CB63F1"/>
    <w:rsid w:val="00CC544D"/>
    <w:rsid w:val="00CD0E63"/>
    <w:rsid w:val="00CD5575"/>
    <w:rsid w:val="00CD57E2"/>
    <w:rsid w:val="00CD741D"/>
    <w:rsid w:val="00CE0439"/>
    <w:rsid w:val="00CE1CE9"/>
    <w:rsid w:val="00CE38E4"/>
    <w:rsid w:val="00CE3AF2"/>
    <w:rsid w:val="00CE4930"/>
    <w:rsid w:val="00CF0A63"/>
    <w:rsid w:val="00CF18D5"/>
    <w:rsid w:val="00CF26CA"/>
    <w:rsid w:val="00CF28DD"/>
    <w:rsid w:val="00CF6A3D"/>
    <w:rsid w:val="00D00ABC"/>
    <w:rsid w:val="00D05E88"/>
    <w:rsid w:val="00D06135"/>
    <w:rsid w:val="00D06565"/>
    <w:rsid w:val="00D0657F"/>
    <w:rsid w:val="00D14954"/>
    <w:rsid w:val="00D14A1F"/>
    <w:rsid w:val="00D153EA"/>
    <w:rsid w:val="00D170CE"/>
    <w:rsid w:val="00D1715E"/>
    <w:rsid w:val="00D22982"/>
    <w:rsid w:val="00D2302C"/>
    <w:rsid w:val="00D23CDF"/>
    <w:rsid w:val="00D24989"/>
    <w:rsid w:val="00D2789E"/>
    <w:rsid w:val="00D30B4C"/>
    <w:rsid w:val="00D30BDC"/>
    <w:rsid w:val="00D3226C"/>
    <w:rsid w:val="00D33C93"/>
    <w:rsid w:val="00D353BA"/>
    <w:rsid w:val="00D3687B"/>
    <w:rsid w:val="00D406B9"/>
    <w:rsid w:val="00D46D52"/>
    <w:rsid w:val="00D473A1"/>
    <w:rsid w:val="00D50C10"/>
    <w:rsid w:val="00D53542"/>
    <w:rsid w:val="00D54D53"/>
    <w:rsid w:val="00D56200"/>
    <w:rsid w:val="00D573A8"/>
    <w:rsid w:val="00D66D60"/>
    <w:rsid w:val="00D77B9C"/>
    <w:rsid w:val="00D80BBB"/>
    <w:rsid w:val="00D83FAC"/>
    <w:rsid w:val="00D85C62"/>
    <w:rsid w:val="00D90CBB"/>
    <w:rsid w:val="00D91E4B"/>
    <w:rsid w:val="00D9560D"/>
    <w:rsid w:val="00D96B16"/>
    <w:rsid w:val="00DA2CEC"/>
    <w:rsid w:val="00DA33FF"/>
    <w:rsid w:val="00DA673F"/>
    <w:rsid w:val="00DB2794"/>
    <w:rsid w:val="00DB7A9B"/>
    <w:rsid w:val="00DC0536"/>
    <w:rsid w:val="00DC18C0"/>
    <w:rsid w:val="00DC26AA"/>
    <w:rsid w:val="00DC29C9"/>
    <w:rsid w:val="00DC3E60"/>
    <w:rsid w:val="00DC50B9"/>
    <w:rsid w:val="00DC559E"/>
    <w:rsid w:val="00DC6656"/>
    <w:rsid w:val="00DC73D5"/>
    <w:rsid w:val="00DD160E"/>
    <w:rsid w:val="00DD252F"/>
    <w:rsid w:val="00DD2B5D"/>
    <w:rsid w:val="00DD3D4D"/>
    <w:rsid w:val="00DD5782"/>
    <w:rsid w:val="00DD6095"/>
    <w:rsid w:val="00DD6AE2"/>
    <w:rsid w:val="00DE043B"/>
    <w:rsid w:val="00DE6CDC"/>
    <w:rsid w:val="00DE7F82"/>
    <w:rsid w:val="00DF0ABA"/>
    <w:rsid w:val="00DF0EC1"/>
    <w:rsid w:val="00DF174A"/>
    <w:rsid w:val="00DF3EFB"/>
    <w:rsid w:val="00DF52F7"/>
    <w:rsid w:val="00E0092B"/>
    <w:rsid w:val="00E01081"/>
    <w:rsid w:val="00E0145A"/>
    <w:rsid w:val="00E01D16"/>
    <w:rsid w:val="00E01FE8"/>
    <w:rsid w:val="00E02FE7"/>
    <w:rsid w:val="00E04A9B"/>
    <w:rsid w:val="00E05D8B"/>
    <w:rsid w:val="00E13EAE"/>
    <w:rsid w:val="00E14815"/>
    <w:rsid w:val="00E14CF3"/>
    <w:rsid w:val="00E15E7C"/>
    <w:rsid w:val="00E166FA"/>
    <w:rsid w:val="00E20DCE"/>
    <w:rsid w:val="00E20E55"/>
    <w:rsid w:val="00E24896"/>
    <w:rsid w:val="00E25225"/>
    <w:rsid w:val="00E25F22"/>
    <w:rsid w:val="00E27C73"/>
    <w:rsid w:val="00E310F2"/>
    <w:rsid w:val="00E325F4"/>
    <w:rsid w:val="00E35014"/>
    <w:rsid w:val="00E36BDF"/>
    <w:rsid w:val="00E36E03"/>
    <w:rsid w:val="00E40ED5"/>
    <w:rsid w:val="00E4620F"/>
    <w:rsid w:val="00E53D88"/>
    <w:rsid w:val="00E5760D"/>
    <w:rsid w:val="00E62C40"/>
    <w:rsid w:val="00E65277"/>
    <w:rsid w:val="00E72F3F"/>
    <w:rsid w:val="00E80CBE"/>
    <w:rsid w:val="00E82289"/>
    <w:rsid w:val="00E844F2"/>
    <w:rsid w:val="00E861ED"/>
    <w:rsid w:val="00E874E3"/>
    <w:rsid w:val="00E90F73"/>
    <w:rsid w:val="00E92DDC"/>
    <w:rsid w:val="00E92E92"/>
    <w:rsid w:val="00E94437"/>
    <w:rsid w:val="00E957F5"/>
    <w:rsid w:val="00E968D0"/>
    <w:rsid w:val="00E96910"/>
    <w:rsid w:val="00E97A5C"/>
    <w:rsid w:val="00EA02BF"/>
    <w:rsid w:val="00EA1B57"/>
    <w:rsid w:val="00EA1C20"/>
    <w:rsid w:val="00EA2369"/>
    <w:rsid w:val="00EA2E13"/>
    <w:rsid w:val="00EA4130"/>
    <w:rsid w:val="00EA54DC"/>
    <w:rsid w:val="00EA56EC"/>
    <w:rsid w:val="00EA57B7"/>
    <w:rsid w:val="00EA62CA"/>
    <w:rsid w:val="00EA716C"/>
    <w:rsid w:val="00EB136E"/>
    <w:rsid w:val="00EB2C32"/>
    <w:rsid w:val="00EB430E"/>
    <w:rsid w:val="00EB4F50"/>
    <w:rsid w:val="00EB63F3"/>
    <w:rsid w:val="00EB7764"/>
    <w:rsid w:val="00EC2488"/>
    <w:rsid w:val="00EC407D"/>
    <w:rsid w:val="00ED0271"/>
    <w:rsid w:val="00ED0E72"/>
    <w:rsid w:val="00EE1855"/>
    <w:rsid w:val="00EF0518"/>
    <w:rsid w:val="00EF0A41"/>
    <w:rsid w:val="00EF14EA"/>
    <w:rsid w:val="00EF33B8"/>
    <w:rsid w:val="00EF3EBE"/>
    <w:rsid w:val="00EF675C"/>
    <w:rsid w:val="00F01540"/>
    <w:rsid w:val="00F05D2E"/>
    <w:rsid w:val="00F071BD"/>
    <w:rsid w:val="00F107C9"/>
    <w:rsid w:val="00F12488"/>
    <w:rsid w:val="00F12FD4"/>
    <w:rsid w:val="00F1454A"/>
    <w:rsid w:val="00F1676E"/>
    <w:rsid w:val="00F20B80"/>
    <w:rsid w:val="00F2217F"/>
    <w:rsid w:val="00F23030"/>
    <w:rsid w:val="00F25778"/>
    <w:rsid w:val="00F25C8E"/>
    <w:rsid w:val="00F26B19"/>
    <w:rsid w:val="00F272F8"/>
    <w:rsid w:val="00F27497"/>
    <w:rsid w:val="00F30814"/>
    <w:rsid w:val="00F30DC5"/>
    <w:rsid w:val="00F3336C"/>
    <w:rsid w:val="00F33E67"/>
    <w:rsid w:val="00F35D0A"/>
    <w:rsid w:val="00F35EEE"/>
    <w:rsid w:val="00F36896"/>
    <w:rsid w:val="00F4019B"/>
    <w:rsid w:val="00F46143"/>
    <w:rsid w:val="00F51382"/>
    <w:rsid w:val="00F51CB3"/>
    <w:rsid w:val="00F6327E"/>
    <w:rsid w:val="00F639BC"/>
    <w:rsid w:val="00F70287"/>
    <w:rsid w:val="00F71BA0"/>
    <w:rsid w:val="00F7285B"/>
    <w:rsid w:val="00F74ABD"/>
    <w:rsid w:val="00F75E5E"/>
    <w:rsid w:val="00F76B36"/>
    <w:rsid w:val="00F77420"/>
    <w:rsid w:val="00F80516"/>
    <w:rsid w:val="00F81CCC"/>
    <w:rsid w:val="00F81F33"/>
    <w:rsid w:val="00F83203"/>
    <w:rsid w:val="00F96B4A"/>
    <w:rsid w:val="00FA5A88"/>
    <w:rsid w:val="00FB0A39"/>
    <w:rsid w:val="00FB6443"/>
    <w:rsid w:val="00FC33F0"/>
    <w:rsid w:val="00FC4638"/>
    <w:rsid w:val="00FC4CD9"/>
    <w:rsid w:val="00FC4DF0"/>
    <w:rsid w:val="00FC69C9"/>
    <w:rsid w:val="00FD4AF8"/>
    <w:rsid w:val="00FD60CD"/>
    <w:rsid w:val="00FD6CA2"/>
    <w:rsid w:val="00FE00B9"/>
    <w:rsid w:val="00FE2907"/>
    <w:rsid w:val="00FE7928"/>
    <w:rsid w:val="00FF1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0EA05DF"/>
  <w15:chartTrackingRefBased/>
  <w15:docId w15:val="{C1FADB5D-9C22-487F-A0A7-7D3421E8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1C97"/>
  </w:style>
  <w:style w:type="paragraph" w:styleId="Heading1">
    <w:name w:val="heading 1"/>
    <w:basedOn w:val="Normal"/>
    <w:next w:val="Normal"/>
    <w:link w:val="Heading1Char"/>
    <w:uiPriority w:val="9"/>
    <w:qFormat/>
    <w:rsid w:val="001F4568"/>
    <w:pPr>
      <w:keepNext/>
      <w:keepLines/>
      <w:spacing w:before="240" w:after="0"/>
      <w:outlineLvl w:val="0"/>
    </w:pPr>
    <w:rPr>
      <w:rFonts w:asciiTheme="majorHAnsi" w:eastAsiaTheme="majorEastAsia" w:hAnsiTheme="majorHAnsi" w:cstheme="majorBidi"/>
      <w:color w:val="007872" w:themeColor="accent1" w:themeShade="BF"/>
      <w:sz w:val="32"/>
      <w:szCs w:val="32"/>
    </w:rPr>
  </w:style>
  <w:style w:type="paragraph" w:styleId="Heading2">
    <w:name w:val="heading 2"/>
    <w:basedOn w:val="Normal"/>
    <w:next w:val="Normal"/>
    <w:link w:val="Heading2Char"/>
    <w:uiPriority w:val="9"/>
    <w:unhideWhenUsed/>
    <w:qFormat/>
    <w:rsid w:val="001F4568"/>
    <w:pPr>
      <w:keepNext/>
      <w:keepLines/>
      <w:spacing w:before="40" w:after="0"/>
      <w:outlineLvl w:val="1"/>
    </w:pPr>
    <w:rPr>
      <w:rFonts w:asciiTheme="majorHAnsi" w:eastAsiaTheme="majorEastAsia" w:hAnsiTheme="majorHAnsi" w:cstheme="majorBidi"/>
      <w:color w:val="00787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00A19A"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customStyle="1" w:styleId="CM37">
    <w:name w:val="CM37"/>
    <w:basedOn w:val="Normal"/>
    <w:next w:val="Normal"/>
    <w:uiPriority w:val="99"/>
    <w:rsid w:val="00711654"/>
    <w:pPr>
      <w:widowControl w:val="0"/>
      <w:autoSpaceDE w:val="0"/>
      <w:autoSpaceDN w:val="0"/>
      <w:adjustRightInd w:val="0"/>
      <w:spacing w:after="0" w:line="240" w:lineRule="auto"/>
    </w:pPr>
    <w:rPr>
      <w:rFonts w:ascii="Helvetica 45 Light" w:eastAsia="Times New Roman" w:hAnsi="Helvetica 45 Light" w:cs="Times New Roman"/>
      <w:sz w:val="24"/>
      <w:szCs w:val="24"/>
      <w:lang w:eastAsia="en-GB"/>
    </w:rPr>
  </w:style>
  <w:style w:type="paragraph" w:customStyle="1" w:styleId="Default">
    <w:name w:val="Default"/>
    <w:rsid w:val="0036212B"/>
    <w:pPr>
      <w:widowControl w:val="0"/>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CM41">
    <w:name w:val="CM41"/>
    <w:basedOn w:val="Default"/>
    <w:next w:val="Default"/>
    <w:uiPriority w:val="99"/>
    <w:rsid w:val="0036212B"/>
    <w:rPr>
      <w:rFonts w:cs="Times New Roman"/>
      <w:color w:val="auto"/>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36212B"/>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36212B"/>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457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4E8"/>
    <w:rPr>
      <w:rFonts w:ascii="Segoe UI" w:hAnsi="Segoe UI" w:cs="Segoe UI"/>
      <w:sz w:val="18"/>
      <w:szCs w:val="18"/>
    </w:rPr>
  </w:style>
  <w:style w:type="paragraph" w:customStyle="1" w:styleId="CM43">
    <w:name w:val="CM43"/>
    <w:basedOn w:val="Default"/>
    <w:next w:val="Default"/>
    <w:uiPriority w:val="99"/>
    <w:rsid w:val="004574E8"/>
    <w:rPr>
      <w:rFonts w:cs="Times New Roman"/>
      <w:color w:val="auto"/>
    </w:rPr>
  </w:style>
  <w:style w:type="table" w:styleId="LightList-Accent3">
    <w:name w:val="Light List Accent 3"/>
    <w:basedOn w:val="TableNormal"/>
    <w:uiPriority w:val="61"/>
    <w:rsid w:val="00BC1405"/>
    <w:pPr>
      <w:spacing w:after="0" w:line="240" w:lineRule="auto"/>
    </w:pPr>
    <w:rPr>
      <w:rFonts w:eastAsiaTheme="minorEastAsia"/>
      <w:lang w:val="en-US"/>
    </w:rPr>
    <w:tblPr>
      <w:tblStyleRowBandSize w:val="1"/>
      <w:tblStyleColBandSize w:val="1"/>
      <w:tblBorders>
        <w:top w:val="single" w:sz="8" w:space="0" w:color="8884BF" w:themeColor="accent3"/>
        <w:left w:val="single" w:sz="8" w:space="0" w:color="8884BF" w:themeColor="accent3"/>
        <w:bottom w:val="single" w:sz="8" w:space="0" w:color="8884BF" w:themeColor="accent3"/>
        <w:right w:val="single" w:sz="8" w:space="0" w:color="8884BF" w:themeColor="accent3"/>
      </w:tblBorders>
    </w:tblPr>
    <w:tblStylePr w:type="firstRow">
      <w:pPr>
        <w:spacing w:before="0" w:after="0" w:line="240" w:lineRule="auto"/>
      </w:pPr>
      <w:rPr>
        <w:b/>
        <w:bCs/>
        <w:color w:val="FFFFFF" w:themeColor="background1"/>
      </w:rPr>
      <w:tblPr/>
      <w:tcPr>
        <w:shd w:val="clear" w:color="auto" w:fill="8884BF" w:themeFill="accent3"/>
      </w:tcPr>
    </w:tblStylePr>
    <w:tblStylePr w:type="lastRow">
      <w:pPr>
        <w:spacing w:before="0" w:after="0" w:line="240" w:lineRule="auto"/>
      </w:pPr>
      <w:rPr>
        <w:b/>
        <w:bCs/>
      </w:rPr>
      <w:tblPr/>
      <w:tcPr>
        <w:tcBorders>
          <w:top w:val="double" w:sz="6" w:space="0" w:color="8884BF" w:themeColor="accent3"/>
          <w:left w:val="single" w:sz="8" w:space="0" w:color="8884BF" w:themeColor="accent3"/>
          <w:bottom w:val="single" w:sz="8" w:space="0" w:color="8884BF" w:themeColor="accent3"/>
          <w:right w:val="single" w:sz="8" w:space="0" w:color="8884BF" w:themeColor="accent3"/>
        </w:tcBorders>
      </w:tcPr>
    </w:tblStylePr>
    <w:tblStylePr w:type="firstCol">
      <w:rPr>
        <w:b/>
        <w:bCs/>
      </w:rPr>
    </w:tblStylePr>
    <w:tblStylePr w:type="lastCol">
      <w:rPr>
        <w:b/>
        <w:bCs/>
      </w:rPr>
    </w:tblStylePr>
    <w:tblStylePr w:type="band1Vert">
      <w:tblPr/>
      <w:tcPr>
        <w:tcBorders>
          <w:top w:val="single" w:sz="8" w:space="0" w:color="8884BF" w:themeColor="accent3"/>
          <w:left w:val="single" w:sz="8" w:space="0" w:color="8884BF" w:themeColor="accent3"/>
          <w:bottom w:val="single" w:sz="8" w:space="0" w:color="8884BF" w:themeColor="accent3"/>
          <w:right w:val="single" w:sz="8" w:space="0" w:color="8884BF" w:themeColor="accent3"/>
        </w:tcBorders>
      </w:tcPr>
    </w:tblStylePr>
    <w:tblStylePr w:type="band1Horz">
      <w:tblPr/>
      <w:tcPr>
        <w:tcBorders>
          <w:top w:val="single" w:sz="8" w:space="0" w:color="8884BF" w:themeColor="accent3"/>
          <w:left w:val="single" w:sz="8" w:space="0" w:color="8884BF" w:themeColor="accent3"/>
          <w:bottom w:val="single" w:sz="8" w:space="0" w:color="8884BF" w:themeColor="accent3"/>
          <w:right w:val="single" w:sz="8" w:space="0" w:color="8884BF" w:themeColor="accent3"/>
        </w:tcBorders>
      </w:tcPr>
    </w:tblStylePr>
  </w:style>
  <w:style w:type="paragraph" w:styleId="FootnoteText">
    <w:name w:val="footnote text"/>
    <w:basedOn w:val="Normal"/>
    <w:link w:val="FootnoteTextChar"/>
    <w:unhideWhenUsed/>
    <w:rsid w:val="0012739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127393"/>
    <w:rPr>
      <w:rFonts w:ascii="Calibri" w:eastAsia="Calibri" w:hAnsi="Calibri" w:cs="Times New Roman"/>
      <w:sz w:val="20"/>
      <w:szCs w:val="20"/>
    </w:rPr>
  </w:style>
  <w:style w:type="paragraph" w:styleId="PlainText">
    <w:name w:val="Plain Text"/>
    <w:basedOn w:val="Normal"/>
    <w:link w:val="PlainTextChar"/>
    <w:uiPriority w:val="99"/>
    <w:rsid w:val="00127393"/>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127393"/>
    <w:rPr>
      <w:rFonts w:ascii="Courier New" w:eastAsia="Times New Roman" w:hAnsi="Courier New" w:cs="Times New Roman"/>
      <w:sz w:val="20"/>
      <w:szCs w:val="20"/>
      <w:lang w:val="x-none" w:eastAsia="x-none"/>
    </w:rPr>
  </w:style>
  <w:style w:type="character" w:styleId="FollowedHyperlink">
    <w:name w:val="FollowedHyperlink"/>
    <w:basedOn w:val="DefaultParagraphFont"/>
    <w:uiPriority w:val="99"/>
    <w:semiHidden/>
    <w:unhideWhenUsed/>
    <w:rsid w:val="00751919"/>
    <w:rPr>
      <w:color w:val="558DCA" w:themeColor="followedHyperlink"/>
      <w:u w:val="single"/>
    </w:rPr>
  </w:style>
  <w:style w:type="paragraph" w:customStyle="1" w:styleId="09-Bodytext">
    <w:name w:val="09-Body text"/>
    <w:basedOn w:val="Normal"/>
    <w:qFormat/>
    <w:rsid w:val="00B63CC9"/>
    <w:pPr>
      <w:spacing w:before="160" w:after="0" w:line="320" w:lineRule="atLeast"/>
      <w:ind w:left="454"/>
    </w:pPr>
    <w:rPr>
      <w:rFonts w:ascii="Arial" w:eastAsia="Times New Roman" w:hAnsi="Arial" w:cs="Times New Roman"/>
    </w:rPr>
  </w:style>
  <w:style w:type="paragraph" w:customStyle="1" w:styleId="11-Bullet1">
    <w:name w:val="11-Bullet 1"/>
    <w:basedOn w:val="09-Bodytext"/>
    <w:qFormat/>
    <w:rsid w:val="00B63CC9"/>
    <w:pPr>
      <w:numPr>
        <w:numId w:val="1"/>
      </w:numPr>
      <w:tabs>
        <w:tab w:val="left" w:pos="907"/>
      </w:tabs>
      <w:spacing w:before="80"/>
      <w:ind w:left="908" w:hanging="454"/>
    </w:pPr>
  </w:style>
  <w:style w:type="paragraph" w:customStyle="1" w:styleId="17-Subhead3">
    <w:name w:val="17-Subhead 3"/>
    <w:basedOn w:val="Normal"/>
    <w:next w:val="Normal"/>
    <w:qFormat/>
    <w:rsid w:val="00B63CC9"/>
    <w:pPr>
      <w:keepNext/>
      <w:keepLines/>
      <w:spacing w:before="280" w:after="140" w:line="240" w:lineRule="auto"/>
      <w:outlineLvl w:val="3"/>
    </w:pPr>
    <w:rPr>
      <w:rFonts w:ascii="Arial" w:eastAsia="Times New Roman" w:hAnsi="Arial" w:cs="Times New Roman"/>
      <w:b/>
      <w:color w:val="000000"/>
    </w:rPr>
  </w:style>
  <w:style w:type="paragraph" w:customStyle="1" w:styleId="16-Subhead2">
    <w:name w:val="16-Subhead 2"/>
    <w:basedOn w:val="Normal"/>
    <w:next w:val="Normal"/>
    <w:qFormat/>
    <w:rsid w:val="00B63CC9"/>
    <w:pPr>
      <w:keepNext/>
      <w:keepLines/>
      <w:spacing w:before="280" w:after="140" w:line="240" w:lineRule="auto"/>
      <w:outlineLvl w:val="2"/>
    </w:pPr>
    <w:rPr>
      <w:rFonts w:ascii="Arial" w:eastAsia="Times New Roman" w:hAnsi="Arial" w:cs="Times New Roman"/>
      <w:b/>
      <w:color w:val="7F7F7F"/>
      <w:sz w:val="26"/>
      <w:szCs w:val="26"/>
    </w:rPr>
  </w:style>
  <w:style w:type="paragraph" w:customStyle="1" w:styleId="12-Keymessagesnumbers">
    <w:name w:val="12-Key messages numbers"/>
    <w:basedOn w:val="11-Bullet1"/>
    <w:qFormat/>
    <w:rsid w:val="00B63CC9"/>
    <w:pPr>
      <w:numPr>
        <w:numId w:val="2"/>
      </w:numPr>
      <w:tabs>
        <w:tab w:val="clear" w:pos="907"/>
        <w:tab w:val="left" w:pos="794"/>
      </w:tabs>
      <w:ind w:left="454" w:hanging="454"/>
    </w:pPr>
    <w:rPr>
      <w:b/>
      <w:color w:val="000000"/>
    </w:rPr>
  </w:style>
  <w:style w:type="character" w:customStyle="1" w:styleId="01-Bold">
    <w:name w:val="01-Bold"/>
    <w:uiPriority w:val="1"/>
    <w:qFormat/>
    <w:rsid w:val="00B63CC9"/>
    <w:rPr>
      <w:b/>
    </w:rPr>
  </w:style>
  <w:style w:type="character" w:customStyle="1" w:styleId="04-Normalcharacter">
    <w:name w:val="04-Normal character"/>
    <w:uiPriority w:val="1"/>
    <w:qFormat/>
    <w:rsid w:val="00B63CC9"/>
  </w:style>
  <w:style w:type="paragraph" w:customStyle="1" w:styleId="CM47">
    <w:name w:val="CM47"/>
    <w:basedOn w:val="Default"/>
    <w:next w:val="Default"/>
    <w:uiPriority w:val="99"/>
    <w:rsid w:val="005C3EB9"/>
    <w:rPr>
      <w:rFonts w:cs="Times New Roman"/>
      <w:color w:val="auto"/>
    </w:rPr>
  </w:style>
  <w:style w:type="paragraph" w:customStyle="1" w:styleId="CM38">
    <w:name w:val="CM38"/>
    <w:basedOn w:val="Default"/>
    <w:next w:val="Default"/>
    <w:uiPriority w:val="99"/>
    <w:rsid w:val="005C3EB9"/>
    <w:rPr>
      <w:rFonts w:cs="Times New Roman"/>
      <w:color w:val="auto"/>
    </w:rPr>
  </w:style>
  <w:style w:type="paragraph" w:customStyle="1" w:styleId="CM8">
    <w:name w:val="CM8"/>
    <w:basedOn w:val="Default"/>
    <w:next w:val="Default"/>
    <w:uiPriority w:val="99"/>
    <w:rsid w:val="005C3EB9"/>
    <w:rPr>
      <w:rFonts w:cs="Times New Roman"/>
      <w:color w:val="auto"/>
    </w:rPr>
  </w:style>
  <w:style w:type="paragraph" w:customStyle="1" w:styleId="CM4">
    <w:name w:val="CM4"/>
    <w:basedOn w:val="Default"/>
    <w:next w:val="Default"/>
    <w:uiPriority w:val="99"/>
    <w:rsid w:val="005C3EB9"/>
    <w:pPr>
      <w:spacing w:line="258" w:lineRule="atLeast"/>
    </w:pPr>
    <w:rPr>
      <w:rFonts w:cs="Times New Roman"/>
      <w:color w:val="auto"/>
    </w:rPr>
  </w:style>
  <w:style w:type="paragraph" w:customStyle="1" w:styleId="CM36">
    <w:name w:val="CM36"/>
    <w:basedOn w:val="Default"/>
    <w:next w:val="Default"/>
    <w:uiPriority w:val="99"/>
    <w:rsid w:val="005C3EB9"/>
    <w:rPr>
      <w:rFonts w:cs="Times New Roman"/>
      <w:color w:val="auto"/>
    </w:rPr>
  </w:style>
  <w:style w:type="paragraph" w:customStyle="1" w:styleId="InsideAddress">
    <w:name w:val="Inside Address"/>
    <w:basedOn w:val="Normal"/>
    <w:rsid w:val="005C3EB9"/>
    <w:pPr>
      <w:spacing w:after="0" w:line="240" w:lineRule="atLeast"/>
      <w:jc w:val="both"/>
    </w:pPr>
    <w:rPr>
      <w:rFonts w:ascii="Times New Roman" w:eastAsia="Times New Roman" w:hAnsi="Times New Roman" w:cs="Times New Roman"/>
      <w:kern w:val="18"/>
      <w:sz w:val="24"/>
      <w:szCs w:val="20"/>
    </w:rPr>
  </w:style>
  <w:style w:type="paragraph" w:styleId="NoSpacing">
    <w:name w:val="No Spacing"/>
    <w:uiPriority w:val="1"/>
    <w:qFormat/>
    <w:rsid w:val="005C3EB9"/>
    <w:pPr>
      <w:spacing w:after="0" w:line="240" w:lineRule="auto"/>
    </w:pPr>
    <w:rPr>
      <w:rFonts w:ascii="Times New Roman" w:eastAsia="Times New Roman" w:hAnsi="Times New Roman" w:cs="Times New Roman"/>
      <w:sz w:val="24"/>
      <w:szCs w:val="24"/>
      <w:lang w:eastAsia="en-GB"/>
    </w:rPr>
  </w:style>
  <w:style w:type="paragraph" w:customStyle="1" w:styleId="Pa0">
    <w:name w:val="Pa0"/>
    <w:basedOn w:val="Normal"/>
    <w:next w:val="Normal"/>
    <w:uiPriority w:val="99"/>
    <w:rsid w:val="005C3EB9"/>
    <w:pPr>
      <w:widowControl w:val="0"/>
      <w:autoSpaceDE w:val="0"/>
      <w:autoSpaceDN w:val="0"/>
      <w:adjustRightInd w:val="0"/>
      <w:spacing w:after="0" w:line="241" w:lineRule="atLeast"/>
    </w:pPr>
    <w:rPr>
      <w:rFonts w:ascii="Helvetica Light" w:eastAsia="Times New Roman" w:hAnsi="Helvetica Light" w:cs="Times New Roman"/>
      <w:sz w:val="24"/>
      <w:szCs w:val="24"/>
      <w:lang w:eastAsia="en-GB"/>
    </w:rPr>
  </w:style>
  <w:style w:type="character" w:customStyle="1" w:styleId="A6">
    <w:name w:val="A6"/>
    <w:uiPriority w:val="99"/>
    <w:rsid w:val="005C3EB9"/>
    <w:rPr>
      <w:rFonts w:ascii="Helvetica" w:hAnsi="Helvetica" w:cs="Helvetica"/>
      <w:color w:val="FFFFFF"/>
      <w:sz w:val="20"/>
      <w:szCs w:val="20"/>
    </w:rPr>
  </w:style>
  <w:style w:type="character" w:customStyle="1" w:styleId="A8">
    <w:name w:val="A8"/>
    <w:uiPriority w:val="99"/>
    <w:rsid w:val="005C3EB9"/>
    <w:rPr>
      <w:rFonts w:cs="Helvetica Light"/>
      <w:color w:val="F07B1F"/>
      <w:sz w:val="48"/>
      <w:szCs w:val="48"/>
    </w:rPr>
  </w:style>
  <w:style w:type="paragraph" w:customStyle="1" w:styleId="CM44">
    <w:name w:val="CM44"/>
    <w:basedOn w:val="Default"/>
    <w:next w:val="Default"/>
    <w:uiPriority w:val="99"/>
    <w:rsid w:val="005C3EB9"/>
    <w:rPr>
      <w:rFonts w:cs="Times New Roman"/>
      <w:color w:val="auto"/>
    </w:rPr>
  </w:style>
  <w:style w:type="character" w:styleId="CommentReference">
    <w:name w:val="annotation reference"/>
    <w:uiPriority w:val="99"/>
    <w:rsid w:val="005C3EB9"/>
    <w:rPr>
      <w:sz w:val="16"/>
      <w:szCs w:val="16"/>
    </w:rPr>
  </w:style>
  <w:style w:type="paragraph" w:styleId="CommentText">
    <w:name w:val="annotation text"/>
    <w:basedOn w:val="Normal"/>
    <w:link w:val="CommentTextChar"/>
    <w:uiPriority w:val="99"/>
    <w:rsid w:val="005C3EB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C3EB9"/>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5C3E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11">
    <w:name w:val="A11"/>
    <w:uiPriority w:val="99"/>
    <w:rsid w:val="005C3EB9"/>
    <w:rPr>
      <w:rFonts w:cs="Helvetica Light"/>
      <w:color w:val="F07B1F"/>
      <w:sz w:val="36"/>
      <w:szCs w:val="36"/>
    </w:rPr>
  </w:style>
  <w:style w:type="character" w:customStyle="1" w:styleId="CommentSubjectChar">
    <w:name w:val="Comment Subject Char"/>
    <w:basedOn w:val="CommentTextChar"/>
    <w:link w:val="CommentSubject"/>
    <w:uiPriority w:val="99"/>
    <w:semiHidden/>
    <w:rsid w:val="005C3EB9"/>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5C3EB9"/>
    <w:rPr>
      <w:b/>
      <w:bCs/>
    </w:rPr>
  </w:style>
  <w:style w:type="paragraph" w:styleId="BodyText">
    <w:name w:val="Body Text"/>
    <w:basedOn w:val="Normal"/>
    <w:link w:val="BodyTextChar"/>
    <w:rsid w:val="005C3EB9"/>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C3EB9"/>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5C3EB9"/>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5C3EB9"/>
    <w:rPr>
      <w:rFonts w:ascii="Calibri Light" w:eastAsia="Times New Roman" w:hAnsi="Calibri Light" w:cs="Times New Roman"/>
      <w:b/>
      <w:bCs/>
      <w:kern w:val="28"/>
      <w:sz w:val="32"/>
      <w:szCs w:val="32"/>
    </w:rPr>
  </w:style>
  <w:style w:type="character" w:styleId="PlaceholderText">
    <w:name w:val="Placeholder Text"/>
    <w:basedOn w:val="DefaultParagraphFont"/>
    <w:uiPriority w:val="99"/>
    <w:semiHidden/>
    <w:rsid w:val="00A76928"/>
    <w:rPr>
      <w:color w:val="808080"/>
    </w:rPr>
  </w:style>
  <w:style w:type="paragraph" w:styleId="Revision">
    <w:name w:val="Revision"/>
    <w:hidden/>
    <w:uiPriority w:val="99"/>
    <w:semiHidden/>
    <w:rsid w:val="00EB4F50"/>
    <w:pPr>
      <w:spacing w:after="0" w:line="240" w:lineRule="auto"/>
    </w:pPr>
  </w:style>
  <w:style w:type="character" w:customStyle="1" w:styleId="UnresolvedMention2">
    <w:name w:val="Unresolved Mention2"/>
    <w:basedOn w:val="DefaultParagraphFont"/>
    <w:uiPriority w:val="99"/>
    <w:semiHidden/>
    <w:unhideWhenUsed/>
    <w:rsid w:val="006E3556"/>
    <w:rPr>
      <w:color w:val="605E5C"/>
      <w:shd w:val="clear" w:color="auto" w:fill="E1DFDD"/>
    </w:rPr>
  </w:style>
  <w:style w:type="character" w:customStyle="1" w:styleId="fontstyle01">
    <w:name w:val="fontstyle01"/>
    <w:basedOn w:val="DefaultParagraphFont"/>
    <w:rsid w:val="009B25EE"/>
    <w:rPr>
      <w:rFonts w:ascii="ArialMT" w:hAnsi="ArialMT" w:hint="default"/>
      <w:b w:val="0"/>
      <w:bCs w:val="0"/>
      <w:i w:val="0"/>
      <w:iCs w:val="0"/>
      <w:color w:val="000000"/>
      <w:sz w:val="24"/>
      <w:szCs w:val="24"/>
    </w:rPr>
  </w:style>
  <w:style w:type="character" w:styleId="FootnoteReference">
    <w:name w:val="footnote reference"/>
    <w:basedOn w:val="DefaultParagraphFont"/>
    <w:uiPriority w:val="99"/>
    <w:semiHidden/>
    <w:unhideWhenUsed/>
    <w:rsid w:val="00F51382"/>
    <w:rPr>
      <w:vertAlign w:val="superscript"/>
    </w:rPr>
  </w:style>
  <w:style w:type="character" w:customStyle="1" w:styleId="Heading1Char">
    <w:name w:val="Heading 1 Char"/>
    <w:basedOn w:val="DefaultParagraphFont"/>
    <w:link w:val="Heading1"/>
    <w:uiPriority w:val="9"/>
    <w:rsid w:val="001F4568"/>
    <w:rPr>
      <w:rFonts w:asciiTheme="majorHAnsi" w:eastAsiaTheme="majorEastAsia" w:hAnsiTheme="majorHAnsi" w:cstheme="majorBidi"/>
      <w:color w:val="007872" w:themeColor="accent1" w:themeShade="BF"/>
      <w:sz w:val="32"/>
      <w:szCs w:val="32"/>
    </w:rPr>
  </w:style>
  <w:style w:type="character" w:customStyle="1" w:styleId="Heading2Char">
    <w:name w:val="Heading 2 Char"/>
    <w:basedOn w:val="DefaultParagraphFont"/>
    <w:link w:val="Heading2"/>
    <w:uiPriority w:val="9"/>
    <w:rsid w:val="001F4568"/>
    <w:rPr>
      <w:rFonts w:asciiTheme="majorHAnsi" w:eastAsiaTheme="majorEastAsia" w:hAnsiTheme="majorHAnsi" w:cstheme="majorBidi"/>
      <w:color w:val="007872" w:themeColor="accent1" w:themeShade="BF"/>
      <w:sz w:val="26"/>
      <w:szCs w:val="26"/>
    </w:rPr>
  </w:style>
  <w:style w:type="paragraph" w:styleId="TOCHeading">
    <w:name w:val="TOC Heading"/>
    <w:basedOn w:val="Heading1"/>
    <w:next w:val="Normal"/>
    <w:uiPriority w:val="39"/>
    <w:unhideWhenUsed/>
    <w:qFormat/>
    <w:rsid w:val="006239FA"/>
    <w:pPr>
      <w:outlineLvl w:val="9"/>
    </w:pPr>
    <w:rPr>
      <w:lang w:val="en-US"/>
    </w:rPr>
  </w:style>
  <w:style w:type="paragraph" w:styleId="TOC1">
    <w:name w:val="toc 1"/>
    <w:basedOn w:val="Normal"/>
    <w:next w:val="Normal"/>
    <w:autoRedefine/>
    <w:uiPriority w:val="39"/>
    <w:unhideWhenUsed/>
    <w:rsid w:val="006239FA"/>
    <w:pPr>
      <w:spacing w:after="100"/>
    </w:pPr>
  </w:style>
  <w:style w:type="paragraph" w:styleId="TOC2">
    <w:name w:val="toc 2"/>
    <w:basedOn w:val="Normal"/>
    <w:next w:val="Normal"/>
    <w:autoRedefine/>
    <w:uiPriority w:val="39"/>
    <w:unhideWhenUsed/>
    <w:rsid w:val="006239FA"/>
    <w:pPr>
      <w:spacing w:after="100"/>
      <w:ind w:left="220"/>
    </w:pPr>
  </w:style>
  <w:style w:type="paragraph" w:styleId="EndnoteText">
    <w:name w:val="endnote text"/>
    <w:basedOn w:val="Normal"/>
    <w:link w:val="EndnoteTextChar"/>
    <w:uiPriority w:val="99"/>
    <w:semiHidden/>
    <w:unhideWhenUsed/>
    <w:rsid w:val="00ED02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0271"/>
    <w:rPr>
      <w:sz w:val="20"/>
      <w:szCs w:val="20"/>
    </w:rPr>
  </w:style>
  <w:style w:type="character" w:styleId="EndnoteReference">
    <w:name w:val="endnote reference"/>
    <w:basedOn w:val="DefaultParagraphFont"/>
    <w:uiPriority w:val="99"/>
    <w:semiHidden/>
    <w:unhideWhenUsed/>
    <w:rsid w:val="00ED0271"/>
    <w:rPr>
      <w:vertAlign w:val="superscript"/>
    </w:rPr>
  </w:style>
  <w:style w:type="character" w:styleId="UnresolvedMention">
    <w:name w:val="Unresolved Mention"/>
    <w:basedOn w:val="DefaultParagraphFont"/>
    <w:uiPriority w:val="99"/>
    <w:semiHidden/>
    <w:unhideWhenUsed/>
    <w:rsid w:val="00C23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1684">
      <w:bodyDiv w:val="1"/>
      <w:marLeft w:val="0"/>
      <w:marRight w:val="0"/>
      <w:marTop w:val="0"/>
      <w:marBottom w:val="0"/>
      <w:divBdr>
        <w:top w:val="none" w:sz="0" w:space="0" w:color="auto"/>
        <w:left w:val="none" w:sz="0" w:space="0" w:color="auto"/>
        <w:bottom w:val="none" w:sz="0" w:space="0" w:color="auto"/>
        <w:right w:val="none" w:sz="0" w:space="0" w:color="auto"/>
      </w:divBdr>
    </w:div>
    <w:div w:id="147480382">
      <w:bodyDiv w:val="1"/>
      <w:marLeft w:val="0"/>
      <w:marRight w:val="0"/>
      <w:marTop w:val="0"/>
      <w:marBottom w:val="0"/>
      <w:divBdr>
        <w:top w:val="none" w:sz="0" w:space="0" w:color="auto"/>
        <w:left w:val="none" w:sz="0" w:space="0" w:color="auto"/>
        <w:bottom w:val="none" w:sz="0" w:space="0" w:color="auto"/>
        <w:right w:val="none" w:sz="0" w:space="0" w:color="auto"/>
      </w:divBdr>
    </w:div>
    <w:div w:id="154759692">
      <w:bodyDiv w:val="1"/>
      <w:marLeft w:val="0"/>
      <w:marRight w:val="0"/>
      <w:marTop w:val="0"/>
      <w:marBottom w:val="0"/>
      <w:divBdr>
        <w:top w:val="none" w:sz="0" w:space="0" w:color="auto"/>
        <w:left w:val="none" w:sz="0" w:space="0" w:color="auto"/>
        <w:bottom w:val="none" w:sz="0" w:space="0" w:color="auto"/>
        <w:right w:val="none" w:sz="0" w:space="0" w:color="auto"/>
      </w:divBdr>
    </w:div>
    <w:div w:id="364909258">
      <w:bodyDiv w:val="1"/>
      <w:marLeft w:val="0"/>
      <w:marRight w:val="0"/>
      <w:marTop w:val="0"/>
      <w:marBottom w:val="0"/>
      <w:divBdr>
        <w:top w:val="none" w:sz="0" w:space="0" w:color="auto"/>
        <w:left w:val="none" w:sz="0" w:space="0" w:color="auto"/>
        <w:bottom w:val="none" w:sz="0" w:space="0" w:color="auto"/>
        <w:right w:val="none" w:sz="0" w:space="0" w:color="auto"/>
      </w:divBdr>
    </w:div>
    <w:div w:id="435251896">
      <w:bodyDiv w:val="1"/>
      <w:marLeft w:val="0"/>
      <w:marRight w:val="0"/>
      <w:marTop w:val="0"/>
      <w:marBottom w:val="0"/>
      <w:divBdr>
        <w:top w:val="none" w:sz="0" w:space="0" w:color="auto"/>
        <w:left w:val="none" w:sz="0" w:space="0" w:color="auto"/>
        <w:bottom w:val="none" w:sz="0" w:space="0" w:color="auto"/>
        <w:right w:val="none" w:sz="0" w:space="0" w:color="auto"/>
      </w:divBdr>
    </w:div>
    <w:div w:id="697779344">
      <w:bodyDiv w:val="1"/>
      <w:marLeft w:val="0"/>
      <w:marRight w:val="0"/>
      <w:marTop w:val="0"/>
      <w:marBottom w:val="0"/>
      <w:divBdr>
        <w:top w:val="none" w:sz="0" w:space="0" w:color="auto"/>
        <w:left w:val="none" w:sz="0" w:space="0" w:color="auto"/>
        <w:bottom w:val="none" w:sz="0" w:space="0" w:color="auto"/>
        <w:right w:val="none" w:sz="0" w:space="0" w:color="auto"/>
      </w:divBdr>
    </w:div>
    <w:div w:id="855584770">
      <w:bodyDiv w:val="1"/>
      <w:marLeft w:val="0"/>
      <w:marRight w:val="0"/>
      <w:marTop w:val="0"/>
      <w:marBottom w:val="0"/>
      <w:divBdr>
        <w:top w:val="none" w:sz="0" w:space="0" w:color="auto"/>
        <w:left w:val="none" w:sz="0" w:space="0" w:color="auto"/>
        <w:bottom w:val="none" w:sz="0" w:space="0" w:color="auto"/>
        <w:right w:val="none" w:sz="0" w:space="0" w:color="auto"/>
      </w:divBdr>
    </w:div>
    <w:div w:id="1427069675">
      <w:bodyDiv w:val="1"/>
      <w:marLeft w:val="0"/>
      <w:marRight w:val="0"/>
      <w:marTop w:val="0"/>
      <w:marBottom w:val="0"/>
      <w:divBdr>
        <w:top w:val="none" w:sz="0" w:space="0" w:color="auto"/>
        <w:left w:val="none" w:sz="0" w:space="0" w:color="auto"/>
        <w:bottom w:val="none" w:sz="0" w:space="0" w:color="auto"/>
        <w:right w:val="none" w:sz="0" w:space="0" w:color="auto"/>
      </w:divBdr>
    </w:div>
    <w:div w:id="1458068863">
      <w:bodyDiv w:val="1"/>
      <w:marLeft w:val="0"/>
      <w:marRight w:val="0"/>
      <w:marTop w:val="0"/>
      <w:marBottom w:val="0"/>
      <w:divBdr>
        <w:top w:val="none" w:sz="0" w:space="0" w:color="auto"/>
        <w:left w:val="none" w:sz="0" w:space="0" w:color="auto"/>
        <w:bottom w:val="none" w:sz="0" w:space="0" w:color="auto"/>
        <w:right w:val="none" w:sz="0" w:space="0" w:color="auto"/>
      </w:divBdr>
    </w:div>
    <w:div w:id="1611207296">
      <w:bodyDiv w:val="1"/>
      <w:marLeft w:val="0"/>
      <w:marRight w:val="0"/>
      <w:marTop w:val="0"/>
      <w:marBottom w:val="0"/>
      <w:divBdr>
        <w:top w:val="none" w:sz="0" w:space="0" w:color="auto"/>
        <w:left w:val="none" w:sz="0" w:space="0" w:color="auto"/>
        <w:bottom w:val="none" w:sz="0" w:space="0" w:color="auto"/>
        <w:right w:val="none" w:sz="0" w:space="0" w:color="auto"/>
      </w:divBdr>
    </w:div>
    <w:div w:id="1647780090">
      <w:bodyDiv w:val="1"/>
      <w:marLeft w:val="0"/>
      <w:marRight w:val="0"/>
      <w:marTop w:val="0"/>
      <w:marBottom w:val="0"/>
      <w:divBdr>
        <w:top w:val="none" w:sz="0" w:space="0" w:color="auto"/>
        <w:left w:val="none" w:sz="0" w:space="0" w:color="auto"/>
        <w:bottom w:val="none" w:sz="0" w:space="0" w:color="auto"/>
        <w:right w:val="none" w:sz="0" w:space="0" w:color="auto"/>
      </w:divBdr>
    </w:div>
    <w:div w:id="1895507624">
      <w:bodyDiv w:val="1"/>
      <w:marLeft w:val="0"/>
      <w:marRight w:val="0"/>
      <w:marTop w:val="0"/>
      <w:marBottom w:val="0"/>
      <w:divBdr>
        <w:top w:val="none" w:sz="0" w:space="0" w:color="auto"/>
        <w:left w:val="none" w:sz="0" w:space="0" w:color="auto"/>
        <w:bottom w:val="none" w:sz="0" w:space="0" w:color="auto"/>
        <w:right w:val="none" w:sz="0" w:space="0" w:color="auto"/>
      </w:divBdr>
    </w:div>
    <w:div w:id="1899392146">
      <w:bodyDiv w:val="1"/>
      <w:marLeft w:val="0"/>
      <w:marRight w:val="0"/>
      <w:marTop w:val="0"/>
      <w:marBottom w:val="0"/>
      <w:divBdr>
        <w:top w:val="none" w:sz="0" w:space="0" w:color="auto"/>
        <w:left w:val="none" w:sz="0" w:space="0" w:color="auto"/>
        <w:bottom w:val="none" w:sz="0" w:space="0" w:color="auto"/>
        <w:right w:val="none" w:sz="0" w:space="0" w:color="auto"/>
      </w:divBdr>
    </w:div>
    <w:div w:id="1925605135">
      <w:bodyDiv w:val="1"/>
      <w:marLeft w:val="0"/>
      <w:marRight w:val="0"/>
      <w:marTop w:val="0"/>
      <w:marBottom w:val="0"/>
      <w:divBdr>
        <w:top w:val="none" w:sz="0" w:space="0" w:color="auto"/>
        <w:left w:val="none" w:sz="0" w:space="0" w:color="auto"/>
        <w:bottom w:val="none" w:sz="0" w:space="0" w:color="auto"/>
        <w:right w:val="none" w:sz="0" w:space="0" w:color="auto"/>
      </w:divBdr>
    </w:div>
    <w:div w:id="1947276031">
      <w:bodyDiv w:val="1"/>
      <w:marLeft w:val="0"/>
      <w:marRight w:val="0"/>
      <w:marTop w:val="0"/>
      <w:marBottom w:val="0"/>
      <w:divBdr>
        <w:top w:val="none" w:sz="0" w:space="0" w:color="auto"/>
        <w:left w:val="none" w:sz="0" w:space="0" w:color="auto"/>
        <w:bottom w:val="none" w:sz="0" w:space="0" w:color="auto"/>
        <w:right w:val="none" w:sz="0" w:space="0" w:color="auto"/>
      </w:divBdr>
    </w:div>
    <w:div w:id="20698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scot/binaries/content/documents/govscot/publications/strategy-plan/2020/05/coronavirus-covid-19-framework-decision-making-scotlands-route-map-through-out-crisis/documents/covid-19-framework-decision-making-scotlands-route-map-through-out-crisis/covid-19-framework-decision-making-scotlands-route-map-through-out-crisis/govscot%3Adocument/covid-19-framework-decision-making-scotlands-route-map-through-out-crisis.pdf" TargetMode="External"/><Relationship Id="rId18" Type="http://schemas.openxmlformats.org/officeDocument/2006/relationships/chart" Target="charts/chart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info@ethicalstandards.org.uk" TargetMode="External"/><Relationship Id="rId17" Type="http://schemas.openxmlformats.org/officeDocument/2006/relationships/chart" Target="charts/chart3.xml"/><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ethicalstandards.org.uk/publication/revised-statutory-guidance-application-code-2020-version"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thicalstandards.org.uk/promoting-diversity" TargetMode="External"/><Relationship Id="rId22" Type="http://schemas.openxmlformats.org/officeDocument/2006/relationships/chart" Target="charts/chart8.xml"/><Relationship Id="rId27" Type="http://schemas.openxmlformats.org/officeDocument/2006/relationships/footer" Target="footer4.xml"/><Relationship Id="rId30" Type="http://schemas.openxmlformats.org/officeDocument/2006/relationships/hyperlink" Target="mailto:info@ethicalstandards.org.uk"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Changes in Board Demographics over time</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71021101328062"/>
          <c:y val="0.10969197682888758"/>
          <c:w val="0.89008129319357343"/>
          <c:h val="0.50791936902093782"/>
        </c:manualLayout>
      </c:layout>
      <c:bar3DChart>
        <c:barDir val="col"/>
        <c:grouping val="clustered"/>
        <c:varyColors val="0"/>
        <c:ser>
          <c:idx val="0"/>
          <c:order val="0"/>
          <c:tx>
            <c:strRef>
              <c:f>Sheet1!$A$2</c:f>
              <c:strCache>
                <c:ptCount val="1"/>
                <c:pt idx="0">
                  <c:v>Female</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Sheet1!$B$2:$I$2</c:f>
              <c:numCache>
                <c:formatCode>0.00%</c:formatCode>
                <c:ptCount val="8"/>
                <c:pt idx="0">
                  <c:v>0.51700000000000002</c:v>
                </c:pt>
                <c:pt idx="1">
                  <c:v>0.5</c:v>
                </c:pt>
                <c:pt idx="2">
                  <c:v>0.48599999999999999</c:v>
                </c:pt>
                <c:pt idx="3">
                  <c:v>0.45600000000000002</c:v>
                </c:pt>
                <c:pt idx="4">
                  <c:v>0.45100000000000001</c:v>
                </c:pt>
                <c:pt idx="5">
                  <c:v>0.42</c:v>
                </c:pt>
                <c:pt idx="6">
                  <c:v>0.34499999999999997</c:v>
                </c:pt>
                <c:pt idx="7">
                  <c:v>0.51500000000000001</c:v>
                </c:pt>
              </c:numCache>
            </c:numRef>
          </c:val>
          <c:extLst>
            <c:ext xmlns:c16="http://schemas.microsoft.com/office/drawing/2014/chart" uri="{C3380CC4-5D6E-409C-BE32-E72D297353CC}">
              <c16:uniqueId val="{00000000-DA08-4AE5-805A-E6D3DA966764}"/>
            </c:ext>
          </c:extLst>
        </c:ser>
        <c:ser>
          <c:idx val="1"/>
          <c:order val="1"/>
          <c:tx>
            <c:strRef>
              <c:f>Sheet1!$A$3</c:f>
              <c:strCache>
                <c:ptCount val="1"/>
                <c:pt idx="0">
                  <c:v>Disabled</c:v>
                </c:pt>
              </c:strCache>
            </c:strRef>
          </c:tx>
          <c:spPr>
            <a:solidFill>
              <a:schemeClr val="accent2"/>
            </a:solidFill>
            <a:ln>
              <a:noFill/>
            </a:ln>
            <a:effectLst/>
            <a:sp3d/>
          </c:spPr>
          <c:invertIfNegative val="0"/>
          <c:dLbls>
            <c:dLbl>
              <c:idx val="0"/>
              <c:layout>
                <c:manualLayout>
                  <c:x val="3.3301329013147182E-2"/>
                  <c:y val="-5.2493438320210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08-4AE5-805A-E6D3DA966764}"/>
                </c:ext>
              </c:extLst>
            </c:dLbl>
            <c:dLbl>
              <c:idx val="1"/>
              <c:layout>
                <c:manualLayout>
                  <c:x val="2.9351810336459571E-2"/>
                  <c:y val="-3.149607167106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08-4AE5-805A-E6D3DA966764}"/>
                </c:ext>
              </c:extLst>
            </c:dLbl>
            <c:dLbl>
              <c:idx val="2"/>
              <c:layout>
                <c:manualLayout>
                  <c:x val="2.9351810336459571E-2"/>
                  <c:y val="-3.149607167106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08-4AE5-805A-E6D3DA966764}"/>
                </c:ext>
              </c:extLst>
            </c:dLbl>
            <c:dLbl>
              <c:idx val="3"/>
              <c:layout>
                <c:manualLayout>
                  <c:x val="2.9351810336459571E-2"/>
                  <c:y val="-1.3998254076027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08-4AE5-805A-E6D3DA966764}"/>
                </c:ext>
              </c:extLst>
            </c:dLbl>
            <c:dLbl>
              <c:idx val="4"/>
              <c:layout>
                <c:manualLayout>
                  <c:x val="3.4545606156265188E-2"/>
                  <c:y val="-2.771441982850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08-4AE5-805A-E6D3DA966764}"/>
                </c:ext>
              </c:extLst>
            </c:dLbl>
            <c:dLbl>
              <c:idx val="5"/>
              <c:layout>
                <c:manualLayout>
                  <c:x val="4.1454727387518313E-2"/>
                  <c:y val="-1.0498687664042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08-4AE5-805A-E6D3DA966764}"/>
                </c:ext>
              </c:extLst>
            </c:dLbl>
            <c:dLbl>
              <c:idx val="6"/>
              <c:layout>
                <c:manualLayout>
                  <c:x val="3.9824015946569459E-2"/>
                  <c:y val="-6.299212598425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08-4AE5-805A-E6D3DA966764}"/>
                </c:ext>
              </c:extLst>
            </c:dLbl>
            <c:dLbl>
              <c:idx val="7"/>
              <c:layout>
                <c:manualLayout>
                  <c:x val="4.5875453162908343E-2"/>
                  <c:y val="-3.3585222502099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08-4AE5-805A-E6D3DA96676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Sheet1!$B$3:$I$3</c:f>
              <c:numCache>
                <c:formatCode>0.00%</c:formatCode>
                <c:ptCount val="8"/>
                <c:pt idx="0">
                  <c:v>7.3999999999999996E-2</c:v>
                </c:pt>
                <c:pt idx="1">
                  <c:v>7.1999999999999995E-2</c:v>
                </c:pt>
                <c:pt idx="2">
                  <c:v>6.9000000000000006E-2</c:v>
                </c:pt>
                <c:pt idx="3">
                  <c:v>7.9000000000000001E-2</c:v>
                </c:pt>
                <c:pt idx="4">
                  <c:v>9.1999999999999998E-2</c:v>
                </c:pt>
                <c:pt idx="5">
                  <c:v>0.11799999999999999</c:v>
                </c:pt>
                <c:pt idx="6">
                  <c:v>2.4E-2</c:v>
                </c:pt>
                <c:pt idx="7">
                  <c:v>0.19600000000000001</c:v>
                </c:pt>
              </c:numCache>
            </c:numRef>
          </c:val>
          <c:extLst>
            <c:ext xmlns:c16="http://schemas.microsoft.com/office/drawing/2014/chart" uri="{C3380CC4-5D6E-409C-BE32-E72D297353CC}">
              <c16:uniqueId val="{00000009-DA08-4AE5-805A-E6D3DA966764}"/>
            </c:ext>
          </c:extLst>
        </c:ser>
        <c:ser>
          <c:idx val="2"/>
          <c:order val="2"/>
          <c:tx>
            <c:strRef>
              <c:f>Sheet1!$A$4</c:f>
              <c:strCache>
                <c:ptCount val="1"/>
                <c:pt idx="0">
                  <c:v>Black and minority ethnic (visible)</c:v>
                </c:pt>
              </c:strCache>
            </c:strRef>
          </c:tx>
          <c:spPr>
            <a:solidFill>
              <a:schemeClr val="accent6"/>
            </a:solidFill>
            <a:ln>
              <a:noFill/>
            </a:ln>
            <a:effectLst/>
            <a:sp3d/>
          </c:spPr>
          <c:invertIfNegative val="0"/>
          <c:dLbls>
            <c:dLbl>
              <c:idx val="0"/>
              <c:layout>
                <c:manualLayout>
                  <c:x val="2.4205748865355523E-2"/>
                  <c:y val="-6.71704450041981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45-4428-B34E-EB361B70C2DD}"/>
                </c:ext>
              </c:extLst>
            </c:dLbl>
            <c:dLbl>
              <c:idx val="1"/>
              <c:layout>
                <c:manualLayout>
                  <c:x val="2.0171457387796268E-2"/>
                  <c:y val="-1.67926112510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5-4428-B34E-EB361B70C2DD}"/>
                </c:ext>
              </c:extLst>
            </c:dLbl>
            <c:dLbl>
              <c:idx val="2"/>
              <c:layout>
                <c:manualLayout>
                  <c:x val="3.0257186081694403E-2"/>
                  <c:y val="-1.007556675062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45-4428-B34E-EB361B70C2DD}"/>
                </c:ext>
              </c:extLst>
            </c:dLbl>
            <c:dLbl>
              <c:idx val="3"/>
              <c:layout>
                <c:manualLayout>
                  <c:x val="2.4205748865355523E-2"/>
                  <c:y val="-1.007556675062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45-4428-B34E-EB361B70C2DD}"/>
                </c:ext>
              </c:extLst>
            </c:dLbl>
            <c:dLbl>
              <c:idx val="4"/>
              <c:layout>
                <c:manualLayout>
                  <c:x val="2.420574886535545E-2"/>
                  <c:y val="-1.0075566750629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45-4428-B34E-EB361B70C2DD}"/>
                </c:ext>
              </c:extLst>
            </c:dLbl>
            <c:dLbl>
              <c:idx val="5"/>
              <c:layout>
                <c:manualLayout>
                  <c:x val="2.4205748865355523E-2"/>
                  <c:y val="-2.015113350125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45-4428-B34E-EB361B70C2DD}"/>
                </c:ext>
              </c:extLst>
            </c:dLbl>
            <c:dLbl>
              <c:idx val="6"/>
              <c:layout>
                <c:manualLayout>
                  <c:x val="2.42057488653555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45-4428-B34E-EB361B70C2DD}"/>
                </c:ext>
              </c:extLst>
            </c:dLbl>
            <c:dLbl>
              <c:idx val="7"/>
              <c:layout>
                <c:manualLayout>
                  <c:x val="3.2274331820474032E-2"/>
                  <c:y val="-2.0151133501259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45-4428-B34E-EB361B70C2D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2020/21</c:v>
                </c:pt>
                <c:pt idx="1">
                  <c:v>2019/20</c:v>
                </c:pt>
                <c:pt idx="2">
                  <c:v>2018/19</c:v>
                </c:pt>
                <c:pt idx="3">
                  <c:v>2017/18</c:v>
                </c:pt>
                <c:pt idx="4">
                  <c:v>2016/17</c:v>
                </c:pt>
                <c:pt idx="5">
                  <c:v>2015/16</c:v>
                </c:pt>
                <c:pt idx="6">
                  <c:v>2004/05</c:v>
                </c:pt>
                <c:pt idx="7">
                  <c:v>Scottish Population (2011) </c:v>
                </c:pt>
              </c:strCache>
            </c:strRef>
          </c:cat>
          <c:val>
            <c:numRef>
              <c:f>Sheet1!$B$4:$I$4</c:f>
              <c:numCache>
                <c:formatCode>0.00%</c:formatCode>
                <c:ptCount val="8"/>
                <c:pt idx="0">
                  <c:v>3.5999999999999997E-2</c:v>
                </c:pt>
                <c:pt idx="1">
                  <c:v>2.8000000000000001E-2</c:v>
                </c:pt>
                <c:pt idx="2">
                  <c:v>2.9000000000000001E-2</c:v>
                </c:pt>
                <c:pt idx="3">
                  <c:v>3.2000000000000001E-2</c:v>
                </c:pt>
                <c:pt idx="4">
                  <c:v>3.5999999999999997E-2</c:v>
                </c:pt>
                <c:pt idx="5">
                  <c:v>3.5000000000000003E-2</c:v>
                </c:pt>
                <c:pt idx="6">
                  <c:v>2.8000000000000001E-2</c:v>
                </c:pt>
                <c:pt idx="7">
                  <c:v>0.04</c:v>
                </c:pt>
              </c:numCache>
            </c:numRef>
          </c:val>
          <c:extLst>
            <c:ext xmlns:c16="http://schemas.microsoft.com/office/drawing/2014/chart" uri="{C3380CC4-5D6E-409C-BE32-E72D297353CC}">
              <c16:uniqueId val="{0000000A-DA08-4AE5-805A-E6D3DA966764}"/>
            </c:ext>
          </c:extLst>
        </c:ser>
        <c:dLbls>
          <c:showLegendKey val="0"/>
          <c:showVal val="0"/>
          <c:showCatName val="0"/>
          <c:showSerName val="0"/>
          <c:showPercent val="0"/>
          <c:showBubbleSize val="0"/>
        </c:dLbls>
        <c:gapWidth val="150"/>
        <c:shape val="box"/>
        <c:axId val="230751896"/>
        <c:axId val="230750584"/>
        <c:axId val="0"/>
      </c:bar3DChart>
      <c:catAx>
        <c:axId val="2307518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50584"/>
        <c:crosses val="autoZero"/>
        <c:auto val="1"/>
        <c:lblAlgn val="ctr"/>
        <c:lblOffset val="100"/>
        <c:noMultiLvlLbl val="0"/>
      </c:catAx>
      <c:valAx>
        <c:axId val="230750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751896"/>
        <c:crosses val="autoZero"/>
        <c:crossBetween val="between"/>
      </c:valAx>
      <c:spPr>
        <a:noFill/>
        <a:ln>
          <a:noFill/>
        </a:ln>
        <a:effectLst/>
      </c:spPr>
    </c:plotArea>
    <c:legend>
      <c:legendPos val="b"/>
      <c:layout>
        <c:manualLayout>
          <c:xMode val="edge"/>
          <c:yMode val="edge"/>
          <c:x val="4.8699325061280933E-2"/>
          <c:y val="0.89646016164279041"/>
          <c:w val="0.89028860618771921"/>
          <c:h val="9.032397932637274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Changes in Board Demographics over time</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Sheet1!$A$2</c:f>
              <c:strCache>
                <c:ptCount val="1"/>
                <c:pt idx="0">
                  <c:v>Female</c:v>
                </c:pt>
              </c:strCache>
            </c:strRef>
          </c:tx>
          <c:spPr>
            <a:solidFill>
              <a:schemeClr val="accent4">
                <a:lumMod val="75000"/>
              </a:schemeClr>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Sheet1!$B$2:$H$2</c:f>
              <c:numCache>
                <c:formatCode>0.00%</c:formatCode>
                <c:ptCount val="7"/>
                <c:pt idx="0">
                  <c:v>0.51700000000000002</c:v>
                </c:pt>
                <c:pt idx="1">
                  <c:v>0.5</c:v>
                </c:pt>
                <c:pt idx="2">
                  <c:v>0.48599999999999999</c:v>
                </c:pt>
                <c:pt idx="3">
                  <c:v>0.45600000000000002</c:v>
                </c:pt>
                <c:pt idx="4">
                  <c:v>0.45100000000000001</c:v>
                </c:pt>
                <c:pt idx="5">
                  <c:v>0.42</c:v>
                </c:pt>
                <c:pt idx="6">
                  <c:v>0.34499999999999997</c:v>
                </c:pt>
              </c:numCache>
            </c:numRef>
          </c:val>
          <c:extLst>
            <c:ext xmlns:c16="http://schemas.microsoft.com/office/drawing/2014/chart" uri="{C3380CC4-5D6E-409C-BE32-E72D297353CC}">
              <c16:uniqueId val="{00000000-96CD-4DFC-9DEC-2689F659E842}"/>
            </c:ext>
          </c:extLst>
        </c:ser>
        <c:ser>
          <c:idx val="2"/>
          <c:order val="2"/>
          <c:tx>
            <c:strRef>
              <c:f>Sheet1!$A$4</c:f>
              <c:strCache>
                <c:ptCount val="1"/>
                <c:pt idx="0">
                  <c:v>Disabled</c:v>
                </c:pt>
              </c:strCache>
            </c:strRef>
          </c:tx>
          <c:spPr>
            <a:solidFill>
              <a:schemeClr val="accent3"/>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Sheet1!$B$4:$H$4</c:f>
              <c:numCache>
                <c:formatCode>0.00%</c:formatCode>
                <c:ptCount val="7"/>
                <c:pt idx="0">
                  <c:v>7.3999999999999996E-2</c:v>
                </c:pt>
                <c:pt idx="1">
                  <c:v>7.1999999999999995E-2</c:v>
                </c:pt>
                <c:pt idx="2">
                  <c:v>6.9000000000000006E-2</c:v>
                </c:pt>
                <c:pt idx="3">
                  <c:v>7.9000000000000001E-2</c:v>
                </c:pt>
                <c:pt idx="4">
                  <c:v>9.1999999999999998E-2</c:v>
                </c:pt>
                <c:pt idx="5">
                  <c:v>0.11799999999999999</c:v>
                </c:pt>
                <c:pt idx="6">
                  <c:v>2.4E-2</c:v>
                </c:pt>
              </c:numCache>
            </c:numRef>
          </c:val>
          <c:extLst>
            <c:ext xmlns:c16="http://schemas.microsoft.com/office/drawing/2014/chart" uri="{C3380CC4-5D6E-409C-BE32-E72D297353CC}">
              <c16:uniqueId val="{00000001-96CD-4DFC-9DEC-2689F659E842}"/>
            </c:ext>
          </c:extLst>
        </c:ser>
        <c:ser>
          <c:idx val="4"/>
          <c:order val="4"/>
          <c:tx>
            <c:strRef>
              <c:f>Sheet1!$A$6</c:f>
              <c:strCache>
                <c:ptCount val="1"/>
                <c:pt idx="0">
                  <c:v>Black and minority ethnic (visible)</c:v>
                </c:pt>
              </c:strCache>
            </c:strRef>
          </c:tx>
          <c:spPr>
            <a:solidFill>
              <a:schemeClr val="accent6"/>
            </a:solidFill>
            <a:ln>
              <a:noFill/>
            </a:ln>
            <a:effectLst/>
          </c:spPr>
          <c:invertIfNegative val="0"/>
          <c:cat>
            <c:strRef>
              <c:f>Sheet1!$B$1:$H$1</c:f>
              <c:strCache>
                <c:ptCount val="7"/>
                <c:pt idx="0">
                  <c:v>2020/21</c:v>
                </c:pt>
                <c:pt idx="1">
                  <c:v>2019/20</c:v>
                </c:pt>
                <c:pt idx="2">
                  <c:v>2018/19</c:v>
                </c:pt>
                <c:pt idx="3">
                  <c:v>2017/18</c:v>
                </c:pt>
                <c:pt idx="4">
                  <c:v>2016/17</c:v>
                </c:pt>
                <c:pt idx="5">
                  <c:v>2015/16</c:v>
                </c:pt>
                <c:pt idx="6">
                  <c:v>2004/05</c:v>
                </c:pt>
              </c:strCache>
            </c:strRef>
          </c:cat>
          <c:val>
            <c:numRef>
              <c:f>Sheet1!$B$6:$H$6</c:f>
              <c:numCache>
                <c:formatCode>0.00%</c:formatCode>
                <c:ptCount val="7"/>
                <c:pt idx="0">
                  <c:v>3.5999999999999997E-2</c:v>
                </c:pt>
                <c:pt idx="1">
                  <c:v>2.8000000000000001E-2</c:v>
                </c:pt>
                <c:pt idx="2">
                  <c:v>2.9000000000000001E-2</c:v>
                </c:pt>
                <c:pt idx="3">
                  <c:v>3.2000000000000001E-2</c:v>
                </c:pt>
                <c:pt idx="4">
                  <c:v>3.5999999999999997E-2</c:v>
                </c:pt>
                <c:pt idx="5">
                  <c:v>3.5000000000000003E-2</c:v>
                </c:pt>
                <c:pt idx="6">
                  <c:v>2.8000000000000001E-2</c:v>
                </c:pt>
              </c:numCache>
            </c:numRef>
          </c:val>
          <c:extLst>
            <c:ext xmlns:c16="http://schemas.microsoft.com/office/drawing/2014/chart" uri="{C3380CC4-5D6E-409C-BE32-E72D297353CC}">
              <c16:uniqueId val="{00000002-96CD-4DFC-9DEC-2689F659E842}"/>
            </c:ext>
          </c:extLst>
        </c:ser>
        <c:dLbls>
          <c:showLegendKey val="0"/>
          <c:showVal val="0"/>
          <c:showCatName val="0"/>
          <c:showSerName val="0"/>
          <c:showPercent val="0"/>
          <c:showBubbleSize val="0"/>
        </c:dLbls>
        <c:gapWidth val="219"/>
        <c:axId val="689220160"/>
        <c:axId val="689218192"/>
      </c:barChart>
      <c:lineChart>
        <c:grouping val="standard"/>
        <c:varyColors val="0"/>
        <c:ser>
          <c:idx val="1"/>
          <c:order val="1"/>
          <c:tx>
            <c:strRef>
              <c:f>Sheet1!$A$3</c:f>
              <c:strCache>
                <c:ptCount val="1"/>
                <c:pt idx="0">
                  <c:v>Scottish Pop. Female</c:v>
                </c:pt>
              </c:strCache>
            </c:strRef>
          </c:tx>
          <c:spPr>
            <a:ln w="28575" cap="rnd">
              <a:solidFill>
                <a:schemeClr val="accent2"/>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Sheet1!$B$3:$H$3</c:f>
              <c:numCache>
                <c:formatCode>0.00%</c:formatCode>
                <c:ptCount val="7"/>
                <c:pt idx="0">
                  <c:v>0.51500000000000001</c:v>
                </c:pt>
                <c:pt idx="1">
                  <c:v>0.51500000000000001</c:v>
                </c:pt>
                <c:pt idx="2">
                  <c:v>0.51500000000000001</c:v>
                </c:pt>
                <c:pt idx="3">
                  <c:v>0.51500000000000001</c:v>
                </c:pt>
                <c:pt idx="4">
                  <c:v>0.51500000000000001</c:v>
                </c:pt>
                <c:pt idx="5">
                  <c:v>0.51500000000000001</c:v>
                </c:pt>
                <c:pt idx="6">
                  <c:v>0.51500000000000001</c:v>
                </c:pt>
              </c:numCache>
            </c:numRef>
          </c:val>
          <c:smooth val="0"/>
          <c:extLst>
            <c:ext xmlns:c16="http://schemas.microsoft.com/office/drawing/2014/chart" uri="{C3380CC4-5D6E-409C-BE32-E72D297353CC}">
              <c16:uniqueId val="{00000003-96CD-4DFC-9DEC-2689F659E842}"/>
            </c:ext>
          </c:extLst>
        </c:ser>
        <c:ser>
          <c:idx val="3"/>
          <c:order val="3"/>
          <c:tx>
            <c:strRef>
              <c:f>Sheet1!$A$5</c:f>
              <c:strCache>
                <c:ptCount val="1"/>
                <c:pt idx="0">
                  <c:v>Scottish Pop. Disabled</c:v>
                </c:pt>
              </c:strCache>
            </c:strRef>
          </c:tx>
          <c:spPr>
            <a:ln w="28575" cap="rnd">
              <a:solidFill>
                <a:schemeClr val="accent4"/>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Sheet1!$B$5:$H$5</c:f>
              <c:numCache>
                <c:formatCode>0.00%</c:formatCode>
                <c:ptCount val="7"/>
                <c:pt idx="0">
                  <c:v>0.19600000000000001</c:v>
                </c:pt>
                <c:pt idx="1">
                  <c:v>0.19600000000000001</c:v>
                </c:pt>
                <c:pt idx="2">
                  <c:v>0.19600000000000001</c:v>
                </c:pt>
                <c:pt idx="3">
                  <c:v>0.19600000000000001</c:v>
                </c:pt>
                <c:pt idx="4">
                  <c:v>0.19600000000000001</c:v>
                </c:pt>
                <c:pt idx="5">
                  <c:v>0.19600000000000001</c:v>
                </c:pt>
                <c:pt idx="6">
                  <c:v>0.19600000000000001</c:v>
                </c:pt>
              </c:numCache>
            </c:numRef>
          </c:val>
          <c:smooth val="0"/>
          <c:extLst>
            <c:ext xmlns:c16="http://schemas.microsoft.com/office/drawing/2014/chart" uri="{C3380CC4-5D6E-409C-BE32-E72D297353CC}">
              <c16:uniqueId val="{00000004-96CD-4DFC-9DEC-2689F659E842}"/>
            </c:ext>
          </c:extLst>
        </c:ser>
        <c:ser>
          <c:idx val="5"/>
          <c:order val="5"/>
          <c:tx>
            <c:strRef>
              <c:f>Sheet1!$A$7</c:f>
              <c:strCache>
                <c:ptCount val="1"/>
                <c:pt idx="0">
                  <c:v>Scottish Pop. BME</c:v>
                </c:pt>
              </c:strCache>
            </c:strRef>
          </c:tx>
          <c:spPr>
            <a:ln w="28575" cap="rnd">
              <a:solidFill>
                <a:schemeClr val="accent6"/>
              </a:solidFill>
              <a:round/>
            </a:ln>
            <a:effectLst/>
          </c:spPr>
          <c:marker>
            <c:symbol val="none"/>
          </c:marker>
          <c:cat>
            <c:strRef>
              <c:f>Sheet1!$B$1:$H$1</c:f>
              <c:strCache>
                <c:ptCount val="7"/>
                <c:pt idx="0">
                  <c:v>2020/21</c:v>
                </c:pt>
                <c:pt idx="1">
                  <c:v>2019/20</c:v>
                </c:pt>
                <c:pt idx="2">
                  <c:v>2018/19</c:v>
                </c:pt>
                <c:pt idx="3">
                  <c:v>2017/18</c:v>
                </c:pt>
                <c:pt idx="4">
                  <c:v>2016/17</c:v>
                </c:pt>
                <c:pt idx="5">
                  <c:v>2015/16</c:v>
                </c:pt>
                <c:pt idx="6">
                  <c:v>2004/05</c:v>
                </c:pt>
              </c:strCache>
            </c:strRef>
          </c:cat>
          <c:val>
            <c:numRef>
              <c:f>Sheet1!$B$7:$H$7</c:f>
              <c:numCache>
                <c:formatCode>0.00%</c:formatCode>
                <c:ptCount val="7"/>
                <c:pt idx="0">
                  <c:v>0.04</c:v>
                </c:pt>
                <c:pt idx="1">
                  <c:v>0.04</c:v>
                </c:pt>
                <c:pt idx="2">
                  <c:v>0.04</c:v>
                </c:pt>
                <c:pt idx="3">
                  <c:v>0.04</c:v>
                </c:pt>
                <c:pt idx="4">
                  <c:v>0.04</c:v>
                </c:pt>
                <c:pt idx="5">
                  <c:v>0.04</c:v>
                </c:pt>
                <c:pt idx="6">
                  <c:v>0.04</c:v>
                </c:pt>
              </c:numCache>
            </c:numRef>
          </c:val>
          <c:smooth val="0"/>
          <c:extLst>
            <c:ext xmlns:c16="http://schemas.microsoft.com/office/drawing/2014/chart" uri="{C3380CC4-5D6E-409C-BE32-E72D297353CC}">
              <c16:uniqueId val="{00000005-96CD-4DFC-9DEC-2689F659E842}"/>
            </c:ext>
          </c:extLst>
        </c:ser>
        <c:dLbls>
          <c:showLegendKey val="0"/>
          <c:showVal val="0"/>
          <c:showCatName val="0"/>
          <c:showSerName val="0"/>
          <c:showPercent val="0"/>
          <c:showBubbleSize val="0"/>
        </c:dLbls>
        <c:marker val="1"/>
        <c:smooth val="0"/>
        <c:axId val="689220160"/>
        <c:axId val="689218192"/>
      </c:lineChart>
      <c:catAx>
        <c:axId val="6892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9218192"/>
        <c:crosses val="autoZero"/>
        <c:auto val="1"/>
        <c:lblAlgn val="ctr"/>
        <c:lblOffset val="100"/>
        <c:noMultiLvlLbl val="0"/>
      </c:catAx>
      <c:valAx>
        <c:axId val="689218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922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Household income by Male/Female split (Chair and Members)</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0"/>
      <c:rotY val="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36463352528695"/>
          <c:y val="0.12454894795609114"/>
          <c:w val="0.87306207594151286"/>
          <c:h val="0.6086764983106393"/>
        </c:manualLayout>
      </c:layout>
      <c:bar3DChart>
        <c:barDir val="col"/>
        <c:grouping val="clustered"/>
        <c:varyColors val="0"/>
        <c:ser>
          <c:idx val="0"/>
          <c:order val="0"/>
          <c:tx>
            <c:strRef>
              <c:f>Sheet1!$Z$85</c:f>
              <c:strCache>
                <c:ptCount val="1"/>
                <c:pt idx="0">
                  <c:v>Under £26k</c:v>
                </c:pt>
              </c:strCache>
            </c:strRef>
          </c:tx>
          <c:spPr>
            <a:solidFill>
              <a:schemeClr val="tx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Sheet1!$AA$85:$AB$85</c:f>
              <c:numCache>
                <c:formatCode>0.0%</c:formatCode>
                <c:ptCount val="2"/>
                <c:pt idx="0">
                  <c:v>1.6E-2</c:v>
                </c:pt>
                <c:pt idx="1">
                  <c:v>3.4000000000000002E-2</c:v>
                </c:pt>
              </c:numCache>
            </c:numRef>
          </c:val>
          <c:extLst>
            <c:ext xmlns:c16="http://schemas.microsoft.com/office/drawing/2014/chart" uri="{C3380CC4-5D6E-409C-BE32-E72D297353CC}">
              <c16:uniqueId val="{00000000-616E-4B0D-8B96-21EF30F03CE0}"/>
            </c:ext>
          </c:extLst>
        </c:ser>
        <c:ser>
          <c:idx val="1"/>
          <c:order val="1"/>
          <c:tx>
            <c:strRef>
              <c:f>Sheet1!$Z$86</c:f>
              <c:strCache>
                <c:ptCount val="1"/>
                <c:pt idx="0">
                  <c:v>Over £26K but under £78k</c:v>
                </c:pt>
              </c:strCache>
            </c:strRef>
          </c:tx>
          <c:spPr>
            <a:solidFill>
              <a:schemeClr val="accent2"/>
            </a:solidFill>
            <a:ln>
              <a:noFill/>
            </a:ln>
            <a:effectLst/>
            <a:sp3d/>
          </c:spPr>
          <c:invertIfNegative val="0"/>
          <c:dLbls>
            <c:dLbl>
              <c:idx val="1"/>
              <c:layout>
                <c:manualLayout>
                  <c:x val="-6.1563718448594297E-2"/>
                  <c:y val="-3.2593196170299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6E-4B0D-8B96-21EF30F03CE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Sheet1!$AA$86:$AB$86</c:f>
              <c:numCache>
                <c:formatCode>0.0%</c:formatCode>
                <c:ptCount val="2"/>
                <c:pt idx="0">
                  <c:v>0.16600000000000001</c:v>
                </c:pt>
                <c:pt idx="1">
                  <c:v>0.184</c:v>
                </c:pt>
              </c:numCache>
            </c:numRef>
          </c:val>
          <c:extLst>
            <c:ext xmlns:c16="http://schemas.microsoft.com/office/drawing/2014/chart" uri="{C3380CC4-5D6E-409C-BE32-E72D297353CC}">
              <c16:uniqueId val="{00000001-616E-4B0D-8B96-21EF30F03CE0}"/>
            </c:ext>
          </c:extLst>
        </c:ser>
        <c:ser>
          <c:idx val="2"/>
          <c:order val="2"/>
          <c:tx>
            <c:strRef>
              <c:f>Sheet1!$Z$87</c:f>
              <c:strCache>
                <c:ptCount val="1"/>
                <c:pt idx="0">
                  <c:v>£78k or more</c:v>
                </c:pt>
              </c:strCache>
            </c:strRef>
          </c:tx>
          <c:spPr>
            <a:solidFill>
              <a:schemeClr val="accent3"/>
            </a:solidFill>
            <a:ln>
              <a:noFill/>
            </a:ln>
            <a:effectLst/>
            <a:sp3d/>
          </c:spPr>
          <c:invertIfNegative val="0"/>
          <c:dLbls>
            <c:dLbl>
              <c:idx val="0"/>
              <c:layout>
                <c:manualLayout>
                  <c:x val="0"/>
                  <c:y val="-3.6667345691586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6E-4B0D-8B96-21EF30F03CE0}"/>
                </c:ext>
              </c:extLst>
            </c:dLbl>
            <c:dLbl>
              <c:idx val="1"/>
              <c:layout>
                <c:manualLayout>
                  <c:x val="-3.8990355017443128E-2"/>
                  <c:y val="-6.11122428193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6E-4B0D-8B96-21EF30F03CE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Sheet1!$AA$87:$AB$87</c:f>
              <c:numCache>
                <c:formatCode>0.0%</c:formatCode>
                <c:ptCount val="2"/>
                <c:pt idx="0">
                  <c:v>0.188</c:v>
                </c:pt>
                <c:pt idx="1">
                  <c:v>0.161</c:v>
                </c:pt>
              </c:numCache>
            </c:numRef>
          </c:val>
          <c:extLst>
            <c:ext xmlns:c16="http://schemas.microsoft.com/office/drawing/2014/chart" uri="{C3380CC4-5D6E-409C-BE32-E72D297353CC}">
              <c16:uniqueId val="{00000002-616E-4B0D-8B96-21EF30F03CE0}"/>
            </c:ext>
          </c:extLst>
        </c:ser>
        <c:ser>
          <c:idx val="3"/>
          <c:order val="3"/>
          <c:tx>
            <c:strRef>
              <c:f>Sheet1!$Z$88</c:f>
              <c:strCache>
                <c:ptCount val="1"/>
                <c:pt idx="0">
                  <c:v>Prefer not to say</c:v>
                </c:pt>
              </c:strCache>
            </c:strRef>
          </c:tx>
          <c:spPr>
            <a:solidFill>
              <a:schemeClr val="accent4"/>
            </a:solidFill>
            <a:ln>
              <a:noFill/>
            </a:ln>
            <a:effectLst/>
            <a:sp3d/>
          </c:spPr>
          <c:invertIfNegative val="0"/>
          <c:dLbls>
            <c:dLbl>
              <c:idx val="0"/>
              <c:layout>
                <c:manualLayout>
                  <c:x val="-4.1042478965729531E-3"/>
                  <c:y val="-6.1112242819311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6E-4B0D-8B96-21EF30F03CE0}"/>
                </c:ext>
              </c:extLst>
            </c:dLbl>
            <c:dLbl>
              <c:idx val="1"/>
              <c:layout>
                <c:manualLayout>
                  <c:x val="-3.0781859224297149E-2"/>
                  <c:y val="-5.2963943776736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6E-4B0D-8B96-21EF30F03CE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Sheet1!$AA$88:$AB$88</c:f>
              <c:numCache>
                <c:formatCode>0.0%</c:formatCode>
                <c:ptCount val="2"/>
                <c:pt idx="0">
                  <c:v>9.9000000000000005E-2</c:v>
                </c:pt>
                <c:pt idx="1">
                  <c:v>0.13100000000000001</c:v>
                </c:pt>
              </c:numCache>
            </c:numRef>
          </c:val>
          <c:extLst>
            <c:ext xmlns:c16="http://schemas.microsoft.com/office/drawing/2014/chart" uri="{C3380CC4-5D6E-409C-BE32-E72D297353CC}">
              <c16:uniqueId val="{00000003-616E-4B0D-8B96-21EF30F03CE0}"/>
            </c:ext>
          </c:extLst>
        </c:ser>
        <c:ser>
          <c:idx val="4"/>
          <c:order val="4"/>
          <c:tx>
            <c:strRef>
              <c:f>Sheet1!$Z$89</c:f>
              <c:strCache>
                <c:ptCount val="1"/>
                <c:pt idx="0">
                  <c:v>All</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Sheet1!$AA$84:$AB$84</c:f>
              <c:strCache>
                <c:ptCount val="2"/>
                <c:pt idx="0">
                  <c:v>Male</c:v>
                </c:pt>
                <c:pt idx="1">
                  <c:v>Female</c:v>
                </c:pt>
              </c:strCache>
            </c:strRef>
          </c:cat>
          <c:val>
            <c:numRef>
              <c:f>Sheet1!$AA$89:$AB$89</c:f>
              <c:numCache>
                <c:formatCode>0.0%</c:formatCode>
                <c:ptCount val="2"/>
                <c:pt idx="0">
                  <c:v>0.46899999999999997</c:v>
                </c:pt>
                <c:pt idx="1">
                  <c:v>0.51</c:v>
                </c:pt>
              </c:numCache>
            </c:numRef>
          </c:val>
          <c:extLst>
            <c:ext xmlns:c16="http://schemas.microsoft.com/office/drawing/2014/chart" uri="{C3380CC4-5D6E-409C-BE32-E72D297353CC}">
              <c16:uniqueId val="{00000004-616E-4B0D-8B96-21EF30F03CE0}"/>
            </c:ext>
          </c:extLst>
        </c:ser>
        <c:dLbls>
          <c:showLegendKey val="0"/>
          <c:showVal val="0"/>
          <c:showCatName val="0"/>
          <c:showSerName val="0"/>
          <c:showPercent val="0"/>
          <c:showBubbleSize val="0"/>
        </c:dLbls>
        <c:gapWidth val="219"/>
        <c:shape val="box"/>
        <c:axId val="660563680"/>
        <c:axId val="660565648"/>
        <c:axId val="0"/>
      </c:bar3DChart>
      <c:catAx>
        <c:axId val="6605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0565648"/>
        <c:crosses val="autoZero"/>
        <c:auto val="1"/>
        <c:lblAlgn val="ctr"/>
        <c:lblOffset val="100"/>
        <c:noMultiLvlLbl val="0"/>
      </c:catAx>
      <c:valAx>
        <c:axId val="66056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0563680"/>
        <c:crosses val="autoZero"/>
        <c:crossBetween val="between"/>
      </c:valAx>
      <c:spPr>
        <a:noFill/>
        <a:ln>
          <a:noFill/>
        </a:ln>
        <a:effectLst/>
      </c:spPr>
    </c:plotArea>
    <c:legend>
      <c:legendPos val="b"/>
      <c:layout>
        <c:manualLayout>
          <c:xMode val="edge"/>
          <c:yMode val="edge"/>
          <c:x val="4.9999919207718568E-2"/>
          <c:y val="0.81113846956975677"/>
          <c:w val="0.8384362815514057"/>
          <c:h val="0.1888615304302431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Household Income by Male/Female and Chair/Member split</a:t>
            </a:r>
          </a:p>
        </c:rich>
      </c:tx>
      <c:layout>
        <c:manualLayout>
          <c:xMode val="edge"/>
          <c:yMode val="edge"/>
          <c:x val="0.26438350333938726"/>
          <c:y val="1.809272306879176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Sheet1!$S$85</c:f>
              <c:strCache>
                <c:ptCount val="1"/>
                <c:pt idx="0">
                  <c:v>Under £26k</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Sheet1!$T$83:$W$84</c:f>
              <c:multiLvlStrCache>
                <c:ptCount val="4"/>
                <c:lvl>
                  <c:pt idx="0">
                    <c:v>Male</c:v>
                  </c:pt>
                  <c:pt idx="1">
                    <c:v>Female</c:v>
                  </c:pt>
                  <c:pt idx="2">
                    <c:v>Male</c:v>
                  </c:pt>
                  <c:pt idx="3">
                    <c:v>Female</c:v>
                  </c:pt>
                </c:lvl>
                <c:lvl>
                  <c:pt idx="0">
                    <c:v>Chair</c:v>
                  </c:pt>
                  <c:pt idx="2">
                    <c:v>Members</c:v>
                  </c:pt>
                </c:lvl>
              </c:multiLvlStrCache>
            </c:multiLvlStrRef>
          </c:cat>
          <c:val>
            <c:numRef>
              <c:f>Sheet1!$T$85:$W$85</c:f>
              <c:numCache>
                <c:formatCode>0.0%</c:formatCode>
                <c:ptCount val="4"/>
                <c:pt idx="0">
                  <c:v>0</c:v>
                </c:pt>
                <c:pt idx="1">
                  <c:v>0</c:v>
                </c:pt>
                <c:pt idx="2">
                  <c:v>1.8000000000000002E-2</c:v>
                </c:pt>
                <c:pt idx="3">
                  <c:v>3.7000000000000005E-2</c:v>
                </c:pt>
              </c:numCache>
            </c:numRef>
          </c:val>
          <c:extLst>
            <c:ext xmlns:c16="http://schemas.microsoft.com/office/drawing/2014/chart" uri="{C3380CC4-5D6E-409C-BE32-E72D297353CC}">
              <c16:uniqueId val="{00000000-6768-411B-8806-92DCF84C2AE1}"/>
            </c:ext>
          </c:extLst>
        </c:ser>
        <c:ser>
          <c:idx val="1"/>
          <c:order val="1"/>
          <c:tx>
            <c:strRef>
              <c:f>Sheet1!$S$86</c:f>
              <c:strCache>
                <c:ptCount val="1"/>
                <c:pt idx="0">
                  <c:v>Over £26K but under £78k</c:v>
                </c:pt>
              </c:strCache>
            </c:strRef>
          </c:tx>
          <c:spPr>
            <a:solidFill>
              <a:schemeClr val="accent2"/>
            </a:solidFill>
            <a:ln>
              <a:noFill/>
            </a:ln>
            <a:effectLst/>
          </c:spPr>
          <c:invertIfNegative val="0"/>
          <c:dLbls>
            <c:dLbl>
              <c:idx val="3"/>
              <c:layout>
                <c:manualLayout>
                  <c:x val="-7.1596270981394687E-17"/>
                  <c:y val="-1.8092723068791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68-411B-8806-92DCF84C2AE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Sheet1!$T$83:$W$84</c:f>
              <c:multiLvlStrCache>
                <c:ptCount val="4"/>
                <c:lvl>
                  <c:pt idx="0">
                    <c:v>Male</c:v>
                  </c:pt>
                  <c:pt idx="1">
                    <c:v>Female</c:v>
                  </c:pt>
                  <c:pt idx="2">
                    <c:v>Male</c:v>
                  </c:pt>
                  <c:pt idx="3">
                    <c:v>Female</c:v>
                  </c:pt>
                </c:lvl>
                <c:lvl>
                  <c:pt idx="0">
                    <c:v>Chair</c:v>
                  </c:pt>
                  <c:pt idx="2">
                    <c:v>Members</c:v>
                  </c:pt>
                </c:lvl>
              </c:multiLvlStrCache>
            </c:multiLvlStrRef>
          </c:cat>
          <c:val>
            <c:numRef>
              <c:f>Sheet1!$T$86:$W$86</c:f>
              <c:numCache>
                <c:formatCode>0.0%</c:formatCode>
                <c:ptCount val="4"/>
                <c:pt idx="0">
                  <c:v>0.215</c:v>
                </c:pt>
                <c:pt idx="1">
                  <c:v>0.13</c:v>
                </c:pt>
                <c:pt idx="2">
                  <c:v>0.161</c:v>
                </c:pt>
                <c:pt idx="3">
                  <c:v>0.191</c:v>
                </c:pt>
              </c:numCache>
            </c:numRef>
          </c:val>
          <c:extLst>
            <c:ext xmlns:c16="http://schemas.microsoft.com/office/drawing/2014/chart" uri="{C3380CC4-5D6E-409C-BE32-E72D297353CC}">
              <c16:uniqueId val="{00000002-6768-411B-8806-92DCF84C2AE1}"/>
            </c:ext>
          </c:extLst>
        </c:ser>
        <c:ser>
          <c:idx val="2"/>
          <c:order val="2"/>
          <c:tx>
            <c:strRef>
              <c:f>Sheet1!$S$87</c:f>
              <c:strCache>
                <c:ptCount val="1"/>
                <c:pt idx="0">
                  <c:v>£78k or more</c:v>
                </c:pt>
              </c:strCache>
            </c:strRef>
          </c:tx>
          <c:spPr>
            <a:solidFill>
              <a:schemeClr val="accent3"/>
            </a:solidFill>
            <a:ln>
              <a:noFill/>
            </a:ln>
            <a:effectLst/>
          </c:spPr>
          <c:invertIfNegative val="0"/>
          <c:dLbls>
            <c:dLbl>
              <c:idx val="1"/>
              <c:layout>
                <c:manualLayout>
                  <c:x val="-3.5798135490697343E-17"/>
                  <c:y val="-3.6185446137583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68-411B-8806-92DCF84C2AE1}"/>
                </c:ext>
              </c:extLst>
            </c:dLbl>
            <c:dLbl>
              <c:idx val="2"/>
              <c:layout>
                <c:manualLayout>
                  <c:x val="0"/>
                  <c:y val="-2.4123630758389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68-411B-8806-92DCF84C2AE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Sheet1!$T$83:$W$84</c:f>
              <c:multiLvlStrCache>
                <c:ptCount val="4"/>
                <c:lvl>
                  <c:pt idx="0">
                    <c:v>Male</c:v>
                  </c:pt>
                  <c:pt idx="1">
                    <c:v>Female</c:v>
                  </c:pt>
                  <c:pt idx="2">
                    <c:v>Male</c:v>
                  </c:pt>
                  <c:pt idx="3">
                    <c:v>Female</c:v>
                  </c:pt>
                </c:lvl>
                <c:lvl>
                  <c:pt idx="0">
                    <c:v>Chair</c:v>
                  </c:pt>
                  <c:pt idx="2">
                    <c:v>Members</c:v>
                  </c:pt>
                </c:lvl>
              </c:multiLvlStrCache>
            </c:multiLvlStrRef>
          </c:cat>
          <c:val>
            <c:numRef>
              <c:f>Sheet1!$T$87:$W$87</c:f>
              <c:numCache>
                <c:formatCode>0.0%</c:formatCode>
                <c:ptCount val="4"/>
                <c:pt idx="0">
                  <c:v>0.25</c:v>
                </c:pt>
                <c:pt idx="1">
                  <c:v>0.14299999999999999</c:v>
                </c:pt>
                <c:pt idx="2">
                  <c:v>0.18</c:v>
                </c:pt>
                <c:pt idx="3">
                  <c:v>0.16300000000000001</c:v>
                </c:pt>
              </c:numCache>
            </c:numRef>
          </c:val>
          <c:extLst>
            <c:ext xmlns:c16="http://schemas.microsoft.com/office/drawing/2014/chart" uri="{C3380CC4-5D6E-409C-BE32-E72D297353CC}">
              <c16:uniqueId val="{00000005-6768-411B-8806-92DCF84C2AE1}"/>
            </c:ext>
          </c:extLst>
        </c:ser>
        <c:ser>
          <c:idx val="3"/>
          <c:order val="3"/>
          <c:tx>
            <c:strRef>
              <c:f>Sheet1!$S$88</c:f>
              <c:strCache>
                <c:ptCount val="1"/>
                <c:pt idx="0">
                  <c:v>Prefer not to say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Sheet1!$T$83:$W$84</c:f>
              <c:multiLvlStrCache>
                <c:ptCount val="4"/>
                <c:lvl>
                  <c:pt idx="0">
                    <c:v>Male</c:v>
                  </c:pt>
                  <c:pt idx="1">
                    <c:v>Female</c:v>
                  </c:pt>
                  <c:pt idx="2">
                    <c:v>Male</c:v>
                  </c:pt>
                  <c:pt idx="3">
                    <c:v>Female</c:v>
                  </c:pt>
                </c:lvl>
                <c:lvl>
                  <c:pt idx="0">
                    <c:v>Chair</c:v>
                  </c:pt>
                  <c:pt idx="2">
                    <c:v>Members</c:v>
                  </c:pt>
                </c:lvl>
              </c:multiLvlStrCache>
            </c:multiLvlStrRef>
          </c:cat>
          <c:val>
            <c:numRef>
              <c:f>Sheet1!$T$88:$W$88</c:f>
              <c:numCache>
                <c:formatCode>0.0%</c:formatCode>
                <c:ptCount val="4"/>
                <c:pt idx="0">
                  <c:v>0.13100000000000001</c:v>
                </c:pt>
                <c:pt idx="1">
                  <c:v>0.11899999999999999</c:v>
                </c:pt>
                <c:pt idx="2">
                  <c:v>9.5000000000000001E-2</c:v>
                </c:pt>
                <c:pt idx="3">
                  <c:v>0.13300000000000001</c:v>
                </c:pt>
              </c:numCache>
            </c:numRef>
          </c:val>
          <c:extLst>
            <c:ext xmlns:c16="http://schemas.microsoft.com/office/drawing/2014/chart" uri="{C3380CC4-5D6E-409C-BE32-E72D297353CC}">
              <c16:uniqueId val="{00000006-6768-411B-8806-92DCF84C2AE1}"/>
            </c:ext>
          </c:extLst>
        </c:ser>
        <c:ser>
          <c:idx val="4"/>
          <c:order val="4"/>
          <c:tx>
            <c:strRef>
              <c:f>Sheet1!$S$89</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Sheet1!$T$83:$W$84</c:f>
              <c:multiLvlStrCache>
                <c:ptCount val="4"/>
                <c:lvl>
                  <c:pt idx="0">
                    <c:v>Male</c:v>
                  </c:pt>
                  <c:pt idx="1">
                    <c:v>Female</c:v>
                  </c:pt>
                  <c:pt idx="2">
                    <c:v>Male</c:v>
                  </c:pt>
                  <c:pt idx="3">
                    <c:v>Female</c:v>
                  </c:pt>
                </c:lvl>
                <c:lvl>
                  <c:pt idx="0">
                    <c:v>Chair</c:v>
                  </c:pt>
                  <c:pt idx="2">
                    <c:v>Members</c:v>
                  </c:pt>
                </c:lvl>
              </c:multiLvlStrCache>
            </c:multiLvlStrRef>
          </c:cat>
          <c:val>
            <c:numRef>
              <c:f>Sheet1!$T$89:$W$89</c:f>
              <c:numCache>
                <c:formatCode>0.0%</c:formatCode>
                <c:ptCount val="4"/>
                <c:pt idx="0">
                  <c:v>0.59599999999999997</c:v>
                </c:pt>
                <c:pt idx="1">
                  <c:v>0.39200000000000002</c:v>
                </c:pt>
                <c:pt idx="2">
                  <c:v>0.45399999999999996</c:v>
                </c:pt>
                <c:pt idx="3">
                  <c:v>0.52400000000000002</c:v>
                </c:pt>
              </c:numCache>
            </c:numRef>
          </c:val>
          <c:extLst>
            <c:ext xmlns:c16="http://schemas.microsoft.com/office/drawing/2014/chart" uri="{C3380CC4-5D6E-409C-BE32-E72D297353CC}">
              <c16:uniqueId val="{00000007-6768-411B-8806-92DCF84C2AE1}"/>
            </c:ext>
          </c:extLst>
        </c:ser>
        <c:dLbls>
          <c:showLegendKey val="0"/>
          <c:showVal val="0"/>
          <c:showCatName val="0"/>
          <c:showSerName val="0"/>
          <c:showPercent val="0"/>
          <c:showBubbleSize val="0"/>
        </c:dLbls>
        <c:gapWidth val="219"/>
        <c:overlap val="-27"/>
        <c:axId val="672491712"/>
        <c:axId val="672491056"/>
      </c:barChart>
      <c:catAx>
        <c:axId val="6724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2491056"/>
        <c:crosses val="autoZero"/>
        <c:auto val="1"/>
        <c:lblAlgn val="ctr"/>
        <c:lblOffset val="100"/>
        <c:noMultiLvlLbl val="0"/>
      </c:catAx>
      <c:valAx>
        <c:axId val="672491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24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Sector worked (or most recently worked) in</a:t>
            </a:r>
          </a:p>
        </c:rich>
      </c:tx>
      <c:layout>
        <c:manualLayout>
          <c:xMode val="edge"/>
          <c:yMode val="edge"/>
          <c:x val="0.37973405162831342"/>
          <c:y val="2.39305990017360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0"/>
      <c:rotY val="1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Sheet1!$A$113</c:f>
              <c:strCache>
                <c:ptCount val="1"/>
                <c:pt idx="0">
                  <c:v>Private</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Sheet1!$B$113:$D$113</c:f>
              <c:numCache>
                <c:formatCode>0.0%</c:formatCode>
                <c:ptCount val="3"/>
                <c:pt idx="0">
                  <c:v>0.23799999999999999</c:v>
                </c:pt>
                <c:pt idx="1">
                  <c:v>0.27300000000000002</c:v>
                </c:pt>
                <c:pt idx="2">
                  <c:v>0.26900000000000002</c:v>
                </c:pt>
              </c:numCache>
            </c:numRef>
          </c:val>
          <c:extLst>
            <c:ext xmlns:c16="http://schemas.microsoft.com/office/drawing/2014/chart" uri="{C3380CC4-5D6E-409C-BE32-E72D297353CC}">
              <c16:uniqueId val="{00000000-6AEB-4FB6-801E-BD3650F71A0C}"/>
            </c:ext>
          </c:extLst>
        </c:ser>
        <c:ser>
          <c:idx val="1"/>
          <c:order val="1"/>
          <c:tx>
            <c:strRef>
              <c:f>Sheet1!$A$114</c:f>
              <c:strCache>
                <c:ptCount val="1"/>
                <c:pt idx="0">
                  <c:v>Public</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Sheet1!$B$114:$D$114</c:f>
              <c:numCache>
                <c:formatCode>0.0%</c:formatCode>
                <c:ptCount val="3"/>
                <c:pt idx="0">
                  <c:v>0.5</c:v>
                </c:pt>
                <c:pt idx="1">
                  <c:v>0.48799999999999999</c:v>
                </c:pt>
                <c:pt idx="2">
                  <c:v>0.48899999999999999</c:v>
                </c:pt>
              </c:numCache>
            </c:numRef>
          </c:val>
          <c:extLst>
            <c:ext xmlns:c16="http://schemas.microsoft.com/office/drawing/2014/chart" uri="{C3380CC4-5D6E-409C-BE32-E72D297353CC}">
              <c16:uniqueId val="{00000001-6AEB-4FB6-801E-BD3650F71A0C}"/>
            </c:ext>
          </c:extLst>
        </c:ser>
        <c:ser>
          <c:idx val="2"/>
          <c:order val="2"/>
          <c:tx>
            <c:strRef>
              <c:f>Sheet1!$A$115</c:f>
              <c:strCache>
                <c:ptCount val="1"/>
                <c:pt idx="0">
                  <c:v>Voluntary</c:v>
                </c:pt>
              </c:strCache>
            </c:strRef>
          </c:tx>
          <c:spPr>
            <a:solidFill>
              <a:schemeClr val="accent3"/>
            </a:solidFill>
            <a:ln>
              <a:noFill/>
            </a:ln>
            <a:effectLst/>
            <a:sp3d/>
          </c:spPr>
          <c:invertIfNegative val="0"/>
          <c:dLbls>
            <c:dLbl>
              <c:idx val="0"/>
              <c:layout>
                <c:manualLayout>
                  <c:x val="1.1869436201780416E-2"/>
                  <c:y val="-2.2598870056497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EB-4FB6-801E-BD3650F71A0C}"/>
                </c:ext>
              </c:extLst>
            </c:dLbl>
            <c:dLbl>
              <c:idx val="1"/>
              <c:layout>
                <c:manualLayout>
                  <c:x val="1.9782393669634024E-2"/>
                  <c:y val="-3.766478342749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EB-4FB6-801E-BD3650F71A0C}"/>
                </c:ext>
              </c:extLst>
            </c:dLbl>
            <c:dLbl>
              <c:idx val="2"/>
              <c:layout>
                <c:manualLayout>
                  <c:x val="3.7586547972304506E-2"/>
                  <c:y val="-1.1299435028248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EB-4FB6-801E-BD3650F71A0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Sheet1!$B$115:$D$115</c:f>
              <c:numCache>
                <c:formatCode>0.0%</c:formatCode>
                <c:ptCount val="3"/>
                <c:pt idx="0">
                  <c:v>0.11899999999999999</c:v>
                </c:pt>
                <c:pt idx="1">
                  <c:v>0.122</c:v>
                </c:pt>
                <c:pt idx="2">
                  <c:v>0.121</c:v>
                </c:pt>
              </c:numCache>
            </c:numRef>
          </c:val>
          <c:extLst>
            <c:ext xmlns:c16="http://schemas.microsoft.com/office/drawing/2014/chart" uri="{C3380CC4-5D6E-409C-BE32-E72D297353CC}">
              <c16:uniqueId val="{00000002-6AEB-4FB6-801E-BD3650F71A0C}"/>
            </c:ext>
          </c:extLst>
        </c:ser>
        <c:ser>
          <c:idx val="3"/>
          <c:order val="3"/>
          <c:tx>
            <c:strRef>
              <c:f>Sheet1!$A$116</c:f>
              <c:strCache>
                <c:ptCount val="1"/>
                <c:pt idx="0">
                  <c:v>Other</c:v>
                </c:pt>
              </c:strCache>
            </c:strRef>
          </c:tx>
          <c:spPr>
            <a:solidFill>
              <a:schemeClr val="accent4"/>
            </a:solidFill>
            <a:ln>
              <a:noFill/>
            </a:ln>
            <a:effectLst/>
            <a:sp3d/>
          </c:spPr>
          <c:invertIfNegative val="0"/>
          <c:dLbls>
            <c:dLbl>
              <c:idx val="0"/>
              <c:layout>
                <c:manualLayout>
                  <c:x val="2.5717111770524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EB-4FB6-801E-BD3650F71A0C}"/>
                </c:ext>
              </c:extLst>
            </c:dLbl>
            <c:dLbl>
              <c:idx val="1"/>
              <c:layout>
                <c:manualLayout>
                  <c:x val="4.1543026706231383E-2"/>
                  <c:y val="-1.88323917137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EB-4FB6-801E-BD3650F71A0C}"/>
                </c:ext>
              </c:extLst>
            </c:dLbl>
            <c:dLbl>
              <c:idx val="2"/>
              <c:layout>
                <c:manualLayout>
                  <c:x val="2.9673590504450894E-2"/>
                  <c:y val="-1.8832391713747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EB-4FB6-801E-BD3650F71A0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Sheet1!$B$116:$D$116</c:f>
              <c:numCache>
                <c:formatCode>0.0%</c:formatCode>
                <c:ptCount val="3"/>
                <c:pt idx="0">
                  <c:v>9.5000000000000001E-2</c:v>
                </c:pt>
                <c:pt idx="1">
                  <c:v>6.2E-2</c:v>
                </c:pt>
                <c:pt idx="2">
                  <c:v>6.6000000000000003E-2</c:v>
                </c:pt>
              </c:numCache>
            </c:numRef>
          </c:val>
          <c:extLst>
            <c:ext xmlns:c16="http://schemas.microsoft.com/office/drawing/2014/chart" uri="{C3380CC4-5D6E-409C-BE32-E72D297353CC}">
              <c16:uniqueId val="{00000003-6AEB-4FB6-801E-BD3650F71A0C}"/>
            </c:ext>
          </c:extLst>
        </c:ser>
        <c:ser>
          <c:idx val="4"/>
          <c:order val="4"/>
          <c:tx>
            <c:strRef>
              <c:f>Sheet1!$A$117</c:f>
              <c:strCache>
                <c:ptCount val="1"/>
                <c:pt idx="0">
                  <c:v>Prefer not to say</c:v>
                </c:pt>
              </c:strCache>
            </c:strRef>
          </c:tx>
          <c:spPr>
            <a:solidFill>
              <a:schemeClr val="accent5"/>
            </a:solidFill>
            <a:ln>
              <a:noFill/>
            </a:ln>
            <a:effectLst/>
            <a:sp3d/>
          </c:spPr>
          <c:invertIfNegative val="0"/>
          <c:dLbls>
            <c:dLbl>
              <c:idx val="0"/>
              <c:layout>
                <c:manualLayout>
                  <c:x val="2.5717111770524197E-2"/>
                  <c:y val="-1.8832391713747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EB-4FB6-801E-BD3650F71A0C}"/>
                </c:ext>
              </c:extLst>
            </c:dLbl>
            <c:dLbl>
              <c:idx val="1"/>
              <c:layout>
                <c:manualLayout>
                  <c:x val="1.9782393669633955E-2"/>
                  <c:y val="-7.5329566854990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EB-4FB6-801E-BD3650F71A0C}"/>
                </c:ext>
              </c:extLst>
            </c:dLbl>
            <c:dLbl>
              <c:idx val="2"/>
              <c:layout>
                <c:manualLayout>
                  <c:x val="3.9564787339267909E-2"/>
                  <c:y val="-2.2598870056497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EB-4FB6-801E-BD3650F71A0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Sheet1!$B$117:$D$117</c:f>
              <c:numCache>
                <c:formatCode>0.0%</c:formatCode>
                <c:ptCount val="3"/>
                <c:pt idx="0">
                  <c:v>3.5999999999999997E-2</c:v>
                </c:pt>
                <c:pt idx="1">
                  <c:v>3.3000000000000002E-2</c:v>
                </c:pt>
                <c:pt idx="2">
                  <c:v>3.4000000000000002E-2</c:v>
                </c:pt>
              </c:numCache>
            </c:numRef>
          </c:val>
          <c:extLst>
            <c:ext xmlns:c16="http://schemas.microsoft.com/office/drawing/2014/chart" uri="{C3380CC4-5D6E-409C-BE32-E72D297353CC}">
              <c16:uniqueId val="{00000004-6AEB-4FB6-801E-BD3650F71A0C}"/>
            </c:ext>
          </c:extLst>
        </c:ser>
        <c:ser>
          <c:idx val="5"/>
          <c:order val="5"/>
          <c:tx>
            <c:strRef>
              <c:f>Sheet1!$A$118</c:f>
              <c:strCache>
                <c:ptCount val="1"/>
                <c:pt idx="0">
                  <c:v>Data not held^</c:v>
                </c:pt>
              </c:strCache>
            </c:strRef>
          </c:tx>
          <c:spPr>
            <a:solidFill>
              <a:schemeClr val="accent6"/>
            </a:solidFill>
            <a:ln>
              <a:noFill/>
            </a:ln>
            <a:effectLst/>
            <a:sp3d/>
          </c:spPr>
          <c:invertIfNegative val="0"/>
          <c:dLbls>
            <c:dLbl>
              <c:idx val="0"/>
              <c:layout>
                <c:manualLayout>
                  <c:x val="2.3738872403560832E-2"/>
                  <c:y val="-7.5329566854990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EB-4FB6-801E-BD3650F71A0C}"/>
                </c:ext>
              </c:extLst>
            </c:dLbl>
            <c:dLbl>
              <c:idx val="1"/>
              <c:layout>
                <c:manualLayout>
                  <c:x val="4.9455984174085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EB-4FB6-801E-BD3650F71A0C}"/>
                </c:ext>
              </c:extLst>
            </c:dLbl>
            <c:dLbl>
              <c:idx val="2"/>
              <c:layout>
                <c:manualLayout>
                  <c:x val="4.1543026706231452E-2"/>
                  <c:y val="1.1299435028248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AEB-4FB6-801E-BD3650F71A0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Sheet1!$B$112:$D$112</c:f>
              <c:strCache>
                <c:ptCount val="3"/>
                <c:pt idx="0">
                  <c:v>Chair</c:v>
                </c:pt>
                <c:pt idx="1">
                  <c:v>Members</c:v>
                </c:pt>
                <c:pt idx="2">
                  <c:v>All</c:v>
                </c:pt>
              </c:strCache>
            </c:strRef>
          </c:cat>
          <c:val>
            <c:numRef>
              <c:f>Sheet1!$B$118:$D$118</c:f>
              <c:numCache>
                <c:formatCode>0.0%</c:formatCode>
                <c:ptCount val="3"/>
                <c:pt idx="0">
                  <c:v>1.2E-2</c:v>
                </c:pt>
                <c:pt idx="1">
                  <c:v>2.1999999999999999E-2</c:v>
                </c:pt>
                <c:pt idx="2">
                  <c:v>2.1000000000000001E-2</c:v>
                </c:pt>
              </c:numCache>
            </c:numRef>
          </c:val>
          <c:extLst>
            <c:ext xmlns:c16="http://schemas.microsoft.com/office/drawing/2014/chart" uri="{C3380CC4-5D6E-409C-BE32-E72D297353CC}">
              <c16:uniqueId val="{00000005-6AEB-4FB6-801E-BD3650F71A0C}"/>
            </c:ext>
          </c:extLst>
        </c:ser>
        <c:dLbls>
          <c:showLegendKey val="0"/>
          <c:showVal val="0"/>
          <c:showCatName val="0"/>
          <c:showSerName val="0"/>
          <c:showPercent val="0"/>
          <c:showBubbleSize val="0"/>
        </c:dLbls>
        <c:gapWidth val="219"/>
        <c:shape val="box"/>
        <c:axId val="719648480"/>
        <c:axId val="719657008"/>
        <c:axId val="0"/>
      </c:bar3DChart>
      <c:catAx>
        <c:axId val="7196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57008"/>
        <c:crosses val="autoZero"/>
        <c:auto val="1"/>
        <c:lblAlgn val="ctr"/>
        <c:lblOffset val="100"/>
        <c:noMultiLvlLbl val="0"/>
      </c:catAx>
      <c:valAx>
        <c:axId val="719657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Performance against Diversity Delivers Targets</a:t>
            </a:r>
            <a:r>
              <a:rPr lang="en-GB" baseline="0"/>
              <a:t> 2020</a:t>
            </a:r>
            <a:endParaRPr lang="en-GB"/>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Sheet1!$C$49</c:f>
              <c:strCache>
                <c:ptCount val="1"/>
                <c:pt idx="0">
                  <c:v>% Target</c:v>
                </c:pt>
              </c:strCache>
            </c:strRef>
          </c:tx>
          <c:spPr>
            <a:solidFill>
              <a:schemeClr val="accent1"/>
            </a:solidFill>
            <a:ln>
              <a:noFill/>
            </a:ln>
            <a:effectLst/>
          </c:spPr>
          <c:invertIfNegative val="0"/>
          <c:dLbls>
            <c:dLbl>
              <c:idx val="1"/>
              <c:layout>
                <c:manualLayout>
                  <c:x val="-1.6416991586291813E-2"/>
                  <c:y val="-2.2111663902708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B4-46A9-83BD-C2ABDFDCCC1D}"/>
                </c:ext>
              </c:extLst>
            </c:dLbl>
            <c:dLbl>
              <c:idx val="5"/>
              <c:layout>
                <c:manualLayout>
                  <c:x val="-1.4364867638005336E-2"/>
                  <c:y val="-3.6852773171181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B4-46A9-83BD-C2ABDFDCCC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Sheet1!$C$50:$C$55</c:f>
              <c:numCache>
                <c:formatCode>General</c:formatCode>
                <c:ptCount val="6"/>
                <c:pt idx="0">
                  <c:v>40</c:v>
                </c:pt>
                <c:pt idx="1">
                  <c:v>15</c:v>
                </c:pt>
                <c:pt idx="2">
                  <c:v>8</c:v>
                </c:pt>
                <c:pt idx="3">
                  <c:v>0</c:v>
                </c:pt>
                <c:pt idx="4">
                  <c:v>40</c:v>
                </c:pt>
                <c:pt idx="5">
                  <c:v>6</c:v>
                </c:pt>
              </c:numCache>
            </c:numRef>
          </c:val>
          <c:extLst>
            <c:ext xmlns:c16="http://schemas.microsoft.com/office/drawing/2014/chart" uri="{C3380CC4-5D6E-409C-BE32-E72D297353CC}">
              <c16:uniqueId val="{00000000-F7B4-46A9-83BD-C2ABDFDCCC1D}"/>
            </c:ext>
          </c:extLst>
        </c:ser>
        <c:ser>
          <c:idx val="1"/>
          <c:order val="1"/>
          <c:tx>
            <c:strRef>
              <c:f>Sheet1!$D$49</c:f>
              <c:strCache>
                <c:ptCount val="1"/>
                <c:pt idx="0">
                  <c:v>% applied</c:v>
                </c:pt>
              </c:strCache>
            </c:strRef>
          </c:tx>
          <c:spPr>
            <a:solidFill>
              <a:schemeClr val="accent2"/>
            </a:solidFill>
            <a:ln>
              <a:noFill/>
            </a:ln>
            <a:effectLst/>
          </c:spPr>
          <c:invertIfNegative val="0"/>
          <c:dLbls>
            <c:dLbl>
              <c:idx val="0"/>
              <c:layout>
                <c:manualLayout>
                  <c:x val="-6.1563718448594479E-3"/>
                  <c:y val="-4.4223327805417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4-46A9-83BD-C2ABDFDCCC1D}"/>
                </c:ext>
              </c:extLst>
            </c:dLbl>
            <c:dLbl>
              <c:idx val="1"/>
              <c:layout>
                <c:manualLayout>
                  <c:x val="-3.7621837774571701E-17"/>
                  <c:y val="-4.4223327805417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B4-46A9-83BD-C2ABDFDCCC1D}"/>
                </c:ext>
              </c:extLst>
            </c:dLbl>
            <c:dLbl>
              <c:idx val="5"/>
              <c:layout>
                <c:manualLayout>
                  <c:x val="-1.231274368971901E-2"/>
                  <c:y val="-6.7562636991150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B4-46A9-83BD-C2ABDFDCCC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Sheet1!$D$50:$D$55</c:f>
              <c:numCache>
                <c:formatCode>General</c:formatCode>
                <c:ptCount val="6"/>
                <c:pt idx="0">
                  <c:v>41.4</c:v>
                </c:pt>
                <c:pt idx="1">
                  <c:v>12.8</c:v>
                </c:pt>
                <c:pt idx="2">
                  <c:v>8.5</c:v>
                </c:pt>
                <c:pt idx="3">
                  <c:v>8.9</c:v>
                </c:pt>
                <c:pt idx="4">
                  <c:v>28.2</c:v>
                </c:pt>
                <c:pt idx="5">
                  <c:v>5.4</c:v>
                </c:pt>
              </c:numCache>
            </c:numRef>
          </c:val>
          <c:extLst>
            <c:ext xmlns:c16="http://schemas.microsoft.com/office/drawing/2014/chart" uri="{C3380CC4-5D6E-409C-BE32-E72D297353CC}">
              <c16:uniqueId val="{00000001-F7B4-46A9-83BD-C2ABDFDCCC1D}"/>
            </c:ext>
          </c:extLst>
        </c:ser>
        <c:ser>
          <c:idx val="2"/>
          <c:order val="2"/>
          <c:tx>
            <c:strRef>
              <c:f>Sheet1!$E$49</c:f>
              <c:strCache>
                <c:ptCount val="1"/>
                <c:pt idx="0">
                  <c:v>% appointed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Sheet1!$E$50:$E$55</c:f>
              <c:numCache>
                <c:formatCode>General</c:formatCode>
                <c:ptCount val="6"/>
                <c:pt idx="0">
                  <c:v>53.5</c:v>
                </c:pt>
                <c:pt idx="1">
                  <c:v>12.7</c:v>
                </c:pt>
                <c:pt idx="2">
                  <c:v>5.6</c:v>
                </c:pt>
                <c:pt idx="3">
                  <c:v>5.6</c:v>
                </c:pt>
                <c:pt idx="4">
                  <c:v>21.2</c:v>
                </c:pt>
                <c:pt idx="5">
                  <c:v>5.6</c:v>
                </c:pt>
              </c:numCache>
            </c:numRef>
          </c:val>
          <c:extLst>
            <c:ext xmlns:c16="http://schemas.microsoft.com/office/drawing/2014/chart" uri="{C3380CC4-5D6E-409C-BE32-E72D297353CC}">
              <c16:uniqueId val="{00000002-F7B4-46A9-83BD-C2ABDFDCCC1D}"/>
            </c:ext>
          </c:extLst>
        </c:ser>
        <c:ser>
          <c:idx val="3"/>
          <c:order val="3"/>
          <c:tx>
            <c:strRef>
              <c:f>Sheet1!$F$49</c:f>
              <c:strCache>
                <c:ptCount val="1"/>
                <c:pt idx="0">
                  <c:v>% Scottish Population</c:v>
                </c:pt>
              </c:strCache>
            </c:strRef>
          </c:tx>
          <c:spPr>
            <a:solidFill>
              <a:schemeClr val="accent4"/>
            </a:solidFill>
            <a:ln>
              <a:noFill/>
            </a:ln>
            <a:effectLst/>
          </c:spPr>
          <c:invertIfNegative val="0"/>
          <c:dLbls>
            <c:dLbl>
              <c:idx val="0"/>
              <c:layout>
                <c:manualLayout>
                  <c:x val="2.4625487379437681E-2"/>
                  <c:y val="-3.6852773171181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4-46A9-83BD-C2ABDFDCCC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Sheet1!$F$50:$F$55</c:f>
              <c:numCache>
                <c:formatCode>General</c:formatCode>
                <c:ptCount val="6"/>
                <c:pt idx="0">
                  <c:v>51.5</c:v>
                </c:pt>
                <c:pt idx="1">
                  <c:v>19.600000000000001</c:v>
                </c:pt>
                <c:pt idx="2">
                  <c:v>4</c:v>
                </c:pt>
                <c:pt idx="3">
                  <c:v>4</c:v>
                </c:pt>
                <c:pt idx="4">
                  <c:v>54.3</c:v>
                </c:pt>
                <c:pt idx="5">
                  <c:v>6</c:v>
                </c:pt>
              </c:numCache>
            </c:numRef>
          </c:val>
          <c:extLst>
            <c:ext xmlns:c16="http://schemas.microsoft.com/office/drawing/2014/chart" uri="{C3380CC4-5D6E-409C-BE32-E72D297353CC}">
              <c16:uniqueId val="{00000003-F7B4-46A9-83BD-C2ABDFDCCC1D}"/>
            </c:ext>
          </c:extLst>
        </c:ser>
        <c:dLbls>
          <c:showLegendKey val="0"/>
          <c:showVal val="0"/>
          <c:showCatName val="0"/>
          <c:showSerName val="0"/>
          <c:showPercent val="0"/>
          <c:showBubbleSize val="0"/>
        </c:dLbls>
        <c:gapWidth val="219"/>
        <c:overlap val="-27"/>
        <c:axId val="887659744"/>
        <c:axId val="887659416"/>
      </c:barChart>
      <c:catAx>
        <c:axId val="8876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7659416"/>
        <c:crosses val="autoZero"/>
        <c:auto val="1"/>
        <c:lblAlgn val="ctr"/>
        <c:lblOffset val="100"/>
        <c:noMultiLvlLbl val="0"/>
      </c:catAx>
      <c:valAx>
        <c:axId val="887659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765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Performance against Diversity Delivers Targets 2020</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tx>
            <c:strRef>
              <c:f>Sheet1!$D$49</c:f>
              <c:strCache>
                <c:ptCount val="1"/>
                <c:pt idx="0">
                  <c:v>% applied</c:v>
                </c:pt>
              </c:strCache>
            </c:strRef>
          </c:tx>
          <c:spPr>
            <a:solidFill>
              <a:schemeClr val="tx2"/>
            </a:solidFill>
            <a:ln>
              <a:noFill/>
            </a:ln>
            <a:effectLst/>
          </c:spPr>
          <c:invertIfNegative val="0"/>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Sheet1!$D$50:$D$55</c:f>
              <c:numCache>
                <c:formatCode>General</c:formatCode>
                <c:ptCount val="6"/>
                <c:pt idx="0">
                  <c:v>41.4</c:v>
                </c:pt>
                <c:pt idx="1">
                  <c:v>12.8</c:v>
                </c:pt>
                <c:pt idx="2">
                  <c:v>8.5</c:v>
                </c:pt>
                <c:pt idx="3">
                  <c:v>8.9</c:v>
                </c:pt>
                <c:pt idx="4">
                  <c:v>28.2</c:v>
                </c:pt>
                <c:pt idx="5">
                  <c:v>5.4</c:v>
                </c:pt>
              </c:numCache>
            </c:numRef>
          </c:val>
          <c:extLst>
            <c:ext xmlns:c16="http://schemas.microsoft.com/office/drawing/2014/chart" uri="{C3380CC4-5D6E-409C-BE32-E72D297353CC}">
              <c16:uniqueId val="{00000000-B758-40A0-9596-1E1441F6F094}"/>
            </c:ext>
          </c:extLst>
        </c:ser>
        <c:ser>
          <c:idx val="2"/>
          <c:order val="2"/>
          <c:tx>
            <c:strRef>
              <c:f>Sheet1!$E$49</c:f>
              <c:strCache>
                <c:ptCount val="1"/>
                <c:pt idx="0">
                  <c:v>% appointed</c:v>
                </c:pt>
              </c:strCache>
            </c:strRef>
          </c:tx>
          <c:spPr>
            <a:solidFill>
              <a:schemeClr val="accent3"/>
            </a:solidFill>
            <a:ln>
              <a:noFill/>
            </a:ln>
            <a:effectLst/>
          </c:spPr>
          <c:invertIfNegative val="0"/>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Sheet1!$E$50:$E$55</c:f>
              <c:numCache>
                <c:formatCode>General</c:formatCode>
                <c:ptCount val="6"/>
                <c:pt idx="0">
                  <c:v>53.5</c:v>
                </c:pt>
                <c:pt idx="1">
                  <c:v>12.7</c:v>
                </c:pt>
                <c:pt idx="2">
                  <c:v>5.6</c:v>
                </c:pt>
                <c:pt idx="3">
                  <c:v>5.6</c:v>
                </c:pt>
                <c:pt idx="4">
                  <c:v>21.2</c:v>
                </c:pt>
                <c:pt idx="5">
                  <c:v>5.6</c:v>
                </c:pt>
              </c:numCache>
            </c:numRef>
          </c:val>
          <c:extLst>
            <c:ext xmlns:c16="http://schemas.microsoft.com/office/drawing/2014/chart" uri="{C3380CC4-5D6E-409C-BE32-E72D297353CC}">
              <c16:uniqueId val="{00000001-B758-40A0-9596-1E1441F6F094}"/>
            </c:ext>
          </c:extLst>
        </c:ser>
        <c:dLbls>
          <c:showLegendKey val="0"/>
          <c:showVal val="0"/>
          <c:showCatName val="0"/>
          <c:showSerName val="0"/>
          <c:showPercent val="0"/>
          <c:showBubbleSize val="0"/>
        </c:dLbls>
        <c:gapWidth val="219"/>
        <c:axId val="757770640"/>
        <c:axId val="757771952"/>
      </c:barChart>
      <c:lineChart>
        <c:grouping val="standard"/>
        <c:varyColors val="0"/>
        <c:ser>
          <c:idx val="0"/>
          <c:order val="0"/>
          <c:tx>
            <c:strRef>
              <c:f>Sheet1!$C$49</c:f>
              <c:strCache>
                <c:ptCount val="1"/>
                <c:pt idx="0">
                  <c:v>% Target</c:v>
                </c:pt>
              </c:strCache>
            </c:strRef>
          </c:tx>
          <c:spPr>
            <a:ln w="28575" cap="rnd">
              <a:solidFill>
                <a:schemeClr val="accent1"/>
              </a:solidFill>
              <a:round/>
            </a:ln>
            <a:effectLst/>
          </c:spPr>
          <c:marker>
            <c:symbol val="none"/>
          </c:marker>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Sheet1!$C$50:$C$55</c:f>
              <c:numCache>
                <c:formatCode>General</c:formatCode>
                <c:ptCount val="6"/>
                <c:pt idx="0">
                  <c:v>40</c:v>
                </c:pt>
                <c:pt idx="1">
                  <c:v>15</c:v>
                </c:pt>
                <c:pt idx="2">
                  <c:v>8</c:v>
                </c:pt>
                <c:pt idx="3">
                  <c:v>0</c:v>
                </c:pt>
                <c:pt idx="4">
                  <c:v>40</c:v>
                </c:pt>
                <c:pt idx="5">
                  <c:v>6</c:v>
                </c:pt>
              </c:numCache>
            </c:numRef>
          </c:val>
          <c:smooth val="0"/>
          <c:extLst>
            <c:ext xmlns:c16="http://schemas.microsoft.com/office/drawing/2014/chart" uri="{C3380CC4-5D6E-409C-BE32-E72D297353CC}">
              <c16:uniqueId val="{00000002-B758-40A0-9596-1E1441F6F094}"/>
            </c:ext>
          </c:extLst>
        </c:ser>
        <c:ser>
          <c:idx val="3"/>
          <c:order val="3"/>
          <c:tx>
            <c:strRef>
              <c:f>Sheet1!$F$49</c:f>
              <c:strCache>
                <c:ptCount val="1"/>
                <c:pt idx="0">
                  <c:v>% Scottish Population</c:v>
                </c:pt>
              </c:strCache>
            </c:strRef>
          </c:tx>
          <c:spPr>
            <a:ln w="28575" cap="rnd">
              <a:solidFill>
                <a:schemeClr val="accent4"/>
              </a:solidFill>
              <a:round/>
            </a:ln>
            <a:effectLst/>
          </c:spPr>
          <c:marker>
            <c:symbol val="none"/>
          </c:marker>
          <c:cat>
            <c:strRef>
              <c:f>Sheet1!$B$50:$B$55</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Sheet1!$F$50:$F$55</c:f>
              <c:numCache>
                <c:formatCode>General</c:formatCode>
                <c:ptCount val="6"/>
                <c:pt idx="0">
                  <c:v>51.5</c:v>
                </c:pt>
                <c:pt idx="1">
                  <c:v>19.600000000000001</c:v>
                </c:pt>
                <c:pt idx="2">
                  <c:v>4</c:v>
                </c:pt>
                <c:pt idx="3">
                  <c:v>4</c:v>
                </c:pt>
                <c:pt idx="4">
                  <c:v>54.3</c:v>
                </c:pt>
                <c:pt idx="5">
                  <c:v>6</c:v>
                </c:pt>
              </c:numCache>
            </c:numRef>
          </c:val>
          <c:smooth val="0"/>
          <c:extLst>
            <c:ext xmlns:c16="http://schemas.microsoft.com/office/drawing/2014/chart" uri="{C3380CC4-5D6E-409C-BE32-E72D297353CC}">
              <c16:uniqueId val="{00000003-B758-40A0-9596-1E1441F6F094}"/>
            </c:ext>
          </c:extLst>
        </c:ser>
        <c:dLbls>
          <c:showLegendKey val="0"/>
          <c:showVal val="0"/>
          <c:showCatName val="0"/>
          <c:showSerName val="0"/>
          <c:showPercent val="0"/>
          <c:showBubbleSize val="0"/>
        </c:dLbls>
        <c:marker val="1"/>
        <c:smooth val="0"/>
        <c:axId val="757770640"/>
        <c:axId val="757771952"/>
      </c:lineChart>
      <c:catAx>
        <c:axId val="7577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771952"/>
        <c:crosses val="autoZero"/>
        <c:auto val="1"/>
        <c:lblAlgn val="ctr"/>
        <c:lblOffset val="100"/>
        <c:noMultiLvlLbl val="0"/>
      </c:catAx>
      <c:valAx>
        <c:axId val="7577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7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Applications and Appointments by Household Income in 2020</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Sheet1!$S$67</c:f>
              <c:strCache>
                <c:ptCount val="1"/>
                <c:pt idx="0">
                  <c:v>% Applied 2020</c:v>
                </c:pt>
              </c:strCache>
            </c:strRef>
          </c:tx>
          <c:spPr>
            <a:solidFill>
              <a:schemeClr val="accent1"/>
            </a:solidFill>
            <a:ln>
              <a:noFill/>
            </a:ln>
            <a:effectLst/>
            <a:sp3d/>
          </c:spPr>
          <c:invertIfNegative val="0"/>
          <c:dLbls>
            <c:dLbl>
              <c:idx val="0"/>
              <c:layout>
                <c:manualLayout>
                  <c:x val="1.5300546448087392E-2"/>
                  <c:y val="-4.5823382132429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A8-47FE-A404-0C631536AB40}"/>
                </c:ext>
              </c:extLst>
            </c:dLbl>
            <c:dLbl>
              <c:idx val="1"/>
              <c:layout>
                <c:manualLayout>
                  <c:x val="3.2786885245901641E-2"/>
                  <c:y val="-3.4367536599321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8-47FE-A404-0C631536AB40}"/>
                </c:ext>
              </c:extLst>
            </c:dLbl>
            <c:dLbl>
              <c:idx val="2"/>
              <c:layout>
                <c:manualLayout>
                  <c:x val="8.7431693989071038E-3"/>
                  <c:y val="-5.3460612487833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A8-47FE-A404-0C631536AB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Sheet1!$R$68:$R$70</c:f>
              <c:strCache>
                <c:ptCount val="3"/>
                <c:pt idx="0">
                  <c:v>Under £26k</c:v>
                </c:pt>
                <c:pt idx="1">
                  <c:v>Over £26K but under £78k</c:v>
                </c:pt>
                <c:pt idx="2">
                  <c:v>£78k or more</c:v>
                </c:pt>
              </c:strCache>
            </c:strRef>
          </c:cat>
          <c:val>
            <c:numRef>
              <c:f>Sheet1!$S$68:$S$70</c:f>
              <c:numCache>
                <c:formatCode>General</c:formatCode>
                <c:ptCount val="3"/>
                <c:pt idx="0">
                  <c:v>13</c:v>
                </c:pt>
                <c:pt idx="1">
                  <c:v>43</c:v>
                </c:pt>
                <c:pt idx="2">
                  <c:v>21.6</c:v>
                </c:pt>
              </c:numCache>
            </c:numRef>
          </c:val>
          <c:extLst>
            <c:ext xmlns:c16="http://schemas.microsoft.com/office/drawing/2014/chart" uri="{C3380CC4-5D6E-409C-BE32-E72D297353CC}">
              <c16:uniqueId val="{00000003-C2A8-47FE-A404-0C631536AB40}"/>
            </c:ext>
          </c:extLst>
        </c:ser>
        <c:ser>
          <c:idx val="1"/>
          <c:order val="1"/>
          <c:tx>
            <c:strRef>
              <c:f>Sheet1!$T$67</c:f>
              <c:strCache>
                <c:ptCount val="1"/>
                <c:pt idx="0">
                  <c:v>% Appointed 2020</c:v>
                </c:pt>
              </c:strCache>
            </c:strRef>
          </c:tx>
          <c:spPr>
            <a:solidFill>
              <a:schemeClr val="accent2"/>
            </a:solidFill>
            <a:ln>
              <a:noFill/>
            </a:ln>
            <a:effectLst/>
            <a:sp3d/>
          </c:spPr>
          <c:invertIfNegative val="0"/>
          <c:dLbls>
            <c:dLbl>
              <c:idx val="0"/>
              <c:layout>
                <c:manualLayout>
                  <c:x val="1.9672131147540944E-2"/>
                  <c:y val="-4.2004766954726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A8-47FE-A404-0C631536AB40}"/>
                </c:ext>
              </c:extLst>
            </c:dLbl>
            <c:dLbl>
              <c:idx val="1"/>
              <c:layout>
                <c:manualLayout>
                  <c:x val="2.8415300546448089E-2"/>
                  <c:y val="-2.2911691066214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A8-47FE-A404-0C631536AB40}"/>
                </c:ext>
              </c:extLst>
            </c:dLbl>
            <c:dLbl>
              <c:idx val="2"/>
              <c:layout>
                <c:manualLayout>
                  <c:x val="3.2786885245901641E-2"/>
                  <c:y val="-3.4367536599321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A8-47FE-A404-0C631536AB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Sheet1!$R$68:$R$70</c:f>
              <c:strCache>
                <c:ptCount val="3"/>
                <c:pt idx="0">
                  <c:v>Under £26k</c:v>
                </c:pt>
                <c:pt idx="1">
                  <c:v>Over £26K but under £78k</c:v>
                </c:pt>
                <c:pt idx="2">
                  <c:v>£78k or more</c:v>
                </c:pt>
              </c:strCache>
            </c:strRef>
          </c:cat>
          <c:val>
            <c:numRef>
              <c:f>Sheet1!$T$68:$T$70</c:f>
              <c:numCache>
                <c:formatCode>General</c:formatCode>
                <c:ptCount val="3"/>
                <c:pt idx="0">
                  <c:v>9.8000000000000007</c:v>
                </c:pt>
                <c:pt idx="1">
                  <c:v>35.299999999999997</c:v>
                </c:pt>
                <c:pt idx="2">
                  <c:v>28.2</c:v>
                </c:pt>
              </c:numCache>
            </c:numRef>
          </c:val>
          <c:extLst>
            <c:ext xmlns:c16="http://schemas.microsoft.com/office/drawing/2014/chart" uri="{C3380CC4-5D6E-409C-BE32-E72D297353CC}">
              <c16:uniqueId val="{00000007-C2A8-47FE-A404-0C631536AB40}"/>
            </c:ext>
          </c:extLst>
        </c:ser>
        <c:dLbls>
          <c:showLegendKey val="0"/>
          <c:showVal val="0"/>
          <c:showCatName val="0"/>
          <c:showSerName val="0"/>
          <c:showPercent val="0"/>
          <c:showBubbleSize val="0"/>
        </c:dLbls>
        <c:gapWidth val="150"/>
        <c:shape val="box"/>
        <c:axId val="894944304"/>
        <c:axId val="894946600"/>
        <c:axId val="0"/>
      </c:bar3DChart>
      <c:catAx>
        <c:axId val="89494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4946600"/>
        <c:crosses val="autoZero"/>
        <c:auto val="1"/>
        <c:lblAlgn val="ctr"/>
        <c:lblOffset val="100"/>
        <c:noMultiLvlLbl val="0"/>
      </c:catAx>
      <c:valAx>
        <c:axId val="89494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494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00A19A"/>
      </a:accent1>
      <a:accent2>
        <a:srgbClr val="EDEDED"/>
      </a:accent2>
      <a:accent3>
        <a:srgbClr val="8884BF"/>
      </a:accent3>
      <a:accent4>
        <a:srgbClr val="558DCA"/>
      </a:accent4>
      <a:accent5>
        <a:srgbClr val="323E48"/>
      </a:accent5>
      <a:accent6>
        <a:srgbClr val="8ACBBF"/>
      </a:accent6>
      <a:hlink>
        <a:srgbClr val="00A19A"/>
      </a:hlink>
      <a:folHlink>
        <a:srgbClr val="558D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6C22-917C-43FB-BB6C-60D7E89AC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11846</Words>
  <Characters>67524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Karen Elder</cp:lastModifiedBy>
  <cp:revision>6</cp:revision>
  <cp:lastPrinted>2021-10-18T09:29:00Z</cp:lastPrinted>
  <dcterms:created xsi:type="dcterms:W3CDTF">2021-10-18T09:27:00Z</dcterms:created>
  <dcterms:modified xsi:type="dcterms:W3CDTF">2021-10-18T09:34:00Z</dcterms:modified>
</cp:coreProperties>
</file>