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42EA49" w14:textId="6EE14052" w:rsidR="00192308" w:rsidRDefault="00192308" w:rsidP="001A27A3">
      <w:pPr>
        <w:spacing w:after="0" w:line="240" w:lineRule="auto"/>
        <w:rPr>
          <w:rFonts w:ascii="Arial" w:hAnsi="Arial" w:cs="Arial"/>
          <w:b/>
          <w:sz w:val="24"/>
        </w:rPr>
      </w:pPr>
    </w:p>
    <w:p w14:paraId="57F472E2" w14:textId="77777777" w:rsidR="00192308" w:rsidRDefault="00192308" w:rsidP="00AB590F">
      <w:pPr>
        <w:spacing w:after="0" w:line="240" w:lineRule="auto"/>
        <w:rPr>
          <w:rFonts w:ascii="Arial" w:hAnsi="Arial" w:cs="Arial"/>
          <w:b/>
          <w:sz w:val="24"/>
        </w:rPr>
      </w:pPr>
    </w:p>
    <w:p w14:paraId="0202FCBD" w14:textId="30387ACE" w:rsidR="00192308" w:rsidRDefault="00192308" w:rsidP="001A27A3">
      <w:pPr>
        <w:spacing w:after="0" w:line="240" w:lineRule="auto"/>
        <w:rPr>
          <w:rFonts w:ascii="Arial" w:hAnsi="Arial" w:cs="Arial"/>
          <w:b/>
          <w:sz w:val="24"/>
        </w:rPr>
      </w:pPr>
    </w:p>
    <w:p w14:paraId="01CBF21A" w14:textId="08138AF1" w:rsidR="007865EB" w:rsidRDefault="007865EB" w:rsidP="001A27A3">
      <w:pPr>
        <w:spacing w:after="0" w:line="240" w:lineRule="auto"/>
        <w:rPr>
          <w:rFonts w:ascii="Arial" w:hAnsi="Arial" w:cs="Arial"/>
          <w:b/>
          <w:sz w:val="24"/>
        </w:rPr>
      </w:pPr>
    </w:p>
    <w:p w14:paraId="70C5FB91" w14:textId="7650ED76" w:rsidR="007865EB" w:rsidRDefault="007865EB" w:rsidP="001A27A3">
      <w:pPr>
        <w:spacing w:after="0" w:line="240" w:lineRule="auto"/>
        <w:rPr>
          <w:rFonts w:ascii="Arial" w:hAnsi="Arial" w:cs="Arial"/>
          <w:b/>
          <w:sz w:val="24"/>
        </w:rPr>
      </w:pPr>
    </w:p>
    <w:p w14:paraId="19B2CC45" w14:textId="7B53250A" w:rsidR="007865EB" w:rsidRDefault="007865EB" w:rsidP="001A27A3">
      <w:pPr>
        <w:spacing w:after="0" w:line="240" w:lineRule="auto"/>
        <w:rPr>
          <w:rFonts w:ascii="Arial" w:hAnsi="Arial" w:cs="Arial"/>
          <w:b/>
          <w:sz w:val="24"/>
        </w:rPr>
      </w:pPr>
    </w:p>
    <w:p w14:paraId="3FC0F6C1" w14:textId="68C72958" w:rsidR="007865EB" w:rsidRDefault="007865EB" w:rsidP="001A27A3">
      <w:pPr>
        <w:spacing w:after="0" w:line="240" w:lineRule="auto"/>
        <w:rPr>
          <w:rFonts w:ascii="Arial" w:hAnsi="Arial" w:cs="Arial"/>
          <w:b/>
          <w:sz w:val="24"/>
        </w:rPr>
      </w:pPr>
    </w:p>
    <w:p w14:paraId="3B8A1000" w14:textId="3A94B395" w:rsidR="007865EB" w:rsidRDefault="007865EB" w:rsidP="001A27A3">
      <w:pPr>
        <w:spacing w:after="0" w:line="240" w:lineRule="auto"/>
        <w:rPr>
          <w:rFonts w:ascii="Arial" w:hAnsi="Arial" w:cs="Arial"/>
          <w:b/>
          <w:sz w:val="24"/>
        </w:rPr>
      </w:pPr>
    </w:p>
    <w:p w14:paraId="75BA1DF6" w14:textId="001C6779" w:rsidR="007865EB" w:rsidRDefault="007865EB" w:rsidP="001A27A3">
      <w:pPr>
        <w:spacing w:after="0" w:line="240" w:lineRule="auto"/>
        <w:rPr>
          <w:rFonts w:ascii="Arial" w:hAnsi="Arial" w:cs="Arial"/>
          <w:b/>
          <w:sz w:val="24"/>
        </w:rPr>
      </w:pPr>
    </w:p>
    <w:p w14:paraId="5CBA3F3C" w14:textId="7018B610" w:rsidR="007865EB" w:rsidRDefault="007865EB" w:rsidP="001A27A3">
      <w:pPr>
        <w:spacing w:after="0" w:line="240" w:lineRule="auto"/>
        <w:rPr>
          <w:rFonts w:ascii="Arial" w:hAnsi="Arial" w:cs="Arial"/>
          <w:b/>
          <w:sz w:val="24"/>
        </w:rPr>
      </w:pPr>
    </w:p>
    <w:p w14:paraId="7F0D8729" w14:textId="450719C5" w:rsidR="007865EB" w:rsidRDefault="007865EB" w:rsidP="001A27A3">
      <w:pPr>
        <w:spacing w:after="0" w:line="240" w:lineRule="auto"/>
        <w:rPr>
          <w:rFonts w:ascii="Arial" w:hAnsi="Arial" w:cs="Arial"/>
          <w:b/>
          <w:sz w:val="24"/>
        </w:rPr>
      </w:pPr>
    </w:p>
    <w:p w14:paraId="3C74675E" w14:textId="58AE61F4" w:rsidR="007865EB" w:rsidRDefault="007865EB" w:rsidP="001A27A3">
      <w:pPr>
        <w:spacing w:after="0" w:line="240" w:lineRule="auto"/>
        <w:rPr>
          <w:rFonts w:ascii="Arial" w:hAnsi="Arial" w:cs="Arial"/>
          <w:b/>
          <w:sz w:val="24"/>
        </w:rPr>
      </w:pPr>
    </w:p>
    <w:p w14:paraId="34F0C18E" w14:textId="133E3E5A" w:rsidR="007865EB" w:rsidRDefault="007865EB" w:rsidP="001A27A3">
      <w:pPr>
        <w:spacing w:after="0" w:line="240" w:lineRule="auto"/>
        <w:rPr>
          <w:rFonts w:ascii="Arial" w:hAnsi="Arial" w:cs="Arial"/>
          <w:b/>
          <w:sz w:val="24"/>
        </w:rPr>
      </w:pPr>
    </w:p>
    <w:p w14:paraId="55EACD66" w14:textId="2BD69F91" w:rsidR="007865EB" w:rsidRDefault="007865EB" w:rsidP="001A27A3">
      <w:pPr>
        <w:spacing w:after="0" w:line="240" w:lineRule="auto"/>
        <w:rPr>
          <w:rFonts w:ascii="Arial" w:hAnsi="Arial" w:cs="Arial"/>
          <w:b/>
          <w:sz w:val="24"/>
        </w:rPr>
      </w:pPr>
    </w:p>
    <w:p w14:paraId="63B44B86" w14:textId="16C24952" w:rsidR="007865EB" w:rsidRDefault="007865EB" w:rsidP="001A27A3">
      <w:pPr>
        <w:spacing w:after="0" w:line="240" w:lineRule="auto"/>
        <w:rPr>
          <w:rFonts w:ascii="Arial" w:hAnsi="Arial" w:cs="Arial"/>
          <w:b/>
          <w:sz w:val="24"/>
        </w:rPr>
      </w:pPr>
    </w:p>
    <w:p w14:paraId="36838902" w14:textId="6F2BF0BC" w:rsidR="007865EB" w:rsidRDefault="007865EB" w:rsidP="001A27A3">
      <w:pPr>
        <w:spacing w:after="0" w:line="240" w:lineRule="auto"/>
        <w:rPr>
          <w:rFonts w:ascii="Arial" w:hAnsi="Arial" w:cs="Arial"/>
          <w:b/>
          <w:sz w:val="24"/>
        </w:rPr>
      </w:pPr>
    </w:p>
    <w:p w14:paraId="03BF426E" w14:textId="5B641940" w:rsidR="007865EB" w:rsidRDefault="007865EB" w:rsidP="001A27A3">
      <w:pPr>
        <w:spacing w:after="0" w:line="240" w:lineRule="auto"/>
        <w:rPr>
          <w:rFonts w:ascii="Arial" w:hAnsi="Arial" w:cs="Arial"/>
          <w:b/>
          <w:sz w:val="24"/>
        </w:rPr>
      </w:pPr>
    </w:p>
    <w:p w14:paraId="2A299B4C" w14:textId="19376D6E" w:rsidR="007865EB" w:rsidRDefault="007865EB" w:rsidP="001A27A3">
      <w:pPr>
        <w:spacing w:after="0" w:line="240" w:lineRule="auto"/>
        <w:rPr>
          <w:rFonts w:ascii="Arial" w:hAnsi="Arial" w:cs="Arial"/>
          <w:b/>
          <w:sz w:val="24"/>
        </w:rPr>
      </w:pPr>
    </w:p>
    <w:p w14:paraId="7E6DDEFD" w14:textId="58107B6E" w:rsidR="007865EB" w:rsidRDefault="007865EB" w:rsidP="001A27A3">
      <w:pPr>
        <w:spacing w:after="0" w:line="240" w:lineRule="auto"/>
        <w:rPr>
          <w:rFonts w:ascii="Arial" w:hAnsi="Arial" w:cs="Arial"/>
          <w:b/>
          <w:sz w:val="24"/>
        </w:rPr>
      </w:pPr>
    </w:p>
    <w:p w14:paraId="0B5C1DFB" w14:textId="67F6D2B0" w:rsidR="007865EB" w:rsidRDefault="007865EB" w:rsidP="001A27A3">
      <w:pPr>
        <w:spacing w:after="0" w:line="240" w:lineRule="auto"/>
        <w:rPr>
          <w:rFonts w:ascii="Arial" w:hAnsi="Arial" w:cs="Arial"/>
          <w:b/>
          <w:sz w:val="24"/>
        </w:rPr>
      </w:pPr>
    </w:p>
    <w:p w14:paraId="02FDA619" w14:textId="57D9BFBC" w:rsidR="007865EB" w:rsidRDefault="007865EB" w:rsidP="001A27A3">
      <w:pPr>
        <w:spacing w:after="0" w:line="240" w:lineRule="auto"/>
        <w:rPr>
          <w:rFonts w:ascii="Arial" w:hAnsi="Arial" w:cs="Arial"/>
          <w:b/>
          <w:sz w:val="24"/>
        </w:rPr>
      </w:pPr>
    </w:p>
    <w:p w14:paraId="579D610B" w14:textId="4BA0DA5B" w:rsidR="007865EB" w:rsidRDefault="007865EB" w:rsidP="001A27A3">
      <w:pPr>
        <w:spacing w:after="0" w:line="240" w:lineRule="auto"/>
        <w:rPr>
          <w:rFonts w:ascii="Arial" w:hAnsi="Arial" w:cs="Arial"/>
          <w:b/>
          <w:sz w:val="24"/>
        </w:rPr>
      </w:pPr>
    </w:p>
    <w:p w14:paraId="12094351" w14:textId="77777777" w:rsidR="007865EB" w:rsidRDefault="007865EB" w:rsidP="007865EB">
      <w:pPr>
        <w:spacing w:after="0" w:line="240" w:lineRule="auto"/>
        <w:jc w:val="right"/>
        <w:rPr>
          <w:rFonts w:ascii="Arial" w:hAnsi="Arial" w:cs="Arial"/>
          <w:color w:val="00A19A" w:themeColor="accent2"/>
          <w:sz w:val="52"/>
        </w:rPr>
      </w:pPr>
    </w:p>
    <w:p w14:paraId="2C7BC7D2" w14:textId="2BB1E6E6" w:rsidR="007865EB" w:rsidRPr="00735BEC" w:rsidRDefault="002A745D" w:rsidP="007865EB">
      <w:pPr>
        <w:spacing w:after="0" w:line="240" w:lineRule="auto"/>
        <w:jc w:val="right"/>
        <w:rPr>
          <w:rFonts w:ascii="Arial" w:hAnsi="Arial" w:cs="Arial"/>
          <w:color w:val="00A19A" w:themeColor="accent2"/>
          <w:sz w:val="52"/>
        </w:rPr>
      </w:pPr>
      <w:r>
        <w:rPr>
          <w:rFonts w:ascii="Arial" w:hAnsi="Arial" w:cs="Arial"/>
          <w:color w:val="00A19A" w:themeColor="accent2"/>
          <w:sz w:val="52"/>
        </w:rPr>
        <w:t xml:space="preserve">HARNESSING BOARD ROOM DIVERSITY – </w:t>
      </w:r>
      <w:r w:rsidR="0042456D">
        <w:rPr>
          <w:rFonts w:ascii="Arial" w:hAnsi="Arial" w:cs="Arial"/>
          <w:color w:val="00A19A" w:themeColor="accent2"/>
          <w:sz w:val="52"/>
        </w:rPr>
        <w:t xml:space="preserve">SCOTTISH </w:t>
      </w:r>
      <w:r w:rsidR="00DF2BE0">
        <w:rPr>
          <w:rFonts w:ascii="Arial" w:hAnsi="Arial" w:cs="Arial"/>
          <w:color w:val="00A19A" w:themeColor="accent2"/>
          <w:sz w:val="52"/>
        </w:rPr>
        <w:t>LEGAL COMPLAINTS COMMISSION</w:t>
      </w:r>
    </w:p>
    <w:p w14:paraId="23AD8BBF" w14:textId="77777777" w:rsidR="007865EB" w:rsidRDefault="007865EB" w:rsidP="007865EB">
      <w:pPr>
        <w:spacing w:after="0" w:line="240" w:lineRule="auto"/>
        <w:jc w:val="right"/>
        <w:rPr>
          <w:rFonts w:ascii="Arial" w:hAnsi="Arial" w:cs="Arial"/>
          <w:sz w:val="24"/>
        </w:rPr>
      </w:pPr>
    </w:p>
    <w:p w14:paraId="53D6EAAA" w14:textId="77777777" w:rsidR="007865EB" w:rsidRPr="00735BEC" w:rsidRDefault="007865EB" w:rsidP="007865EB">
      <w:pPr>
        <w:spacing w:after="0" w:line="240" w:lineRule="auto"/>
        <w:jc w:val="right"/>
        <w:rPr>
          <w:rFonts w:ascii="Arial" w:hAnsi="Arial" w:cs="Arial"/>
          <w:sz w:val="24"/>
        </w:rPr>
      </w:pPr>
    </w:p>
    <w:p w14:paraId="02634D4C" w14:textId="77777777" w:rsidR="002A745D" w:rsidRDefault="002A745D" w:rsidP="007865EB">
      <w:pPr>
        <w:spacing w:after="0" w:line="240" w:lineRule="auto"/>
        <w:jc w:val="right"/>
        <w:rPr>
          <w:rFonts w:ascii="Arial" w:hAnsi="Arial" w:cs="Arial"/>
          <w:sz w:val="40"/>
        </w:rPr>
      </w:pPr>
      <w:r>
        <w:rPr>
          <w:rFonts w:ascii="Arial" w:hAnsi="Arial" w:cs="Arial"/>
          <w:sz w:val="40"/>
        </w:rPr>
        <w:t xml:space="preserve">The difference that diversity </w:t>
      </w:r>
    </w:p>
    <w:p w14:paraId="76F55226" w14:textId="07632A88" w:rsidR="007865EB" w:rsidRPr="00735BEC" w:rsidRDefault="002A745D" w:rsidP="007865EB">
      <w:pPr>
        <w:spacing w:after="0" w:line="240" w:lineRule="auto"/>
        <w:jc w:val="right"/>
        <w:rPr>
          <w:rFonts w:ascii="Arial" w:hAnsi="Arial" w:cs="Arial"/>
          <w:sz w:val="40"/>
        </w:rPr>
      </w:pPr>
      <w:r>
        <w:rPr>
          <w:rFonts w:ascii="Arial" w:hAnsi="Arial" w:cs="Arial"/>
          <w:sz w:val="40"/>
        </w:rPr>
        <w:t xml:space="preserve">makes to your board’s governance </w:t>
      </w:r>
    </w:p>
    <w:p w14:paraId="3C5D6634" w14:textId="77777777" w:rsidR="007865EB" w:rsidRPr="00735BEC" w:rsidRDefault="007865EB" w:rsidP="007865EB">
      <w:pPr>
        <w:spacing w:after="0" w:line="240" w:lineRule="auto"/>
        <w:jc w:val="right"/>
        <w:rPr>
          <w:rFonts w:ascii="Arial" w:hAnsi="Arial" w:cs="Arial"/>
          <w:sz w:val="24"/>
        </w:rPr>
      </w:pPr>
    </w:p>
    <w:p w14:paraId="6626B008" w14:textId="77777777" w:rsidR="007865EB" w:rsidRPr="00735BEC" w:rsidRDefault="007865EB" w:rsidP="007865EB">
      <w:pPr>
        <w:spacing w:after="0" w:line="240" w:lineRule="auto"/>
        <w:jc w:val="right"/>
        <w:rPr>
          <w:rFonts w:ascii="Arial" w:hAnsi="Arial" w:cs="Arial"/>
          <w:sz w:val="24"/>
        </w:rPr>
      </w:pPr>
    </w:p>
    <w:p w14:paraId="753C0642" w14:textId="77777777" w:rsidR="007865EB" w:rsidRPr="00735BEC" w:rsidRDefault="007865EB" w:rsidP="007865EB">
      <w:pPr>
        <w:spacing w:after="0" w:line="240" w:lineRule="auto"/>
        <w:jc w:val="right"/>
        <w:rPr>
          <w:rFonts w:ascii="Arial" w:hAnsi="Arial" w:cs="Arial"/>
          <w:sz w:val="24"/>
        </w:rPr>
      </w:pPr>
    </w:p>
    <w:p w14:paraId="6CAF6CFB" w14:textId="59C38B77" w:rsidR="00E27C73" w:rsidRDefault="002A745D" w:rsidP="007865EB">
      <w:pPr>
        <w:spacing w:after="0" w:line="240" w:lineRule="auto"/>
        <w:jc w:val="right"/>
        <w:rPr>
          <w:rFonts w:ascii="Arial" w:hAnsi="Arial" w:cs="Arial"/>
          <w:b/>
          <w:sz w:val="24"/>
        </w:rPr>
      </w:pPr>
      <w:r>
        <w:rPr>
          <w:rFonts w:ascii="Arial" w:hAnsi="Arial" w:cs="Arial"/>
          <w:color w:val="00A19A" w:themeColor="accent2"/>
          <w:sz w:val="40"/>
        </w:rPr>
        <w:t>February 2019</w:t>
      </w:r>
    </w:p>
    <w:p w14:paraId="7687E636" w14:textId="77777777" w:rsidR="007865EB" w:rsidRDefault="007865EB">
      <w:pPr>
        <w:rPr>
          <w:rFonts w:ascii="Arial" w:hAnsi="Arial" w:cs="Arial"/>
          <w:b/>
          <w:color w:val="00A19A"/>
          <w:sz w:val="24"/>
        </w:rPr>
      </w:pPr>
      <w:r>
        <w:rPr>
          <w:rFonts w:ascii="Arial" w:hAnsi="Arial" w:cs="Arial"/>
          <w:b/>
          <w:color w:val="00A19A"/>
          <w:sz w:val="24"/>
        </w:rPr>
        <w:br w:type="page"/>
      </w:r>
    </w:p>
    <w:p w14:paraId="1F5611F7" w14:textId="194F7768" w:rsidR="002A745D" w:rsidRPr="002A745D" w:rsidRDefault="002A745D" w:rsidP="002A745D">
      <w:pPr>
        <w:pStyle w:val="NoSpacing"/>
        <w:rPr>
          <w:rFonts w:ascii="Arial" w:hAnsi="Arial" w:cs="Arial"/>
          <w:sz w:val="32"/>
          <w:szCs w:val="24"/>
        </w:rPr>
      </w:pPr>
      <w:r w:rsidRPr="002A745D">
        <w:rPr>
          <w:rFonts w:ascii="Arial" w:hAnsi="Arial" w:cs="Arial"/>
          <w:b/>
          <w:color w:val="00A19A" w:themeColor="accent2"/>
          <w:sz w:val="32"/>
          <w:szCs w:val="24"/>
        </w:rPr>
        <w:lastRenderedPageBreak/>
        <w:t>BODY:</w:t>
      </w:r>
      <w:r w:rsidRPr="002A745D">
        <w:rPr>
          <w:rFonts w:ascii="Arial" w:hAnsi="Arial" w:cs="Arial"/>
          <w:b/>
          <w:sz w:val="32"/>
          <w:szCs w:val="24"/>
        </w:rPr>
        <w:t xml:space="preserve"> </w:t>
      </w:r>
      <w:r w:rsidR="0042456D">
        <w:rPr>
          <w:rFonts w:ascii="Arial" w:hAnsi="Arial" w:cs="Arial"/>
          <w:sz w:val="32"/>
          <w:szCs w:val="24"/>
        </w:rPr>
        <w:t xml:space="preserve">SCOTTISH </w:t>
      </w:r>
      <w:r w:rsidR="00DF2BE0">
        <w:rPr>
          <w:rFonts w:ascii="Arial" w:hAnsi="Arial" w:cs="Arial"/>
          <w:sz w:val="32"/>
          <w:szCs w:val="24"/>
        </w:rPr>
        <w:t>LEGAL COMPLAINTS COMMISSION</w:t>
      </w:r>
      <w:r w:rsidRPr="002A745D">
        <w:rPr>
          <w:rFonts w:ascii="Arial" w:hAnsi="Arial" w:cs="Arial"/>
          <w:sz w:val="32"/>
          <w:szCs w:val="24"/>
        </w:rPr>
        <w:t xml:space="preserve"> </w:t>
      </w:r>
    </w:p>
    <w:p w14:paraId="43FBE867" w14:textId="77777777" w:rsidR="002A745D" w:rsidRPr="002A745D" w:rsidRDefault="002A745D" w:rsidP="002A745D">
      <w:pPr>
        <w:pStyle w:val="NoSpacing"/>
        <w:rPr>
          <w:rFonts w:ascii="Arial" w:hAnsi="Arial" w:cs="Arial"/>
          <w:sz w:val="32"/>
          <w:szCs w:val="24"/>
        </w:rPr>
      </w:pPr>
    </w:p>
    <w:p w14:paraId="320F8FAF" w14:textId="05CF44F6" w:rsidR="002A745D" w:rsidRPr="002A745D" w:rsidRDefault="002A745D" w:rsidP="002A745D">
      <w:pPr>
        <w:pStyle w:val="NoSpacing"/>
        <w:rPr>
          <w:rFonts w:ascii="Arial" w:hAnsi="Arial" w:cs="Arial"/>
          <w:sz w:val="32"/>
          <w:szCs w:val="24"/>
        </w:rPr>
      </w:pPr>
      <w:r w:rsidRPr="002A745D">
        <w:rPr>
          <w:rFonts w:ascii="Arial" w:hAnsi="Arial" w:cs="Arial"/>
          <w:b/>
          <w:color w:val="00A19A" w:themeColor="accent2"/>
          <w:sz w:val="32"/>
          <w:szCs w:val="24"/>
        </w:rPr>
        <w:t>CATEGORY:</w:t>
      </w:r>
      <w:r w:rsidRPr="002A745D">
        <w:rPr>
          <w:rFonts w:ascii="Arial" w:hAnsi="Arial" w:cs="Arial"/>
          <w:sz w:val="32"/>
          <w:szCs w:val="24"/>
        </w:rPr>
        <w:t xml:space="preserve"> </w:t>
      </w:r>
      <w:r w:rsidR="00DF2BE0">
        <w:rPr>
          <w:rFonts w:ascii="Arial" w:hAnsi="Arial" w:cs="Arial"/>
          <w:sz w:val="32"/>
          <w:szCs w:val="24"/>
        </w:rPr>
        <w:t>SYSTEMS</w:t>
      </w:r>
    </w:p>
    <w:p w14:paraId="1A08055E" w14:textId="77777777" w:rsidR="002A745D" w:rsidRPr="002A745D" w:rsidRDefault="002A745D" w:rsidP="002A745D">
      <w:pPr>
        <w:pStyle w:val="NoSpacing"/>
        <w:rPr>
          <w:rFonts w:ascii="Arial" w:hAnsi="Arial" w:cs="Arial"/>
          <w:sz w:val="32"/>
          <w:szCs w:val="24"/>
        </w:rPr>
      </w:pPr>
    </w:p>
    <w:p w14:paraId="40C2A3FE" w14:textId="654977C5" w:rsidR="002A745D" w:rsidRPr="002A745D" w:rsidRDefault="002A745D" w:rsidP="002A745D">
      <w:pPr>
        <w:pStyle w:val="NoSpacing"/>
        <w:rPr>
          <w:rFonts w:ascii="Arial" w:hAnsi="Arial" w:cs="Arial"/>
          <w:b/>
          <w:sz w:val="32"/>
          <w:szCs w:val="24"/>
        </w:rPr>
      </w:pPr>
      <w:r w:rsidRPr="002A745D">
        <w:rPr>
          <w:rFonts w:ascii="Arial" w:hAnsi="Arial" w:cs="Arial"/>
          <w:b/>
          <w:color w:val="00A19A" w:themeColor="accent2"/>
          <w:sz w:val="32"/>
          <w:szCs w:val="24"/>
        </w:rPr>
        <w:t>KEY LEARNING POINTS FROM THIS CASE STUDY</w:t>
      </w:r>
    </w:p>
    <w:p w14:paraId="061A0DA3" w14:textId="77777777" w:rsidR="002A745D" w:rsidRPr="002A745D" w:rsidRDefault="002A745D" w:rsidP="002A745D">
      <w:pPr>
        <w:pStyle w:val="NoSpacing"/>
        <w:rPr>
          <w:rFonts w:ascii="Arial" w:hAnsi="Arial" w:cs="Arial"/>
          <w:sz w:val="24"/>
          <w:szCs w:val="24"/>
        </w:rPr>
      </w:pPr>
    </w:p>
    <w:p w14:paraId="3986F77E" w14:textId="77777777" w:rsidR="00DF2BE0" w:rsidRPr="00DF2BE0" w:rsidRDefault="00DF2BE0" w:rsidP="00DF2BE0">
      <w:pPr>
        <w:pStyle w:val="NoSpacing"/>
        <w:numPr>
          <w:ilvl w:val="0"/>
          <w:numId w:val="9"/>
        </w:numPr>
        <w:rPr>
          <w:rFonts w:ascii="Arial" w:hAnsi="Arial" w:cs="Arial"/>
          <w:i/>
          <w:sz w:val="24"/>
          <w:szCs w:val="24"/>
        </w:rPr>
      </w:pPr>
      <w:r w:rsidRPr="00DF2BE0">
        <w:rPr>
          <w:rFonts w:ascii="Arial" w:hAnsi="Arial" w:cs="Arial"/>
          <w:i/>
          <w:sz w:val="24"/>
          <w:szCs w:val="24"/>
        </w:rPr>
        <w:t>How using clear systems for decision making makes good use of the diversity in the board room</w:t>
      </w:r>
    </w:p>
    <w:p w14:paraId="09D16E73" w14:textId="77777777" w:rsidR="00DF2BE0" w:rsidRPr="00DF2BE0" w:rsidRDefault="00DF2BE0" w:rsidP="00DF2BE0">
      <w:pPr>
        <w:pStyle w:val="NoSpacing"/>
        <w:numPr>
          <w:ilvl w:val="0"/>
          <w:numId w:val="9"/>
        </w:numPr>
        <w:rPr>
          <w:rFonts w:ascii="Arial" w:hAnsi="Arial" w:cs="Arial"/>
          <w:i/>
          <w:sz w:val="24"/>
          <w:szCs w:val="24"/>
        </w:rPr>
      </w:pPr>
      <w:r w:rsidRPr="00DF2BE0">
        <w:rPr>
          <w:rFonts w:ascii="Arial" w:hAnsi="Arial" w:cs="Arial"/>
          <w:i/>
          <w:sz w:val="24"/>
          <w:szCs w:val="24"/>
        </w:rPr>
        <w:t>Learn about the impact of facilitated diversity enhancing workshops</w:t>
      </w:r>
    </w:p>
    <w:p w14:paraId="4286E4CE" w14:textId="77777777" w:rsidR="00DF2BE0" w:rsidRPr="00DF2BE0" w:rsidRDefault="00DF2BE0" w:rsidP="00DF2BE0">
      <w:pPr>
        <w:pStyle w:val="NoSpacing"/>
        <w:numPr>
          <w:ilvl w:val="0"/>
          <w:numId w:val="9"/>
        </w:numPr>
        <w:rPr>
          <w:rFonts w:ascii="Arial" w:hAnsi="Arial" w:cs="Arial"/>
          <w:i/>
          <w:sz w:val="24"/>
          <w:szCs w:val="24"/>
        </w:rPr>
      </w:pPr>
      <w:r w:rsidRPr="00DF2BE0">
        <w:rPr>
          <w:rFonts w:ascii="Arial" w:hAnsi="Arial" w:cs="Arial"/>
          <w:i/>
          <w:sz w:val="24"/>
          <w:szCs w:val="24"/>
        </w:rPr>
        <w:t>Learn how diversity is a journey not a goal, needing regular work</w:t>
      </w:r>
    </w:p>
    <w:p w14:paraId="14A50945" w14:textId="77777777" w:rsidR="0042456D" w:rsidRDefault="0042456D" w:rsidP="002A745D">
      <w:pPr>
        <w:pStyle w:val="NoSpacing"/>
        <w:rPr>
          <w:rFonts w:ascii="Arial" w:hAnsi="Arial" w:cs="Arial"/>
          <w:color w:val="00A19A" w:themeColor="accent2"/>
          <w:sz w:val="32"/>
          <w:szCs w:val="24"/>
        </w:rPr>
      </w:pPr>
    </w:p>
    <w:p w14:paraId="4E45ABEB" w14:textId="05A3ED4E" w:rsidR="002A745D" w:rsidRPr="002A745D" w:rsidRDefault="002A745D" w:rsidP="002A745D">
      <w:pPr>
        <w:pStyle w:val="NoSpacing"/>
        <w:rPr>
          <w:rFonts w:ascii="Arial" w:hAnsi="Arial" w:cs="Arial"/>
          <w:color w:val="00A19A" w:themeColor="accent2"/>
          <w:sz w:val="32"/>
          <w:szCs w:val="24"/>
        </w:rPr>
      </w:pPr>
      <w:r w:rsidRPr="002A745D">
        <w:rPr>
          <w:rFonts w:ascii="Arial" w:hAnsi="Arial" w:cs="Arial"/>
          <w:color w:val="00A19A" w:themeColor="accent2"/>
          <w:sz w:val="32"/>
          <w:szCs w:val="24"/>
        </w:rPr>
        <w:t>Background</w:t>
      </w:r>
    </w:p>
    <w:p w14:paraId="61E137C7" w14:textId="77777777" w:rsidR="002A745D" w:rsidRPr="002A745D" w:rsidRDefault="002A745D" w:rsidP="002A745D">
      <w:pPr>
        <w:pStyle w:val="NoSpacing"/>
        <w:rPr>
          <w:rFonts w:ascii="Arial" w:hAnsi="Arial" w:cs="Arial"/>
          <w:b/>
          <w:sz w:val="24"/>
          <w:szCs w:val="24"/>
          <w:u w:val="single"/>
        </w:rPr>
      </w:pPr>
    </w:p>
    <w:p w14:paraId="39C69350" w14:textId="539EDCF1" w:rsidR="00DF2BE0" w:rsidRPr="00DF2BE0" w:rsidRDefault="00DF2BE0" w:rsidP="00DF2BE0">
      <w:pPr>
        <w:pStyle w:val="NoSpacing"/>
        <w:rPr>
          <w:rFonts w:ascii="Arial" w:hAnsi="Arial" w:cs="Arial"/>
          <w:sz w:val="24"/>
          <w:szCs w:val="24"/>
        </w:rPr>
      </w:pPr>
      <w:r w:rsidRPr="00DF2BE0">
        <w:rPr>
          <w:rFonts w:ascii="Arial" w:hAnsi="Arial" w:cs="Arial"/>
          <w:sz w:val="24"/>
          <w:szCs w:val="24"/>
        </w:rPr>
        <w:t xml:space="preserve">The Scottish Legal Complaints Commission’s work is to be the independent first point of contact for all complaints about lawyers in Scotland, adjudicating some cases directly with the power to award up to £20,000 in redress. Its service is free.  Its role exists amongst a landscape of different legal professional bodies which also have a self-regulation model. In 2018 the Independent Review of Legal Services Regulation in Scotland made recommendations to simplify the landscape in the future, which operationally may lead to SLCC’s work being part of a new single body which is both the regulator of all types of legal professionals in Scotland, and also the complaint body. </w:t>
      </w:r>
    </w:p>
    <w:p w14:paraId="120E35AA" w14:textId="77777777" w:rsidR="00DF2BE0" w:rsidRPr="00DF2BE0" w:rsidRDefault="00DF2BE0" w:rsidP="00DF2BE0">
      <w:pPr>
        <w:pStyle w:val="NoSpacing"/>
        <w:rPr>
          <w:rFonts w:ascii="Arial" w:hAnsi="Arial" w:cs="Arial"/>
          <w:sz w:val="24"/>
          <w:szCs w:val="24"/>
        </w:rPr>
      </w:pPr>
    </w:p>
    <w:p w14:paraId="462D66D1" w14:textId="535794C7" w:rsidR="00DF2BE0" w:rsidRPr="00DF2BE0" w:rsidRDefault="00DF2BE0" w:rsidP="00DF2BE0">
      <w:pPr>
        <w:pStyle w:val="NoSpacing"/>
        <w:rPr>
          <w:rFonts w:ascii="Arial" w:hAnsi="Arial" w:cs="Arial"/>
          <w:sz w:val="24"/>
          <w:szCs w:val="24"/>
        </w:rPr>
      </w:pPr>
      <w:r w:rsidRPr="00DF2BE0">
        <w:rPr>
          <w:rFonts w:ascii="Arial" w:hAnsi="Arial" w:cs="Arial"/>
          <w:sz w:val="24"/>
          <w:szCs w:val="24"/>
        </w:rPr>
        <w:t xml:space="preserve">At the heart of its purpose is providing some balance of power, in a context where different stakeholders (legal profession, individual citizens, </w:t>
      </w:r>
      <w:proofErr w:type="gramStart"/>
      <w:r w:rsidRPr="00DF2BE0">
        <w:rPr>
          <w:rFonts w:ascii="Arial" w:hAnsi="Arial" w:cs="Arial"/>
          <w:sz w:val="24"/>
          <w:szCs w:val="24"/>
        </w:rPr>
        <w:t>companies</w:t>
      </w:r>
      <w:proofErr w:type="gramEnd"/>
      <w:r w:rsidRPr="00DF2BE0">
        <w:rPr>
          <w:rFonts w:ascii="Arial" w:hAnsi="Arial" w:cs="Arial"/>
          <w:sz w:val="24"/>
          <w:szCs w:val="24"/>
        </w:rPr>
        <w:t>) may seem to have very different amounts of power.  The role of the board is both to govern the organisation as well as to act as final decision makers for some of the work, by sitting as determination committees.  The determination committees are always made up of one legal and two lay</w:t>
      </w:r>
      <w:r>
        <w:rPr>
          <w:rFonts w:ascii="Arial" w:hAnsi="Arial" w:cs="Arial"/>
          <w:sz w:val="24"/>
          <w:szCs w:val="24"/>
        </w:rPr>
        <w:t xml:space="preserve"> </w:t>
      </w:r>
      <w:r w:rsidRPr="00DF2BE0">
        <w:rPr>
          <w:rFonts w:ascii="Arial" w:hAnsi="Arial" w:cs="Arial"/>
          <w:sz w:val="24"/>
          <w:szCs w:val="24"/>
        </w:rPr>
        <w:t>board members.</w:t>
      </w:r>
    </w:p>
    <w:p w14:paraId="56CE3245" w14:textId="77777777" w:rsidR="00DF2BE0" w:rsidRPr="00DF2BE0" w:rsidRDefault="00DF2BE0" w:rsidP="00DF2BE0">
      <w:pPr>
        <w:pStyle w:val="NoSpacing"/>
        <w:rPr>
          <w:rFonts w:ascii="Arial" w:hAnsi="Arial" w:cs="Arial"/>
          <w:sz w:val="24"/>
          <w:szCs w:val="24"/>
        </w:rPr>
      </w:pPr>
    </w:p>
    <w:p w14:paraId="3F6B72CF" w14:textId="77777777" w:rsidR="00DF2BE0" w:rsidRPr="00DF2BE0" w:rsidRDefault="00DF2BE0" w:rsidP="00DF2BE0">
      <w:pPr>
        <w:pStyle w:val="NoSpacing"/>
        <w:rPr>
          <w:rFonts w:ascii="Arial" w:hAnsi="Arial" w:cs="Arial"/>
          <w:sz w:val="24"/>
          <w:szCs w:val="24"/>
        </w:rPr>
      </w:pPr>
      <w:r w:rsidRPr="00DF2BE0">
        <w:rPr>
          <w:rFonts w:ascii="Arial" w:hAnsi="Arial" w:cs="Arial"/>
          <w:sz w:val="24"/>
          <w:szCs w:val="24"/>
        </w:rPr>
        <w:t xml:space="preserve">The values of the organisation are fairness, impartiality and equality. So there is a direct link between valuing and maximising members’ diversity of thought and the core raison </w:t>
      </w:r>
      <w:proofErr w:type="spellStart"/>
      <w:r w:rsidRPr="00DF2BE0">
        <w:rPr>
          <w:rFonts w:ascii="Arial" w:hAnsi="Arial" w:cs="Arial"/>
          <w:sz w:val="24"/>
          <w:szCs w:val="24"/>
        </w:rPr>
        <w:t>d’etre</w:t>
      </w:r>
      <w:proofErr w:type="spellEnd"/>
      <w:r w:rsidRPr="00DF2BE0">
        <w:rPr>
          <w:rFonts w:ascii="Arial" w:hAnsi="Arial" w:cs="Arial"/>
          <w:sz w:val="24"/>
          <w:szCs w:val="24"/>
        </w:rPr>
        <w:t xml:space="preserve"> for the organisation. As one board member put it, “for me it’s about achieving fairness… no two cases are the same.  Because fairness has no formula you need a broad range of views about what fairness is in these particular circumstances.” </w:t>
      </w:r>
    </w:p>
    <w:p w14:paraId="18203EB3" w14:textId="77777777" w:rsidR="00DF2BE0" w:rsidRPr="00DF2BE0" w:rsidRDefault="00DF2BE0" w:rsidP="00DF2BE0">
      <w:pPr>
        <w:pStyle w:val="NoSpacing"/>
        <w:rPr>
          <w:rFonts w:ascii="Arial" w:hAnsi="Arial" w:cs="Arial"/>
          <w:sz w:val="24"/>
          <w:szCs w:val="24"/>
        </w:rPr>
      </w:pPr>
    </w:p>
    <w:p w14:paraId="5E08E6DC" w14:textId="1262FEE7" w:rsidR="003C4FC5" w:rsidRPr="00536D2F" w:rsidRDefault="00DF2BE0" w:rsidP="003C4FC5">
      <w:pPr>
        <w:pStyle w:val="NoSpacing"/>
        <w:rPr>
          <w:rFonts w:ascii="Arial" w:hAnsi="Arial" w:cs="Arial"/>
          <w:i/>
          <w:sz w:val="24"/>
          <w:szCs w:val="24"/>
        </w:rPr>
      </w:pPr>
      <w:r w:rsidRPr="00DF2BE0">
        <w:rPr>
          <w:rFonts w:ascii="Arial" w:hAnsi="Arial" w:cs="Arial"/>
          <w:sz w:val="24"/>
          <w:szCs w:val="24"/>
        </w:rPr>
        <w:t xml:space="preserve">This case study focuses on the impact of having regular diversity reinforcing workshops as well as having an enhanced induction for new members. </w:t>
      </w:r>
    </w:p>
    <w:p w14:paraId="161FFE6D" w14:textId="420D2867" w:rsidR="0042456D" w:rsidRPr="00536D2F" w:rsidRDefault="0042456D" w:rsidP="0042456D">
      <w:pPr>
        <w:pStyle w:val="NoSpacing"/>
        <w:rPr>
          <w:rFonts w:ascii="Arial" w:hAnsi="Arial" w:cs="Arial"/>
          <w:i/>
          <w:sz w:val="24"/>
          <w:szCs w:val="24"/>
        </w:rPr>
      </w:pPr>
    </w:p>
    <w:p w14:paraId="64704B8D" w14:textId="77777777" w:rsidR="0042456D" w:rsidRPr="0042456D" w:rsidRDefault="0042456D" w:rsidP="0042456D">
      <w:pPr>
        <w:pStyle w:val="NoSpacing"/>
        <w:rPr>
          <w:rFonts w:ascii="Arial" w:hAnsi="Arial" w:cs="Arial"/>
          <w:sz w:val="24"/>
          <w:szCs w:val="24"/>
        </w:rPr>
      </w:pPr>
    </w:p>
    <w:p w14:paraId="7AD99285" w14:textId="77777777" w:rsidR="003C4FC5" w:rsidRDefault="003C4FC5" w:rsidP="002A745D">
      <w:pPr>
        <w:pStyle w:val="NoSpacing"/>
        <w:rPr>
          <w:rFonts w:ascii="Arial" w:hAnsi="Arial" w:cs="Arial"/>
          <w:color w:val="00A19A" w:themeColor="accent2"/>
          <w:sz w:val="32"/>
          <w:szCs w:val="24"/>
        </w:rPr>
      </w:pPr>
    </w:p>
    <w:p w14:paraId="07D6F7C6" w14:textId="77777777" w:rsidR="003C4FC5" w:rsidRDefault="003C4FC5" w:rsidP="002A745D">
      <w:pPr>
        <w:pStyle w:val="NoSpacing"/>
        <w:rPr>
          <w:rFonts w:ascii="Arial" w:hAnsi="Arial" w:cs="Arial"/>
          <w:color w:val="00A19A" w:themeColor="accent2"/>
          <w:sz w:val="32"/>
          <w:szCs w:val="24"/>
        </w:rPr>
      </w:pPr>
    </w:p>
    <w:p w14:paraId="5CEC195B" w14:textId="77777777" w:rsidR="003C4FC5" w:rsidRDefault="003C4FC5" w:rsidP="002A745D">
      <w:pPr>
        <w:pStyle w:val="NoSpacing"/>
        <w:rPr>
          <w:rFonts w:ascii="Arial" w:hAnsi="Arial" w:cs="Arial"/>
          <w:color w:val="00A19A" w:themeColor="accent2"/>
          <w:sz w:val="32"/>
          <w:szCs w:val="24"/>
        </w:rPr>
      </w:pPr>
    </w:p>
    <w:p w14:paraId="68959B43" w14:textId="77777777" w:rsidR="003C4FC5" w:rsidRDefault="003C4FC5" w:rsidP="002A745D">
      <w:pPr>
        <w:pStyle w:val="NoSpacing"/>
        <w:rPr>
          <w:rFonts w:ascii="Arial" w:hAnsi="Arial" w:cs="Arial"/>
          <w:color w:val="00A19A" w:themeColor="accent2"/>
          <w:sz w:val="32"/>
          <w:szCs w:val="24"/>
        </w:rPr>
      </w:pPr>
    </w:p>
    <w:p w14:paraId="4E72460F" w14:textId="77777777" w:rsidR="003C4FC5" w:rsidRDefault="003C4FC5" w:rsidP="002A745D">
      <w:pPr>
        <w:pStyle w:val="NoSpacing"/>
        <w:rPr>
          <w:rFonts w:ascii="Arial" w:hAnsi="Arial" w:cs="Arial"/>
          <w:color w:val="00A19A" w:themeColor="accent2"/>
          <w:sz w:val="32"/>
          <w:szCs w:val="24"/>
        </w:rPr>
      </w:pPr>
    </w:p>
    <w:p w14:paraId="5E16C89B" w14:textId="11DE0600" w:rsidR="002A745D" w:rsidRPr="00137573" w:rsidRDefault="002A745D" w:rsidP="002A745D">
      <w:pPr>
        <w:pStyle w:val="NoSpacing"/>
        <w:rPr>
          <w:rFonts w:ascii="Arial" w:hAnsi="Arial" w:cs="Arial"/>
          <w:color w:val="00A19A" w:themeColor="accent2"/>
          <w:sz w:val="32"/>
          <w:szCs w:val="24"/>
        </w:rPr>
      </w:pPr>
      <w:bookmarkStart w:id="0" w:name="_GoBack"/>
      <w:bookmarkEnd w:id="0"/>
      <w:r w:rsidRPr="00137573">
        <w:rPr>
          <w:rFonts w:ascii="Arial" w:hAnsi="Arial" w:cs="Arial"/>
          <w:color w:val="00A19A" w:themeColor="accent2"/>
          <w:sz w:val="32"/>
          <w:szCs w:val="24"/>
        </w:rPr>
        <w:t xml:space="preserve">Main areas with diversity focus for the </w:t>
      </w:r>
      <w:r w:rsidR="00700726">
        <w:rPr>
          <w:rFonts w:ascii="Arial" w:hAnsi="Arial" w:cs="Arial"/>
          <w:color w:val="00A19A" w:themeColor="accent2"/>
          <w:sz w:val="32"/>
          <w:szCs w:val="24"/>
        </w:rPr>
        <w:t xml:space="preserve">Scottish </w:t>
      </w:r>
      <w:r w:rsidR="00DF2BE0">
        <w:rPr>
          <w:rFonts w:ascii="Arial" w:hAnsi="Arial" w:cs="Arial"/>
          <w:color w:val="00A19A" w:themeColor="accent2"/>
          <w:sz w:val="32"/>
          <w:szCs w:val="24"/>
        </w:rPr>
        <w:t>Legal Complaints Commission</w:t>
      </w:r>
      <w:r w:rsidRPr="00137573">
        <w:rPr>
          <w:rFonts w:ascii="Arial" w:hAnsi="Arial" w:cs="Arial"/>
          <w:color w:val="00A19A" w:themeColor="accent2"/>
          <w:sz w:val="32"/>
          <w:szCs w:val="24"/>
        </w:rPr>
        <w:t xml:space="preserve"> Board and the difference that they make to the way diversity is harnessed</w:t>
      </w:r>
    </w:p>
    <w:p w14:paraId="2B1ADC25" w14:textId="77777777" w:rsidR="002A745D" w:rsidRPr="002A745D" w:rsidRDefault="002A745D" w:rsidP="002A745D">
      <w:pPr>
        <w:pStyle w:val="NoSpacing"/>
        <w:rPr>
          <w:rFonts w:ascii="Arial" w:hAnsi="Arial" w:cs="Arial"/>
          <w:b/>
          <w:sz w:val="24"/>
          <w:szCs w:val="24"/>
          <w:u w:val="single"/>
        </w:rPr>
      </w:pPr>
    </w:p>
    <w:tbl>
      <w:tblPr>
        <w:tblW w:w="9067" w:type="dxa"/>
        <w:jc w:val="center"/>
        <w:tblBorders>
          <w:top w:val="single" w:sz="4" w:space="0" w:color="8ACBBF" w:themeColor="accent3"/>
          <w:left w:val="single" w:sz="4" w:space="0" w:color="8ACBBF" w:themeColor="accent3"/>
          <w:bottom w:val="single" w:sz="4" w:space="0" w:color="8ACBBF" w:themeColor="accent3"/>
          <w:right w:val="single" w:sz="4" w:space="0" w:color="8ACBBF" w:themeColor="accent3"/>
          <w:insideH w:val="single" w:sz="4" w:space="0" w:color="8ACBBF" w:themeColor="accent3"/>
          <w:insideV w:val="single" w:sz="4" w:space="0" w:color="8ACBBF" w:themeColor="accent3"/>
        </w:tblBorders>
        <w:tblLook w:val="04A0" w:firstRow="1" w:lastRow="0" w:firstColumn="1" w:lastColumn="0" w:noHBand="0" w:noVBand="1"/>
      </w:tblPr>
      <w:tblGrid>
        <w:gridCol w:w="2972"/>
        <w:gridCol w:w="6095"/>
      </w:tblGrid>
      <w:tr w:rsidR="002A745D" w:rsidRPr="00137573" w14:paraId="6C4C5EEC" w14:textId="77777777" w:rsidTr="00137573">
        <w:trPr>
          <w:cantSplit/>
          <w:tblHeader/>
          <w:jc w:val="center"/>
        </w:trPr>
        <w:tc>
          <w:tcPr>
            <w:tcW w:w="2972" w:type="dxa"/>
            <w:shd w:val="clear" w:color="auto" w:fill="00A19A" w:themeFill="accent2"/>
          </w:tcPr>
          <w:p w14:paraId="407C3841" w14:textId="77777777" w:rsidR="002A745D" w:rsidRPr="00137573" w:rsidRDefault="002A745D" w:rsidP="002A745D">
            <w:pPr>
              <w:pStyle w:val="NoSpacing"/>
              <w:rPr>
                <w:rFonts w:ascii="Arial" w:hAnsi="Arial" w:cs="Arial"/>
                <w:color w:val="FFFFFF" w:themeColor="background1"/>
                <w:sz w:val="24"/>
                <w:szCs w:val="24"/>
              </w:rPr>
            </w:pPr>
            <w:r w:rsidRPr="00137573">
              <w:rPr>
                <w:rFonts w:ascii="Arial" w:hAnsi="Arial" w:cs="Arial"/>
                <w:color w:val="FFFFFF" w:themeColor="background1"/>
                <w:sz w:val="24"/>
                <w:szCs w:val="24"/>
              </w:rPr>
              <w:t>Area of focus</w:t>
            </w:r>
          </w:p>
        </w:tc>
        <w:tc>
          <w:tcPr>
            <w:tcW w:w="6095" w:type="dxa"/>
            <w:shd w:val="clear" w:color="auto" w:fill="00A19A" w:themeFill="accent2"/>
          </w:tcPr>
          <w:p w14:paraId="7886F405" w14:textId="77777777" w:rsidR="002A745D" w:rsidRPr="00137573" w:rsidRDefault="002A745D" w:rsidP="002A745D">
            <w:pPr>
              <w:pStyle w:val="NoSpacing"/>
              <w:rPr>
                <w:rFonts w:ascii="Arial" w:hAnsi="Arial" w:cs="Arial"/>
                <w:color w:val="FFFFFF" w:themeColor="background1"/>
                <w:sz w:val="24"/>
                <w:szCs w:val="24"/>
              </w:rPr>
            </w:pPr>
            <w:r w:rsidRPr="00137573">
              <w:rPr>
                <w:rFonts w:ascii="Arial" w:hAnsi="Arial" w:cs="Arial"/>
                <w:color w:val="FFFFFF" w:themeColor="background1"/>
                <w:sz w:val="24"/>
                <w:szCs w:val="24"/>
              </w:rPr>
              <w:t>Activities</w:t>
            </w:r>
          </w:p>
        </w:tc>
      </w:tr>
      <w:tr w:rsidR="002A745D" w:rsidRPr="002A745D" w14:paraId="48B19B91" w14:textId="77777777" w:rsidTr="00137573">
        <w:trPr>
          <w:cantSplit/>
          <w:jc w:val="center"/>
        </w:trPr>
        <w:tc>
          <w:tcPr>
            <w:tcW w:w="2972" w:type="dxa"/>
            <w:shd w:val="clear" w:color="auto" w:fill="auto"/>
          </w:tcPr>
          <w:p w14:paraId="31B0852E" w14:textId="0B809770" w:rsidR="002A745D" w:rsidRPr="002A745D" w:rsidRDefault="00DF2BE0" w:rsidP="00DF2BE0">
            <w:pPr>
              <w:pStyle w:val="NoSpacing"/>
              <w:rPr>
                <w:rFonts w:ascii="Arial" w:hAnsi="Arial" w:cs="Arial"/>
                <w:sz w:val="24"/>
                <w:szCs w:val="24"/>
              </w:rPr>
            </w:pPr>
            <w:r w:rsidRPr="00DF2BE0">
              <w:rPr>
                <w:rFonts w:ascii="Arial" w:hAnsi="Arial" w:cs="Arial"/>
                <w:color w:val="3A376A" w:themeColor="accent4" w:themeShade="80"/>
                <w:sz w:val="24"/>
                <w:szCs w:val="24"/>
              </w:rPr>
              <w:t>HALF DAY LEARNING SESSIONS BEFORE EACH BOARD MEETING</w:t>
            </w:r>
          </w:p>
        </w:tc>
        <w:tc>
          <w:tcPr>
            <w:tcW w:w="6095" w:type="dxa"/>
            <w:shd w:val="clear" w:color="auto" w:fill="auto"/>
          </w:tcPr>
          <w:p w14:paraId="653D7A6F" w14:textId="77777777" w:rsidR="00DF2BE0" w:rsidRPr="00BA0709" w:rsidRDefault="00DF2BE0" w:rsidP="00DF2BE0">
            <w:pPr>
              <w:pStyle w:val="NoSpacing"/>
              <w:numPr>
                <w:ilvl w:val="0"/>
                <w:numId w:val="18"/>
              </w:numPr>
              <w:rPr>
                <w:rFonts w:ascii="Arial" w:hAnsi="Arial" w:cs="Arial"/>
                <w:sz w:val="24"/>
                <w:szCs w:val="24"/>
              </w:rPr>
            </w:pPr>
            <w:r w:rsidRPr="00BA0709">
              <w:rPr>
                <w:rFonts w:ascii="Arial" w:hAnsi="Arial" w:cs="Arial"/>
                <w:sz w:val="24"/>
                <w:szCs w:val="24"/>
              </w:rPr>
              <w:t>Disparate views are welcomed and encouraged</w:t>
            </w:r>
          </w:p>
          <w:p w14:paraId="028ED1C4" w14:textId="77777777" w:rsidR="00DF2BE0" w:rsidRPr="00BA0709" w:rsidRDefault="00DF2BE0" w:rsidP="00DF2BE0">
            <w:pPr>
              <w:pStyle w:val="NoSpacing"/>
              <w:numPr>
                <w:ilvl w:val="0"/>
                <w:numId w:val="18"/>
              </w:numPr>
              <w:rPr>
                <w:rFonts w:ascii="Arial" w:hAnsi="Arial" w:cs="Arial"/>
                <w:sz w:val="24"/>
                <w:szCs w:val="24"/>
              </w:rPr>
            </w:pPr>
            <w:r w:rsidRPr="00BA0709">
              <w:rPr>
                <w:rFonts w:ascii="Arial" w:hAnsi="Arial" w:cs="Arial"/>
                <w:sz w:val="24"/>
                <w:szCs w:val="24"/>
              </w:rPr>
              <w:t>The wider context is explored together</w:t>
            </w:r>
          </w:p>
          <w:p w14:paraId="16B3489B" w14:textId="77777777" w:rsidR="002A745D" w:rsidRDefault="00DF2BE0" w:rsidP="00DF2BE0">
            <w:pPr>
              <w:pStyle w:val="NoSpacing"/>
              <w:numPr>
                <w:ilvl w:val="0"/>
                <w:numId w:val="18"/>
              </w:numPr>
              <w:rPr>
                <w:rFonts w:ascii="Arial" w:hAnsi="Arial" w:cs="Arial"/>
                <w:sz w:val="24"/>
                <w:szCs w:val="24"/>
              </w:rPr>
            </w:pPr>
            <w:r w:rsidRPr="00BA0709">
              <w:rPr>
                <w:rFonts w:ascii="Arial" w:hAnsi="Arial" w:cs="Arial"/>
                <w:sz w:val="24"/>
                <w:szCs w:val="24"/>
              </w:rPr>
              <w:t>Different learning styles are accommodated at planning and delivery stages</w:t>
            </w:r>
          </w:p>
          <w:p w14:paraId="70E97EC7" w14:textId="3C11ECB9" w:rsidR="00DF2BE0" w:rsidRPr="002A745D" w:rsidRDefault="00DF2BE0" w:rsidP="00DF2BE0">
            <w:pPr>
              <w:pStyle w:val="NoSpacing"/>
              <w:ind w:left="360"/>
              <w:rPr>
                <w:rFonts w:ascii="Arial" w:hAnsi="Arial" w:cs="Arial"/>
                <w:sz w:val="24"/>
                <w:szCs w:val="24"/>
              </w:rPr>
            </w:pPr>
          </w:p>
        </w:tc>
      </w:tr>
      <w:tr w:rsidR="002A745D" w:rsidRPr="002A745D" w14:paraId="23A64CE0" w14:textId="77777777" w:rsidTr="00137573">
        <w:trPr>
          <w:cantSplit/>
          <w:jc w:val="center"/>
        </w:trPr>
        <w:tc>
          <w:tcPr>
            <w:tcW w:w="2972" w:type="dxa"/>
            <w:shd w:val="clear" w:color="auto" w:fill="auto"/>
          </w:tcPr>
          <w:p w14:paraId="0CD640FA" w14:textId="77777777" w:rsidR="00DF2BE0" w:rsidRDefault="00DF2BE0" w:rsidP="00DF2BE0">
            <w:pPr>
              <w:pStyle w:val="NoSpacing"/>
              <w:rPr>
                <w:rFonts w:ascii="Arial" w:hAnsi="Arial" w:cs="Arial"/>
                <w:color w:val="3A376A" w:themeColor="accent4" w:themeShade="80"/>
                <w:sz w:val="24"/>
                <w:szCs w:val="24"/>
              </w:rPr>
            </w:pPr>
            <w:r w:rsidRPr="00DF2BE0">
              <w:rPr>
                <w:rFonts w:ascii="Arial" w:hAnsi="Arial" w:cs="Arial"/>
                <w:color w:val="3A376A" w:themeColor="accent4" w:themeShade="80"/>
                <w:sz w:val="24"/>
                <w:szCs w:val="24"/>
              </w:rPr>
              <w:t xml:space="preserve">CHAIR COLLABORATIVELY PLANNING THE BOARD AGENDA </w:t>
            </w:r>
          </w:p>
          <w:p w14:paraId="71E3011A" w14:textId="1661D23B" w:rsidR="002A745D" w:rsidRPr="002A745D" w:rsidRDefault="00DF2BE0" w:rsidP="00DF2BE0">
            <w:pPr>
              <w:pStyle w:val="NoSpacing"/>
              <w:rPr>
                <w:rFonts w:ascii="Arial" w:hAnsi="Arial" w:cs="Arial"/>
                <w:i/>
                <w:sz w:val="24"/>
                <w:szCs w:val="24"/>
              </w:rPr>
            </w:pPr>
            <w:r w:rsidRPr="00DF2BE0">
              <w:rPr>
                <w:rFonts w:ascii="Arial" w:hAnsi="Arial" w:cs="Arial"/>
                <w:i/>
                <w:sz w:val="20"/>
                <w:szCs w:val="24"/>
              </w:rPr>
              <w:t>Sharing the prioritisation of the agenda with CEO and Non-Exec’s</w:t>
            </w:r>
          </w:p>
        </w:tc>
        <w:tc>
          <w:tcPr>
            <w:tcW w:w="6095" w:type="dxa"/>
            <w:shd w:val="clear" w:color="auto" w:fill="auto"/>
          </w:tcPr>
          <w:p w14:paraId="48730E67" w14:textId="77777777" w:rsidR="00DF2BE0" w:rsidRPr="00BA0709" w:rsidRDefault="00DF2BE0" w:rsidP="00DF2BE0">
            <w:pPr>
              <w:pStyle w:val="NoSpacing"/>
              <w:numPr>
                <w:ilvl w:val="0"/>
                <w:numId w:val="19"/>
              </w:numPr>
              <w:rPr>
                <w:rFonts w:ascii="Arial" w:hAnsi="Arial" w:cs="Arial"/>
                <w:sz w:val="24"/>
                <w:szCs w:val="24"/>
              </w:rPr>
            </w:pPr>
            <w:r w:rsidRPr="00BA0709">
              <w:rPr>
                <w:rFonts w:ascii="Arial" w:hAnsi="Arial" w:cs="Arial"/>
                <w:sz w:val="24"/>
                <w:szCs w:val="24"/>
              </w:rPr>
              <w:t xml:space="preserve">Shared ownership of the agenda </w:t>
            </w:r>
          </w:p>
          <w:p w14:paraId="00FC5AEA" w14:textId="77777777" w:rsidR="00DF2BE0" w:rsidRPr="00BA0709" w:rsidRDefault="00DF2BE0" w:rsidP="00DF2BE0">
            <w:pPr>
              <w:pStyle w:val="NoSpacing"/>
              <w:numPr>
                <w:ilvl w:val="0"/>
                <w:numId w:val="19"/>
              </w:numPr>
              <w:rPr>
                <w:rFonts w:ascii="Arial" w:hAnsi="Arial" w:cs="Arial"/>
                <w:sz w:val="24"/>
                <w:szCs w:val="24"/>
              </w:rPr>
            </w:pPr>
            <w:r w:rsidRPr="00BA0709">
              <w:rPr>
                <w:rFonts w:ascii="Arial" w:hAnsi="Arial" w:cs="Arial"/>
                <w:sz w:val="24"/>
                <w:szCs w:val="24"/>
              </w:rPr>
              <w:t>Using the diversity of perspective to shape the board meeting agenda</w:t>
            </w:r>
          </w:p>
          <w:p w14:paraId="6C388026" w14:textId="77777777" w:rsidR="00DF2BE0" w:rsidRPr="00BA0709" w:rsidRDefault="00DF2BE0" w:rsidP="00DF2BE0">
            <w:pPr>
              <w:pStyle w:val="NoSpacing"/>
              <w:numPr>
                <w:ilvl w:val="0"/>
                <w:numId w:val="19"/>
              </w:numPr>
              <w:rPr>
                <w:rFonts w:ascii="Arial" w:hAnsi="Arial" w:cs="Arial"/>
                <w:sz w:val="24"/>
                <w:szCs w:val="24"/>
              </w:rPr>
            </w:pPr>
            <w:r w:rsidRPr="00BA0709">
              <w:rPr>
                <w:rFonts w:ascii="Arial" w:hAnsi="Arial" w:cs="Arial"/>
                <w:sz w:val="24"/>
                <w:szCs w:val="24"/>
              </w:rPr>
              <w:t>There are no ‘elephants in the room’ at Board meetings</w:t>
            </w:r>
          </w:p>
          <w:p w14:paraId="4E991409" w14:textId="77777777" w:rsidR="00DF2BE0" w:rsidRPr="00BA0709" w:rsidRDefault="00DF2BE0" w:rsidP="00DF2BE0">
            <w:pPr>
              <w:pStyle w:val="NoSpacing"/>
              <w:numPr>
                <w:ilvl w:val="0"/>
                <w:numId w:val="19"/>
              </w:numPr>
              <w:rPr>
                <w:rFonts w:ascii="Arial" w:hAnsi="Arial" w:cs="Arial"/>
                <w:sz w:val="24"/>
                <w:szCs w:val="24"/>
              </w:rPr>
            </w:pPr>
            <w:r w:rsidRPr="00BA0709">
              <w:rPr>
                <w:rFonts w:ascii="Arial" w:hAnsi="Arial" w:cs="Arial"/>
                <w:sz w:val="24"/>
                <w:szCs w:val="24"/>
              </w:rPr>
              <w:t>Using different techniques to gain input pre, during, and post meeting to accommodate different preferred approaches</w:t>
            </w:r>
          </w:p>
          <w:p w14:paraId="1378FD9E" w14:textId="121B9D6D" w:rsidR="002A745D" w:rsidRPr="002A745D" w:rsidRDefault="002A745D" w:rsidP="00DF2BE0">
            <w:pPr>
              <w:pStyle w:val="NoSpacing"/>
              <w:ind w:left="360"/>
              <w:rPr>
                <w:rFonts w:ascii="Arial" w:hAnsi="Arial" w:cs="Arial"/>
                <w:sz w:val="24"/>
                <w:szCs w:val="24"/>
              </w:rPr>
            </w:pPr>
          </w:p>
        </w:tc>
      </w:tr>
      <w:tr w:rsidR="002A745D" w:rsidRPr="002A745D" w14:paraId="62C94DA3" w14:textId="77777777" w:rsidTr="00137573">
        <w:trPr>
          <w:cantSplit/>
          <w:jc w:val="center"/>
        </w:trPr>
        <w:tc>
          <w:tcPr>
            <w:tcW w:w="2972" w:type="dxa"/>
            <w:shd w:val="clear" w:color="auto" w:fill="auto"/>
          </w:tcPr>
          <w:p w14:paraId="6934FFA9" w14:textId="77777777" w:rsidR="00DF2BE0" w:rsidRDefault="00DF2BE0" w:rsidP="002A745D">
            <w:pPr>
              <w:pStyle w:val="NoSpacing"/>
              <w:rPr>
                <w:rFonts w:ascii="Arial" w:hAnsi="Arial" w:cs="Arial"/>
                <w:color w:val="3A376A" w:themeColor="accent4" w:themeShade="80"/>
                <w:sz w:val="24"/>
                <w:szCs w:val="24"/>
              </w:rPr>
            </w:pPr>
            <w:r w:rsidRPr="00DF2BE0">
              <w:rPr>
                <w:rFonts w:ascii="Arial" w:hAnsi="Arial" w:cs="Arial"/>
                <w:color w:val="3A376A" w:themeColor="accent4" w:themeShade="80"/>
                <w:sz w:val="24"/>
                <w:szCs w:val="24"/>
              </w:rPr>
              <w:t>REGULAR DIVERSITY REINFORCING WORKSHOPS</w:t>
            </w:r>
          </w:p>
          <w:p w14:paraId="510F7960" w14:textId="35936813" w:rsidR="002A745D" w:rsidRPr="002A745D" w:rsidRDefault="00DF2BE0" w:rsidP="002A745D">
            <w:pPr>
              <w:pStyle w:val="NoSpacing"/>
              <w:rPr>
                <w:rFonts w:ascii="Arial" w:hAnsi="Arial" w:cs="Arial"/>
                <w:i/>
                <w:sz w:val="24"/>
                <w:szCs w:val="24"/>
              </w:rPr>
            </w:pPr>
            <w:r w:rsidRPr="00DF2BE0">
              <w:rPr>
                <w:rFonts w:ascii="Arial" w:hAnsi="Arial" w:cs="Arial"/>
                <w:i/>
                <w:sz w:val="20"/>
                <w:szCs w:val="24"/>
              </w:rPr>
              <w:t>The board take time to collectively sharpen their learning about how to work with differences well</w:t>
            </w:r>
          </w:p>
        </w:tc>
        <w:tc>
          <w:tcPr>
            <w:tcW w:w="6095" w:type="dxa"/>
            <w:shd w:val="clear" w:color="auto" w:fill="auto"/>
          </w:tcPr>
          <w:p w14:paraId="620692D6" w14:textId="77777777" w:rsidR="005F5D6B" w:rsidRPr="00BA0709" w:rsidRDefault="005F5D6B" w:rsidP="005F5D6B">
            <w:pPr>
              <w:pStyle w:val="NoSpacing"/>
              <w:numPr>
                <w:ilvl w:val="0"/>
                <w:numId w:val="20"/>
              </w:numPr>
              <w:rPr>
                <w:rFonts w:ascii="Arial" w:hAnsi="Arial" w:cs="Arial"/>
                <w:sz w:val="24"/>
                <w:szCs w:val="24"/>
              </w:rPr>
            </w:pPr>
            <w:r w:rsidRPr="00BA0709">
              <w:rPr>
                <w:rFonts w:ascii="Arial" w:hAnsi="Arial" w:cs="Arial"/>
                <w:sz w:val="24"/>
                <w:szCs w:val="24"/>
              </w:rPr>
              <w:t>Enables the board to identify and use differences as strengths, especially ‘non-visible’ diversity such as background and experience</w:t>
            </w:r>
          </w:p>
          <w:p w14:paraId="313C15A7" w14:textId="77777777" w:rsidR="005F5D6B" w:rsidRPr="00BA0709" w:rsidRDefault="005F5D6B" w:rsidP="005F5D6B">
            <w:pPr>
              <w:pStyle w:val="NoSpacing"/>
              <w:numPr>
                <w:ilvl w:val="0"/>
                <w:numId w:val="20"/>
              </w:numPr>
              <w:rPr>
                <w:rFonts w:ascii="Arial" w:hAnsi="Arial" w:cs="Arial"/>
                <w:sz w:val="24"/>
                <w:szCs w:val="24"/>
              </w:rPr>
            </w:pPr>
            <w:r w:rsidRPr="00BA0709">
              <w:rPr>
                <w:rFonts w:ascii="Arial" w:hAnsi="Arial" w:cs="Arial"/>
                <w:sz w:val="24"/>
                <w:szCs w:val="24"/>
              </w:rPr>
              <w:t>More comprehensive challenge happens for decisions from the increased capacity across the board to draw out each other’s perspectives</w:t>
            </w:r>
          </w:p>
          <w:p w14:paraId="431B6911" w14:textId="77777777" w:rsidR="002A745D" w:rsidRDefault="005F5D6B" w:rsidP="005F5D6B">
            <w:pPr>
              <w:pStyle w:val="NoSpacing"/>
              <w:numPr>
                <w:ilvl w:val="0"/>
                <w:numId w:val="20"/>
              </w:numPr>
              <w:rPr>
                <w:rFonts w:ascii="Arial" w:hAnsi="Arial" w:cs="Arial"/>
                <w:sz w:val="24"/>
                <w:szCs w:val="24"/>
              </w:rPr>
            </w:pPr>
            <w:r w:rsidRPr="00BA0709">
              <w:rPr>
                <w:rFonts w:ascii="Arial" w:hAnsi="Arial" w:cs="Arial"/>
                <w:sz w:val="24"/>
                <w:szCs w:val="24"/>
              </w:rPr>
              <w:t>Learning different decision making tools</w:t>
            </w:r>
          </w:p>
          <w:p w14:paraId="57F16555" w14:textId="69176F72" w:rsidR="005F5D6B" w:rsidRPr="002A745D" w:rsidRDefault="005F5D6B" w:rsidP="005F5D6B">
            <w:pPr>
              <w:pStyle w:val="NoSpacing"/>
              <w:ind w:left="360"/>
              <w:rPr>
                <w:rFonts w:ascii="Arial" w:hAnsi="Arial" w:cs="Arial"/>
                <w:sz w:val="24"/>
                <w:szCs w:val="24"/>
              </w:rPr>
            </w:pPr>
          </w:p>
        </w:tc>
      </w:tr>
      <w:tr w:rsidR="0042456D" w:rsidRPr="002A745D" w14:paraId="1CE38060" w14:textId="77777777" w:rsidTr="00137573">
        <w:trPr>
          <w:cantSplit/>
          <w:jc w:val="center"/>
        </w:trPr>
        <w:tc>
          <w:tcPr>
            <w:tcW w:w="2972" w:type="dxa"/>
            <w:shd w:val="clear" w:color="auto" w:fill="auto"/>
          </w:tcPr>
          <w:p w14:paraId="41C4E53F" w14:textId="2D672297" w:rsidR="0042456D" w:rsidRDefault="005F5D6B" w:rsidP="002A745D">
            <w:pPr>
              <w:pStyle w:val="NoSpacing"/>
              <w:rPr>
                <w:rFonts w:ascii="Arial" w:hAnsi="Arial" w:cs="Arial"/>
                <w:color w:val="3A376A" w:themeColor="accent4" w:themeShade="80"/>
                <w:sz w:val="24"/>
                <w:szCs w:val="24"/>
              </w:rPr>
            </w:pPr>
            <w:r w:rsidRPr="005F5D6B">
              <w:rPr>
                <w:rFonts w:ascii="Arial" w:hAnsi="Arial" w:cs="Arial"/>
                <w:color w:val="3A376A" w:themeColor="accent4" w:themeShade="80"/>
                <w:sz w:val="24"/>
                <w:szCs w:val="24"/>
              </w:rPr>
              <w:t xml:space="preserve">ENHANCED INDUCTION </w:t>
            </w:r>
            <w:r w:rsidRPr="005F5D6B">
              <w:rPr>
                <w:rFonts w:ascii="Arial" w:hAnsi="Arial" w:cs="Arial"/>
                <w:i/>
                <w:sz w:val="20"/>
                <w:szCs w:val="24"/>
              </w:rPr>
              <w:t>New board members get  several days’ induction across their first months together with going to SG’s On Board induction</w:t>
            </w:r>
          </w:p>
        </w:tc>
        <w:tc>
          <w:tcPr>
            <w:tcW w:w="6095" w:type="dxa"/>
            <w:shd w:val="clear" w:color="auto" w:fill="auto"/>
          </w:tcPr>
          <w:p w14:paraId="35846637" w14:textId="77777777" w:rsidR="005F5D6B" w:rsidRPr="00BA0709" w:rsidRDefault="005F5D6B" w:rsidP="005F5D6B">
            <w:pPr>
              <w:pStyle w:val="NoSpacing"/>
              <w:numPr>
                <w:ilvl w:val="0"/>
                <w:numId w:val="21"/>
              </w:numPr>
              <w:rPr>
                <w:rFonts w:ascii="Arial" w:hAnsi="Arial" w:cs="Arial"/>
                <w:sz w:val="24"/>
                <w:szCs w:val="24"/>
              </w:rPr>
            </w:pPr>
            <w:r w:rsidRPr="00BA0709">
              <w:rPr>
                <w:rFonts w:ascii="Arial" w:hAnsi="Arial" w:cs="Arial"/>
                <w:sz w:val="24"/>
                <w:szCs w:val="24"/>
              </w:rPr>
              <w:t>New Board members take up their roles quicker</w:t>
            </w:r>
          </w:p>
          <w:p w14:paraId="335221C6" w14:textId="77777777" w:rsidR="005F5D6B" w:rsidRPr="00BA0709" w:rsidRDefault="005F5D6B" w:rsidP="005F5D6B">
            <w:pPr>
              <w:pStyle w:val="NoSpacing"/>
              <w:numPr>
                <w:ilvl w:val="0"/>
                <w:numId w:val="21"/>
              </w:numPr>
              <w:rPr>
                <w:rFonts w:ascii="Arial" w:hAnsi="Arial" w:cs="Arial"/>
                <w:sz w:val="24"/>
                <w:szCs w:val="24"/>
              </w:rPr>
            </w:pPr>
            <w:r w:rsidRPr="00BA0709">
              <w:rPr>
                <w:rFonts w:ascii="Arial" w:hAnsi="Arial" w:cs="Arial"/>
                <w:sz w:val="24"/>
                <w:szCs w:val="24"/>
              </w:rPr>
              <w:t>New Board members bond with other new board members</w:t>
            </w:r>
          </w:p>
          <w:p w14:paraId="70E681F1" w14:textId="77777777" w:rsidR="005F5D6B" w:rsidRPr="00BA0709" w:rsidRDefault="005F5D6B" w:rsidP="005F5D6B">
            <w:pPr>
              <w:pStyle w:val="NoSpacing"/>
              <w:numPr>
                <w:ilvl w:val="0"/>
                <w:numId w:val="21"/>
              </w:numPr>
              <w:rPr>
                <w:rFonts w:ascii="Arial" w:hAnsi="Arial" w:cs="Arial"/>
                <w:sz w:val="24"/>
                <w:szCs w:val="24"/>
              </w:rPr>
            </w:pPr>
            <w:r w:rsidRPr="00BA0709">
              <w:rPr>
                <w:rFonts w:ascii="Arial" w:hAnsi="Arial" w:cs="Arial"/>
                <w:sz w:val="24"/>
                <w:szCs w:val="24"/>
              </w:rPr>
              <w:t>Personal development plans are created with each board member from this early stage</w:t>
            </w:r>
          </w:p>
          <w:p w14:paraId="56511DD4" w14:textId="77777777" w:rsidR="0042456D" w:rsidRDefault="005F5D6B" w:rsidP="005F5D6B">
            <w:pPr>
              <w:pStyle w:val="NoSpacing"/>
              <w:numPr>
                <w:ilvl w:val="0"/>
                <w:numId w:val="21"/>
              </w:numPr>
              <w:rPr>
                <w:rFonts w:ascii="Arial" w:hAnsi="Arial" w:cs="Arial"/>
                <w:sz w:val="24"/>
                <w:szCs w:val="24"/>
              </w:rPr>
            </w:pPr>
            <w:r w:rsidRPr="00BA0709">
              <w:rPr>
                <w:rFonts w:ascii="Arial" w:hAnsi="Arial" w:cs="Arial"/>
                <w:sz w:val="24"/>
                <w:szCs w:val="24"/>
              </w:rPr>
              <w:t>Practicing the decision making that board members are involved in</w:t>
            </w:r>
          </w:p>
          <w:p w14:paraId="399B7BA7" w14:textId="5613F2A9" w:rsidR="005F5D6B" w:rsidRPr="005E6F47" w:rsidRDefault="005F5D6B" w:rsidP="005F5D6B">
            <w:pPr>
              <w:pStyle w:val="NoSpacing"/>
              <w:ind w:left="360"/>
              <w:rPr>
                <w:rFonts w:ascii="Arial" w:hAnsi="Arial" w:cs="Arial"/>
                <w:sz w:val="24"/>
                <w:szCs w:val="24"/>
              </w:rPr>
            </w:pPr>
          </w:p>
        </w:tc>
      </w:tr>
    </w:tbl>
    <w:p w14:paraId="5FB4454C" w14:textId="77777777" w:rsidR="002A745D" w:rsidRPr="002A745D" w:rsidRDefault="002A745D" w:rsidP="002A745D">
      <w:pPr>
        <w:pStyle w:val="NoSpacing"/>
        <w:rPr>
          <w:rFonts w:ascii="Arial" w:hAnsi="Arial" w:cs="Arial"/>
          <w:sz w:val="24"/>
          <w:szCs w:val="24"/>
        </w:rPr>
      </w:pPr>
    </w:p>
    <w:p w14:paraId="7E1F14DF" w14:textId="77777777" w:rsidR="00137573" w:rsidRDefault="00137573" w:rsidP="002A745D">
      <w:pPr>
        <w:pStyle w:val="NoSpacing"/>
        <w:rPr>
          <w:rFonts w:ascii="Arial" w:hAnsi="Arial" w:cs="Arial"/>
          <w:color w:val="00A19A" w:themeColor="accent2"/>
          <w:sz w:val="32"/>
          <w:szCs w:val="24"/>
        </w:rPr>
      </w:pPr>
    </w:p>
    <w:p w14:paraId="4733F994" w14:textId="2A8EB450" w:rsidR="002A745D" w:rsidRPr="00137573" w:rsidRDefault="002A745D" w:rsidP="002A745D">
      <w:pPr>
        <w:pStyle w:val="NoSpacing"/>
        <w:rPr>
          <w:rFonts w:ascii="Arial" w:hAnsi="Arial" w:cs="Arial"/>
          <w:color w:val="00A19A" w:themeColor="accent2"/>
          <w:sz w:val="32"/>
          <w:szCs w:val="24"/>
        </w:rPr>
      </w:pPr>
      <w:r w:rsidRPr="00137573">
        <w:rPr>
          <w:rFonts w:ascii="Arial" w:hAnsi="Arial" w:cs="Arial"/>
          <w:color w:val="00A19A" w:themeColor="accent2"/>
          <w:sz w:val="32"/>
          <w:szCs w:val="24"/>
        </w:rPr>
        <w:t>The key elements in achieving the difference and how the activity is maintained</w:t>
      </w:r>
    </w:p>
    <w:p w14:paraId="2FFA7843" w14:textId="77777777" w:rsidR="002A745D" w:rsidRPr="002A745D" w:rsidRDefault="002A745D" w:rsidP="002A745D">
      <w:pPr>
        <w:pStyle w:val="NoSpacing"/>
        <w:rPr>
          <w:rFonts w:ascii="Arial" w:hAnsi="Arial" w:cs="Arial"/>
          <w:sz w:val="24"/>
          <w:szCs w:val="24"/>
        </w:rPr>
      </w:pPr>
    </w:p>
    <w:p w14:paraId="7F0DBDF6" w14:textId="77777777" w:rsidR="005F5D6B" w:rsidRPr="005F5D6B" w:rsidRDefault="005F5D6B" w:rsidP="005F5D6B">
      <w:pPr>
        <w:pStyle w:val="NoSpacing"/>
        <w:rPr>
          <w:rFonts w:ascii="Arial" w:hAnsi="Arial" w:cs="Arial"/>
          <w:color w:val="3A376A" w:themeColor="accent4" w:themeShade="80"/>
          <w:sz w:val="24"/>
          <w:szCs w:val="24"/>
        </w:rPr>
      </w:pPr>
      <w:r w:rsidRPr="005F5D6B">
        <w:rPr>
          <w:rFonts w:ascii="Arial" w:hAnsi="Arial" w:cs="Arial"/>
          <w:color w:val="3A376A" w:themeColor="accent4" w:themeShade="80"/>
          <w:sz w:val="24"/>
          <w:szCs w:val="24"/>
        </w:rPr>
        <w:t>HALF DAY LEARNING SESSIONS BEFORE EACH BOARD MEETING</w:t>
      </w:r>
    </w:p>
    <w:p w14:paraId="2272E800" w14:textId="77777777" w:rsidR="005F5D6B" w:rsidRDefault="005F5D6B" w:rsidP="005F5D6B">
      <w:pPr>
        <w:pStyle w:val="NoSpacing"/>
        <w:rPr>
          <w:rFonts w:ascii="Arial" w:hAnsi="Arial" w:cs="Arial"/>
          <w:sz w:val="24"/>
          <w:szCs w:val="24"/>
        </w:rPr>
      </w:pPr>
    </w:p>
    <w:p w14:paraId="4D3D764F" w14:textId="77777777" w:rsidR="005F5D6B" w:rsidRPr="00BA0709" w:rsidRDefault="005F5D6B" w:rsidP="005F5D6B">
      <w:pPr>
        <w:pStyle w:val="NoSpacing"/>
        <w:rPr>
          <w:rFonts w:ascii="Arial" w:hAnsi="Arial" w:cs="Arial"/>
          <w:sz w:val="24"/>
          <w:szCs w:val="24"/>
        </w:rPr>
      </w:pPr>
      <w:r w:rsidRPr="00BA0709">
        <w:rPr>
          <w:rFonts w:ascii="Arial" w:hAnsi="Arial" w:cs="Arial"/>
          <w:sz w:val="24"/>
          <w:szCs w:val="24"/>
        </w:rPr>
        <w:t xml:space="preserve">SLCC’s Board meetings are bi-monthly and the afternoon before each one they have a half day together as a learning meeting.  This enables a facilitated space to be learning together about key themes in the wider context in which the organisation sits, as well as the broader effectiveness of, and challenges to, its operational performance.  Through having these learning discussions the board have a collaborative space to be thinking though where the </w:t>
      </w:r>
      <w:r w:rsidRPr="00BA0709">
        <w:rPr>
          <w:rFonts w:ascii="Arial" w:hAnsi="Arial" w:cs="Arial"/>
          <w:sz w:val="24"/>
          <w:szCs w:val="24"/>
        </w:rPr>
        <w:lastRenderedPageBreak/>
        <w:t xml:space="preserve">real impact of their decisions will be and explore wider and deeper questions from all aspects.  Different techniques can be used to allow people to engage in a way in which they are comfortable, accommodating different learning styles are. </w:t>
      </w:r>
    </w:p>
    <w:p w14:paraId="49F09CED" w14:textId="77777777" w:rsidR="005F5D6B" w:rsidRPr="00BA0709" w:rsidRDefault="005F5D6B" w:rsidP="005F5D6B">
      <w:pPr>
        <w:pStyle w:val="NoSpacing"/>
        <w:rPr>
          <w:rFonts w:ascii="Arial" w:hAnsi="Arial" w:cs="Arial"/>
          <w:sz w:val="24"/>
          <w:szCs w:val="24"/>
        </w:rPr>
      </w:pPr>
    </w:p>
    <w:p w14:paraId="3CB5C43C" w14:textId="77777777" w:rsidR="005F5D6B" w:rsidRPr="005F5D6B" w:rsidRDefault="005F5D6B" w:rsidP="005F5D6B">
      <w:pPr>
        <w:pStyle w:val="NoSpacing"/>
        <w:rPr>
          <w:rFonts w:ascii="Arial" w:hAnsi="Arial" w:cs="Arial"/>
          <w:color w:val="3A376A" w:themeColor="accent4" w:themeShade="80"/>
          <w:sz w:val="24"/>
          <w:szCs w:val="24"/>
        </w:rPr>
      </w:pPr>
      <w:r w:rsidRPr="005F5D6B">
        <w:rPr>
          <w:rFonts w:ascii="Arial" w:hAnsi="Arial" w:cs="Arial"/>
          <w:color w:val="3A376A" w:themeColor="accent4" w:themeShade="80"/>
          <w:sz w:val="24"/>
          <w:szCs w:val="24"/>
        </w:rPr>
        <w:t>CHAIR COLLABORATVELY PLANNING THE BOARD AGENDA</w:t>
      </w:r>
    </w:p>
    <w:p w14:paraId="7A163483" w14:textId="77777777" w:rsidR="005F5D6B" w:rsidRDefault="005F5D6B" w:rsidP="005F5D6B">
      <w:pPr>
        <w:pStyle w:val="NoSpacing"/>
        <w:rPr>
          <w:rFonts w:ascii="Arial" w:hAnsi="Arial" w:cs="Arial"/>
          <w:sz w:val="24"/>
          <w:szCs w:val="24"/>
        </w:rPr>
      </w:pPr>
    </w:p>
    <w:p w14:paraId="2435FB3B" w14:textId="77777777" w:rsidR="005F5D6B" w:rsidRPr="00BA0709" w:rsidRDefault="005F5D6B" w:rsidP="005F5D6B">
      <w:pPr>
        <w:pStyle w:val="NoSpacing"/>
        <w:rPr>
          <w:rFonts w:ascii="Arial" w:hAnsi="Arial" w:cs="Arial"/>
          <w:sz w:val="24"/>
          <w:szCs w:val="24"/>
        </w:rPr>
      </w:pPr>
      <w:r w:rsidRPr="00BA0709">
        <w:rPr>
          <w:rFonts w:ascii="Arial" w:hAnsi="Arial" w:cs="Arial"/>
          <w:sz w:val="24"/>
          <w:szCs w:val="24"/>
        </w:rPr>
        <w:t>In the regular planned way that board meetings are run, diversity of thought is considered actively in how the items are prioritised and facilitated.  This starts a few weeks before each board meeting with the Chair working with the CEO, both sharing what each thinks the most important 3 items are on which to focus the board’s attention.  Then in the half day ‘learning meeting’ that precedes each Board meeting, the Chair briefs the Non-Exec members on what they think are the priorities for attention, asking the board members for their views.  The next morning with the benefit of the learning meeting’s discussion and sleep, the Chair has a few minutes with the non-execs to check in with them about which they think are the priorities. This gives equal space to those who have a more reflective style.  This session shapes the emphasis of timing and focus for the meeting.  Through these steps the Chair is checking out how best to utilise diversity of thought.</w:t>
      </w:r>
    </w:p>
    <w:p w14:paraId="45F3BA36" w14:textId="77777777" w:rsidR="005F5D6B" w:rsidRPr="00BA0709" w:rsidRDefault="005F5D6B" w:rsidP="005F5D6B">
      <w:pPr>
        <w:pStyle w:val="NoSpacing"/>
        <w:rPr>
          <w:rFonts w:ascii="Arial" w:hAnsi="Arial" w:cs="Arial"/>
          <w:sz w:val="24"/>
          <w:szCs w:val="24"/>
        </w:rPr>
      </w:pPr>
    </w:p>
    <w:p w14:paraId="323B70CD" w14:textId="77777777" w:rsidR="005F5D6B" w:rsidRPr="00BA0709" w:rsidRDefault="005F5D6B" w:rsidP="005F5D6B">
      <w:pPr>
        <w:pStyle w:val="NoSpacing"/>
        <w:rPr>
          <w:rFonts w:ascii="Arial" w:hAnsi="Arial" w:cs="Arial"/>
          <w:sz w:val="24"/>
          <w:szCs w:val="24"/>
        </w:rPr>
      </w:pPr>
      <w:r w:rsidRPr="00BA0709">
        <w:rPr>
          <w:rFonts w:ascii="Arial" w:hAnsi="Arial" w:cs="Arial"/>
          <w:sz w:val="24"/>
          <w:szCs w:val="24"/>
        </w:rPr>
        <w:t>Within the meetings themselves, for some items they deliberately use methods such as the Lean 6 Sigma steps for breaking down issues for evaluation by the board.  Having a regular pattern or process can help everyone have a sense of when and how to contribute their different strengths in the process of the discussion. Having conscious shared, collaborative group rules for how decisions are made can help create more equality in the process.</w:t>
      </w:r>
    </w:p>
    <w:p w14:paraId="2D633161" w14:textId="77777777" w:rsidR="005F5D6B" w:rsidRPr="00BA0709" w:rsidRDefault="005F5D6B" w:rsidP="005F5D6B">
      <w:pPr>
        <w:pStyle w:val="NoSpacing"/>
        <w:rPr>
          <w:rFonts w:ascii="Arial" w:hAnsi="Arial" w:cs="Arial"/>
          <w:sz w:val="24"/>
          <w:szCs w:val="24"/>
        </w:rPr>
      </w:pPr>
    </w:p>
    <w:p w14:paraId="516A25F6" w14:textId="77777777" w:rsidR="005F5D6B" w:rsidRPr="00BA0709" w:rsidRDefault="005F5D6B" w:rsidP="005F5D6B">
      <w:pPr>
        <w:pStyle w:val="NoSpacing"/>
        <w:rPr>
          <w:rFonts w:ascii="Arial" w:hAnsi="Arial" w:cs="Arial"/>
          <w:sz w:val="24"/>
          <w:szCs w:val="24"/>
        </w:rPr>
      </w:pPr>
      <w:r w:rsidRPr="00BA0709">
        <w:rPr>
          <w:rFonts w:ascii="Arial" w:hAnsi="Arial" w:cs="Arial"/>
          <w:sz w:val="24"/>
          <w:szCs w:val="24"/>
        </w:rPr>
        <w:t xml:space="preserve">Overall this reflects the collaborative style of decision making that runs through the organisation as a whole.  The strategy behind this is with a view to generating capacity which will stand them in good stead in working through difficult challenges.  </w:t>
      </w:r>
    </w:p>
    <w:p w14:paraId="703F3265" w14:textId="77777777" w:rsidR="005F5D6B" w:rsidRPr="00BA0709" w:rsidRDefault="005F5D6B" w:rsidP="005F5D6B">
      <w:pPr>
        <w:pStyle w:val="NoSpacing"/>
        <w:rPr>
          <w:rFonts w:ascii="Arial" w:hAnsi="Arial" w:cs="Arial"/>
          <w:sz w:val="24"/>
          <w:szCs w:val="24"/>
        </w:rPr>
      </w:pPr>
    </w:p>
    <w:p w14:paraId="437D3956" w14:textId="77777777" w:rsidR="005F5D6B" w:rsidRPr="005F5D6B" w:rsidRDefault="005F5D6B" w:rsidP="005F5D6B">
      <w:pPr>
        <w:pStyle w:val="NoSpacing"/>
        <w:rPr>
          <w:rFonts w:ascii="Arial" w:hAnsi="Arial" w:cs="Arial"/>
          <w:color w:val="3A376A" w:themeColor="accent4" w:themeShade="80"/>
          <w:sz w:val="24"/>
          <w:szCs w:val="24"/>
        </w:rPr>
      </w:pPr>
      <w:r w:rsidRPr="005F5D6B">
        <w:rPr>
          <w:rFonts w:ascii="Arial" w:hAnsi="Arial" w:cs="Arial"/>
          <w:color w:val="3A376A" w:themeColor="accent4" w:themeShade="80"/>
          <w:sz w:val="24"/>
          <w:szCs w:val="24"/>
        </w:rPr>
        <w:t>REGULAR DIVERSITY REINFORCING WORKSHOPS</w:t>
      </w:r>
    </w:p>
    <w:p w14:paraId="0076392D" w14:textId="77777777" w:rsidR="005F5D6B" w:rsidRDefault="005F5D6B" w:rsidP="005F5D6B">
      <w:pPr>
        <w:pStyle w:val="NoSpacing"/>
        <w:rPr>
          <w:rFonts w:ascii="Arial" w:hAnsi="Arial" w:cs="Arial"/>
          <w:sz w:val="24"/>
          <w:szCs w:val="24"/>
        </w:rPr>
      </w:pPr>
    </w:p>
    <w:p w14:paraId="360D80C5" w14:textId="77777777" w:rsidR="005F5D6B" w:rsidRPr="00BA0709" w:rsidRDefault="005F5D6B" w:rsidP="005F5D6B">
      <w:pPr>
        <w:pStyle w:val="NoSpacing"/>
        <w:rPr>
          <w:rFonts w:ascii="Arial" w:hAnsi="Arial" w:cs="Arial"/>
          <w:sz w:val="24"/>
          <w:szCs w:val="24"/>
        </w:rPr>
      </w:pPr>
      <w:r w:rsidRPr="00BA0709">
        <w:rPr>
          <w:rFonts w:ascii="Arial" w:hAnsi="Arial" w:cs="Arial"/>
          <w:sz w:val="24"/>
          <w:szCs w:val="24"/>
        </w:rPr>
        <w:t xml:space="preserve">Every year the board have specific diversity enhancing workshops, using industry recognised tools.  Each session will use a different tool. So a couple of years ago they used the Kantor model, </w:t>
      </w:r>
      <w:hyperlink r:id="rId7" w:history="1">
        <w:r w:rsidRPr="00BA0709">
          <w:rPr>
            <w:rStyle w:val="Hyperlink"/>
            <w:rFonts w:ascii="Arial" w:hAnsi="Arial" w:cs="Arial"/>
            <w:sz w:val="24"/>
            <w:szCs w:val="24"/>
          </w:rPr>
          <w:t>www.kantorinstitute.com</w:t>
        </w:r>
      </w:hyperlink>
      <w:r w:rsidRPr="00BA0709">
        <w:rPr>
          <w:rFonts w:ascii="Arial" w:hAnsi="Arial" w:cs="Arial"/>
          <w:sz w:val="24"/>
          <w:szCs w:val="24"/>
        </w:rPr>
        <w:t>; this year they used the Insights model, www.insights.com , which involves individual profiling and can include post workshop coaching to integrate the learning.  During the facilitated workshop the whole board learn how to value and use their differences, including cognitive diversity, and this enhances the practice of how they use each other’s attributes in the subsequent months.  For example from the Insights model, which uses a colour code for different attributes, they would deliberately ask for certain people’s direct input to discussions because they realised there was a gap in the attributes of that particular group.  This approach of searching for the missing perspective enhances the quality of the decisions.  This has been very useful recently in the work they did on contingency planning for the outcomes of the independent review of legal regulation.</w:t>
      </w:r>
    </w:p>
    <w:p w14:paraId="3F11C7F4" w14:textId="77777777" w:rsidR="005F5D6B" w:rsidRPr="00BA0709" w:rsidRDefault="005F5D6B" w:rsidP="005F5D6B">
      <w:pPr>
        <w:pStyle w:val="NoSpacing"/>
        <w:rPr>
          <w:rFonts w:ascii="Arial" w:hAnsi="Arial" w:cs="Arial"/>
          <w:sz w:val="24"/>
          <w:szCs w:val="24"/>
        </w:rPr>
      </w:pPr>
    </w:p>
    <w:p w14:paraId="2830B2EF" w14:textId="77777777" w:rsidR="005F5D6B" w:rsidRPr="00BA0709" w:rsidRDefault="005F5D6B" w:rsidP="005F5D6B">
      <w:pPr>
        <w:pStyle w:val="NoSpacing"/>
        <w:rPr>
          <w:rFonts w:ascii="Arial" w:hAnsi="Arial" w:cs="Arial"/>
          <w:sz w:val="24"/>
          <w:szCs w:val="24"/>
        </w:rPr>
      </w:pPr>
      <w:r w:rsidRPr="00BA0709">
        <w:rPr>
          <w:rFonts w:ascii="Arial" w:hAnsi="Arial" w:cs="Arial"/>
          <w:sz w:val="24"/>
          <w:szCs w:val="24"/>
        </w:rPr>
        <w:t xml:space="preserve">They have also held workshops such as a half day on Unconscious Bias in decision making, looking directly at how different biases can affect critical decision making.  Recently they had a workshop about high stakes/ crisis situations, focusing directly on the types of events where people might naturally think that diversity of thought is a luxury that the situation doesn’t afford.  </w:t>
      </w:r>
    </w:p>
    <w:p w14:paraId="6F4D45C0" w14:textId="77777777" w:rsidR="005F5D6B" w:rsidRPr="00BA0709" w:rsidRDefault="005F5D6B" w:rsidP="005F5D6B">
      <w:pPr>
        <w:pStyle w:val="NoSpacing"/>
        <w:rPr>
          <w:rFonts w:ascii="Arial" w:hAnsi="Arial" w:cs="Arial"/>
          <w:sz w:val="24"/>
          <w:szCs w:val="24"/>
        </w:rPr>
      </w:pPr>
    </w:p>
    <w:p w14:paraId="0279C92B" w14:textId="77777777" w:rsidR="005F5D6B" w:rsidRPr="00BA0709" w:rsidRDefault="005F5D6B" w:rsidP="005F5D6B">
      <w:pPr>
        <w:pStyle w:val="NoSpacing"/>
        <w:rPr>
          <w:rFonts w:ascii="Arial" w:hAnsi="Arial" w:cs="Arial"/>
          <w:sz w:val="24"/>
          <w:szCs w:val="24"/>
        </w:rPr>
      </w:pPr>
      <w:r w:rsidRPr="00BA0709">
        <w:rPr>
          <w:rFonts w:ascii="Arial" w:hAnsi="Arial" w:cs="Arial"/>
          <w:sz w:val="24"/>
          <w:szCs w:val="24"/>
        </w:rPr>
        <w:lastRenderedPageBreak/>
        <w:t>In some organisations such workshops might be used to develop diversity practice, whereas in SLCC, it is more a case of reinforcing diversity practice, through using different lenses to sharpen it. This is partly in recognition of guarding against bias that can exist, or could be perceived to exist, in context of the legal sector.  In the SLCC’s specific work they need lay members’ judgements being just as important as those of legal members. They have a very particular concern to ensure consistency of decision making across committees, from which continued deeper work on recognising different styles and preferences of thinking support clearer decision making.</w:t>
      </w:r>
    </w:p>
    <w:p w14:paraId="15273830" w14:textId="77777777" w:rsidR="005F5D6B" w:rsidRPr="00BA0709" w:rsidRDefault="005F5D6B" w:rsidP="005F5D6B">
      <w:pPr>
        <w:pStyle w:val="NoSpacing"/>
        <w:rPr>
          <w:rFonts w:ascii="Arial" w:hAnsi="Arial" w:cs="Arial"/>
          <w:sz w:val="24"/>
          <w:szCs w:val="24"/>
        </w:rPr>
      </w:pPr>
    </w:p>
    <w:p w14:paraId="1CA33A72" w14:textId="77777777" w:rsidR="005F5D6B" w:rsidRPr="00BA0709" w:rsidRDefault="005F5D6B" w:rsidP="005F5D6B">
      <w:pPr>
        <w:pStyle w:val="NoSpacing"/>
        <w:rPr>
          <w:rFonts w:ascii="Arial" w:hAnsi="Arial" w:cs="Arial"/>
          <w:sz w:val="24"/>
          <w:szCs w:val="24"/>
        </w:rPr>
      </w:pPr>
      <w:r w:rsidRPr="00BA0709">
        <w:rPr>
          <w:rFonts w:ascii="Arial" w:hAnsi="Arial" w:cs="Arial"/>
          <w:sz w:val="24"/>
          <w:szCs w:val="24"/>
        </w:rPr>
        <w:t>Each time they also get to know each other better and add to the shared language for how they work with each other’s differences.  The Non-Exec’s interviewed in the gathering of this case study said that they can see immediate behaviour changes and conscious improvement of  practice in the few months following one of these sessions, with the better practice starting to leak helpfully into other areas, and becoming unconscious after about 9 months.</w:t>
      </w:r>
    </w:p>
    <w:p w14:paraId="3D05E9F3" w14:textId="77777777" w:rsidR="005F5D6B" w:rsidRPr="00BA0709" w:rsidRDefault="005F5D6B" w:rsidP="005F5D6B">
      <w:pPr>
        <w:pStyle w:val="NoSpacing"/>
        <w:rPr>
          <w:rFonts w:ascii="Arial" w:hAnsi="Arial" w:cs="Arial"/>
          <w:sz w:val="24"/>
          <w:szCs w:val="24"/>
        </w:rPr>
      </w:pPr>
    </w:p>
    <w:p w14:paraId="26ECF482" w14:textId="77777777" w:rsidR="005F5D6B" w:rsidRPr="00BA0709" w:rsidRDefault="005F5D6B" w:rsidP="005F5D6B">
      <w:pPr>
        <w:pStyle w:val="NoSpacing"/>
        <w:rPr>
          <w:rFonts w:ascii="Arial" w:hAnsi="Arial" w:cs="Arial"/>
          <w:sz w:val="24"/>
          <w:szCs w:val="24"/>
        </w:rPr>
      </w:pPr>
      <w:r w:rsidRPr="00BA0709">
        <w:rPr>
          <w:rFonts w:ascii="Arial" w:hAnsi="Arial" w:cs="Arial"/>
          <w:i/>
          <w:sz w:val="24"/>
          <w:szCs w:val="24"/>
        </w:rPr>
        <w:t>“People can be terrified of diversity, of saying the wrong thing, so days like these can help with the permission giving and language to contribute our full selves” Jim Martin</w:t>
      </w:r>
      <w:r w:rsidRPr="00BA0709">
        <w:rPr>
          <w:rFonts w:ascii="Arial" w:hAnsi="Arial" w:cs="Arial"/>
          <w:sz w:val="24"/>
          <w:szCs w:val="24"/>
        </w:rPr>
        <w:t>– Board Chair</w:t>
      </w:r>
    </w:p>
    <w:p w14:paraId="6B6CE1E9" w14:textId="77777777" w:rsidR="005F5D6B" w:rsidRPr="00BA0709" w:rsidRDefault="005F5D6B" w:rsidP="005F5D6B">
      <w:pPr>
        <w:pStyle w:val="NoSpacing"/>
        <w:rPr>
          <w:rFonts w:ascii="Arial" w:hAnsi="Arial" w:cs="Arial"/>
          <w:sz w:val="24"/>
          <w:szCs w:val="24"/>
        </w:rPr>
      </w:pPr>
    </w:p>
    <w:p w14:paraId="4B239ACF" w14:textId="77777777" w:rsidR="005F5D6B" w:rsidRPr="005F5D6B" w:rsidRDefault="005F5D6B" w:rsidP="005F5D6B">
      <w:pPr>
        <w:pStyle w:val="NoSpacing"/>
        <w:rPr>
          <w:rFonts w:ascii="Arial" w:hAnsi="Arial" w:cs="Arial"/>
          <w:color w:val="3A376A" w:themeColor="accent4" w:themeShade="80"/>
          <w:sz w:val="24"/>
          <w:szCs w:val="24"/>
        </w:rPr>
      </w:pPr>
      <w:r w:rsidRPr="005F5D6B">
        <w:rPr>
          <w:rFonts w:ascii="Arial" w:hAnsi="Arial" w:cs="Arial"/>
          <w:color w:val="3A376A" w:themeColor="accent4" w:themeShade="80"/>
          <w:sz w:val="24"/>
          <w:szCs w:val="24"/>
        </w:rPr>
        <w:t>ENHANCED INDUCTION TOGETHER WITH ‘ON BOARD’</w:t>
      </w:r>
    </w:p>
    <w:p w14:paraId="48740BDA" w14:textId="77777777" w:rsidR="005F5D6B" w:rsidRDefault="005F5D6B" w:rsidP="005F5D6B">
      <w:pPr>
        <w:pStyle w:val="NoSpacing"/>
        <w:rPr>
          <w:rFonts w:ascii="Arial" w:hAnsi="Arial" w:cs="Arial"/>
          <w:sz w:val="24"/>
          <w:szCs w:val="24"/>
        </w:rPr>
      </w:pPr>
    </w:p>
    <w:p w14:paraId="2FF6D815" w14:textId="77777777" w:rsidR="005F5D6B" w:rsidRPr="00BA0709" w:rsidRDefault="005F5D6B" w:rsidP="005F5D6B">
      <w:pPr>
        <w:pStyle w:val="NoSpacing"/>
        <w:rPr>
          <w:rFonts w:ascii="Arial" w:hAnsi="Arial" w:cs="Arial"/>
          <w:sz w:val="24"/>
          <w:szCs w:val="24"/>
        </w:rPr>
      </w:pPr>
      <w:r w:rsidRPr="00BA0709">
        <w:rPr>
          <w:rFonts w:ascii="Arial" w:hAnsi="Arial" w:cs="Arial"/>
          <w:sz w:val="24"/>
          <w:szCs w:val="24"/>
        </w:rPr>
        <w:t xml:space="preserve">One of the aspects that the induction is designed to do is to make sure that non-legal members feel empowered and equal to legal members as quickly as possible, as it can be humanly natural unconsciously to settle into a pattern of deferring to those who are steeped in the profession that the body is working with.  Yet that is exactly what the organisation is meant to balance out.  Capacity building in members’ ability to engage and challenge is not just about legal and non-legal members.  For example, emphasis is also given to financial and risk competence to ensure those from non-finance backgrounds can challenge those who have, and so on. </w:t>
      </w:r>
    </w:p>
    <w:p w14:paraId="2BCC7226" w14:textId="77777777" w:rsidR="005F5D6B" w:rsidRPr="00BA0709" w:rsidRDefault="005F5D6B" w:rsidP="005F5D6B">
      <w:pPr>
        <w:pStyle w:val="NoSpacing"/>
        <w:rPr>
          <w:rFonts w:ascii="Arial" w:hAnsi="Arial" w:cs="Arial"/>
          <w:sz w:val="24"/>
          <w:szCs w:val="24"/>
        </w:rPr>
      </w:pPr>
    </w:p>
    <w:p w14:paraId="5D43F172" w14:textId="77777777" w:rsidR="005F5D6B" w:rsidRPr="00BA0709" w:rsidRDefault="005F5D6B" w:rsidP="005F5D6B">
      <w:pPr>
        <w:pStyle w:val="NoSpacing"/>
        <w:rPr>
          <w:rFonts w:ascii="Arial" w:hAnsi="Arial" w:cs="Arial"/>
          <w:sz w:val="24"/>
          <w:szCs w:val="24"/>
        </w:rPr>
      </w:pPr>
      <w:r w:rsidRPr="00BA0709">
        <w:rPr>
          <w:rFonts w:ascii="Arial" w:hAnsi="Arial" w:cs="Arial"/>
          <w:sz w:val="24"/>
          <w:szCs w:val="24"/>
        </w:rPr>
        <w:t xml:space="preserve">The induction program starts with an informal meeting with the CEO, then involves a lot of background reading before a two day programme (again to support those who are more reflective) that is a mixture of gaining knowledge, meeting key people and practical exercises (for those who prefer this style).  The practical exercises are said by board members to be the lynch pin, enabling new members to get confidence in decision making and really work out what they need to and want to learn through the shadowing period that follows.  This then comes together with a third day a few months later. </w:t>
      </w:r>
    </w:p>
    <w:p w14:paraId="129293DC" w14:textId="77777777" w:rsidR="005F5D6B" w:rsidRPr="00BA0709" w:rsidRDefault="005F5D6B" w:rsidP="005F5D6B">
      <w:pPr>
        <w:pStyle w:val="NoSpacing"/>
        <w:rPr>
          <w:rFonts w:ascii="Arial" w:hAnsi="Arial" w:cs="Arial"/>
          <w:sz w:val="24"/>
          <w:szCs w:val="24"/>
        </w:rPr>
      </w:pPr>
    </w:p>
    <w:p w14:paraId="1C3F128D" w14:textId="77777777" w:rsidR="005F5D6B" w:rsidRPr="00BA0709" w:rsidRDefault="005F5D6B" w:rsidP="005F5D6B">
      <w:pPr>
        <w:pStyle w:val="NoSpacing"/>
        <w:rPr>
          <w:rFonts w:ascii="Arial" w:hAnsi="Arial" w:cs="Arial"/>
          <w:sz w:val="24"/>
          <w:szCs w:val="24"/>
        </w:rPr>
      </w:pPr>
      <w:r w:rsidRPr="00BA0709">
        <w:rPr>
          <w:rFonts w:ascii="Arial" w:hAnsi="Arial" w:cs="Arial"/>
          <w:sz w:val="24"/>
          <w:szCs w:val="24"/>
        </w:rPr>
        <w:t>While the internal induction gets board members up to speed with the organisation, the learning about governance principles is significantly enhanced by also participating in the Scottish Government’s On Board induction programme.  Finally the induction results in developing an individual learning plan for the next year.</w:t>
      </w:r>
    </w:p>
    <w:p w14:paraId="5A1426D3" w14:textId="04384DCF" w:rsidR="009A1C2B" w:rsidRPr="005E6F47" w:rsidRDefault="009A1C2B" w:rsidP="009A1C2B">
      <w:pPr>
        <w:pStyle w:val="NoSpacing"/>
        <w:jc w:val="center"/>
        <w:rPr>
          <w:rFonts w:ascii="Arial" w:hAnsi="Arial" w:cs="Arial"/>
          <w:sz w:val="24"/>
          <w:szCs w:val="24"/>
        </w:rPr>
      </w:pPr>
    </w:p>
    <w:p w14:paraId="6A4E2FA5" w14:textId="72B7A1D8" w:rsidR="002A745D" w:rsidRPr="00137573" w:rsidRDefault="002A745D" w:rsidP="009A1C2B">
      <w:pPr>
        <w:rPr>
          <w:rFonts w:ascii="Arial" w:hAnsi="Arial" w:cs="Arial"/>
          <w:color w:val="00A19A" w:themeColor="accent2"/>
          <w:sz w:val="32"/>
          <w:szCs w:val="24"/>
        </w:rPr>
      </w:pPr>
      <w:r w:rsidRPr="00137573">
        <w:rPr>
          <w:rFonts w:ascii="Arial" w:hAnsi="Arial" w:cs="Arial"/>
          <w:color w:val="00A19A" w:themeColor="accent2"/>
          <w:sz w:val="32"/>
          <w:szCs w:val="24"/>
        </w:rPr>
        <w:t>The diversity in governance indicators in evidence</w:t>
      </w:r>
    </w:p>
    <w:p w14:paraId="2A1325B5" w14:textId="77777777" w:rsidR="005F5D6B" w:rsidRPr="00BA0709" w:rsidRDefault="005F5D6B" w:rsidP="005F5D6B">
      <w:pPr>
        <w:pStyle w:val="NoSpacing"/>
        <w:numPr>
          <w:ilvl w:val="0"/>
          <w:numId w:val="13"/>
        </w:numPr>
        <w:spacing w:before="100" w:beforeAutospacing="1" w:after="120"/>
        <w:rPr>
          <w:rFonts w:ascii="Arial" w:hAnsi="Arial" w:cs="Arial"/>
          <w:sz w:val="24"/>
          <w:szCs w:val="24"/>
        </w:rPr>
      </w:pPr>
      <w:r w:rsidRPr="00BA0709">
        <w:rPr>
          <w:rFonts w:ascii="Arial" w:hAnsi="Arial" w:cs="Arial"/>
          <w:sz w:val="24"/>
          <w:szCs w:val="24"/>
        </w:rPr>
        <w:t>Board discussions at the half day learning days are very much characterised by members airing disparate viewpoints. This then influences the decision based discussions to value and incorporate disparate views.</w:t>
      </w:r>
    </w:p>
    <w:p w14:paraId="3B9A5D2E" w14:textId="77777777" w:rsidR="005F5D6B" w:rsidRPr="00BA0709" w:rsidRDefault="005F5D6B" w:rsidP="005F5D6B">
      <w:pPr>
        <w:pStyle w:val="NoSpacing"/>
        <w:numPr>
          <w:ilvl w:val="0"/>
          <w:numId w:val="13"/>
        </w:numPr>
        <w:spacing w:before="100" w:beforeAutospacing="1" w:after="120"/>
        <w:rPr>
          <w:rFonts w:ascii="Arial" w:hAnsi="Arial" w:cs="Arial"/>
          <w:sz w:val="24"/>
          <w:szCs w:val="24"/>
        </w:rPr>
      </w:pPr>
      <w:r w:rsidRPr="00BA0709">
        <w:rPr>
          <w:rFonts w:ascii="Arial" w:hAnsi="Arial" w:cs="Arial"/>
          <w:sz w:val="24"/>
          <w:szCs w:val="24"/>
        </w:rPr>
        <w:lastRenderedPageBreak/>
        <w:t>External audiences recognise how hard choices are made as can be seen in the SLCC’s responses to the Review.</w:t>
      </w:r>
    </w:p>
    <w:p w14:paraId="2BF5920B" w14:textId="77777777" w:rsidR="005F5D6B" w:rsidRPr="00BA0709" w:rsidRDefault="005F5D6B" w:rsidP="005F5D6B">
      <w:pPr>
        <w:pStyle w:val="NoSpacing"/>
        <w:numPr>
          <w:ilvl w:val="0"/>
          <w:numId w:val="13"/>
        </w:numPr>
        <w:spacing w:before="100" w:beforeAutospacing="1" w:after="120"/>
        <w:rPr>
          <w:rFonts w:ascii="Arial" w:hAnsi="Arial" w:cs="Arial"/>
          <w:sz w:val="24"/>
          <w:szCs w:val="24"/>
        </w:rPr>
      </w:pPr>
      <w:r w:rsidRPr="00BA0709">
        <w:rPr>
          <w:rFonts w:ascii="Arial" w:hAnsi="Arial" w:cs="Arial"/>
          <w:sz w:val="24"/>
          <w:szCs w:val="24"/>
        </w:rPr>
        <w:t>Board members listen intelligently and learn from others in areas where they may have less knowledge.</w:t>
      </w:r>
    </w:p>
    <w:p w14:paraId="06F06BCB" w14:textId="77777777" w:rsidR="005F5D6B" w:rsidRPr="00BA0709" w:rsidRDefault="005F5D6B" w:rsidP="005F5D6B">
      <w:pPr>
        <w:pStyle w:val="NoSpacing"/>
        <w:numPr>
          <w:ilvl w:val="0"/>
          <w:numId w:val="13"/>
        </w:numPr>
        <w:spacing w:before="100" w:beforeAutospacing="1" w:after="120"/>
        <w:rPr>
          <w:rFonts w:ascii="Arial" w:hAnsi="Arial" w:cs="Arial"/>
          <w:sz w:val="24"/>
          <w:szCs w:val="24"/>
        </w:rPr>
      </w:pPr>
      <w:r w:rsidRPr="00BA0709">
        <w:rPr>
          <w:rFonts w:ascii="Arial" w:hAnsi="Arial" w:cs="Arial"/>
          <w:sz w:val="24"/>
          <w:szCs w:val="24"/>
        </w:rPr>
        <w:t>Different skills, knowledge, experience and perspectives are deployed, allowing more comprehensive challenge.</w:t>
      </w:r>
    </w:p>
    <w:p w14:paraId="5063FC46" w14:textId="77777777" w:rsidR="005F5D6B" w:rsidRPr="00BA0709" w:rsidRDefault="005F5D6B" w:rsidP="005F5D6B">
      <w:pPr>
        <w:pStyle w:val="NoSpacing"/>
        <w:numPr>
          <w:ilvl w:val="0"/>
          <w:numId w:val="13"/>
        </w:numPr>
        <w:spacing w:before="100" w:beforeAutospacing="1" w:after="120"/>
        <w:rPr>
          <w:rFonts w:ascii="Arial" w:hAnsi="Arial" w:cs="Arial"/>
          <w:sz w:val="24"/>
          <w:szCs w:val="24"/>
        </w:rPr>
      </w:pPr>
      <w:r w:rsidRPr="00BA0709">
        <w:rPr>
          <w:rFonts w:ascii="Arial" w:hAnsi="Arial" w:cs="Arial"/>
          <w:sz w:val="24"/>
          <w:szCs w:val="24"/>
        </w:rPr>
        <w:t>The organisation is better able to lead and adapt in times of change or crisis.</w:t>
      </w:r>
    </w:p>
    <w:p w14:paraId="5CF35298" w14:textId="26D1E5BE" w:rsidR="002A745D" w:rsidRPr="002A745D" w:rsidRDefault="005F5D6B" w:rsidP="005F5D6B">
      <w:pPr>
        <w:pStyle w:val="NoSpacing"/>
        <w:numPr>
          <w:ilvl w:val="0"/>
          <w:numId w:val="13"/>
        </w:numPr>
        <w:rPr>
          <w:rFonts w:ascii="Arial" w:hAnsi="Arial" w:cs="Arial"/>
          <w:sz w:val="24"/>
          <w:szCs w:val="24"/>
        </w:rPr>
      </w:pPr>
      <w:r w:rsidRPr="00BA0709">
        <w:rPr>
          <w:rFonts w:ascii="Arial" w:hAnsi="Arial" w:cs="Arial"/>
          <w:sz w:val="24"/>
          <w:szCs w:val="24"/>
        </w:rPr>
        <w:t>Board members are satisfied that robust testing of ideas takes place.</w:t>
      </w:r>
    </w:p>
    <w:p w14:paraId="7DB46E5A" w14:textId="77777777" w:rsidR="002A745D" w:rsidRPr="002A745D" w:rsidRDefault="002A745D" w:rsidP="002A745D">
      <w:pPr>
        <w:pStyle w:val="NoSpacing"/>
        <w:rPr>
          <w:rFonts w:ascii="Arial" w:hAnsi="Arial" w:cs="Arial"/>
          <w:sz w:val="24"/>
          <w:szCs w:val="24"/>
        </w:rPr>
      </w:pPr>
    </w:p>
    <w:p w14:paraId="4618DA5B" w14:textId="77777777" w:rsidR="002A745D" w:rsidRPr="00137573" w:rsidRDefault="002A745D" w:rsidP="002A745D">
      <w:pPr>
        <w:pStyle w:val="NoSpacing"/>
        <w:rPr>
          <w:rFonts w:ascii="Arial" w:hAnsi="Arial" w:cs="Arial"/>
          <w:color w:val="00A19A" w:themeColor="accent2"/>
          <w:sz w:val="32"/>
          <w:szCs w:val="24"/>
        </w:rPr>
      </w:pPr>
      <w:r w:rsidRPr="00137573">
        <w:rPr>
          <w:rFonts w:ascii="Arial" w:hAnsi="Arial" w:cs="Arial"/>
          <w:color w:val="00A19A" w:themeColor="accent2"/>
          <w:sz w:val="32"/>
          <w:szCs w:val="24"/>
        </w:rPr>
        <w:t>Checklist for actions that boards that wish to replicate these activities can use</w:t>
      </w:r>
    </w:p>
    <w:p w14:paraId="427DAAEE" w14:textId="77777777" w:rsidR="002A745D" w:rsidRPr="002A745D" w:rsidRDefault="002A745D" w:rsidP="002A745D">
      <w:pPr>
        <w:pStyle w:val="NoSpacing"/>
        <w:rPr>
          <w:rFonts w:ascii="Arial" w:hAnsi="Arial" w:cs="Arial"/>
          <w:sz w:val="24"/>
          <w:szCs w:val="24"/>
        </w:rPr>
      </w:pPr>
    </w:p>
    <w:p w14:paraId="2ACF6788" w14:textId="77777777" w:rsidR="005F5D6B" w:rsidRPr="00BA0709" w:rsidRDefault="005F5D6B" w:rsidP="005F5D6B">
      <w:pPr>
        <w:pStyle w:val="NoSpacing"/>
        <w:numPr>
          <w:ilvl w:val="0"/>
          <w:numId w:val="16"/>
        </w:numPr>
        <w:spacing w:before="100" w:beforeAutospacing="1" w:after="120"/>
        <w:rPr>
          <w:rFonts w:ascii="Arial" w:hAnsi="Arial" w:cs="Arial"/>
          <w:sz w:val="24"/>
          <w:szCs w:val="24"/>
        </w:rPr>
      </w:pPr>
      <w:r w:rsidRPr="00BA0709">
        <w:rPr>
          <w:rFonts w:ascii="Arial" w:hAnsi="Arial" w:cs="Arial"/>
          <w:sz w:val="24"/>
          <w:szCs w:val="24"/>
        </w:rPr>
        <w:t>Find out about the different diversity enhancing workshops &amp; tools that are on offer.</w:t>
      </w:r>
    </w:p>
    <w:p w14:paraId="71C38A38" w14:textId="77777777" w:rsidR="005F5D6B" w:rsidRPr="00BA0709" w:rsidRDefault="005F5D6B" w:rsidP="005F5D6B">
      <w:pPr>
        <w:pStyle w:val="NoSpacing"/>
        <w:numPr>
          <w:ilvl w:val="0"/>
          <w:numId w:val="16"/>
        </w:numPr>
        <w:spacing w:before="100" w:beforeAutospacing="1" w:after="120"/>
        <w:rPr>
          <w:rFonts w:ascii="Arial" w:hAnsi="Arial" w:cs="Arial"/>
          <w:sz w:val="24"/>
          <w:szCs w:val="24"/>
        </w:rPr>
      </w:pPr>
      <w:r w:rsidRPr="00BA0709">
        <w:rPr>
          <w:rFonts w:ascii="Arial" w:hAnsi="Arial" w:cs="Arial"/>
          <w:sz w:val="24"/>
          <w:szCs w:val="24"/>
        </w:rPr>
        <w:t>Bring in a diversity enhancing workshop that enables board members to learn about themselves collectively.</w:t>
      </w:r>
    </w:p>
    <w:p w14:paraId="759A80EC" w14:textId="77777777" w:rsidR="005F5D6B" w:rsidRPr="00BA0709" w:rsidRDefault="005F5D6B" w:rsidP="005F5D6B">
      <w:pPr>
        <w:pStyle w:val="NoSpacing"/>
        <w:numPr>
          <w:ilvl w:val="0"/>
          <w:numId w:val="16"/>
        </w:numPr>
        <w:spacing w:before="100" w:beforeAutospacing="1" w:after="120"/>
        <w:rPr>
          <w:rFonts w:ascii="Arial" w:hAnsi="Arial" w:cs="Arial"/>
          <w:sz w:val="24"/>
          <w:szCs w:val="24"/>
        </w:rPr>
      </w:pPr>
      <w:r w:rsidRPr="00BA0709">
        <w:rPr>
          <w:rFonts w:ascii="Arial" w:hAnsi="Arial" w:cs="Arial"/>
          <w:sz w:val="24"/>
          <w:szCs w:val="24"/>
        </w:rPr>
        <w:t>Plan an induction program that has both person centred meetings in it as well as practical exercises based on the work of the public body.</w:t>
      </w:r>
    </w:p>
    <w:p w14:paraId="4350E43B" w14:textId="77777777" w:rsidR="005F5D6B" w:rsidRPr="00BA0709" w:rsidRDefault="005F5D6B" w:rsidP="005F5D6B">
      <w:pPr>
        <w:pStyle w:val="NoSpacing"/>
        <w:numPr>
          <w:ilvl w:val="0"/>
          <w:numId w:val="16"/>
        </w:numPr>
        <w:spacing w:before="100" w:beforeAutospacing="1" w:after="120"/>
        <w:rPr>
          <w:rFonts w:ascii="Arial" w:hAnsi="Arial" w:cs="Arial"/>
          <w:sz w:val="24"/>
          <w:szCs w:val="24"/>
        </w:rPr>
      </w:pPr>
      <w:r w:rsidRPr="00BA0709">
        <w:rPr>
          <w:rFonts w:ascii="Arial" w:hAnsi="Arial" w:cs="Arial"/>
          <w:sz w:val="24"/>
          <w:szCs w:val="24"/>
        </w:rPr>
        <w:t>Design or re-design your decision making method that has stages for different voices and reflections to be involved.</w:t>
      </w:r>
    </w:p>
    <w:p w14:paraId="2D5ECC99" w14:textId="77777777" w:rsidR="002A745D" w:rsidRPr="002A745D" w:rsidRDefault="002A745D" w:rsidP="002A745D">
      <w:pPr>
        <w:pStyle w:val="NoSpacing"/>
        <w:rPr>
          <w:rFonts w:ascii="Arial" w:hAnsi="Arial" w:cs="Arial"/>
          <w:sz w:val="24"/>
          <w:szCs w:val="24"/>
        </w:rPr>
      </w:pPr>
    </w:p>
    <w:p w14:paraId="16547C0C" w14:textId="77777777" w:rsidR="002A745D" w:rsidRPr="00137573" w:rsidRDefault="002A745D" w:rsidP="002A745D">
      <w:pPr>
        <w:pStyle w:val="NoSpacing"/>
        <w:rPr>
          <w:rFonts w:ascii="Arial" w:hAnsi="Arial" w:cs="Arial"/>
          <w:color w:val="00A19A" w:themeColor="accent2"/>
          <w:sz w:val="32"/>
          <w:szCs w:val="24"/>
        </w:rPr>
      </w:pPr>
      <w:r w:rsidRPr="00137573">
        <w:rPr>
          <w:rFonts w:ascii="Arial" w:hAnsi="Arial" w:cs="Arial"/>
          <w:color w:val="00A19A" w:themeColor="accent2"/>
          <w:sz w:val="32"/>
          <w:szCs w:val="24"/>
        </w:rPr>
        <w:t>Further contact / information</w:t>
      </w:r>
    </w:p>
    <w:p w14:paraId="104A8FD5" w14:textId="77777777" w:rsidR="00137573" w:rsidRDefault="00137573" w:rsidP="002A745D">
      <w:pPr>
        <w:spacing w:after="0" w:line="240" w:lineRule="auto"/>
        <w:rPr>
          <w:rFonts w:ascii="Arial" w:hAnsi="Arial" w:cs="Arial"/>
          <w:sz w:val="24"/>
          <w:szCs w:val="24"/>
        </w:rPr>
      </w:pPr>
    </w:p>
    <w:p w14:paraId="2BF10491" w14:textId="77777777" w:rsidR="005F5D6B" w:rsidRPr="00BA0709" w:rsidRDefault="005F5D6B" w:rsidP="005F5D6B">
      <w:pPr>
        <w:pStyle w:val="NoSpacing"/>
        <w:rPr>
          <w:rFonts w:ascii="Arial" w:hAnsi="Arial" w:cs="Arial"/>
          <w:sz w:val="24"/>
          <w:szCs w:val="24"/>
        </w:rPr>
      </w:pPr>
      <w:r w:rsidRPr="00BA0709">
        <w:rPr>
          <w:rFonts w:ascii="Arial" w:hAnsi="Arial" w:cs="Arial"/>
          <w:sz w:val="24"/>
          <w:szCs w:val="24"/>
        </w:rPr>
        <w:t>Neil Stevenson, Chief Executive Officer on 0131 201 2130.</w:t>
      </w:r>
    </w:p>
    <w:p w14:paraId="0CD9BDCD" w14:textId="238477B4" w:rsidR="009A1C2B" w:rsidRPr="005E6F47" w:rsidRDefault="009A1C2B" w:rsidP="009A1C2B">
      <w:pPr>
        <w:pStyle w:val="NoSpacing"/>
        <w:rPr>
          <w:rFonts w:ascii="Arial" w:hAnsi="Arial" w:cs="Arial"/>
          <w:sz w:val="24"/>
          <w:szCs w:val="24"/>
        </w:rPr>
      </w:pPr>
    </w:p>
    <w:p w14:paraId="18531E8B" w14:textId="77777777" w:rsidR="009A1C2B" w:rsidRPr="005E6F47" w:rsidRDefault="009A1C2B" w:rsidP="009A1C2B">
      <w:pPr>
        <w:pStyle w:val="NoSpacing"/>
        <w:rPr>
          <w:rFonts w:ascii="Arial" w:hAnsi="Arial" w:cs="Arial"/>
          <w:sz w:val="24"/>
          <w:szCs w:val="24"/>
        </w:rPr>
      </w:pPr>
    </w:p>
    <w:p w14:paraId="39238FB4" w14:textId="17132533" w:rsidR="002A745D" w:rsidRPr="002A745D" w:rsidRDefault="002A745D" w:rsidP="009A1C2B">
      <w:pPr>
        <w:spacing w:after="0" w:line="240" w:lineRule="auto"/>
        <w:rPr>
          <w:rFonts w:ascii="Arial" w:hAnsi="Arial" w:cs="Arial"/>
          <w:sz w:val="24"/>
          <w:szCs w:val="24"/>
        </w:rPr>
      </w:pPr>
    </w:p>
    <w:sectPr w:rsidR="002A745D" w:rsidRPr="002A745D" w:rsidSect="00E27C73">
      <w:headerReference w:type="default" r:id="rId8"/>
      <w:footerReference w:type="default" r:id="rId9"/>
      <w:headerReference w:type="first" r:id="rId10"/>
      <w:footerReference w:type="first" r:id="rId11"/>
      <w:pgSz w:w="11906" w:h="16838"/>
      <w:pgMar w:top="1440" w:right="1080" w:bottom="1440" w:left="1080" w:header="45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8DFD95" w14:textId="77777777" w:rsidR="00110ADF" w:rsidRDefault="00110ADF" w:rsidP="00110ADF">
      <w:pPr>
        <w:spacing w:after="0" w:line="240" w:lineRule="auto"/>
      </w:pPr>
      <w:r>
        <w:separator/>
      </w:r>
    </w:p>
  </w:endnote>
  <w:endnote w:type="continuationSeparator" w:id="0">
    <w:p w14:paraId="08E4742E" w14:textId="77777777" w:rsidR="00110ADF" w:rsidRDefault="00110ADF" w:rsidP="00110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776"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528"/>
      <w:gridCol w:w="4248"/>
    </w:tblGrid>
    <w:tr w:rsidR="00A54E64" w:rsidRPr="000214C5" w14:paraId="45CD8754" w14:textId="77777777" w:rsidTr="002F0066">
      <w:trPr>
        <w:trHeight w:hRule="exact" w:val="454"/>
        <w:jc w:val="center"/>
      </w:trPr>
      <w:tc>
        <w:tcPr>
          <w:tcW w:w="9776" w:type="dxa"/>
          <w:gridSpan w:val="2"/>
          <w:shd w:val="clear" w:color="auto" w:fill="auto"/>
          <w:vAlign w:val="center"/>
        </w:tcPr>
        <w:p w14:paraId="3EDD2B29" w14:textId="77777777" w:rsidR="00A54E64" w:rsidRPr="000214C5" w:rsidRDefault="00A54E64" w:rsidP="00A54E64">
          <w:pPr>
            <w:pStyle w:val="Footer"/>
            <w:jc w:val="center"/>
            <w:rPr>
              <w:color w:val="323E48"/>
              <w:sz w:val="20"/>
            </w:rPr>
          </w:pPr>
          <w:r w:rsidRPr="000214C5">
            <w:rPr>
              <w:rFonts w:ascii="Arial" w:hAnsi="Arial" w:cs="Arial"/>
              <w:b/>
              <w:noProof/>
              <w:color w:val="323E48"/>
              <w:sz w:val="20"/>
              <w:lang w:eastAsia="en-GB"/>
            </w:rPr>
            <w:drawing>
              <wp:inline distT="0" distB="0" distL="0" distR="0" wp14:anchorId="3B71C646" wp14:editId="16D02E0B">
                <wp:extent cx="230265" cy="9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 abbreviated logo_CMYK.jpg"/>
                        <pic:cNvPicPr/>
                      </pic:nvPicPr>
                      <pic:blipFill>
                        <a:blip r:embed="rId1">
                          <a:extLst>
                            <a:ext uri="{28A0092B-C50C-407E-A947-70E740481C1C}">
                              <a14:useLocalDpi xmlns:a14="http://schemas.microsoft.com/office/drawing/2010/main" val="0"/>
                            </a:ext>
                          </a:extLst>
                        </a:blip>
                        <a:stretch>
                          <a:fillRect/>
                        </a:stretch>
                      </pic:blipFill>
                      <pic:spPr>
                        <a:xfrm>
                          <a:off x="0" y="0"/>
                          <a:ext cx="230265" cy="97200"/>
                        </a:xfrm>
                        <a:prstGeom prst="rect">
                          <a:avLst/>
                        </a:prstGeom>
                      </pic:spPr>
                    </pic:pic>
                  </a:graphicData>
                </a:graphic>
              </wp:inline>
            </w:drawing>
          </w:r>
          <w:r w:rsidRPr="000214C5">
            <w:rPr>
              <w:rFonts w:ascii="Arial" w:hAnsi="Arial" w:cs="Arial"/>
              <w:b/>
              <w:color w:val="323E48"/>
              <w:sz w:val="20"/>
            </w:rPr>
            <w:t xml:space="preserve">  </w:t>
          </w:r>
          <w:r>
            <w:rPr>
              <w:rFonts w:ascii="Arial" w:hAnsi="Arial" w:cs="Arial"/>
              <w:b/>
              <w:color w:val="323E48"/>
              <w:sz w:val="20"/>
            </w:rPr>
            <w:t xml:space="preserve">  </w:t>
          </w:r>
          <w:r w:rsidRPr="000214C5">
            <w:rPr>
              <w:rFonts w:ascii="Arial" w:hAnsi="Arial" w:cs="Arial"/>
              <w:b/>
              <w:color w:val="323E48"/>
              <w:sz w:val="20"/>
            </w:rPr>
            <w:t xml:space="preserve"> </w:t>
          </w:r>
          <w:r w:rsidRPr="000214C5">
            <w:rPr>
              <w:rFonts w:ascii="Arial" w:hAnsi="Arial" w:cs="Arial"/>
              <w:b/>
              <w:color w:val="00A19A"/>
              <w:sz w:val="20"/>
            </w:rPr>
            <w:t>E:</w:t>
          </w:r>
          <w:r w:rsidRPr="000214C5">
            <w:rPr>
              <w:rFonts w:ascii="Arial" w:hAnsi="Arial" w:cs="Arial"/>
              <w:color w:val="323E48"/>
              <w:sz w:val="20"/>
            </w:rPr>
            <w:t xml:space="preserve"> </w:t>
          </w:r>
          <w:hyperlink r:id="rId2" w:history="1">
            <w:r w:rsidRPr="000214C5">
              <w:rPr>
                <w:rStyle w:val="Hyperlink"/>
                <w:rFonts w:ascii="Arial" w:hAnsi="Arial" w:cs="Arial"/>
                <w:color w:val="323E48"/>
                <w:sz w:val="20"/>
                <w:u w:val="none"/>
              </w:rPr>
              <w:t>info@ethicalstandards.org.uk</w:t>
            </w:r>
          </w:hyperlink>
          <w:r w:rsidRPr="000214C5">
            <w:rPr>
              <w:rStyle w:val="Hyperlink"/>
              <w:rFonts w:ascii="Arial" w:hAnsi="Arial" w:cs="Arial"/>
              <w:color w:val="323E48"/>
              <w:sz w:val="20"/>
              <w:u w:val="none"/>
            </w:rPr>
            <w:t xml:space="preserve">   </w:t>
          </w:r>
          <w:r w:rsidRPr="000214C5">
            <w:rPr>
              <w:rFonts w:ascii="Arial" w:hAnsi="Arial" w:cs="Arial"/>
              <w:b/>
              <w:color w:val="00A19A"/>
              <w:sz w:val="20"/>
            </w:rPr>
            <w:t>T:</w:t>
          </w:r>
          <w:r w:rsidRPr="000214C5">
            <w:rPr>
              <w:rFonts w:ascii="Arial" w:hAnsi="Arial" w:cs="Arial"/>
              <w:color w:val="323E48"/>
              <w:sz w:val="20"/>
            </w:rPr>
            <w:t xml:space="preserve"> 0300 011 0550 </w:t>
          </w:r>
          <w:r w:rsidRPr="000214C5">
            <w:rPr>
              <w:color w:val="323E48"/>
              <w:sz w:val="20"/>
            </w:rPr>
            <w:t xml:space="preserve">  </w:t>
          </w:r>
          <w:r w:rsidRPr="000214C5">
            <w:rPr>
              <w:rFonts w:ascii="Arial" w:hAnsi="Arial" w:cs="Arial"/>
              <w:b/>
              <w:color w:val="00A19A"/>
              <w:sz w:val="20"/>
            </w:rPr>
            <w:t>W:</w:t>
          </w:r>
          <w:r w:rsidRPr="000214C5">
            <w:rPr>
              <w:rFonts w:ascii="Arial" w:hAnsi="Arial" w:cs="Arial"/>
              <w:color w:val="323E48"/>
              <w:sz w:val="20"/>
            </w:rPr>
            <w:t xml:space="preserve"> </w:t>
          </w:r>
          <w:hyperlink r:id="rId3" w:history="1">
            <w:r w:rsidRPr="000214C5">
              <w:rPr>
                <w:rStyle w:val="Hyperlink"/>
                <w:rFonts w:ascii="Arial" w:hAnsi="Arial" w:cs="Arial"/>
                <w:color w:val="323E48"/>
                <w:sz w:val="20"/>
                <w:u w:val="none"/>
              </w:rPr>
              <w:t>www.ethicalstandards.org.uk</w:t>
            </w:r>
          </w:hyperlink>
        </w:p>
      </w:tc>
    </w:tr>
    <w:tr w:rsidR="00A54E64" w:rsidRPr="001165DC" w14:paraId="4E3E83CB" w14:textId="77777777" w:rsidTr="002F0066">
      <w:trPr>
        <w:jc w:val="center"/>
      </w:trPr>
      <w:tc>
        <w:tcPr>
          <w:tcW w:w="5528" w:type="dxa"/>
          <w:shd w:val="clear" w:color="auto" w:fill="auto"/>
          <w:vAlign w:val="center"/>
        </w:tcPr>
        <w:p w14:paraId="78CD8DA2" w14:textId="418FB799" w:rsidR="00A54E64" w:rsidRPr="001165DC" w:rsidRDefault="00A54E64" w:rsidP="00A54E64">
          <w:pPr>
            <w:pStyle w:val="Footer"/>
            <w:rPr>
              <w:rFonts w:ascii="Arial" w:hAnsi="Arial" w:cs="Arial"/>
              <w:noProof/>
              <w:color w:val="323E48"/>
              <w:sz w:val="16"/>
            </w:rPr>
          </w:pPr>
        </w:p>
      </w:tc>
      <w:tc>
        <w:tcPr>
          <w:tcW w:w="4248" w:type="dxa"/>
          <w:shd w:val="clear" w:color="auto" w:fill="auto"/>
          <w:vAlign w:val="center"/>
        </w:tcPr>
        <w:p w14:paraId="00BF842E" w14:textId="12A43B9D" w:rsidR="00A54E64" w:rsidRPr="001165DC" w:rsidRDefault="00A54E64" w:rsidP="00A54E64">
          <w:pPr>
            <w:pStyle w:val="Footer"/>
            <w:jc w:val="right"/>
            <w:rPr>
              <w:rFonts w:ascii="Arial" w:hAnsi="Arial" w:cs="Arial"/>
              <w:noProof/>
              <w:color w:val="323E48"/>
              <w:sz w:val="16"/>
            </w:rPr>
          </w:pPr>
        </w:p>
      </w:tc>
    </w:tr>
  </w:tbl>
  <w:p w14:paraId="38D0E24D" w14:textId="271EE66A" w:rsidR="00252C92" w:rsidRPr="00A54E64" w:rsidRDefault="00252C92" w:rsidP="00A54E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EF0D2" w14:textId="09B397CA" w:rsidR="00E27C73" w:rsidRPr="00E27C73" w:rsidRDefault="00C139F9" w:rsidP="00E27C73">
    <w:pPr>
      <w:pStyle w:val="Footer"/>
    </w:pPr>
    <w:r>
      <w:rPr>
        <w:noProof/>
        <w:lang w:eastAsia="en-GB"/>
      </w:rPr>
      <mc:AlternateContent>
        <mc:Choice Requires="wps">
          <w:drawing>
            <wp:anchor distT="0" distB="0" distL="114300" distR="114300" simplePos="0" relativeHeight="251669504" behindDoc="0" locked="0" layoutInCell="1" allowOverlap="1" wp14:anchorId="49D2D0C9" wp14:editId="65BE69FD">
              <wp:simplePos x="0" y="0"/>
              <wp:positionH relativeFrom="margin">
                <wp:posOffset>-693420</wp:posOffset>
              </wp:positionH>
              <wp:positionV relativeFrom="margin">
                <wp:posOffset>9530715</wp:posOffset>
              </wp:positionV>
              <wp:extent cx="1531620" cy="236220"/>
              <wp:effectExtent l="0" t="0" r="11430" b="11430"/>
              <wp:wrapNone/>
              <wp:docPr id="40" name="Text Box 40"/>
              <wp:cNvGraphicFramePr/>
              <a:graphic xmlns:a="http://schemas.openxmlformats.org/drawingml/2006/main">
                <a:graphicData uri="http://schemas.microsoft.com/office/word/2010/wordprocessingShape">
                  <wps:wsp>
                    <wps:cNvSpPr txBox="1"/>
                    <wps:spPr>
                      <a:xfrm>
                        <a:off x="0" y="0"/>
                        <a:ext cx="1531620" cy="236220"/>
                      </a:xfrm>
                      <a:prstGeom prst="rect">
                        <a:avLst/>
                      </a:prstGeom>
                      <a:solidFill>
                        <a:schemeClr val="accent2"/>
                      </a:solidFill>
                      <a:ln w="6350">
                        <a:solidFill>
                          <a:schemeClr val="accent2"/>
                        </a:solidFill>
                      </a:ln>
                    </wps:spPr>
                    <wps:txbx>
                      <w:txbxContent>
                        <w:p w14:paraId="3979F2C8" w14:textId="77777777" w:rsidR="00C139F9" w:rsidRPr="00813A7B" w:rsidRDefault="00C139F9" w:rsidP="00C139F9">
                          <w:pPr>
                            <w:jc w:val="center"/>
                            <w:rPr>
                              <w:rFonts w:ascii="Arial" w:hAnsi="Arial" w:cs="Arial"/>
                              <w:color w:val="FFFFFF" w:themeColor="background1"/>
                              <w:sz w:val="16"/>
                            </w:rPr>
                          </w:pPr>
                          <w:r w:rsidRPr="00813A7B">
                            <w:rPr>
                              <w:rFonts w:ascii="Arial" w:hAnsi="Arial" w:cs="Arial"/>
                              <w:color w:val="FFFFFF" w:themeColor="background1"/>
                              <w:sz w:val="16"/>
                            </w:rPr>
                            <w:t>www.ethicalstandards.org.uk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D2D0C9" id="_x0000_t202" coordsize="21600,21600" o:spt="202" path="m,l,21600r21600,l21600,xe">
              <v:stroke joinstyle="miter"/>
              <v:path gradientshapeok="t" o:connecttype="rect"/>
            </v:shapetype>
            <v:shape id="Text Box 40" o:spid="_x0000_s1026" type="#_x0000_t202" style="position:absolute;margin-left:-54.6pt;margin-top:750.45pt;width:120.6pt;height:18.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" fillcolor="#00a19a [3205]" strokecolor="#00a19a [3205]" strokeweight=".5pt">
              <v:textbox>
                <w:txbxContent>
                  <w:p w14:paraId="3979F2C8" w14:textId="77777777" w:rsidR="00C139F9" w:rsidRPr="00813A7B" w:rsidRDefault="00C139F9" w:rsidP="00C139F9">
                    <w:pPr>
                      <w:jc w:val="center"/>
                      <w:rPr>
                        <w:rFonts w:ascii="Arial" w:hAnsi="Arial" w:cs="Arial"/>
                        <w:color w:val="FFFFFF" w:themeColor="background1"/>
                        <w:sz w:val="16"/>
                      </w:rPr>
                    </w:pPr>
                    <w:r w:rsidRPr="00813A7B">
                      <w:rPr>
                        <w:rFonts w:ascii="Arial" w:hAnsi="Arial" w:cs="Arial"/>
                        <w:color w:val="FFFFFF" w:themeColor="background1"/>
                        <w:sz w:val="16"/>
                      </w:rPr>
                      <w:t>www.ethicalstandards.org.uk</w:t>
                    </w:r>
                  </w:p>
                </w:txbxContent>
              </v:textbox>
              <w10:wrap anchorx="margin" anchory="margin"/>
            </v:shape>
          </w:pict>
        </mc:Fallback>
      </mc:AlternateContent>
    </w:r>
    <w:r w:rsidR="00446F00">
      <w:rPr>
        <w:noProof/>
        <w:lang w:eastAsia="en-GB"/>
      </w:rPr>
      <w:drawing>
        <wp:anchor distT="0" distB="0" distL="114300" distR="114300" simplePos="0" relativeHeight="251661312" behindDoc="0" locked="0" layoutInCell="1" allowOverlap="1" wp14:anchorId="39ACBECA" wp14:editId="10AA4B57">
          <wp:simplePos x="0" y="0"/>
          <wp:positionH relativeFrom="column">
            <wp:posOffset>6170295</wp:posOffset>
          </wp:positionH>
          <wp:positionV relativeFrom="paragraph">
            <wp:posOffset>-317500</wp:posOffset>
          </wp:positionV>
          <wp:extent cx="469343" cy="198120"/>
          <wp:effectExtent l="0" t="0" r="698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ESC abbreviated logo_CMYK.png"/>
                  <pic:cNvPicPr/>
                </pic:nvPicPr>
                <pic:blipFill>
                  <a:blip r:embed="rId1">
                    <a:extLst>
                      <a:ext uri="{28A0092B-C50C-407E-A947-70E740481C1C}">
                        <a14:useLocalDpi xmlns:a14="http://schemas.microsoft.com/office/drawing/2010/main" val="0"/>
                      </a:ext>
                    </a:extLst>
                  </a:blip>
                  <a:stretch>
                    <a:fillRect/>
                  </a:stretch>
                </pic:blipFill>
                <pic:spPr>
                  <a:xfrm>
                    <a:off x="0" y="0"/>
                    <a:ext cx="469343" cy="198120"/>
                  </a:xfrm>
                  <a:prstGeom prst="rect">
                    <a:avLst/>
                  </a:prstGeom>
                </pic:spPr>
              </pic:pic>
            </a:graphicData>
          </a:graphic>
          <wp14:sizeRelH relativeFrom="page">
            <wp14:pctWidth>0</wp14:pctWidth>
          </wp14:sizeRelH>
          <wp14:sizeRelV relativeFrom="page">
            <wp14:pctHeight>0</wp14:pctHeight>
          </wp14:sizeRelV>
        </wp:anchor>
      </w:drawing>
    </w:r>
    <w:r w:rsidR="00446F00">
      <w:rPr>
        <w:noProof/>
        <w:lang w:eastAsia="en-GB"/>
      </w:rPr>
      <mc:AlternateContent>
        <mc:Choice Requires="wps">
          <w:drawing>
            <wp:anchor distT="0" distB="0" distL="114300" distR="114300" simplePos="0" relativeHeight="251660288" behindDoc="0" locked="0" layoutInCell="1" allowOverlap="1" wp14:anchorId="13656229" wp14:editId="496C03D4">
              <wp:simplePos x="0" y="0"/>
              <wp:positionH relativeFrom="column">
                <wp:posOffset>5829300</wp:posOffset>
              </wp:positionH>
              <wp:positionV relativeFrom="paragraph">
                <wp:posOffset>-661035</wp:posOffset>
              </wp:positionV>
              <wp:extent cx="1260000" cy="1260000"/>
              <wp:effectExtent l="0" t="0" r="16510" b="16510"/>
              <wp:wrapNone/>
              <wp:docPr id="12" name="Flowchart: Connector 12"/>
              <wp:cNvGraphicFramePr/>
              <a:graphic xmlns:a="http://schemas.openxmlformats.org/drawingml/2006/main">
                <a:graphicData uri="http://schemas.microsoft.com/office/word/2010/wordprocessingShape">
                  <wps:wsp>
                    <wps:cNvSpPr/>
                    <wps:spPr>
                      <a:xfrm>
                        <a:off x="0" y="0"/>
                        <a:ext cx="1260000" cy="1260000"/>
                      </a:xfrm>
                      <a:prstGeom prst="flowChartConnector">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62E13CB3"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2" o:spid="_x0000_s1026" type="#_x0000_t120" style="position:absolute;margin-left:459pt;margin-top:-52.05pt;width:99.2pt;height:9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" fillcolor="white [3212]" strokecolor="white [3212]" strokeweight="1pt">
              <v:stroke joinstyle="miter"/>
            </v:shape>
          </w:pict>
        </mc:Fallback>
      </mc:AlternateContent>
    </w:r>
    <w:r w:rsidR="00446F00">
      <w:rPr>
        <w:noProof/>
        <w:lang w:eastAsia="en-GB"/>
      </w:rPr>
      <mc:AlternateContent>
        <mc:Choice Requires="wps">
          <w:drawing>
            <wp:anchor distT="0" distB="0" distL="114300" distR="114300" simplePos="0" relativeHeight="251662336" behindDoc="1" locked="0" layoutInCell="1" allowOverlap="1" wp14:anchorId="4063D7DC" wp14:editId="24BCC8E2">
              <wp:simplePos x="0" y="0"/>
              <wp:positionH relativeFrom="column">
                <wp:posOffset>-769620</wp:posOffset>
              </wp:positionH>
              <wp:positionV relativeFrom="paragraph">
                <wp:posOffset>-752475</wp:posOffset>
              </wp:positionV>
              <wp:extent cx="7688580" cy="937260"/>
              <wp:effectExtent l="0" t="0" r="26670" b="15240"/>
              <wp:wrapNone/>
              <wp:docPr id="21" name="Rectangle 21"/>
              <wp:cNvGraphicFramePr/>
              <a:graphic xmlns:a="http://schemas.openxmlformats.org/drawingml/2006/main">
                <a:graphicData uri="http://schemas.microsoft.com/office/word/2010/wordprocessingShape">
                  <wps:wsp>
                    <wps:cNvSpPr/>
                    <wps:spPr>
                      <a:xfrm>
                        <a:off x="0" y="0"/>
                        <a:ext cx="7688580" cy="937260"/>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59DF8E1" id="Rectangle 21" o:spid="_x0000_s1026" style="position:absolute;margin-left:-60.6pt;margin-top:-59.25pt;width:605.4pt;height:73.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" fillcolor="#00a19a [3205]" strokecolor="#00a19a [3205]" strokeweight="1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469F6C" w14:textId="77777777" w:rsidR="00110ADF" w:rsidRDefault="00110ADF" w:rsidP="00110ADF">
      <w:pPr>
        <w:spacing w:after="0" w:line="240" w:lineRule="auto"/>
      </w:pPr>
      <w:r>
        <w:separator/>
      </w:r>
    </w:p>
  </w:footnote>
  <w:footnote w:type="continuationSeparator" w:id="0">
    <w:p w14:paraId="7A9603BF" w14:textId="77777777" w:rsidR="00110ADF" w:rsidRDefault="00110ADF" w:rsidP="00110A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CD67C" w14:textId="7872FD55" w:rsidR="00293ED6" w:rsidRDefault="00293ED6">
    <w:pPr>
      <w:pStyle w:val="Header"/>
    </w:pPr>
    <w:r>
      <w:rPr>
        <w:noProof/>
        <w:lang w:eastAsia="en-GB"/>
      </w:rPr>
      <w:drawing>
        <wp:inline distT="0" distB="0" distL="0" distR="0" wp14:anchorId="4B9183DF" wp14:editId="7D52FEED">
          <wp:extent cx="1766237" cy="3816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 logo_CMYK.png"/>
                  <pic:cNvPicPr/>
                </pic:nvPicPr>
                <pic:blipFill>
                  <a:blip r:embed="rId1">
                    <a:extLst>
                      <a:ext uri="{28A0092B-C50C-407E-A947-70E740481C1C}">
                        <a14:useLocalDpi xmlns:a14="http://schemas.microsoft.com/office/drawing/2010/main" val="0"/>
                      </a:ext>
                    </a:extLst>
                  </a:blip>
                  <a:stretch>
                    <a:fillRect/>
                  </a:stretch>
                </pic:blipFill>
                <pic:spPr>
                  <a:xfrm>
                    <a:off x="0" y="0"/>
                    <a:ext cx="1766237" cy="38160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5A76E" w14:textId="579B68AB" w:rsidR="00446F00" w:rsidRDefault="007E0B5E" w:rsidP="00446F00">
    <w:pPr>
      <w:pStyle w:val="Header"/>
      <w:tabs>
        <w:tab w:val="clear" w:pos="4513"/>
        <w:tab w:val="clear" w:pos="9026"/>
        <w:tab w:val="left" w:pos="5448"/>
        <w:tab w:val="left" w:pos="5868"/>
      </w:tabs>
    </w:pPr>
    <w:r>
      <w:rPr>
        <w:rFonts w:ascii="Arial" w:hAnsi="Arial" w:cs="Arial"/>
        <w:b/>
        <w:noProof/>
        <w:sz w:val="24"/>
        <w:lang w:eastAsia="en-GB"/>
      </w:rPr>
      <mc:AlternateContent>
        <mc:Choice Requires="wps">
          <w:drawing>
            <wp:anchor distT="0" distB="0" distL="114300" distR="114300" simplePos="0" relativeHeight="251667456" behindDoc="1" locked="0" layoutInCell="1" allowOverlap="1" wp14:anchorId="4DEDA6B4" wp14:editId="3C22FC83">
              <wp:simplePos x="0" y="0"/>
              <wp:positionH relativeFrom="column">
                <wp:posOffset>-1282415</wp:posOffset>
              </wp:positionH>
              <wp:positionV relativeFrom="paragraph">
                <wp:posOffset>-2919250</wp:posOffset>
              </wp:positionV>
              <wp:extent cx="6307455" cy="5821680"/>
              <wp:effectExtent l="19050" t="19050" r="36195" b="45720"/>
              <wp:wrapNone/>
              <wp:docPr id="26" name="Oval 26"/>
              <wp:cNvGraphicFramePr/>
              <a:graphic xmlns:a="http://schemas.openxmlformats.org/drawingml/2006/main">
                <a:graphicData uri="http://schemas.microsoft.com/office/word/2010/wordprocessingShape">
                  <wps:wsp>
                    <wps:cNvSpPr/>
                    <wps:spPr>
                      <a:xfrm>
                        <a:off x="0" y="0"/>
                        <a:ext cx="6307455" cy="5821680"/>
                      </a:xfrm>
                      <a:prstGeom prst="ellipse">
                        <a:avLst/>
                      </a:prstGeom>
                      <a:solidFill>
                        <a:schemeClr val="bg1"/>
                      </a:solidFill>
                      <a:ln w="57150">
                        <a:solidFill>
                          <a:srgbClr val="00A19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28B8DE14" id="Oval 26" o:spid="_x0000_s1026" style="position:absolute;margin-left:-101pt;margin-top:-229.85pt;width:496.65pt;height:458.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" fillcolor="white [3212]" strokecolor="#00a19a" strokeweight="4.5pt">
              <v:stroke joinstyle="miter"/>
            </v:oval>
          </w:pict>
        </mc:Fallback>
      </mc:AlternateContent>
    </w:r>
    <w:r>
      <w:rPr>
        <w:rFonts w:ascii="Arial" w:hAnsi="Arial" w:cs="Arial"/>
        <w:b/>
        <w:noProof/>
        <w:sz w:val="24"/>
        <w:lang w:eastAsia="en-GB"/>
      </w:rPr>
      <w:drawing>
        <wp:anchor distT="0" distB="0" distL="114300" distR="114300" simplePos="0" relativeHeight="251666432" behindDoc="0" locked="0" layoutInCell="1" allowOverlap="1" wp14:anchorId="24B20F4B" wp14:editId="73CD0BC8">
          <wp:simplePos x="0" y="0"/>
          <wp:positionH relativeFrom="margin">
            <wp:align>left</wp:align>
          </wp:positionH>
          <wp:positionV relativeFrom="margin">
            <wp:align>top</wp:align>
          </wp:positionV>
          <wp:extent cx="3801745" cy="821055"/>
          <wp:effectExtent l="0" t="0" r="825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ESC logo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01745" cy="821055"/>
                  </a:xfrm>
                  <a:prstGeom prst="rect">
                    <a:avLst/>
                  </a:prstGeom>
                </pic:spPr>
              </pic:pic>
            </a:graphicData>
          </a:graphic>
          <wp14:sizeRelH relativeFrom="page">
            <wp14:pctWidth>0</wp14:pctWidth>
          </wp14:sizeRelH>
          <wp14:sizeRelV relativeFrom="page">
            <wp14:pctHeight>0</wp14:pctHeight>
          </wp14:sizeRelV>
        </wp:anchor>
      </w:drawing>
    </w:r>
    <w:r w:rsidR="00446F00">
      <w:tab/>
    </w:r>
    <w:r w:rsidR="00446F00">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3532E"/>
    <w:multiLevelType w:val="hybridMultilevel"/>
    <w:tmpl w:val="A45E4456"/>
    <w:lvl w:ilvl="0" w:tplc="0B7A82EC">
      <w:start w:val="1"/>
      <w:numFmt w:val="bullet"/>
      <w:lvlText w:val=""/>
      <w:lvlJc w:val="left"/>
      <w:pPr>
        <w:ind w:left="360" w:hanging="360"/>
      </w:pPr>
      <w:rPr>
        <w:rFonts w:ascii="Symbol" w:hAnsi="Symbol" w:hint="default"/>
        <w:color w:val="00A19A"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3422D5"/>
    <w:multiLevelType w:val="hybridMultilevel"/>
    <w:tmpl w:val="01FEDDEC"/>
    <w:lvl w:ilvl="0" w:tplc="0B7A82EC">
      <w:start w:val="1"/>
      <w:numFmt w:val="bullet"/>
      <w:lvlText w:val=""/>
      <w:lvlJc w:val="left"/>
      <w:pPr>
        <w:ind w:left="720" w:hanging="360"/>
      </w:pPr>
      <w:rPr>
        <w:rFonts w:ascii="Symbol" w:hAnsi="Symbol" w:hint="default"/>
        <w:color w:val="00A19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AC24CB"/>
    <w:multiLevelType w:val="hybridMultilevel"/>
    <w:tmpl w:val="519098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BE2CFB"/>
    <w:multiLevelType w:val="hybridMultilevel"/>
    <w:tmpl w:val="A7A034E6"/>
    <w:lvl w:ilvl="0" w:tplc="0B7A82EC">
      <w:start w:val="1"/>
      <w:numFmt w:val="bullet"/>
      <w:lvlText w:val=""/>
      <w:lvlJc w:val="left"/>
      <w:pPr>
        <w:ind w:left="720" w:hanging="360"/>
      </w:pPr>
      <w:rPr>
        <w:rFonts w:ascii="Symbol" w:hAnsi="Symbol" w:hint="default"/>
        <w:color w:val="00A19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DB4B49"/>
    <w:multiLevelType w:val="hybridMultilevel"/>
    <w:tmpl w:val="06C636C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2001E63"/>
    <w:multiLevelType w:val="hybridMultilevel"/>
    <w:tmpl w:val="D1A2D586"/>
    <w:lvl w:ilvl="0" w:tplc="06AC4E28">
      <w:start w:val="1"/>
      <w:numFmt w:val="bullet"/>
      <w:lvlText w:val=""/>
      <w:lvlJc w:val="left"/>
      <w:pPr>
        <w:ind w:left="720" w:hanging="360"/>
      </w:pPr>
      <w:rPr>
        <w:rFonts w:ascii="Wingdings" w:hAnsi="Wingdings" w:hint="default"/>
        <w:color w:val="00A19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777DC3"/>
    <w:multiLevelType w:val="hybridMultilevel"/>
    <w:tmpl w:val="F0940D5A"/>
    <w:lvl w:ilvl="0" w:tplc="0B7A82EC">
      <w:start w:val="1"/>
      <w:numFmt w:val="bullet"/>
      <w:lvlText w:val=""/>
      <w:lvlJc w:val="left"/>
      <w:pPr>
        <w:ind w:left="360" w:hanging="360"/>
      </w:pPr>
      <w:rPr>
        <w:rFonts w:ascii="Symbol" w:hAnsi="Symbol" w:hint="default"/>
        <w:color w:val="00A19A"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B1A305B"/>
    <w:multiLevelType w:val="hybridMultilevel"/>
    <w:tmpl w:val="B704A4A8"/>
    <w:lvl w:ilvl="0" w:tplc="0B7A82EC">
      <w:start w:val="1"/>
      <w:numFmt w:val="bullet"/>
      <w:lvlText w:val=""/>
      <w:lvlJc w:val="left"/>
      <w:pPr>
        <w:ind w:left="360" w:hanging="360"/>
      </w:pPr>
      <w:rPr>
        <w:rFonts w:ascii="Symbol" w:hAnsi="Symbol" w:hint="default"/>
        <w:color w:val="00A19A"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F4F2984"/>
    <w:multiLevelType w:val="hybridMultilevel"/>
    <w:tmpl w:val="BED443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13C7D3A"/>
    <w:multiLevelType w:val="hybridMultilevel"/>
    <w:tmpl w:val="D79C20AC"/>
    <w:lvl w:ilvl="0" w:tplc="06AC4E28">
      <w:start w:val="1"/>
      <w:numFmt w:val="bullet"/>
      <w:lvlText w:val=""/>
      <w:lvlJc w:val="left"/>
      <w:pPr>
        <w:ind w:left="720" w:hanging="360"/>
      </w:pPr>
      <w:rPr>
        <w:rFonts w:ascii="Wingdings" w:hAnsi="Wingdings" w:hint="default"/>
        <w:color w:val="00A19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E01353"/>
    <w:multiLevelType w:val="hybridMultilevel"/>
    <w:tmpl w:val="192AA5D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3655674"/>
    <w:multiLevelType w:val="hybridMultilevel"/>
    <w:tmpl w:val="EC1C74F4"/>
    <w:lvl w:ilvl="0" w:tplc="0B7A82EC">
      <w:start w:val="1"/>
      <w:numFmt w:val="bullet"/>
      <w:lvlText w:val=""/>
      <w:lvlJc w:val="left"/>
      <w:pPr>
        <w:ind w:left="360" w:hanging="360"/>
      </w:pPr>
      <w:rPr>
        <w:rFonts w:ascii="Symbol" w:hAnsi="Symbol" w:hint="default"/>
        <w:color w:val="00A19A"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8C81C30"/>
    <w:multiLevelType w:val="hybridMultilevel"/>
    <w:tmpl w:val="21E00C3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90E1ED9"/>
    <w:multiLevelType w:val="hybridMultilevel"/>
    <w:tmpl w:val="48BA8514"/>
    <w:lvl w:ilvl="0" w:tplc="06AC4E28">
      <w:start w:val="1"/>
      <w:numFmt w:val="bullet"/>
      <w:lvlText w:val=""/>
      <w:lvlJc w:val="left"/>
      <w:pPr>
        <w:ind w:left="720" w:hanging="360"/>
      </w:pPr>
      <w:rPr>
        <w:rFonts w:ascii="Wingdings" w:hAnsi="Wingdings" w:hint="default"/>
        <w:color w:val="00A19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D73E10"/>
    <w:multiLevelType w:val="hybridMultilevel"/>
    <w:tmpl w:val="C6B2554E"/>
    <w:lvl w:ilvl="0" w:tplc="0B7A82EC">
      <w:start w:val="1"/>
      <w:numFmt w:val="bullet"/>
      <w:lvlText w:val=""/>
      <w:lvlJc w:val="left"/>
      <w:pPr>
        <w:ind w:left="720" w:hanging="360"/>
      </w:pPr>
      <w:rPr>
        <w:rFonts w:ascii="Symbol" w:hAnsi="Symbol" w:hint="default"/>
        <w:color w:val="00A19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0572DF"/>
    <w:multiLevelType w:val="hybridMultilevel"/>
    <w:tmpl w:val="FAAAFEC0"/>
    <w:lvl w:ilvl="0" w:tplc="B12C827A">
      <w:start w:val="1"/>
      <w:numFmt w:val="bullet"/>
      <w:lvlText w:val=""/>
      <w:lvlJc w:val="left"/>
      <w:pPr>
        <w:ind w:left="720" w:hanging="360"/>
      </w:pPr>
      <w:rPr>
        <w:rFonts w:ascii="Wingdings" w:hAnsi="Wingdings" w:hint="default"/>
        <w:color w:val="00A19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D96B72"/>
    <w:multiLevelType w:val="hybridMultilevel"/>
    <w:tmpl w:val="63E0E03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6C54836"/>
    <w:multiLevelType w:val="hybridMultilevel"/>
    <w:tmpl w:val="2844417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E4C56C8"/>
    <w:multiLevelType w:val="hybridMultilevel"/>
    <w:tmpl w:val="1A384B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2970654"/>
    <w:multiLevelType w:val="hybridMultilevel"/>
    <w:tmpl w:val="E334F3C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BF0B98"/>
    <w:multiLevelType w:val="hybridMultilevel"/>
    <w:tmpl w:val="E290541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AF78DB"/>
    <w:multiLevelType w:val="hybridMultilevel"/>
    <w:tmpl w:val="5808A95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C6C341D"/>
    <w:multiLevelType w:val="hybridMultilevel"/>
    <w:tmpl w:val="EB26D7A6"/>
    <w:lvl w:ilvl="0" w:tplc="06AC4E28">
      <w:start w:val="1"/>
      <w:numFmt w:val="bullet"/>
      <w:lvlText w:val=""/>
      <w:lvlJc w:val="left"/>
      <w:pPr>
        <w:ind w:left="720" w:hanging="360"/>
      </w:pPr>
      <w:rPr>
        <w:rFonts w:ascii="Wingdings" w:hAnsi="Wingdings" w:hint="default"/>
        <w:color w:val="00A19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A60074"/>
    <w:multiLevelType w:val="hybridMultilevel"/>
    <w:tmpl w:val="02D876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5B574CE"/>
    <w:multiLevelType w:val="hybridMultilevel"/>
    <w:tmpl w:val="93BC3F3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E8464AC"/>
    <w:multiLevelType w:val="hybridMultilevel"/>
    <w:tmpl w:val="AC8E4B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8"/>
  </w:num>
  <w:num w:numId="3">
    <w:abstractNumId w:val="25"/>
  </w:num>
  <w:num w:numId="4">
    <w:abstractNumId w:val="18"/>
  </w:num>
  <w:num w:numId="5">
    <w:abstractNumId w:val="16"/>
  </w:num>
  <w:num w:numId="6">
    <w:abstractNumId w:val="12"/>
  </w:num>
  <w:num w:numId="7">
    <w:abstractNumId w:val="21"/>
  </w:num>
  <w:num w:numId="8">
    <w:abstractNumId w:val="19"/>
  </w:num>
  <w:num w:numId="9">
    <w:abstractNumId w:val="5"/>
  </w:num>
  <w:num w:numId="10">
    <w:abstractNumId w:val="14"/>
  </w:num>
  <w:num w:numId="11">
    <w:abstractNumId w:val="1"/>
  </w:num>
  <w:num w:numId="12">
    <w:abstractNumId w:val="3"/>
  </w:num>
  <w:num w:numId="13">
    <w:abstractNumId w:val="22"/>
  </w:num>
  <w:num w:numId="14">
    <w:abstractNumId w:val="13"/>
  </w:num>
  <w:num w:numId="15">
    <w:abstractNumId w:val="9"/>
  </w:num>
  <w:num w:numId="16">
    <w:abstractNumId w:val="15"/>
  </w:num>
  <w:num w:numId="17">
    <w:abstractNumId w:val="17"/>
  </w:num>
  <w:num w:numId="18">
    <w:abstractNumId w:val="11"/>
  </w:num>
  <w:num w:numId="19">
    <w:abstractNumId w:val="6"/>
  </w:num>
  <w:num w:numId="20">
    <w:abstractNumId w:val="0"/>
  </w:num>
  <w:num w:numId="21">
    <w:abstractNumId w:val="7"/>
  </w:num>
  <w:num w:numId="22">
    <w:abstractNumId w:val="10"/>
  </w:num>
  <w:num w:numId="23">
    <w:abstractNumId w:val="20"/>
  </w:num>
  <w:num w:numId="24">
    <w:abstractNumId w:val="2"/>
  </w:num>
  <w:num w:numId="25">
    <w:abstractNumId w:val="23"/>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ADF"/>
    <w:rsid w:val="00003659"/>
    <w:rsid w:val="0001542E"/>
    <w:rsid w:val="000214C5"/>
    <w:rsid w:val="00022D6C"/>
    <w:rsid w:val="000852F2"/>
    <w:rsid w:val="000A73C2"/>
    <w:rsid w:val="000B4404"/>
    <w:rsid w:val="00110ADF"/>
    <w:rsid w:val="001165DC"/>
    <w:rsid w:val="00137573"/>
    <w:rsid w:val="00150B94"/>
    <w:rsid w:val="00180DA6"/>
    <w:rsid w:val="001915BA"/>
    <w:rsid w:val="00192308"/>
    <w:rsid w:val="001A27A3"/>
    <w:rsid w:val="001B79DE"/>
    <w:rsid w:val="00252C92"/>
    <w:rsid w:val="00293ED6"/>
    <w:rsid w:val="002942D7"/>
    <w:rsid w:val="002A745D"/>
    <w:rsid w:val="00313E6E"/>
    <w:rsid w:val="00343360"/>
    <w:rsid w:val="003C4FC5"/>
    <w:rsid w:val="0042456D"/>
    <w:rsid w:val="00446F00"/>
    <w:rsid w:val="00475448"/>
    <w:rsid w:val="00536D2F"/>
    <w:rsid w:val="00552A78"/>
    <w:rsid w:val="00560AE0"/>
    <w:rsid w:val="00570F0E"/>
    <w:rsid w:val="005B5AEB"/>
    <w:rsid w:val="005F5D6B"/>
    <w:rsid w:val="006339B5"/>
    <w:rsid w:val="00664CE0"/>
    <w:rsid w:val="006A10CA"/>
    <w:rsid w:val="006B6ECE"/>
    <w:rsid w:val="00700726"/>
    <w:rsid w:val="00711918"/>
    <w:rsid w:val="00717AF4"/>
    <w:rsid w:val="007200A1"/>
    <w:rsid w:val="00721F3A"/>
    <w:rsid w:val="00735BEC"/>
    <w:rsid w:val="00737743"/>
    <w:rsid w:val="00747E26"/>
    <w:rsid w:val="007865EB"/>
    <w:rsid w:val="007A1919"/>
    <w:rsid w:val="007A3DC9"/>
    <w:rsid w:val="007E0B5E"/>
    <w:rsid w:val="008717D1"/>
    <w:rsid w:val="008B3054"/>
    <w:rsid w:val="008C23CD"/>
    <w:rsid w:val="009407ED"/>
    <w:rsid w:val="00944BB0"/>
    <w:rsid w:val="0095240D"/>
    <w:rsid w:val="0096300C"/>
    <w:rsid w:val="009A1C2B"/>
    <w:rsid w:val="00A363BE"/>
    <w:rsid w:val="00A54E64"/>
    <w:rsid w:val="00A55DC2"/>
    <w:rsid w:val="00AB590F"/>
    <w:rsid w:val="00B321FF"/>
    <w:rsid w:val="00B4001C"/>
    <w:rsid w:val="00B4146A"/>
    <w:rsid w:val="00BB1054"/>
    <w:rsid w:val="00C123C1"/>
    <w:rsid w:val="00C139F9"/>
    <w:rsid w:val="00C35C21"/>
    <w:rsid w:val="00C436DE"/>
    <w:rsid w:val="00C47094"/>
    <w:rsid w:val="00C929A2"/>
    <w:rsid w:val="00D05E88"/>
    <w:rsid w:val="00DE6CDC"/>
    <w:rsid w:val="00DF2BE0"/>
    <w:rsid w:val="00E06243"/>
    <w:rsid w:val="00E27C73"/>
    <w:rsid w:val="00E36E03"/>
    <w:rsid w:val="00E80CBE"/>
    <w:rsid w:val="00E874E3"/>
    <w:rsid w:val="00FE29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A05DF"/>
  <w15:chartTrackingRefBased/>
  <w15:docId w15:val="{7B9482A3-E05D-4616-802F-7E6424750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A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ADF"/>
  </w:style>
  <w:style w:type="paragraph" w:styleId="Footer">
    <w:name w:val="footer"/>
    <w:basedOn w:val="Normal"/>
    <w:link w:val="FooterChar"/>
    <w:uiPriority w:val="99"/>
    <w:unhideWhenUsed/>
    <w:rsid w:val="00110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ADF"/>
  </w:style>
  <w:style w:type="table" w:styleId="TableGrid">
    <w:name w:val="Table Grid"/>
    <w:basedOn w:val="TableNormal"/>
    <w:uiPriority w:val="39"/>
    <w:rsid w:val="00110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3659"/>
    <w:rPr>
      <w:color w:val="2B6AAF" w:themeColor="hyperlink"/>
      <w:u w:val="single"/>
    </w:rPr>
  </w:style>
  <w:style w:type="character" w:customStyle="1" w:styleId="UnresolvedMention">
    <w:name w:val="Unresolved Mention"/>
    <w:basedOn w:val="DefaultParagraphFont"/>
    <w:uiPriority w:val="99"/>
    <w:semiHidden/>
    <w:unhideWhenUsed/>
    <w:rsid w:val="00003659"/>
    <w:rPr>
      <w:color w:val="605E5C"/>
      <w:shd w:val="clear" w:color="auto" w:fill="E1DFDD"/>
    </w:rPr>
  </w:style>
  <w:style w:type="paragraph" w:styleId="NoSpacing">
    <w:name w:val="No Spacing"/>
    <w:uiPriority w:val="1"/>
    <w:qFormat/>
    <w:rsid w:val="002A745D"/>
    <w:pPr>
      <w:spacing w:after="0" w:line="240" w:lineRule="auto"/>
    </w:pPr>
    <w:rPr>
      <w:rFonts w:ascii="Calibri" w:eastAsia="Calibri" w:hAnsi="Calibri" w:cs="Times New Roman"/>
    </w:rPr>
  </w:style>
  <w:style w:type="paragraph" w:styleId="ListParagraph">
    <w:name w:val="List Paragraph"/>
    <w:basedOn w:val="Normal"/>
    <w:uiPriority w:val="34"/>
    <w:qFormat/>
    <w:rsid w:val="00137573"/>
    <w:pPr>
      <w:ind w:left="720"/>
      <w:contextualSpacing/>
    </w:pPr>
  </w:style>
  <w:style w:type="character" w:styleId="CommentReference">
    <w:name w:val="annotation reference"/>
    <w:uiPriority w:val="99"/>
    <w:semiHidden/>
    <w:unhideWhenUsed/>
    <w:rsid w:val="0042456D"/>
    <w:rPr>
      <w:sz w:val="16"/>
      <w:szCs w:val="16"/>
    </w:rPr>
  </w:style>
  <w:style w:type="paragraph" w:styleId="BalloonText">
    <w:name w:val="Balloon Text"/>
    <w:basedOn w:val="Normal"/>
    <w:link w:val="BalloonTextChar"/>
    <w:uiPriority w:val="99"/>
    <w:semiHidden/>
    <w:unhideWhenUsed/>
    <w:rsid w:val="00536D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D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antorinstitut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ethicalstandards.org.uk" TargetMode="External"/><Relationship Id="rId2" Type="http://schemas.openxmlformats.org/officeDocument/2006/relationships/hyperlink" Target="mailto:info@ethicalstandards.org.uk"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4546A"/>
      </a:dk2>
      <a:lt2>
        <a:srgbClr val="E7E6E6"/>
      </a:lt2>
      <a:accent1>
        <a:srgbClr val="323E48"/>
      </a:accent1>
      <a:accent2>
        <a:srgbClr val="00A19A"/>
      </a:accent2>
      <a:accent3>
        <a:srgbClr val="8ACBBF"/>
      </a:accent3>
      <a:accent4>
        <a:srgbClr val="8884BF"/>
      </a:accent4>
      <a:accent5>
        <a:srgbClr val="457F7C"/>
      </a:accent5>
      <a:accent6>
        <a:srgbClr val="558DCA"/>
      </a:accent6>
      <a:hlink>
        <a:srgbClr val="2B6AAF"/>
      </a:hlink>
      <a:folHlink>
        <a:srgbClr val="C24F9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1832</Words>
  <Characters>10443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Bruce</dc:creator>
  <cp:keywords/>
  <dc:description/>
  <cp:lastModifiedBy>Ian Bruce</cp:lastModifiedBy>
  <cp:revision>4</cp:revision>
  <cp:lastPrinted>2019-03-01T14:05:00Z</cp:lastPrinted>
  <dcterms:created xsi:type="dcterms:W3CDTF">2019-03-01T13:50:00Z</dcterms:created>
  <dcterms:modified xsi:type="dcterms:W3CDTF">2019-03-01T14:11:00Z</dcterms:modified>
</cp:coreProperties>
</file>