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0221B" w14:textId="77777777" w:rsidR="00792A34" w:rsidRPr="00792A34" w:rsidRDefault="00792A34" w:rsidP="00792A34">
      <w:pPr>
        <w:spacing w:after="0" w:line="240" w:lineRule="auto"/>
        <w:jc w:val="both"/>
        <w:rPr>
          <w:rFonts w:ascii="Arial" w:hAnsi="Arial" w:cs="Arial"/>
          <w:b/>
          <w:sz w:val="24"/>
          <w:szCs w:val="24"/>
        </w:rPr>
      </w:pPr>
      <w:r w:rsidRPr="00792A34">
        <w:rPr>
          <w:rFonts w:ascii="Arial" w:hAnsi="Arial" w:cs="Arial"/>
          <w:b/>
          <w:sz w:val="24"/>
          <w:szCs w:val="24"/>
        </w:rPr>
        <w:t>GUIDANCE FOR PUBLIC APPOINTMENTS ADVISERS</w:t>
      </w:r>
    </w:p>
    <w:p w14:paraId="6B19640F" w14:textId="77777777" w:rsidR="00792A34" w:rsidRPr="00792A34" w:rsidRDefault="00792A34" w:rsidP="00792A34">
      <w:pPr>
        <w:spacing w:after="0" w:line="240" w:lineRule="auto"/>
        <w:rPr>
          <w:rFonts w:ascii="Arial" w:hAnsi="Arial" w:cs="Arial"/>
          <w:b/>
          <w:color w:val="0000FF"/>
          <w:sz w:val="24"/>
          <w:szCs w:val="24"/>
        </w:rPr>
      </w:pPr>
    </w:p>
    <w:p w14:paraId="48209620" w14:textId="789E1BD8" w:rsidR="00792A34" w:rsidRPr="00792A34" w:rsidRDefault="00792A34" w:rsidP="00792A34">
      <w:pPr>
        <w:spacing w:after="0" w:line="240" w:lineRule="auto"/>
        <w:rPr>
          <w:rFonts w:ascii="Arial" w:hAnsi="Arial" w:cs="Arial"/>
          <w:b/>
          <w:sz w:val="24"/>
          <w:szCs w:val="24"/>
        </w:rPr>
      </w:pPr>
      <w:r w:rsidRPr="00792A34">
        <w:rPr>
          <w:rFonts w:ascii="Arial" w:hAnsi="Arial" w:cs="Arial"/>
          <w:b/>
          <w:sz w:val="24"/>
          <w:szCs w:val="24"/>
        </w:rPr>
        <w:t xml:space="preserve">CHARGING </w:t>
      </w:r>
      <w:r w:rsidR="000C676D">
        <w:rPr>
          <w:rFonts w:ascii="Arial" w:hAnsi="Arial" w:cs="Arial"/>
          <w:b/>
          <w:sz w:val="24"/>
          <w:szCs w:val="24"/>
        </w:rPr>
        <w:t xml:space="preserve">AND TRAVELLING </w:t>
      </w:r>
      <w:r w:rsidRPr="00792A34">
        <w:rPr>
          <w:rFonts w:ascii="Arial" w:hAnsi="Arial" w:cs="Arial"/>
          <w:b/>
          <w:sz w:val="24"/>
          <w:szCs w:val="24"/>
        </w:rPr>
        <w:t>TIME POLICY</w:t>
      </w:r>
    </w:p>
    <w:p w14:paraId="252C1B13" w14:textId="77777777" w:rsidR="00792A34" w:rsidRPr="00792A34" w:rsidRDefault="00792A34" w:rsidP="00792A34">
      <w:pPr>
        <w:spacing w:after="0" w:line="240" w:lineRule="auto"/>
        <w:rPr>
          <w:rFonts w:ascii="Arial" w:hAnsi="Arial" w:cs="Arial"/>
          <w:sz w:val="24"/>
          <w:szCs w:val="24"/>
        </w:rPr>
      </w:pPr>
    </w:p>
    <w:p w14:paraId="28176C63" w14:textId="77777777" w:rsidR="00792A34" w:rsidRPr="00792A34" w:rsidRDefault="00792A34" w:rsidP="00792A34">
      <w:pPr>
        <w:spacing w:after="0" w:line="240" w:lineRule="auto"/>
        <w:rPr>
          <w:rFonts w:ascii="Arial" w:hAnsi="Arial" w:cs="Arial"/>
          <w:sz w:val="24"/>
          <w:szCs w:val="24"/>
        </w:rPr>
      </w:pPr>
      <w:r w:rsidRPr="00792A34">
        <w:rPr>
          <w:rFonts w:ascii="Arial" w:hAnsi="Arial" w:cs="Arial"/>
          <w:sz w:val="24"/>
          <w:szCs w:val="24"/>
        </w:rPr>
        <w:t>Date policy adopted: 12/10/2011</w:t>
      </w:r>
    </w:p>
    <w:p w14:paraId="6970CE36" w14:textId="403FDCA8" w:rsidR="00792A34" w:rsidRPr="00792A34" w:rsidRDefault="00792A34" w:rsidP="00792A34">
      <w:pPr>
        <w:spacing w:after="0" w:line="240" w:lineRule="auto"/>
        <w:rPr>
          <w:rFonts w:ascii="Arial" w:hAnsi="Arial" w:cs="Arial"/>
          <w:sz w:val="24"/>
          <w:szCs w:val="24"/>
        </w:rPr>
      </w:pPr>
      <w:r w:rsidRPr="00792A34">
        <w:rPr>
          <w:rFonts w:ascii="Arial" w:hAnsi="Arial" w:cs="Arial"/>
          <w:sz w:val="24"/>
          <w:szCs w:val="24"/>
        </w:rPr>
        <w:t xml:space="preserve">Date of last review: </w:t>
      </w:r>
      <w:r w:rsidR="004E1ECB">
        <w:rPr>
          <w:rFonts w:ascii="Arial" w:hAnsi="Arial" w:cs="Arial"/>
          <w:sz w:val="24"/>
          <w:szCs w:val="24"/>
        </w:rPr>
        <w:t>0</w:t>
      </w:r>
      <w:r w:rsidRPr="00792A34">
        <w:rPr>
          <w:rFonts w:ascii="Arial" w:hAnsi="Arial" w:cs="Arial"/>
          <w:sz w:val="24"/>
          <w:szCs w:val="24"/>
        </w:rPr>
        <w:t>1/</w:t>
      </w:r>
      <w:r w:rsidR="00704421">
        <w:rPr>
          <w:rFonts w:ascii="Arial" w:hAnsi="Arial" w:cs="Arial"/>
          <w:sz w:val="24"/>
          <w:szCs w:val="24"/>
        </w:rPr>
        <w:t>04</w:t>
      </w:r>
      <w:r w:rsidRPr="00792A34">
        <w:rPr>
          <w:rFonts w:ascii="Arial" w:hAnsi="Arial" w:cs="Arial"/>
          <w:sz w:val="24"/>
          <w:szCs w:val="24"/>
        </w:rPr>
        <w:t>/20</w:t>
      </w:r>
      <w:r w:rsidR="004E1ECB">
        <w:rPr>
          <w:rFonts w:ascii="Arial" w:hAnsi="Arial" w:cs="Arial"/>
          <w:sz w:val="24"/>
          <w:szCs w:val="24"/>
        </w:rPr>
        <w:t>2</w:t>
      </w:r>
      <w:r w:rsidR="00704421">
        <w:rPr>
          <w:rFonts w:ascii="Arial" w:hAnsi="Arial" w:cs="Arial"/>
          <w:sz w:val="24"/>
          <w:szCs w:val="24"/>
        </w:rPr>
        <w:t>3</w:t>
      </w:r>
    </w:p>
    <w:p w14:paraId="5668E8A6" w14:textId="77777777" w:rsidR="00792A34" w:rsidRPr="00792A34" w:rsidRDefault="00792A34" w:rsidP="00792A34">
      <w:pPr>
        <w:spacing w:after="0" w:line="240" w:lineRule="auto"/>
        <w:rPr>
          <w:rFonts w:ascii="Arial" w:hAnsi="Arial" w:cs="Arial"/>
          <w:b/>
          <w:sz w:val="24"/>
          <w:szCs w:val="24"/>
        </w:rPr>
      </w:pPr>
    </w:p>
    <w:p w14:paraId="12D0DF75" w14:textId="3B1943BF" w:rsidR="00D07325" w:rsidRPr="00AB516D" w:rsidRDefault="00AB516D" w:rsidP="00AB516D">
      <w:pPr>
        <w:pStyle w:val="ListParagraph"/>
        <w:numPr>
          <w:ilvl w:val="0"/>
          <w:numId w:val="4"/>
        </w:numPr>
        <w:spacing w:after="0" w:line="240" w:lineRule="auto"/>
        <w:rPr>
          <w:rFonts w:ascii="Arial" w:hAnsi="Arial" w:cs="Arial"/>
          <w:b/>
          <w:color w:val="000000" w:themeColor="text1"/>
          <w:sz w:val="24"/>
          <w:szCs w:val="24"/>
        </w:rPr>
      </w:pPr>
      <w:r w:rsidRPr="00AB516D">
        <w:rPr>
          <w:rFonts w:ascii="Arial" w:hAnsi="Arial" w:cs="Arial"/>
          <w:b/>
          <w:color w:val="000000" w:themeColor="text1"/>
          <w:sz w:val="24"/>
          <w:szCs w:val="24"/>
        </w:rPr>
        <w:t>Purpose and Scope</w:t>
      </w:r>
    </w:p>
    <w:p w14:paraId="2C358AA0" w14:textId="3842F933" w:rsidR="00AB516D" w:rsidRPr="00AB516D" w:rsidRDefault="00AB516D" w:rsidP="00792A34">
      <w:pPr>
        <w:spacing w:after="0" w:line="240" w:lineRule="auto"/>
        <w:rPr>
          <w:rFonts w:ascii="Arial" w:hAnsi="Arial" w:cs="Arial"/>
          <w:color w:val="000000" w:themeColor="text1"/>
          <w:sz w:val="24"/>
          <w:szCs w:val="24"/>
        </w:rPr>
      </w:pPr>
      <w:r>
        <w:rPr>
          <w:rFonts w:ascii="Arial" w:hAnsi="Arial" w:cs="Arial"/>
          <w:color w:val="000000" w:themeColor="text1"/>
          <w:sz w:val="24"/>
          <w:szCs w:val="24"/>
        </w:rPr>
        <w:t>This policy applies to those who contract with the ESC (Ethical Standards Commissioner) as a PAA (Public Appointments Adviser) under an SLA (Service level agreement).  It sets out the current remuneration levels and other associated terms related to undertaking work for the ESC under the SLA.</w:t>
      </w:r>
    </w:p>
    <w:p w14:paraId="20D2E1C9" w14:textId="552CA06E" w:rsidR="00AB516D" w:rsidRPr="00AB516D" w:rsidRDefault="00AB516D" w:rsidP="00792A34">
      <w:pPr>
        <w:spacing w:after="0" w:line="240" w:lineRule="auto"/>
        <w:rPr>
          <w:rFonts w:ascii="Arial" w:hAnsi="Arial" w:cs="Arial"/>
          <w:color w:val="000000" w:themeColor="text1"/>
          <w:sz w:val="24"/>
          <w:szCs w:val="24"/>
        </w:rPr>
      </w:pPr>
    </w:p>
    <w:p w14:paraId="2C136F95" w14:textId="07BBE5E2" w:rsidR="00AB516D" w:rsidRPr="00AB516D" w:rsidRDefault="00AB516D" w:rsidP="00AB516D">
      <w:pPr>
        <w:pStyle w:val="ListParagraph"/>
        <w:numPr>
          <w:ilvl w:val="0"/>
          <w:numId w:val="4"/>
        </w:numPr>
        <w:spacing w:after="0" w:line="240" w:lineRule="auto"/>
        <w:rPr>
          <w:rFonts w:ascii="Arial" w:hAnsi="Arial" w:cs="Arial"/>
          <w:b/>
          <w:color w:val="000000" w:themeColor="text1"/>
          <w:sz w:val="24"/>
          <w:szCs w:val="24"/>
        </w:rPr>
      </w:pPr>
      <w:r w:rsidRPr="00AB516D">
        <w:rPr>
          <w:rFonts w:ascii="Arial" w:hAnsi="Arial" w:cs="Arial"/>
          <w:b/>
          <w:color w:val="000000" w:themeColor="text1"/>
          <w:sz w:val="24"/>
          <w:szCs w:val="24"/>
        </w:rPr>
        <w:t>Implementation, monitoring and review of the policy</w:t>
      </w:r>
    </w:p>
    <w:p w14:paraId="69E75261" w14:textId="5C6CC0CE" w:rsidR="00AB516D" w:rsidRDefault="00AB516D" w:rsidP="00AB516D">
      <w:pPr>
        <w:spacing w:after="0" w:line="240" w:lineRule="auto"/>
        <w:rPr>
          <w:rFonts w:ascii="Arial" w:hAnsi="Arial" w:cs="Arial"/>
          <w:color w:val="000000" w:themeColor="text1"/>
          <w:sz w:val="24"/>
          <w:szCs w:val="24"/>
        </w:rPr>
      </w:pPr>
      <w:r w:rsidRPr="00AB516D">
        <w:rPr>
          <w:rFonts w:ascii="Arial" w:hAnsi="Arial" w:cs="Arial"/>
          <w:color w:val="000000" w:themeColor="text1"/>
          <w:sz w:val="24"/>
          <w:szCs w:val="24"/>
        </w:rPr>
        <w:t xml:space="preserve">Overall responsibility for policy implementation, monitoring and review lies with ESC. Everyone covered by the scope of the policy is obliged to adhere to, and facilitate implementation of the policy.  Appropriate action will be taken to inform all new and existing </w:t>
      </w:r>
      <w:r>
        <w:rPr>
          <w:rFonts w:ascii="Arial" w:hAnsi="Arial" w:cs="Arial"/>
          <w:color w:val="000000" w:themeColor="text1"/>
          <w:sz w:val="24"/>
          <w:szCs w:val="24"/>
        </w:rPr>
        <w:t>PAAs</w:t>
      </w:r>
      <w:r w:rsidRPr="00AB516D">
        <w:rPr>
          <w:rFonts w:ascii="Arial" w:hAnsi="Arial" w:cs="Arial"/>
          <w:color w:val="000000" w:themeColor="text1"/>
          <w:sz w:val="24"/>
          <w:szCs w:val="24"/>
        </w:rPr>
        <w:t xml:space="preserve"> of the existence of the policy and their role in adhering to it.  The policy will be reviewed at such times as legislation or a change to ESC policy position requires it</w:t>
      </w:r>
      <w:r w:rsidR="00016CA6">
        <w:rPr>
          <w:rFonts w:ascii="Arial" w:hAnsi="Arial" w:cs="Arial"/>
          <w:color w:val="000000" w:themeColor="text1"/>
          <w:sz w:val="24"/>
          <w:szCs w:val="24"/>
        </w:rPr>
        <w:t>.  The remuneration of PAAs will be reviewed annually as part of the budget bid preparations</w:t>
      </w:r>
      <w:r w:rsidR="00704421">
        <w:rPr>
          <w:rFonts w:ascii="Arial" w:hAnsi="Arial" w:cs="Arial"/>
          <w:color w:val="000000" w:themeColor="text1"/>
          <w:sz w:val="24"/>
          <w:szCs w:val="24"/>
        </w:rPr>
        <w:t xml:space="preserve">. </w:t>
      </w:r>
      <w:r w:rsidR="000C676D">
        <w:rPr>
          <w:rFonts w:ascii="Arial" w:hAnsi="Arial" w:cs="Arial"/>
          <w:color w:val="000000" w:themeColor="text1"/>
          <w:sz w:val="24"/>
          <w:szCs w:val="24"/>
        </w:rPr>
        <w:t xml:space="preserve">Remuneration </w:t>
      </w:r>
      <w:r w:rsidR="00704421">
        <w:rPr>
          <w:rFonts w:ascii="Arial" w:hAnsi="Arial" w:cs="Arial"/>
          <w:color w:val="000000" w:themeColor="text1"/>
          <w:sz w:val="24"/>
          <w:szCs w:val="24"/>
        </w:rPr>
        <w:t>will not necessarily increase each financial year</w:t>
      </w:r>
      <w:r w:rsidRPr="00AB516D">
        <w:rPr>
          <w:rFonts w:ascii="Arial" w:hAnsi="Arial" w:cs="Arial"/>
          <w:color w:val="000000" w:themeColor="text1"/>
          <w:sz w:val="24"/>
          <w:szCs w:val="24"/>
        </w:rPr>
        <w:t>.  The policy will be made available to the general public.</w:t>
      </w:r>
    </w:p>
    <w:p w14:paraId="179BBC59" w14:textId="4C954DB7" w:rsidR="00016CA6" w:rsidRDefault="00016CA6" w:rsidP="00AB516D">
      <w:pPr>
        <w:spacing w:after="0" w:line="240" w:lineRule="auto"/>
        <w:rPr>
          <w:rFonts w:ascii="Arial" w:hAnsi="Arial" w:cs="Arial"/>
          <w:color w:val="000000" w:themeColor="text1"/>
          <w:sz w:val="24"/>
          <w:szCs w:val="24"/>
        </w:rPr>
      </w:pPr>
    </w:p>
    <w:p w14:paraId="16D345D7" w14:textId="41BD74A2" w:rsidR="00016CA6" w:rsidRPr="00016CA6" w:rsidRDefault="00016CA6" w:rsidP="00016CA6">
      <w:pPr>
        <w:pStyle w:val="ListParagraph"/>
        <w:numPr>
          <w:ilvl w:val="0"/>
          <w:numId w:val="4"/>
        </w:numPr>
        <w:spacing w:after="0" w:line="240" w:lineRule="auto"/>
        <w:rPr>
          <w:rFonts w:ascii="Arial" w:hAnsi="Arial" w:cs="Arial"/>
          <w:b/>
          <w:color w:val="000000" w:themeColor="text1"/>
          <w:sz w:val="24"/>
          <w:szCs w:val="24"/>
        </w:rPr>
      </w:pPr>
      <w:r w:rsidRPr="00016CA6">
        <w:rPr>
          <w:rFonts w:ascii="Arial" w:hAnsi="Arial" w:cs="Arial"/>
          <w:b/>
          <w:color w:val="000000" w:themeColor="text1"/>
          <w:sz w:val="24"/>
          <w:szCs w:val="24"/>
        </w:rPr>
        <w:t>Rate of Remuneration</w:t>
      </w:r>
    </w:p>
    <w:p w14:paraId="77EDD89B" w14:textId="7C18F798" w:rsidR="00792A34" w:rsidRPr="00792A34" w:rsidRDefault="00792A34" w:rsidP="00792A34">
      <w:pPr>
        <w:spacing w:after="0" w:line="240" w:lineRule="auto"/>
        <w:rPr>
          <w:rFonts w:ascii="Arial" w:hAnsi="Arial" w:cs="Arial"/>
          <w:sz w:val="24"/>
          <w:szCs w:val="24"/>
        </w:rPr>
      </w:pPr>
      <w:r w:rsidRPr="00792A34">
        <w:rPr>
          <w:rFonts w:ascii="Arial" w:hAnsi="Arial" w:cs="Arial"/>
          <w:sz w:val="24"/>
          <w:szCs w:val="24"/>
        </w:rPr>
        <w:t>Public Appointments Advisers are paid for the work they undertake on behalf of the Ethical Standards Commissioner</w:t>
      </w:r>
      <w:r w:rsidR="00016CA6">
        <w:rPr>
          <w:rFonts w:ascii="Arial" w:hAnsi="Arial" w:cs="Arial"/>
          <w:sz w:val="24"/>
          <w:szCs w:val="24"/>
        </w:rPr>
        <w:t xml:space="preserve"> (ESC</w:t>
      </w:r>
      <w:r w:rsidRPr="00792A34">
        <w:rPr>
          <w:rFonts w:ascii="Arial" w:hAnsi="Arial" w:cs="Arial"/>
          <w:sz w:val="24"/>
          <w:szCs w:val="24"/>
        </w:rPr>
        <w:t>). The agreed rates of remuneration are</w:t>
      </w:r>
    </w:p>
    <w:p w14:paraId="7A9BBAD3" w14:textId="63FDA86B" w:rsidR="00792A34" w:rsidRPr="00792A34" w:rsidRDefault="00792A34" w:rsidP="00792A34">
      <w:pPr>
        <w:pStyle w:val="ListParagraph"/>
        <w:numPr>
          <w:ilvl w:val="0"/>
          <w:numId w:val="2"/>
        </w:numPr>
        <w:spacing w:after="0" w:line="240" w:lineRule="auto"/>
        <w:rPr>
          <w:rFonts w:ascii="Arial" w:hAnsi="Arial" w:cs="Arial"/>
          <w:sz w:val="24"/>
          <w:szCs w:val="24"/>
        </w:rPr>
      </w:pPr>
      <w:r w:rsidRPr="00792A34">
        <w:rPr>
          <w:rFonts w:ascii="Arial" w:hAnsi="Arial" w:cs="Arial"/>
          <w:sz w:val="24"/>
          <w:szCs w:val="24"/>
        </w:rPr>
        <w:t>£</w:t>
      </w:r>
      <w:r w:rsidR="00E70AEF">
        <w:rPr>
          <w:rFonts w:ascii="Arial" w:hAnsi="Arial" w:cs="Arial"/>
          <w:sz w:val="24"/>
          <w:szCs w:val="24"/>
        </w:rPr>
        <w:t>330</w:t>
      </w:r>
      <w:r w:rsidRPr="00792A34">
        <w:rPr>
          <w:rFonts w:ascii="Arial" w:hAnsi="Arial" w:cs="Arial"/>
          <w:sz w:val="24"/>
          <w:szCs w:val="24"/>
        </w:rPr>
        <w:t xml:space="preserve"> per, inclusive of VAT, payable to the nearest half day, for work on appointment rounds</w:t>
      </w:r>
    </w:p>
    <w:p w14:paraId="435B2F0E" w14:textId="4318B881" w:rsidR="00792A34" w:rsidRPr="00792A34" w:rsidRDefault="00792A34" w:rsidP="00792A34">
      <w:pPr>
        <w:pStyle w:val="ListParagraph"/>
        <w:numPr>
          <w:ilvl w:val="0"/>
          <w:numId w:val="2"/>
        </w:numPr>
        <w:spacing w:after="0" w:line="240" w:lineRule="auto"/>
        <w:rPr>
          <w:rFonts w:ascii="Arial" w:hAnsi="Arial" w:cs="Arial"/>
          <w:sz w:val="24"/>
          <w:szCs w:val="24"/>
        </w:rPr>
      </w:pPr>
      <w:r w:rsidRPr="00792A34">
        <w:rPr>
          <w:rFonts w:ascii="Arial" w:hAnsi="Arial" w:cs="Arial"/>
          <w:sz w:val="24"/>
          <w:szCs w:val="24"/>
        </w:rPr>
        <w:t>£</w:t>
      </w:r>
      <w:r w:rsidR="00E70AEF">
        <w:rPr>
          <w:rFonts w:ascii="Arial" w:hAnsi="Arial" w:cs="Arial"/>
          <w:sz w:val="24"/>
          <w:szCs w:val="24"/>
        </w:rPr>
        <w:t>41.25</w:t>
      </w:r>
      <w:r w:rsidRPr="00792A34">
        <w:rPr>
          <w:rFonts w:ascii="Arial" w:hAnsi="Arial" w:cs="Arial"/>
          <w:sz w:val="24"/>
          <w:szCs w:val="24"/>
        </w:rPr>
        <w:t xml:space="preserve"> per hour, inclusive of VAT, payable to the nearest 15 minutes, for ad hoc work.</w:t>
      </w:r>
    </w:p>
    <w:p w14:paraId="1C291669" w14:textId="0D8B2158" w:rsidR="00792A34" w:rsidRPr="00792A34" w:rsidRDefault="00792A34" w:rsidP="00792A34">
      <w:pPr>
        <w:spacing w:after="0" w:line="240" w:lineRule="auto"/>
        <w:rPr>
          <w:rFonts w:ascii="Arial" w:hAnsi="Arial" w:cs="Arial"/>
          <w:sz w:val="24"/>
          <w:szCs w:val="24"/>
        </w:rPr>
      </w:pPr>
      <w:r w:rsidRPr="00792A34">
        <w:rPr>
          <w:rFonts w:ascii="Arial" w:hAnsi="Arial" w:cs="Arial"/>
          <w:sz w:val="24"/>
          <w:szCs w:val="24"/>
        </w:rPr>
        <w:t xml:space="preserve">Agreed out of pocket expenses are chargeable (see the </w:t>
      </w:r>
      <w:r w:rsidR="00016CA6">
        <w:rPr>
          <w:rFonts w:ascii="Arial" w:hAnsi="Arial" w:cs="Arial"/>
          <w:sz w:val="24"/>
          <w:szCs w:val="24"/>
        </w:rPr>
        <w:t>ESC</w:t>
      </w:r>
      <w:r w:rsidRPr="00792A34">
        <w:rPr>
          <w:rFonts w:ascii="Arial" w:hAnsi="Arial" w:cs="Arial"/>
          <w:sz w:val="24"/>
          <w:szCs w:val="24"/>
        </w:rPr>
        <w:t xml:space="preserve">’s </w:t>
      </w:r>
      <w:hyperlink r:id="rId7" w:history="1">
        <w:r w:rsidRPr="005F7909">
          <w:rPr>
            <w:rStyle w:val="Hyperlink"/>
            <w:rFonts w:ascii="Arial" w:hAnsi="Arial" w:cs="Arial"/>
            <w:sz w:val="24"/>
            <w:szCs w:val="24"/>
          </w:rPr>
          <w:t>Out Of Pocket Expenses Policy</w:t>
        </w:r>
      </w:hyperlink>
      <w:r w:rsidRPr="00792A34">
        <w:rPr>
          <w:rFonts w:ascii="Arial" w:hAnsi="Arial" w:cs="Arial"/>
          <w:sz w:val="24"/>
          <w:szCs w:val="24"/>
        </w:rPr>
        <w:t xml:space="preserve">). The </w:t>
      </w:r>
      <w:r w:rsidR="00016CA6">
        <w:rPr>
          <w:rFonts w:ascii="Arial" w:hAnsi="Arial" w:cs="Arial"/>
          <w:sz w:val="24"/>
          <w:szCs w:val="24"/>
        </w:rPr>
        <w:t>PAA</w:t>
      </w:r>
      <w:r w:rsidRPr="00792A34">
        <w:rPr>
          <w:rFonts w:ascii="Arial" w:hAnsi="Arial" w:cs="Arial"/>
          <w:sz w:val="24"/>
          <w:szCs w:val="24"/>
        </w:rPr>
        <w:t xml:space="preserve"> is responsible for the payment of </w:t>
      </w:r>
      <w:r w:rsidR="00D15B71">
        <w:rPr>
          <w:rFonts w:ascii="Arial" w:hAnsi="Arial" w:cs="Arial"/>
          <w:sz w:val="24"/>
          <w:szCs w:val="24"/>
        </w:rPr>
        <w:t>their</w:t>
      </w:r>
      <w:r w:rsidRPr="00792A34">
        <w:rPr>
          <w:rFonts w:ascii="Arial" w:hAnsi="Arial" w:cs="Arial"/>
          <w:sz w:val="24"/>
          <w:szCs w:val="24"/>
        </w:rPr>
        <w:t xml:space="preserve"> own tax and national insurance. Fees are paid on the submission of an invoice. </w:t>
      </w:r>
    </w:p>
    <w:p w14:paraId="6F4D8A51" w14:textId="77777777" w:rsidR="00792A34" w:rsidRPr="00792A34" w:rsidRDefault="00792A34" w:rsidP="00792A34">
      <w:pPr>
        <w:spacing w:after="0" w:line="240" w:lineRule="auto"/>
        <w:rPr>
          <w:rFonts w:ascii="Arial" w:hAnsi="Arial" w:cs="Arial"/>
          <w:sz w:val="24"/>
          <w:szCs w:val="24"/>
        </w:rPr>
      </w:pPr>
    </w:p>
    <w:p w14:paraId="0CC02CE8" w14:textId="7E7CA37C" w:rsidR="00792A34" w:rsidRPr="00016CA6" w:rsidRDefault="00792A34" w:rsidP="00016CA6">
      <w:pPr>
        <w:pStyle w:val="ListParagraph"/>
        <w:numPr>
          <w:ilvl w:val="0"/>
          <w:numId w:val="4"/>
        </w:numPr>
        <w:spacing w:after="0" w:line="240" w:lineRule="auto"/>
        <w:rPr>
          <w:rFonts w:ascii="Arial" w:hAnsi="Arial" w:cs="Arial"/>
          <w:b/>
          <w:color w:val="000000" w:themeColor="text1"/>
          <w:sz w:val="24"/>
          <w:szCs w:val="24"/>
        </w:rPr>
      </w:pPr>
      <w:r w:rsidRPr="00016CA6">
        <w:rPr>
          <w:rFonts w:ascii="Arial" w:hAnsi="Arial" w:cs="Arial"/>
          <w:b/>
          <w:color w:val="000000" w:themeColor="text1"/>
          <w:sz w:val="24"/>
          <w:szCs w:val="24"/>
        </w:rPr>
        <w:t>Invoicing</w:t>
      </w:r>
    </w:p>
    <w:p w14:paraId="3D90753C" w14:textId="71599F93" w:rsidR="00792A34" w:rsidRPr="00792A34" w:rsidRDefault="00792A34" w:rsidP="00792A34">
      <w:pPr>
        <w:spacing w:after="0" w:line="240" w:lineRule="auto"/>
        <w:rPr>
          <w:rFonts w:ascii="Arial" w:hAnsi="Arial" w:cs="Arial"/>
          <w:sz w:val="24"/>
          <w:szCs w:val="24"/>
        </w:rPr>
      </w:pPr>
      <w:r w:rsidRPr="00792A34">
        <w:rPr>
          <w:rFonts w:ascii="Arial" w:hAnsi="Arial" w:cs="Arial"/>
          <w:sz w:val="24"/>
          <w:szCs w:val="24"/>
        </w:rPr>
        <w:t xml:space="preserve">Invoices for work on appointment rounds must be submitted within one month of completion of the appointment round activity that the PAA engaged in.  The invoice should be accompanied by an </w:t>
      </w:r>
      <w:hyperlink r:id="rId8" w:history="1">
        <w:r w:rsidRPr="005F7909">
          <w:rPr>
            <w:rStyle w:val="Hyperlink"/>
            <w:rFonts w:ascii="Arial" w:hAnsi="Arial" w:cs="Arial"/>
            <w:sz w:val="24"/>
            <w:szCs w:val="24"/>
          </w:rPr>
          <w:t>expenses claim form</w:t>
        </w:r>
      </w:hyperlink>
      <w:r w:rsidRPr="00792A34">
        <w:rPr>
          <w:rFonts w:ascii="Arial" w:hAnsi="Arial" w:cs="Arial"/>
          <w:sz w:val="24"/>
          <w:szCs w:val="24"/>
        </w:rPr>
        <w:t xml:space="preserve"> (with supporting receipts)</w:t>
      </w:r>
      <w:r w:rsidR="00DC5B89">
        <w:rPr>
          <w:rFonts w:ascii="Arial" w:hAnsi="Arial" w:cs="Arial"/>
          <w:sz w:val="24"/>
          <w:szCs w:val="24"/>
        </w:rPr>
        <w:t>, if relevant</w:t>
      </w:r>
      <w:r w:rsidRPr="00792A34">
        <w:rPr>
          <w:rFonts w:ascii="Arial" w:hAnsi="Arial" w:cs="Arial"/>
          <w:sz w:val="24"/>
          <w:szCs w:val="24"/>
        </w:rPr>
        <w:t xml:space="preserve">. </w:t>
      </w:r>
    </w:p>
    <w:p w14:paraId="69EE66B8" w14:textId="77777777" w:rsidR="00792A34" w:rsidRPr="00792A34" w:rsidRDefault="00792A34" w:rsidP="00792A34">
      <w:pPr>
        <w:spacing w:after="0" w:line="240" w:lineRule="auto"/>
        <w:rPr>
          <w:rFonts w:ascii="Arial" w:hAnsi="Arial" w:cs="Arial"/>
          <w:sz w:val="24"/>
          <w:szCs w:val="24"/>
        </w:rPr>
      </w:pPr>
    </w:p>
    <w:p w14:paraId="79E79E92" w14:textId="77777777" w:rsidR="00792A34" w:rsidRPr="00792A34" w:rsidRDefault="00792A34" w:rsidP="00792A34">
      <w:pPr>
        <w:spacing w:after="0" w:line="240" w:lineRule="auto"/>
        <w:rPr>
          <w:rFonts w:ascii="Arial" w:hAnsi="Arial" w:cs="Arial"/>
          <w:sz w:val="24"/>
          <w:szCs w:val="24"/>
        </w:rPr>
      </w:pPr>
      <w:r w:rsidRPr="00792A34">
        <w:rPr>
          <w:rFonts w:ascii="Arial" w:hAnsi="Arial" w:cs="Arial"/>
          <w:sz w:val="24"/>
          <w:szCs w:val="24"/>
        </w:rPr>
        <w:t>The Commissioner will make payment to the Adviser within 21 days of receipt of the invoice. Payments will be made electronically direct to the Adviser’s nominated bank account.</w:t>
      </w:r>
    </w:p>
    <w:p w14:paraId="45BB3F4D" w14:textId="77777777" w:rsidR="00792A34" w:rsidRPr="00792A34" w:rsidRDefault="00792A34" w:rsidP="00792A34">
      <w:pPr>
        <w:spacing w:after="0" w:line="240" w:lineRule="auto"/>
        <w:rPr>
          <w:rFonts w:ascii="Arial" w:hAnsi="Arial" w:cs="Arial"/>
          <w:sz w:val="24"/>
          <w:szCs w:val="24"/>
        </w:rPr>
      </w:pPr>
    </w:p>
    <w:p w14:paraId="3B7834FB" w14:textId="4FAC2D0D" w:rsidR="00792A34" w:rsidRPr="00016CA6" w:rsidRDefault="00792A34" w:rsidP="00016CA6">
      <w:pPr>
        <w:pStyle w:val="ListParagraph"/>
        <w:numPr>
          <w:ilvl w:val="0"/>
          <w:numId w:val="4"/>
        </w:numPr>
        <w:spacing w:after="0" w:line="240" w:lineRule="auto"/>
        <w:rPr>
          <w:rFonts w:ascii="Arial" w:hAnsi="Arial" w:cs="Arial"/>
          <w:b/>
          <w:color w:val="000000" w:themeColor="text1"/>
          <w:sz w:val="24"/>
          <w:szCs w:val="24"/>
        </w:rPr>
      </w:pPr>
      <w:r w:rsidRPr="00016CA6">
        <w:rPr>
          <w:rFonts w:ascii="Arial" w:hAnsi="Arial" w:cs="Arial"/>
          <w:b/>
          <w:color w:val="000000" w:themeColor="text1"/>
          <w:sz w:val="24"/>
          <w:szCs w:val="24"/>
        </w:rPr>
        <w:t>Compensation for late cancellation</w:t>
      </w:r>
    </w:p>
    <w:p w14:paraId="4F5C57FF" w14:textId="33454436" w:rsidR="001915BA" w:rsidRPr="00792A34" w:rsidRDefault="00792A34" w:rsidP="00792A34">
      <w:pPr>
        <w:spacing w:after="0" w:line="240" w:lineRule="auto"/>
        <w:rPr>
          <w:rFonts w:ascii="Arial" w:hAnsi="Arial" w:cs="Arial"/>
          <w:sz w:val="24"/>
          <w:szCs w:val="24"/>
        </w:rPr>
      </w:pPr>
      <w:r w:rsidRPr="00792A34">
        <w:rPr>
          <w:rFonts w:ascii="Arial" w:hAnsi="Arial" w:cs="Arial"/>
          <w:sz w:val="24"/>
          <w:szCs w:val="24"/>
        </w:rPr>
        <w:lastRenderedPageBreak/>
        <w:t>Advisers will be paid for activity which is cancelled or postponed by the Scottish Government within 48 hours of the activity and where the Adviser through no fault of their own is unable to apply the time to another chargeable activity.</w:t>
      </w:r>
    </w:p>
    <w:p w14:paraId="4F345D86" w14:textId="26F4B02E" w:rsidR="00293ED6" w:rsidRPr="00792A34" w:rsidRDefault="00293ED6" w:rsidP="00792A34">
      <w:pPr>
        <w:spacing w:after="0" w:line="240" w:lineRule="auto"/>
        <w:rPr>
          <w:rFonts w:ascii="Arial" w:hAnsi="Arial" w:cs="Arial"/>
          <w:sz w:val="24"/>
          <w:szCs w:val="24"/>
        </w:rPr>
      </w:pPr>
    </w:p>
    <w:p w14:paraId="10327CDC" w14:textId="77777777" w:rsidR="00792A34" w:rsidRPr="00792A34" w:rsidRDefault="00792A34" w:rsidP="00792A34">
      <w:pPr>
        <w:spacing w:after="0" w:line="240" w:lineRule="auto"/>
        <w:rPr>
          <w:rFonts w:ascii="Arial" w:hAnsi="Arial" w:cs="Arial"/>
          <w:sz w:val="24"/>
          <w:szCs w:val="24"/>
        </w:rPr>
      </w:pPr>
      <w:r w:rsidRPr="00792A34">
        <w:rPr>
          <w:rFonts w:ascii="Arial" w:hAnsi="Arial" w:cs="Arial"/>
          <w:sz w:val="24"/>
          <w:szCs w:val="24"/>
        </w:rPr>
        <w:t xml:space="preserve">When an Adviser incurs expenses as a result of that postponement or cancellation these will also be reimbursed. The Adviser should issue a standalone invoice for the element of the appointment round which was postponed or cancelled by the Scottish Government with documentary evidence in support of the claim and verifying that they were unable to apply the time to another chargeable activity. The Commissioner will make payment within 21 days of receipt of the invoice. </w:t>
      </w:r>
    </w:p>
    <w:p w14:paraId="7BECB599" w14:textId="77777777" w:rsidR="00792A34" w:rsidRPr="00792A34" w:rsidRDefault="00792A34" w:rsidP="00792A34">
      <w:pPr>
        <w:spacing w:after="0" w:line="240" w:lineRule="auto"/>
        <w:rPr>
          <w:rFonts w:ascii="Arial" w:hAnsi="Arial" w:cs="Arial"/>
          <w:sz w:val="24"/>
          <w:szCs w:val="24"/>
        </w:rPr>
      </w:pPr>
    </w:p>
    <w:p w14:paraId="42FF98D5" w14:textId="77777777" w:rsidR="00792A34" w:rsidRPr="00792A34" w:rsidRDefault="00792A34" w:rsidP="00792A34">
      <w:pPr>
        <w:spacing w:after="0" w:line="240" w:lineRule="auto"/>
        <w:rPr>
          <w:rFonts w:ascii="Arial" w:hAnsi="Arial" w:cs="Arial"/>
          <w:sz w:val="24"/>
          <w:szCs w:val="24"/>
        </w:rPr>
      </w:pPr>
      <w:r w:rsidRPr="00792A34">
        <w:rPr>
          <w:rFonts w:ascii="Arial" w:hAnsi="Arial" w:cs="Arial"/>
          <w:sz w:val="24"/>
          <w:szCs w:val="24"/>
        </w:rPr>
        <w:t>The Adviser should report a delay or cancellation to the Commissioner as soon as he or she is advised of it.</w:t>
      </w:r>
    </w:p>
    <w:p w14:paraId="6296ECBB" w14:textId="7E54CC9C" w:rsidR="00792A34" w:rsidRDefault="00792A34" w:rsidP="00792A34">
      <w:pPr>
        <w:spacing w:after="0" w:line="240" w:lineRule="auto"/>
        <w:rPr>
          <w:rFonts w:ascii="Arial" w:hAnsi="Arial" w:cs="Arial"/>
          <w:b/>
          <w:sz w:val="24"/>
          <w:szCs w:val="24"/>
        </w:rPr>
      </w:pPr>
    </w:p>
    <w:p w14:paraId="788F3FEA" w14:textId="04A1B146" w:rsidR="00016CA6" w:rsidRDefault="00016CA6" w:rsidP="00016CA6">
      <w:pPr>
        <w:pStyle w:val="ListParagraph"/>
        <w:numPr>
          <w:ilvl w:val="0"/>
          <w:numId w:val="4"/>
        </w:numPr>
        <w:spacing w:after="0" w:line="240" w:lineRule="auto"/>
        <w:rPr>
          <w:rFonts w:ascii="Arial" w:hAnsi="Arial" w:cs="Arial"/>
          <w:b/>
          <w:color w:val="000000" w:themeColor="text1"/>
          <w:sz w:val="24"/>
          <w:szCs w:val="24"/>
        </w:rPr>
      </w:pPr>
      <w:r>
        <w:rPr>
          <w:rFonts w:ascii="Arial" w:hAnsi="Arial" w:cs="Arial"/>
          <w:b/>
          <w:color w:val="000000" w:themeColor="text1"/>
          <w:sz w:val="24"/>
          <w:szCs w:val="24"/>
        </w:rPr>
        <w:t>Types of work undertaken</w:t>
      </w:r>
    </w:p>
    <w:p w14:paraId="50CC4182" w14:textId="77777777" w:rsidR="00016CA6" w:rsidRDefault="00016CA6" w:rsidP="00016CA6">
      <w:pPr>
        <w:spacing w:after="0" w:line="240" w:lineRule="auto"/>
        <w:rPr>
          <w:rFonts w:ascii="Arial" w:hAnsi="Arial" w:cs="Arial"/>
          <w:b/>
          <w:color w:val="000000" w:themeColor="text1"/>
          <w:sz w:val="24"/>
          <w:szCs w:val="24"/>
        </w:rPr>
      </w:pPr>
    </w:p>
    <w:p w14:paraId="5304BB77" w14:textId="46FA0BD7" w:rsidR="00792A34" w:rsidRPr="00016CA6" w:rsidRDefault="0071583A" w:rsidP="00016CA6">
      <w:pPr>
        <w:spacing w:after="0" w:line="240" w:lineRule="auto"/>
        <w:rPr>
          <w:rFonts w:ascii="Arial" w:hAnsi="Arial" w:cs="Arial"/>
          <w:b/>
          <w:color w:val="8884BF" w:themeColor="accent4"/>
          <w:sz w:val="24"/>
          <w:szCs w:val="24"/>
        </w:rPr>
      </w:pPr>
      <w:r w:rsidRPr="00016CA6">
        <w:rPr>
          <w:rFonts w:ascii="Arial" w:hAnsi="Arial" w:cs="Arial"/>
          <w:b/>
          <w:color w:val="8884BF" w:themeColor="accent4"/>
          <w:sz w:val="24"/>
          <w:szCs w:val="24"/>
        </w:rPr>
        <w:t>Advising on individual rounds</w:t>
      </w:r>
    </w:p>
    <w:p w14:paraId="782A100E" w14:textId="35E4FE55" w:rsidR="00077D77" w:rsidRDefault="00077D77" w:rsidP="00077D77">
      <w:pPr>
        <w:spacing w:after="0" w:line="240" w:lineRule="auto"/>
        <w:rPr>
          <w:rFonts w:ascii="Arial" w:hAnsi="Arial" w:cs="Arial"/>
          <w:b/>
          <w:color w:val="00A19A" w:themeColor="accent2"/>
          <w:sz w:val="24"/>
          <w:szCs w:val="24"/>
        </w:rPr>
      </w:pPr>
      <w:r>
        <w:rPr>
          <w:rFonts w:ascii="Arial" w:hAnsi="Arial" w:cs="Arial"/>
          <w:b/>
          <w:color w:val="00A19A" w:themeColor="accent2"/>
          <w:sz w:val="24"/>
          <w:szCs w:val="24"/>
        </w:rPr>
        <w:t xml:space="preserve">Chargeable </w:t>
      </w:r>
      <w:r w:rsidR="0012622F">
        <w:rPr>
          <w:rFonts w:ascii="Arial" w:hAnsi="Arial" w:cs="Arial"/>
          <w:b/>
          <w:color w:val="00A19A" w:themeColor="accent2"/>
          <w:sz w:val="24"/>
          <w:szCs w:val="24"/>
        </w:rPr>
        <w:t>time</w:t>
      </w:r>
    </w:p>
    <w:p w14:paraId="00B6E326" w14:textId="1D3C1A04" w:rsidR="00077D77" w:rsidRDefault="0012622F" w:rsidP="00077D77">
      <w:pPr>
        <w:spacing w:after="0" w:line="240" w:lineRule="auto"/>
        <w:rPr>
          <w:rFonts w:ascii="Arial" w:hAnsi="Arial" w:cs="Arial"/>
          <w:sz w:val="24"/>
          <w:szCs w:val="24"/>
        </w:rPr>
      </w:pPr>
      <w:r w:rsidRPr="0012622F">
        <w:rPr>
          <w:rFonts w:ascii="Arial" w:hAnsi="Arial" w:cs="Arial"/>
          <w:sz w:val="24"/>
          <w:szCs w:val="24"/>
        </w:rPr>
        <w:t>The Commissioner recompenses Advisers for working time and time involved in travel to attend an interview or meeting</w:t>
      </w:r>
      <w:r w:rsidR="00077D77">
        <w:rPr>
          <w:rFonts w:ascii="Arial" w:hAnsi="Arial" w:cs="Arial"/>
          <w:sz w:val="24"/>
          <w:szCs w:val="24"/>
        </w:rPr>
        <w:t xml:space="preserve">. </w:t>
      </w:r>
    </w:p>
    <w:p w14:paraId="0334D83D" w14:textId="77777777" w:rsidR="00077D77" w:rsidRDefault="00077D77" w:rsidP="00077D77">
      <w:pPr>
        <w:spacing w:after="0" w:line="240" w:lineRule="auto"/>
        <w:rPr>
          <w:rFonts w:ascii="Arial" w:hAnsi="Arial" w:cs="Arial"/>
          <w:sz w:val="24"/>
          <w:szCs w:val="24"/>
        </w:rPr>
      </w:pPr>
    </w:p>
    <w:p w14:paraId="1D584ED1" w14:textId="4C7C9812" w:rsidR="00077D77" w:rsidRDefault="00077D77" w:rsidP="00077D77">
      <w:pPr>
        <w:spacing w:after="0" w:line="240" w:lineRule="auto"/>
        <w:rPr>
          <w:rFonts w:ascii="Arial" w:hAnsi="Arial" w:cs="Arial"/>
          <w:b/>
          <w:color w:val="00A19A" w:themeColor="accent2"/>
          <w:sz w:val="24"/>
          <w:szCs w:val="24"/>
        </w:rPr>
      </w:pPr>
      <w:r>
        <w:rPr>
          <w:rFonts w:ascii="Arial" w:hAnsi="Arial" w:cs="Arial"/>
          <w:b/>
          <w:color w:val="00A19A" w:themeColor="accent2"/>
          <w:sz w:val="24"/>
          <w:szCs w:val="24"/>
        </w:rPr>
        <w:t xml:space="preserve">Charging for </w:t>
      </w:r>
      <w:r w:rsidR="0012622F">
        <w:rPr>
          <w:rFonts w:ascii="Arial" w:hAnsi="Arial" w:cs="Arial"/>
          <w:b/>
          <w:color w:val="00A19A" w:themeColor="accent2"/>
          <w:sz w:val="24"/>
          <w:szCs w:val="24"/>
        </w:rPr>
        <w:t>working time</w:t>
      </w:r>
    </w:p>
    <w:p w14:paraId="457C487B" w14:textId="527169FA" w:rsidR="0012622F" w:rsidRDefault="0012622F" w:rsidP="00077D77">
      <w:pPr>
        <w:spacing w:after="0" w:line="240" w:lineRule="auto"/>
        <w:rPr>
          <w:rFonts w:ascii="Arial" w:hAnsi="Arial" w:cs="Arial"/>
          <w:sz w:val="24"/>
          <w:szCs w:val="24"/>
        </w:rPr>
      </w:pPr>
      <w:r w:rsidRPr="0012622F">
        <w:rPr>
          <w:rFonts w:ascii="Arial" w:hAnsi="Arial" w:cs="Arial"/>
          <w:sz w:val="24"/>
          <w:szCs w:val="24"/>
        </w:rPr>
        <w:t>Work time is chargeable cumulatively by the hour and payable in full days or half days, based on an 8 hour day. Work includes preparation and attendance at meetings and interviews. However, when attendance involves travel the following paragraph applies</w:t>
      </w:r>
      <w:r>
        <w:rPr>
          <w:rFonts w:ascii="Arial" w:hAnsi="Arial" w:cs="Arial"/>
          <w:sz w:val="24"/>
          <w:szCs w:val="24"/>
        </w:rPr>
        <w:t>.</w:t>
      </w:r>
    </w:p>
    <w:p w14:paraId="746143C2" w14:textId="77777777" w:rsidR="0012622F" w:rsidRDefault="0012622F" w:rsidP="00077D77">
      <w:pPr>
        <w:spacing w:after="0" w:line="240" w:lineRule="auto"/>
        <w:rPr>
          <w:rFonts w:ascii="Arial" w:hAnsi="Arial" w:cs="Arial"/>
          <w:sz w:val="24"/>
          <w:szCs w:val="24"/>
        </w:rPr>
      </w:pPr>
    </w:p>
    <w:p w14:paraId="060EACC7" w14:textId="30D5B871" w:rsidR="00077D77" w:rsidRDefault="00077D77" w:rsidP="00077D77">
      <w:pPr>
        <w:spacing w:after="0" w:line="240" w:lineRule="auto"/>
        <w:rPr>
          <w:rFonts w:ascii="Arial" w:hAnsi="Arial" w:cs="Arial"/>
          <w:b/>
          <w:color w:val="00A19A" w:themeColor="accent2"/>
          <w:sz w:val="24"/>
          <w:szCs w:val="24"/>
        </w:rPr>
      </w:pPr>
      <w:r>
        <w:rPr>
          <w:rFonts w:ascii="Arial" w:hAnsi="Arial" w:cs="Arial"/>
          <w:b/>
          <w:color w:val="00A19A" w:themeColor="accent2"/>
          <w:sz w:val="24"/>
          <w:szCs w:val="24"/>
        </w:rPr>
        <w:t xml:space="preserve">Charging for </w:t>
      </w:r>
      <w:r w:rsidR="0012622F">
        <w:rPr>
          <w:rFonts w:ascii="Arial" w:hAnsi="Arial" w:cs="Arial"/>
          <w:b/>
          <w:color w:val="00A19A" w:themeColor="accent2"/>
          <w:sz w:val="24"/>
          <w:szCs w:val="24"/>
        </w:rPr>
        <w:t xml:space="preserve">work </w:t>
      </w:r>
      <w:r w:rsidR="00CE0AF1">
        <w:rPr>
          <w:rFonts w:ascii="Arial" w:hAnsi="Arial" w:cs="Arial"/>
          <w:b/>
          <w:color w:val="00A19A" w:themeColor="accent2"/>
          <w:sz w:val="24"/>
          <w:szCs w:val="24"/>
        </w:rPr>
        <w:t>time where travel is involved</w:t>
      </w:r>
    </w:p>
    <w:p w14:paraId="10FFEF8A" w14:textId="243DF110" w:rsidR="0012622F" w:rsidRDefault="0012622F" w:rsidP="00077D77">
      <w:pPr>
        <w:spacing w:after="0" w:line="240" w:lineRule="auto"/>
        <w:rPr>
          <w:rFonts w:ascii="Arial" w:hAnsi="Arial" w:cs="Arial"/>
          <w:sz w:val="24"/>
          <w:szCs w:val="24"/>
        </w:rPr>
      </w:pPr>
      <w:r w:rsidRPr="0012622F">
        <w:rPr>
          <w:rFonts w:ascii="Arial" w:hAnsi="Arial" w:cs="Arial"/>
          <w:sz w:val="24"/>
          <w:szCs w:val="24"/>
        </w:rPr>
        <w:t>When an Adviser attends a meeting or interview in person the time involved in travelling to and from that engagement will be recompensed. The total time involved (work and travel) is chargeable cumulatively by the hour and payable in full days or half days, based on a 10 hour day. When travel to and from a meeting on the same day is not practical or advisable, Advisers may count travelling time that takes place on either side of their work time towards their total time. Travel time should be wholly and necessarily incurred on the relevant appointment round or other activity carried out for the Commissioner</w:t>
      </w:r>
      <w:r>
        <w:rPr>
          <w:rFonts w:ascii="Arial" w:hAnsi="Arial" w:cs="Arial"/>
          <w:sz w:val="24"/>
          <w:szCs w:val="24"/>
        </w:rPr>
        <w:t>.</w:t>
      </w:r>
    </w:p>
    <w:p w14:paraId="0A1E1EAE" w14:textId="77777777" w:rsidR="0012622F" w:rsidRDefault="0012622F" w:rsidP="00077D77">
      <w:pPr>
        <w:spacing w:after="0" w:line="240" w:lineRule="auto"/>
        <w:rPr>
          <w:rFonts w:ascii="Arial" w:hAnsi="Arial" w:cs="Arial"/>
          <w:sz w:val="24"/>
          <w:szCs w:val="24"/>
        </w:rPr>
      </w:pPr>
    </w:p>
    <w:p w14:paraId="26E01BD0" w14:textId="0EC9B6CA" w:rsidR="00077D77" w:rsidRDefault="00077D77" w:rsidP="00077D77">
      <w:pPr>
        <w:pStyle w:val="ListParagraph"/>
        <w:numPr>
          <w:ilvl w:val="0"/>
          <w:numId w:val="5"/>
        </w:numPr>
        <w:spacing w:after="0" w:line="240" w:lineRule="auto"/>
        <w:ind w:left="426" w:hanging="426"/>
        <w:rPr>
          <w:rFonts w:ascii="Arial" w:hAnsi="Arial" w:cs="Arial"/>
          <w:sz w:val="24"/>
          <w:szCs w:val="24"/>
        </w:rPr>
      </w:pPr>
      <w:r>
        <w:rPr>
          <w:rFonts w:ascii="Arial" w:hAnsi="Arial" w:cs="Arial"/>
          <w:b/>
          <w:sz w:val="24"/>
          <w:szCs w:val="24"/>
        </w:rPr>
        <w:t>Example</w:t>
      </w:r>
      <w:r>
        <w:rPr>
          <w:rFonts w:ascii="Arial" w:hAnsi="Arial" w:cs="Arial"/>
          <w:sz w:val="24"/>
          <w:szCs w:val="24"/>
        </w:rPr>
        <w:t xml:space="preserve"> </w:t>
      </w:r>
      <w:r>
        <w:rPr>
          <w:rFonts w:ascii="Arial" w:hAnsi="Arial" w:cs="Arial"/>
          <w:b/>
          <w:sz w:val="24"/>
          <w:szCs w:val="24"/>
        </w:rPr>
        <w:t>1:</w:t>
      </w:r>
      <w:r>
        <w:rPr>
          <w:rFonts w:ascii="Arial" w:hAnsi="Arial" w:cs="Arial"/>
          <w:sz w:val="24"/>
          <w:szCs w:val="24"/>
        </w:rPr>
        <w:t xml:space="preserve"> An Adviser travels for </w:t>
      </w:r>
      <w:r w:rsidR="0012622F">
        <w:rPr>
          <w:rFonts w:ascii="Arial" w:hAnsi="Arial" w:cs="Arial"/>
          <w:sz w:val="24"/>
          <w:szCs w:val="24"/>
        </w:rPr>
        <w:t>2.5</w:t>
      </w:r>
      <w:r>
        <w:rPr>
          <w:rFonts w:ascii="Arial" w:hAnsi="Arial" w:cs="Arial"/>
          <w:sz w:val="24"/>
          <w:szCs w:val="24"/>
        </w:rPr>
        <w:t xml:space="preserve"> hours on a Monday, attends a </w:t>
      </w:r>
      <w:r w:rsidR="0012622F">
        <w:rPr>
          <w:rFonts w:ascii="Arial" w:hAnsi="Arial" w:cs="Arial"/>
          <w:sz w:val="24"/>
          <w:szCs w:val="24"/>
        </w:rPr>
        <w:t>3.5</w:t>
      </w:r>
      <w:r>
        <w:rPr>
          <w:rFonts w:ascii="Arial" w:hAnsi="Arial" w:cs="Arial"/>
          <w:sz w:val="24"/>
          <w:szCs w:val="24"/>
        </w:rPr>
        <w:t xml:space="preserve"> hour meeting on the Tuesday and then travels for </w:t>
      </w:r>
      <w:r w:rsidR="0012622F">
        <w:rPr>
          <w:rFonts w:ascii="Arial" w:hAnsi="Arial" w:cs="Arial"/>
          <w:sz w:val="24"/>
          <w:szCs w:val="24"/>
        </w:rPr>
        <w:t>2.5</w:t>
      </w:r>
      <w:r>
        <w:rPr>
          <w:rFonts w:ascii="Arial" w:hAnsi="Arial" w:cs="Arial"/>
          <w:sz w:val="24"/>
          <w:szCs w:val="24"/>
        </w:rPr>
        <w:t xml:space="preserve"> hours to get home that day. Work and travel time equals </w:t>
      </w:r>
      <w:r w:rsidR="0012622F">
        <w:rPr>
          <w:rFonts w:ascii="Arial" w:hAnsi="Arial" w:cs="Arial"/>
          <w:sz w:val="24"/>
          <w:szCs w:val="24"/>
        </w:rPr>
        <w:t>8.5</w:t>
      </w:r>
      <w:r>
        <w:rPr>
          <w:rFonts w:ascii="Arial" w:hAnsi="Arial" w:cs="Arial"/>
          <w:sz w:val="24"/>
          <w:szCs w:val="24"/>
        </w:rPr>
        <w:t xml:space="preserve"> hours. The Adviser charges for one day at £</w:t>
      </w:r>
      <w:r w:rsidR="00E70AEF">
        <w:rPr>
          <w:rFonts w:ascii="Arial" w:hAnsi="Arial" w:cs="Arial"/>
          <w:sz w:val="24"/>
          <w:szCs w:val="24"/>
        </w:rPr>
        <w:t>330</w:t>
      </w:r>
      <w:r>
        <w:rPr>
          <w:rFonts w:ascii="Arial" w:hAnsi="Arial" w:cs="Arial"/>
          <w:sz w:val="24"/>
          <w:szCs w:val="24"/>
        </w:rPr>
        <w:t>.</w:t>
      </w:r>
    </w:p>
    <w:p w14:paraId="7E97BB86" w14:textId="77777777" w:rsidR="00077D77" w:rsidRDefault="00077D77" w:rsidP="00077D77">
      <w:pPr>
        <w:spacing w:after="0" w:line="240" w:lineRule="auto"/>
        <w:ind w:left="426" w:hanging="426"/>
        <w:rPr>
          <w:rFonts w:ascii="Arial" w:hAnsi="Arial" w:cs="Arial"/>
          <w:sz w:val="24"/>
          <w:szCs w:val="24"/>
        </w:rPr>
      </w:pPr>
    </w:p>
    <w:p w14:paraId="1E01F007" w14:textId="75744B0A" w:rsidR="00077D77" w:rsidRDefault="00077D77" w:rsidP="00077D77">
      <w:pPr>
        <w:pStyle w:val="ListParagraph"/>
        <w:numPr>
          <w:ilvl w:val="0"/>
          <w:numId w:val="5"/>
        </w:numPr>
        <w:spacing w:after="0" w:line="240" w:lineRule="auto"/>
        <w:ind w:left="426" w:hanging="426"/>
        <w:rPr>
          <w:rFonts w:ascii="Arial" w:hAnsi="Arial" w:cs="Arial"/>
          <w:sz w:val="24"/>
          <w:szCs w:val="24"/>
        </w:rPr>
      </w:pPr>
      <w:r>
        <w:rPr>
          <w:rFonts w:ascii="Arial" w:hAnsi="Arial" w:cs="Arial"/>
          <w:b/>
          <w:sz w:val="24"/>
          <w:szCs w:val="24"/>
        </w:rPr>
        <w:t>Example 2</w:t>
      </w:r>
      <w:r>
        <w:rPr>
          <w:rFonts w:ascii="Arial" w:hAnsi="Arial" w:cs="Arial"/>
          <w:sz w:val="24"/>
          <w:szCs w:val="24"/>
        </w:rPr>
        <w:t xml:space="preserve">: An Adviser travels for </w:t>
      </w:r>
      <w:r w:rsidR="0012622F">
        <w:rPr>
          <w:rFonts w:ascii="Arial" w:hAnsi="Arial" w:cs="Arial"/>
          <w:sz w:val="24"/>
          <w:szCs w:val="24"/>
        </w:rPr>
        <w:t>2</w:t>
      </w:r>
      <w:r>
        <w:rPr>
          <w:rFonts w:ascii="Arial" w:hAnsi="Arial" w:cs="Arial"/>
          <w:sz w:val="24"/>
          <w:szCs w:val="24"/>
        </w:rPr>
        <w:t xml:space="preserve"> hours on a Tuesday morning, attends a 1.5 hour meeting, then travels for </w:t>
      </w:r>
      <w:r w:rsidR="0012622F">
        <w:rPr>
          <w:rFonts w:ascii="Arial" w:hAnsi="Arial" w:cs="Arial"/>
          <w:sz w:val="24"/>
          <w:szCs w:val="24"/>
        </w:rPr>
        <w:t>2</w:t>
      </w:r>
      <w:r>
        <w:rPr>
          <w:rFonts w:ascii="Arial" w:hAnsi="Arial" w:cs="Arial"/>
          <w:sz w:val="24"/>
          <w:szCs w:val="24"/>
        </w:rPr>
        <w:t xml:space="preserve"> hours to get home. Work and travel time equals 5.5 hours. The Adviser charges for one day at £</w:t>
      </w:r>
      <w:r w:rsidR="00E70AEF">
        <w:rPr>
          <w:rFonts w:ascii="Arial" w:hAnsi="Arial" w:cs="Arial"/>
          <w:sz w:val="24"/>
          <w:szCs w:val="24"/>
        </w:rPr>
        <w:t>330</w:t>
      </w:r>
      <w:r>
        <w:rPr>
          <w:rFonts w:ascii="Arial" w:hAnsi="Arial" w:cs="Arial"/>
          <w:sz w:val="24"/>
          <w:szCs w:val="24"/>
        </w:rPr>
        <w:t>.</w:t>
      </w:r>
    </w:p>
    <w:p w14:paraId="4B620932" w14:textId="77777777" w:rsidR="00077D77" w:rsidRDefault="00077D77" w:rsidP="00077D77">
      <w:pPr>
        <w:spacing w:after="0" w:line="240" w:lineRule="auto"/>
        <w:ind w:left="426" w:hanging="426"/>
        <w:rPr>
          <w:rFonts w:ascii="Arial" w:hAnsi="Arial" w:cs="Arial"/>
          <w:sz w:val="24"/>
          <w:szCs w:val="24"/>
        </w:rPr>
      </w:pPr>
    </w:p>
    <w:p w14:paraId="0B07960A" w14:textId="628F1572" w:rsidR="00077D77" w:rsidRDefault="00077D77" w:rsidP="00077D77">
      <w:pPr>
        <w:pStyle w:val="ListParagraph"/>
        <w:numPr>
          <w:ilvl w:val="0"/>
          <w:numId w:val="5"/>
        </w:numPr>
        <w:spacing w:after="0" w:line="240" w:lineRule="auto"/>
        <w:ind w:left="426" w:hanging="426"/>
        <w:rPr>
          <w:rFonts w:ascii="Arial" w:hAnsi="Arial" w:cs="Arial"/>
          <w:sz w:val="24"/>
          <w:szCs w:val="24"/>
        </w:rPr>
      </w:pPr>
      <w:r>
        <w:rPr>
          <w:rFonts w:ascii="Arial" w:hAnsi="Arial" w:cs="Arial"/>
          <w:b/>
          <w:sz w:val="24"/>
          <w:szCs w:val="24"/>
        </w:rPr>
        <w:t>Example 3</w:t>
      </w:r>
      <w:r>
        <w:rPr>
          <w:rFonts w:ascii="Arial" w:hAnsi="Arial" w:cs="Arial"/>
          <w:sz w:val="24"/>
          <w:szCs w:val="24"/>
        </w:rPr>
        <w:t xml:space="preserve">: An Adviser travels for </w:t>
      </w:r>
      <w:r w:rsidR="0012622F">
        <w:rPr>
          <w:rFonts w:ascii="Arial" w:hAnsi="Arial" w:cs="Arial"/>
          <w:sz w:val="24"/>
          <w:szCs w:val="24"/>
        </w:rPr>
        <w:t>3.5</w:t>
      </w:r>
      <w:r>
        <w:rPr>
          <w:rFonts w:ascii="Arial" w:hAnsi="Arial" w:cs="Arial"/>
          <w:sz w:val="24"/>
          <w:szCs w:val="24"/>
        </w:rPr>
        <w:t xml:space="preserve"> hours on a Wednesday evening, attends a </w:t>
      </w:r>
      <w:r w:rsidR="0012622F">
        <w:rPr>
          <w:rFonts w:ascii="Arial" w:hAnsi="Arial" w:cs="Arial"/>
          <w:sz w:val="24"/>
          <w:szCs w:val="24"/>
        </w:rPr>
        <w:t>6</w:t>
      </w:r>
      <w:r>
        <w:rPr>
          <w:rFonts w:ascii="Arial" w:hAnsi="Arial" w:cs="Arial"/>
          <w:sz w:val="24"/>
          <w:szCs w:val="24"/>
        </w:rPr>
        <w:t xml:space="preserve">.5 hour meeting on the Thursday, then travels for </w:t>
      </w:r>
      <w:r w:rsidR="0012622F">
        <w:rPr>
          <w:rFonts w:ascii="Arial" w:hAnsi="Arial" w:cs="Arial"/>
          <w:sz w:val="24"/>
          <w:szCs w:val="24"/>
        </w:rPr>
        <w:t>3.5</w:t>
      </w:r>
      <w:r>
        <w:rPr>
          <w:rFonts w:ascii="Arial" w:hAnsi="Arial" w:cs="Arial"/>
          <w:sz w:val="24"/>
          <w:szCs w:val="24"/>
        </w:rPr>
        <w:t xml:space="preserve"> hours to get home. Work and travel time equals 1</w:t>
      </w:r>
      <w:r w:rsidR="0012622F">
        <w:rPr>
          <w:rFonts w:ascii="Arial" w:hAnsi="Arial" w:cs="Arial"/>
          <w:sz w:val="24"/>
          <w:szCs w:val="24"/>
        </w:rPr>
        <w:t>3</w:t>
      </w:r>
      <w:r>
        <w:rPr>
          <w:rFonts w:ascii="Arial" w:hAnsi="Arial" w:cs="Arial"/>
          <w:sz w:val="24"/>
          <w:szCs w:val="24"/>
        </w:rPr>
        <w:t>.5 The Adviser charges for 1.5 days at £</w:t>
      </w:r>
      <w:r w:rsidR="00E70AEF">
        <w:rPr>
          <w:rFonts w:ascii="Arial" w:hAnsi="Arial" w:cs="Arial"/>
          <w:sz w:val="24"/>
          <w:szCs w:val="24"/>
        </w:rPr>
        <w:t>495</w:t>
      </w:r>
      <w:r>
        <w:rPr>
          <w:rFonts w:ascii="Arial" w:hAnsi="Arial" w:cs="Arial"/>
          <w:sz w:val="24"/>
          <w:szCs w:val="24"/>
        </w:rPr>
        <w:t>.</w:t>
      </w:r>
    </w:p>
    <w:p w14:paraId="092E6695" w14:textId="77777777" w:rsidR="0012622F" w:rsidRPr="0012622F" w:rsidRDefault="0012622F" w:rsidP="0012622F">
      <w:pPr>
        <w:pStyle w:val="ListParagraph"/>
        <w:rPr>
          <w:rFonts w:ascii="Arial" w:hAnsi="Arial" w:cs="Arial"/>
          <w:sz w:val="24"/>
          <w:szCs w:val="24"/>
        </w:rPr>
      </w:pPr>
    </w:p>
    <w:p w14:paraId="30D57D23" w14:textId="05FE1C39" w:rsidR="0012622F" w:rsidRDefault="0012622F" w:rsidP="00077D77">
      <w:pPr>
        <w:pStyle w:val="ListParagraph"/>
        <w:numPr>
          <w:ilvl w:val="0"/>
          <w:numId w:val="5"/>
        </w:numPr>
        <w:spacing w:after="0" w:line="240" w:lineRule="auto"/>
        <w:ind w:left="426" w:hanging="426"/>
        <w:rPr>
          <w:rFonts w:ascii="Arial" w:hAnsi="Arial" w:cs="Arial"/>
          <w:sz w:val="24"/>
          <w:szCs w:val="24"/>
        </w:rPr>
      </w:pPr>
      <w:r w:rsidRPr="0012622F">
        <w:rPr>
          <w:rFonts w:ascii="Arial" w:hAnsi="Arial" w:cs="Arial"/>
          <w:b/>
          <w:bCs/>
          <w:sz w:val="24"/>
          <w:szCs w:val="24"/>
        </w:rPr>
        <w:t>Example 4</w:t>
      </w:r>
      <w:r>
        <w:rPr>
          <w:rFonts w:ascii="Arial" w:hAnsi="Arial" w:cs="Arial"/>
          <w:sz w:val="24"/>
          <w:szCs w:val="24"/>
        </w:rPr>
        <w:t xml:space="preserve">: </w:t>
      </w:r>
      <w:r w:rsidRPr="0012622F">
        <w:rPr>
          <w:rFonts w:ascii="Arial" w:hAnsi="Arial" w:cs="Arial"/>
          <w:sz w:val="24"/>
          <w:szCs w:val="24"/>
        </w:rPr>
        <w:t xml:space="preserve">An Adviser travels for </w:t>
      </w:r>
      <w:r>
        <w:rPr>
          <w:rFonts w:ascii="Arial" w:hAnsi="Arial" w:cs="Arial"/>
          <w:sz w:val="24"/>
          <w:szCs w:val="24"/>
        </w:rPr>
        <w:t>3</w:t>
      </w:r>
      <w:r w:rsidRPr="0012622F">
        <w:rPr>
          <w:rFonts w:ascii="Arial" w:hAnsi="Arial" w:cs="Arial"/>
          <w:sz w:val="24"/>
          <w:szCs w:val="24"/>
        </w:rPr>
        <w:t xml:space="preserve"> hours on a Wednesday evening, attends a </w:t>
      </w:r>
      <w:r>
        <w:rPr>
          <w:rFonts w:ascii="Arial" w:hAnsi="Arial" w:cs="Arial"/>
          <w:sz w:val="24"/>
          <w:szCs w:val="24"/>
        </w:rPr>
        <w:t>4</w:t>
      </w:r>
      <w:r w:rsidRPr="0012622F">
        <w:rPr>
          <w:rFonts w:ascii="Arial" w:hAnsi="Arial" w:cs="Arial"/>
          <w:sz w:val="24"/>
          <w:szCs w:val="24"/>
        </w:rPr>
        <w:t xml:space="preserve"> hour meeting on the Thursday, then travels for </w:t>
      </w:r>
      <w:r>
        <w:rPr>
          <w:rFonts w:ascii="Arial" w:hAnsi="Arial" w:cs="Arial"/>
          <w:sz w:val="24"/>
          <w:szCs w:val="24"/>
        </w:rPr>
        <w:t>3</w:t>
      </w:r>
      <w:r w:rsidRPr="0012622F">
        <w:rPr>
          <w:rFonts w:ascii="Arial" w:hAnsi="Arial" w:cs="Arial"/>
          <w:sz w:val="24"/>
          <w:szCs w:val="24"/>
        </w:rPr>
        <w:t xml:space="preserve"> hours to get home. Work and travel time equals 10 hours. The Adviser charges for one day at £</w:t>
      </w:r>
      <w:r w:rsidR="00E70AEF">
        <w:rPr>
          <w:rFonts w:ascii="Arial" w:hAnsi="Arial" w:cs="Arial"/>
          <w:sz w:val="24"/>
          <w:szCs w:val="24"/>
        </w:rPr>
        <w:t>330</w:t>
      </w:r>
    </w:p>
    <w:p w14:paraId="11EB6D10" w14:textId="77777777" w:rsidR="00BC6A31" w:rsidRPr="00BC6A31" w:rsidRDefault="00BC6A31" w:rsidP="00BC6A31">
      <w:pPr>
        <w:pStyle w:val="ListParagraph"/>
        <w:rPr>
          <w:rFonts w:ascii="Arial" w:hAnsi="Arial" w:cs="Arial"/>
          <w:sz w:val="24"/>
          <w:szCs w:val="24"/>
        </w:rPr>
      </w:pPr>
    </w:p>
    <w:p w14:paraId="3C968871" w14:textId="70B160B1" w:rsidR="00BC6A31" w:rsidRPr="00BC6A31" w:rsidRDefault="00BC6A31" w:rsidP="00BC6A31">
      <w:pPr>
        <w:pStyle w:val="ListParagraph"/>
        <w:numPr>
          <w:ilvl w:val="0"/>
          <w:numId w:val="5"/>
        </w:numPr>
        <w:rPr>
          <w:rFonts w:ascii="Arial" w:hAnsi="Arial" w:cs="Arial"/>
          <w:sz w:val="24"/>
          <w:szCs w:val="24"/>
        </w:rPr>
      </w:pPr>
      <w:r w:rsidRPr="00BC6A31">
        <w:rPr>
          <w:rFonts w:ascii="Arial" w:hAnsi="Arial" w:cs="Arial"/>
          <w:b/>
          <w:bCs/>
          <w:sz w:val="24"/>
          <w:szCs w:val="24"/>
        </w:rPr>
        <w:t xml:space="preserve">Example </w:t>
      </w:r>
      <w:r>
        <w:rPr>
          <w:rFonts w:ascii="Arial" w:hAnsi="Arial" w:cs="Arial"/>
          <w:b/>
          <w:bCs/>
          <w:sz w:val="24"/>
          <w:szCs w:val="24"/>
        </w:rPr>
        <w:t>5</w:t>
      </w:r>
      <w:r w:rsidRPr="00BC6A31">
        <w:rPr>
          <w:rFonts w:ascii="Arial" w:hAnsi="Arial" w:cs="Arial"/>
          <w:sz w:val="24"/>
          <w:szCs w:val="24"/>
        </w:rPr>
        <w:t xml:space="preserve">: </w:t>
      </w:r>
      <w:r w:rsidR="005C7C55">
        <w:rPr>
          <w:rFonts w:ascii="Arial" w:hAnsi="Arial" w:cs="Arial"/>
          <w:sz w:val="24"/>
          <w:szCs w:val="24"/>
        </w:rPr>
        <w:t xml:space="preserve">(Only to be used as an example when </w:t>
      </w:r>
      <w:r w:rsidR="000A32D7">
        <w:rPr>
          <w:rFonts w:ascii="Arial" w:hAnsi="Arial" w:cs="Arial"/>
          <w:sz w:val="24"/>
          <w:szCs w:val="24"/>
        </w:rPr>
        <w:t xml:space="preserve">calculation of work with travelling time would result in a lower charging rate for a PAA, due to their living in close proximity to the meeting venue) </w:t>
      </w:r>
      <w:r w:rsidRPr="00BC6A31">
        <w:rPr>
          <w:rFonts w:ascii="Arial" w:hAnsi="Arial" w:cs="Arial"/>
          <w:sz w:val="24"/>
          <w:szCs w:val="24"/>
        </w:rPr>
        <w:t xml:space="preserve">An Adviser </w:t>
      </w:r>
      <w:r>
        <w:rPr>
          <w:rFonts w:ascii="Arial" w:hAnsi="Arial" w:cs="Arial"/>
          <w:sz w:val="24"/>
          <w:szCs w:val="24"/>
        </w:rPr>
        <w:t>lives very close to the venue where the meeting / interviews are taking place and</w:t>
      </w:r>
      <w:r w:rsidRPr="00BC6A31">
        <w:rPr>
          <w:rFonts w:ascii="Arial" w:hAnsi="Arial" w:cs="Arial"/>
          <w:sz w:val="24"/>
          <w:szCs w:val="24"/>
        </w:rPr>
        <w:t xml:space="preserve"> attends a </w:t>
      </w:r>
      <w:r w:rsidR="000A32D7">
        <w:rPr>
          <w:rFonts w:ascii="Arial" w:hAnsi="Arial" w:cs="Arial"/>
          <w:sz w:val="24"/>
          <w:szCs w:val="24"/>
        </w:rPr>
        <w:t>4.</w:t>
      </w:r>
      <w:r>
        <w:rPr>
          <w:rFonts w:ascii="Arial" w:hAnsi="Arial" w:cs="Arial"/>
          <w:sz w:val="24"/>
          <w:szCs w:val="24"/>
        </w:rPr>
        <w:t>5</w:t>
      </w:r>
      <w:r w:rsidRPr="00BC6A31">
        <w:rPr>
          <w:rFonts w:ascii="Arial" w:hAnsi="Arial" w:cs="Arial"/>
          <w:sz w:val="24"/>
          <w:szCs w:val="24"/>
        </w:rPr>
        <w:t xml:space="preserve"> hour meeting.</w:t>
      </w:r>
      <w:r>
        <w:rPr>
          <w:rFonts w:ascii="Arial" w:hAnsi="Arial" w:cs="Arial"/>
          <w:sz w:val="24"/>
          <w:szCs w:val="24"/>
        </w:rPr>
        <w:t xml:space="preserve">  They do not wish to claim travelling time. </w:t>
      </w:r>
      <w:r w:rsidRPr="00BC6A31">
        <w:rPr>
          <w:rFonts w:ascii="Arial" w:hAnsi="Arial" w:cs="Arial"/>
          <w:sz w:val="24"/>
          <w:szCs w:val="24"/>
        </w:rPr>
        <w:t xml:space="preserve"> Work time </w:t>
      </w:r>
      <w:r>
        <w:rPr>
          <w:rFonts w:ascii="Arial" w:hAnsi="Arial" w:cs="Arial"/>
          <w:sz w:val="24"/>
          <w:szCs w:val="24"/>
        </w:rPr>
        <w:t xml:space="preserve">therefore </w:t>
      </w:r>
      <w:r w:rsidRPr="00BC6A31">
        <w:rPr>
          <w:rFonts w:ascii="Arial" w:hAnsi="Arial" w:cs="Arial"/>
          <w:sz w:val="24"/>
          <w:szCs w:val="24"/>
        </w:rPr>
        <w:t xml:space="preserve">equals </w:t>
      </w:r>
      <w:r w:rsidR="00A95B6F">
        <w:rPr>
          <w:rFonts w:ascii="Arial" w:hAnsi="Arial" w:cs="Arial"/>
          <w:sz w:val="24"/>
          <w:szCs w:val="24"/>
        </w:rPr>
        <w:t>4.</w:t>
      </w:r>
      <w:r>
        <w:rPr>
          <w:rFonts w:ascii="Arial" w:hAnsi="Arial" w:cs="Arial"/>
          <w:sz w:val="24"/>
          <w:szCs w:val="24"/>
        </w:rPr>
        <w:t>5</w:t>
      </w:r>
      <w:r w:rsidRPr="00BC6A31">
        <w:rPr>
          <w:rFonts w:ascii="Arial" w:hAnsi="Arial" w:cs="Arial"/>
          <w:sz w:val="24"/>
          <w:szCs w:val="24"/>
        </w:rPr>
        <w:t xml:space="preserve"> hours. The Adviser charges for one day at £</w:t>
      </w:r>
      <w:r w:rsidR="00E70AEF">
        <w:rPr>
          <w:rFonts w:ascii="Arial" w:hAnsi="Arial" w:cs="Arial"/>
          <w:sz w:val="24"/>
          <w:szCs w:val="24"/>
        </w:rPr>
        <w:t>330</w:t>
      </w:r>
      <w:r w:rsidR="00F07DAE">
        <w:rPr>
          <w:rFonts w:ascii="Arial" w:hAnsi="Arial" w:cs="Arial"/>
          <w:sz w:val="24"/>
          <w:szCs w:val="24"/>
        </w:rPr>
        <w:t xml:space="preserve">.  If this meeting was charged at </w:t>
      </w:r>
      <w:r w:rsidR="00CE0AF1">
        <w:rPr>
          <w:rFonts w:ascii="Arial" w:hAnsi="Arial" w:cs="Arial"/>
          <w:sz w:val="24"/>
          <w:szCs w:val="24"/>
        </w:rPr>
        <w:t>the wor</w:t>
      </w:r>
      <w:r w:rsidR="00FC6764">
        <w:rPr>
          <w:rFonts w:ascii="Arial" w:hAnsi="Arial" w:cs="Arial"/>
          <w:sz w:val="24"/>
          <w:szCs w:val="24"/>
        </w:rPr>
        <w:t>k</w:t>
      </w:r>
      <w:r w:rsidR="00CE0AF1">
        <w:rPr>
          <w:rFonts w:ascii="Arial" w:hAnsi="Arial" w:cs="Arial"/>
          <w:sz w:val="24"/>
          <w:szCs w:val="24"/>
        </w:rPr>
        <w:t xml:space="preserve"> with travelling time rate, they would only charge for 0.5 of a day at £</w:t>
      </w:r>
      <w:r w:rsidR="00E70AEF">
        <w:rPr>
          <w:rFonts w:ascii="Arial" w:hAnsi="Arial" w:cs="Arial"/>
          <w:sz w:val="24"/>
          <w:szCs w:val="24"/>
        </w:rPr>
        <w:t>165</w:t>
      </w:r>
      <w:r w:rsidR="00CE0AF1">
        <w:rPr>
          <w:rFonts w:ascii="Arial" w:hAnsi="Arial" w:cs="Arial"/>
          <w:sz w:val="24"/>
          <w:szCs w:val="24"/>
        </w:rPr>
        <w:t>.</w:t>
      </w:r>
    </w:p>
    <w:p w14:paraId="6A491D06" w14:textId="77777777" w:rsidR="00BC6A31" w:rsidRDefault="00BC6A31" w:rsidP="00BC6A31">
      <w:pPr>
        <w:pStyle w:val="ListParagraph"/>
        <w:spacing w:after="0" w:line="240" w:lineRule="auto"/>
        <w:ind w:left="426"/>
        <w:rPr>
          <w:rFonts w:ascii="Arial" w:hAnsi="Arial" w:cs="Arial"/>
          <w:sz w:val="24"/>
          <w:szCs w:val="24"/>
        </w:rPr>
      </w:pPr>
    </w:p>
    <w:p w14:paraId="36E317D4" w14:textId="63E20C77" w:rsidR="00077D77" w:rsidRDefault="0012622F" w:rsidP="00077D77">
      <w:pPr>
        <w:spacing w:after="0" w:line="240" w:lineRule="auto"/>
        <w:rPr>
          <w:rFonts w:ascii="Arial" w:hAnsi="Arial" w:cs="Arial"/>
          <w:sz w:val="24"/>
          <w:szCs w:val="24"/>
        </w:rPr>
      </w:pPr>
      <w:r>
        <w:rPr>
          <w:rFonts w:ascii="Arial" w:hAnsi="Arial" w:cs="Arial"/>
          <w:sz w:val="24"/>
          <w:szCs w:val="24"/>
        </w:rPr>
        <w:t>In all cases</w:t>
      </w:r>
      <w:r w:rsidR="00077D77">
        <w:rPr>
          <w:rFonts w:ascii="Arial" w:hAnsi="Arial" w:cs="Arial"/>
          <w:sz w:val="24"/>
          <w:szCs w:val="24"/>
        </w:rPr>
        <w:t xml:space="preserve"> the Commissioner asks Advisers to act reasonably in calculating working time </w:t>
      </w:r>
      <w:r w:rsidR="00D31ADD">
        <w:rPr>
          <w:rFonts w:ascii="Arial" w:hAnsi="Arial" w:cs="Arial"/>
          <w:sz w:val="24"/>
          <w:szCs w:val="24"/>
        </w:rPr>
        <w:t>and work including travelling time</w:t>
      </w:r>
      <w:r w:rsidR="00077D77">
        <w:rPr>
          <w:rFonts w:ascii="Arial" w:hAnsi="Arial" w:cs="Arial"/>
          <w:sz w:val="24"/>
          <w:szCs w:val="24"/>
        </w:rPr>
        <w:t>.</w:t>
      </w:r>
    </w:p>
    <w:p w14:paraId="4115F1C3" w14:textId="77777777" w:rsidR="00077D77" w:rsidRDefault="00077D77" w:rsidP="00077D77">
      <w:pPr>
        <w:spacing w:after="0" w:line="240" w:lineRule="auto"/>
        <w:rPr>
          <w:rFonts w:ascii="Arial" w:hAnsi="Arial" w:cs="Arial"/>
          <w:sz w:val="24"/>
          <w:szCs w:val="24"/>
        </w:rPr>
      </w:pPr>
    </w:p>
    <w:p w14:paraId="6AB5806D" w14:textId="5F8F59EF" w:rsidR="00792A34" w:rsidRPr="00792A34" w:rsidRDefault="00077D77" w:rsidP="00077D77">
      <w:pPr>
        <w:spacing w:after="0" w:line="240" w:lineRule="auto"/>
        <w:rPr>
          <w:rFonts w:ascii="Arial" w:hAnsi="Arial" w:cs="Arial"/>
          <w:sz w:val="24"/>
          <w:szCs w:val="24"/>
        </w:rPr>
      </w:pPr>
      <w:r>
        <w:rPr>
          <w:rFonts w:ascii="Arial" w:hAnsi="Arial" w:cs="Arial"/>
          <w:sz w:val="24"/>
          <w:szCs w:val="24"/>
        </w:rPr>
        <w:t xml:space="preserve">Any questions about the calculation of working time should be referred to the </w:t>
      </w:r>
      <w:r w:rsidR="005F7909" w:rsidRPr="005F7909">
        <w:rPr>
          <w:rFonts w:ascii="Arial" w:hAnsi="Arial" w:cs="Arial"/>
          <w:sz w:val="24"/>
          <w:szCs w:val="24"/>
        </w:rPr>
        <w:t>Corporate Services Team</w:t>
      </w:r>
      <w:r>
        <w:rPr>
          <w:rFonts w:ascii="Arial" w:hAnsi="Arial" w:cs="Arial"/>
          <w:sz w:val="24"/>
          <w:szCs w:val="24"/>
        </w:rPr>
        <w:t>.</w:t>
      </w:r>
    </w:p>
    <w:p w14:paraId="500CD174" w14:textId="77777777" w:rsidR="00792A34" w:rsidRPr="00792A34" w:rsidRDefault="00792A34" w:rsidP="00792A34">
      <w:pPr>
        <w:spacing w:after="0" w:line="240" w:lineRule="auto"/>
        <w:rPr>
          <w:rFonts w:ascii="Arial" w:hAnsi="Arial" w:cs="Arial"/>
          <w:sz w:val="24"/>
          <w:szCs w:val="24"/>
        </w:rPr>
      </w:pPr>
    </w:p>
    <w:p w14:paraId="16CC32A6" w14:textId="22CD802B" w:rsidR="00792A34" w:rsidRPr="00016CA6" w:rsidRDefault="0071583A" w:rsidP="00016CA6">
      <w:pPr>
        <w:spacing w:after="0" w:line="240" w:lineRule="auto"/>
        <w:rPr>
          <w:rFonts w:ascii="Arial" w:hAnsi="Arial" w:cs="Arial"/>
          <w:b/>
          <w:color w:val="000000" w:themeColor="text1"/>
          <w:sz w:val="24"/>
          <w:szCs w:val="24"/>
        </w:rPr>
      </w:pPr>
      <w:r w:rsidRPr="00016CA6">
        <w:rPr>
          <w:rFonts w:ascii="Arial" w:hAnsi="Arial" w:cs="Arial"/>
          <w:b/>
          <w:color w:val="8884BF" w:themeColor="accent4"/>
          <w:sz w:val="24"/>
          <w:szCs w:val="24"/>
        </w:rPr>
        <w:t xml:space="preserve">Communication Days and </w:t>
      </w:r>
      <w:r w:rsidR="00704421">
        <w:rPr>
          <w:rFonts w:ascii="Arial" w:hAnsi="Arial" w:cs="Arial"/>
          <w:b/>
          <w:color w:val="8884BF" w:themeColor="accent4"/>
          <w:sz w:val="24"/>
          <w:szCs w:val="24"/>
        </w:rPr>
        <w:t>Knowledge Hub Contribution t</w:t>
      </w:r>
      <w:r w:rsidRPr="00016CA6">
        <w:rPr>
          <w:rFonts w:ascii="Arial" w:hAnsi="Arial" w:cs="Arial"/>
          <w:b/>
          <w:color w:val="8884BF" w:themeColor="accent4"/>
          <w:sz w:val="24"/>
          <w:szCs w:val="24"/>
        </w:rPr>
        <w:t>ime</w:t>
      </w:r>
    </w:p>
    <w:p w14:paraId="022264D9" w14:textId="2788B035" w:rsidR="00792A34" w:rsidRDefault="0071583A" w:rsidP="0071583A">
      <w:pPr>
        <w:spacing w:after="0" w:line="240" w:lineRule="auto"/>
        <w:rPr>
          <w:rFonts w:ascii="Arial" w:hAnsi="Arial" w:cs="Arial"/>
          <w:sz w:val="24"/>
          <w:szCs w:val="24"/>
        </w:rPr>
      </w:pPr>
      <w:r w:rsidRPr="0071583A">
        <w:rPr>
          <w:rFonts w:ascii="Arial" w:hAnsi="Arial" w:cs="Arial"/>
          <w:sz w:val="24"/>
          <w:szCs w:val="24"/>
        </w:rPr>
        <w:t xml:space="preserve">The PAA </w:t>
      </w:r>
      <w:r>
        <w:rPr>
          <w:rFonts w:ascii="Arial" w:hAnsi="Arial" w:cs="Arial"/>
          <w:sz w:val="24"/>
          <w:szCs w:val="24"/>
        </w:rPr>
        <w:t xml:space="preserve">Service Level agreement explains that the PAA </w:t>
      </w:r>
      <w:r w:rsidRPr="0071583A">
        <w:rPr>
          <w:rFonts w:ascii="Arial" w:hAnsi="Arial" w:cs="Arial"/>
          <w:sz w:val="24"/>
          <w:szCs w:val="24"/>
        </w:rPr>
        <w:t>is required to keep up to date with developments in the field of public</w:t>
      </w:r>
      <w:r>
        <w:rPr>
          <w:rFonts w:ascii="Arial" w:hAnsi="Arial" w:cs="Arial"/>
          <w:sz w:val="24"/>
          <w:szCs w:val="24"/>
        </w:rPr>
        <w:t xml:space="preserve"> </w:t>
      </w:r>
      <w:r w:rsidRPr="0071583A">
        <w:rPr>
          <w:rFonts w:ascii="Arial" w:hAnsi="Arial" w:cs="Arial"/>
          <w:sz w:val="24"/>
          <w:szCs w:val="24"/>
        </w:rPr>
        <w:t>appointments. The Commissioner will facilitate this by running at least two one day training</w:t>
      </w:r>
      <w:r>
        <w:rPr>
          <w:rFonts w:ascii="Arial" w:hAnsi="Arial" w:cs="Arial"/>
          <w:sz w:val="24"/>
          <w:szCs w:val="24"/>
        </w:rPr>
        <w:t xml:space="preserve"> </w:t>
      </w:r>
      <w:r w:rsidRPr="0071583A">
        <w:rPr>
          <w:rFonts w:ascii="Arial" w:hAnsi="Arial" w:cs="Arial"/>
          <w:sz w:val="24"/>
          <w:szCs w:val="24"/>
        </w:rPr>
        <w:t>events per year</w:t>
      </w:r>
      <w:r>
        <w:rPr>
          <w:rFonts w:ascii="Arial" w:hAnsi="Arial" w:cs="Arial"/>
          <w:sz w:val="24"/>
          <w:szCs w:val="24"/>
        </w:rPr>
        <w:t xml:space="preserve"> (when being held on-line, these events may be a half day instead)</w:t>
      </w:r>
      <w:r w:rsidRPr="0071583A">
        <w:rPr>
          <w:rFonts w:ascii="Arial" w:hAnsi="Arial" w:cs="Arial"/>
          <w:sz w:val="24"/>
          <w:szCs w:val="24"/>
        </w:rPr>
        <w:t>. The Commissioner will give reasonable notice of these events. Attendance</w:t>
      </w:r>
      <w:r>
        <w:rPr>
          <w:rFonts w:ascii="Arial" w:hAnsi="Arial" w:cs="Arial"/>
          <w:sz w:val="24"/>
          <w:szCs w:val="24"/>
        </w:rPr>
        <w:t xml:space="preserve"> </w:t>
      </w:r>
      <w:r w:rsidRPr="0071583A">
        <w:rPr>
          <w:rFonts w:ascii="Arial" w:hAnsi="Arial" w:cs="Arial"/>
          <w:sz w:val="24"/>
          <w:szCs w:val="24"/>
        </w:rPr>
        <w:t>at the training events is not obligatory. Payment will be made to the PAA for attendance at</w:t>
      </w:r>
      <w:r>
        <w:rPr>
          <w:rFonts w:ascii="Arial" w:hAnsi="Arial" w:cs="Arial"/>
          <w:sz w:val="24"/>
          <w:szCs w:val="24"/>
        </w:rPr>
        <w:t xml:space="preserve"> </w:t>
      </w:r>
      <w:r w:rsidRPr="0071583A">
        <w:rPr>
          <w:rFonts w:ascii="Arial" w:hAnsi="Arial" w:cs="Arial"/>
          <w:sz w:val="24"/>
          <w:szCs w:val="24"/>
        </w:rPr>
        <w:t>the usual daily rate.</w:t>
      </w:r>
      <w:r w:rsidR="00792A34" w:rsidRPr="00792A34">
        <w:rPr>
          <w:rFonts w:ascii="Arial" w:hAnsi="Arial" w:cs="Arial"/>
          <w:sz w:val="24"/>
          <w:szCs w:val="24"/>
        </w:rPr>
        <w:t xml:space="preserve">  </w:t>
      </w:r>
      <w:r>
        <w:rPr>
          <w:rFonts w:ascii="Arial" w:hAnsi="Arial" w:cs="Arial"/>
          <w:sz w:val="24"/>
          <w:szCs w:val="24"/>
        </w:rPr>
        <w:t>Where a PAA is unable to attend, and by agreement a separate meeting is arranged to cover the content of the event, the PAA may charge the hourly rate to attend this meeting.</w:t>
      </w:r>
    </w:p>
    <w:p w14:paraId="4EC9F082" w14:textId="341C7A80" w:rsidR="0071583A" w:rsidRDefault="0071583A" w:rsidP="0071583A">
      <w:pPr>
        <w:spacing w:after="0" w:line="240" w:lineRule="auto"/>
        <w:rPr>
          <w:rFonts w:ascii="Arial" w:hAnsi="Arial" w:cs="Arial"/>
          <w:sz w:val="24"/>
          <w:szCs w:val="24"/>
        </w:rPr>
      </w:pPr>
    </w:p>
    <w:p w14:paraId="43946115" w14:textId="73F243C7" w:rsidR="0071583A" w:rsidRPr="00792A34" w:rsidRDefault="0071583A" w:rsidP="0071583A">
      <w:pPr>
        <w:spacing w:after="0" w:line="240" w:lineRule="auto"/>
        <w:rPr>
          <w:rFonts w:ascii="Arial" w:hAnsi="Arial" w:cs="Arial"/>
          <w:sz w:val="24"/>
          <w:szCs w:val="24"/>
        </w:rPr>
      </w:pPr>
      <w:r>
        <w:rPr>
          <w:rFonts w:ascii="Arial" w:hAnsi="Arial" w:cs="Arial"/>
          <w:sz w:val="24"/>
          <w:szCs w:val="24"/>
        </w:rPr>
        <w:t>In order to keep up to date with developments in the field of public appointments, ESC will also provide regular communication updates, including sharing PAA end of round reports and other good practice material</w:t>
      </w:r>
      <w:r w:rsidR="00704421">
        <w:rPr>
          <w:rFonts w:ascii="Arial" w:hAnsi="Arial" w:cs="Arial"/>
          <w:sz w:val="24"/>
          <w:szCs w:val="24"/>
        </w:rPr>
        <w:t xml:space="preserve"> on Knowledge Hub</w:t>
      </w:r>
      <w:r>
        <w:rPr>
          <w:rFonts w:ascii="Arial" w:hAnsi="Arial" w:cs="Arial"/>
          <w:sz w:val="24"/>
          <w:szCs w:val="24"/>
        </w:rPr>
        <w:t>.  PAA</w:t>
      </w:r>
      <w:r w:rsidR="00CF3F55">
        <w:rPr>
          <w:rFonts w:ascii="Arial" w:hAnsi="Arial" w:cs="Arial"/>
          <w:sz w:val="24"/>
          <w:szCs w:val="24"/>
        </w:rPr>
        <w:t>s</w:t>
      </w:r>
      <w:r>
        <w:rPr>
          <w:rFonts w:ascii="Arial" w:hAnsi="Arial" w:cs="Arial"/>
          <w:sz w:val="24"/>
          <w:szCs w:val="24"/>
        </w:rPr>
        <w:t xml:space="preserve"> will be </w:t>
      </w:r>
      <w:r w:rsidR="0090701A">
        <w:rPr>
          <w:rFonts w:ascii="Arial" w:hAnsi="Arial" w:cs="Arial"/>
          <w:sz w:val="24"/>
          <w:szCs w:val="24"/>
        </w:rPr>
        <w:t>asked</w:t>
      </w:r>
      <w:r>
        <w:rPr>
          <w:rFonts w:ascii="Arial" w:hAnsi="Arial" w:cs="Arial"/>
          <w:sz w:val="24"/>
          <w:szCs w:val="24"/>
        </w:rPr>
        <w:t xml:space="preserve"> to </w:t>
      </w:r>
      <w:r w:rsidR="00CF3F55">
        <w:rPr>
          <w:rFonts w:ascii="Arial" w:hAnsi="Arial" w:cs="Arial"/>
          <w:sz w:val="24"/>
          <w:szCs w:val="24"/>
        </w:rPr>
        <w:t>provide their professional opinion and make</w:t>
      </w:r>
      <w:r>
        <w:rPr>
          <w:rFonts w:ascii="Arial" w:hAnsi="Arial" w:cs="Arial"/>
          <w:sz w:val="24"/>
          <w:szCs w:val="24"/>
        </w:rPr>
        <w:t xml:space="preserve"> comment</w:t>
      </w:r>
      <w:r w:rsidR="00CF3F55">
        <w:rPr>
          <w:rFonts w:ascii="Arial" w:hAnsi="Arial" w:cs="Arial"/>
          <w:sz w:val="24"/>
          <w:szCs w:val="24"/>
        </w:rPr>
        <w:t>s</w:t>
      </w:r>
      <w:r>
        <w:rPr>
          <w:rFonts w:ascii="Arial" w:hAnsi="Arial" w:cs="Arial"/>
          <w:sz w:val="24"/>
          <w:szCs w:val="24"/>
        </w:rPr>
        <w:t xml:space="preserve"> on </w:t>
      </w:r>
      <w:r w:rsidR="00CF3F55">
        <w:rPr>
          <w:rFonts w:ascii="Arial" w:hAnsi="Arial" w:cs="Arial"/>
          <w:sz w:val="24"/>
          <w:szCs w:val="24"/>
        </w:rPr>
        <w:t xml:space="preserve">these </w:t>
      </w:r>
      <w:r>
        <w:rPr>
          <w:rFonts w:ascii="Arial" w:hAnsi="Arial" w:cs="Arial"/>
          <w:sz w:val="24"/>
          <w:szCs w:val="24"/>
        </w:rPr>
        <w:t>materials.  Depending on the content of the Communication days, it may also be expected that the PAA will need to read materials in advance and prepare</w:t>
      </w:r>
      <w:r w:rsidR="00CF3F55">
        <w:rPr>
          <w:rFonts w:ascii="Arial" w:hAnsi="Arial" w:cs="Arial"/>
          <w:sz w:val="24"/>
          <w:szCs w:val="24"/>
        </w:rPr>
        <w:t xml:space="preserve"> to provide their professional viewpoint on</w:t>
      </w:r>
      <w:r>
        <w:rPr>
          <w:rFonts w:ascii="Arial" w:hAnsi="Arial" w:cs="Arial"/>
          <w:sz w:val="24"/>
          <w:szCs w:val="24"/>
        </w:rPr>
        <w:t xml:space="preserve"> the topic(s) under discussion.  In order to facilitate this reading, preparation and </w:t>
      </w:r>
      <w:r w:rsidR="0090701A">
        <w:rPr>
          <w:rFonts w:ascii="Arial" w:hAnsi="Arial" w:cs="Arial"/>
          <w:sz w:val="24"/>
          <w:szCs w:val="24"/>
        </w:rPr>
        <w:t xml:space="preserve">provision of </w:t>
      </w:r>
      <w:r w:rsidR="005F7909">
        <w:rPr>
          <w:rFonts w:ascii="Arial" w:hAnsi="Arial" w:cs="Arial"/>
          <w:sz w:val="24"/>
          <w:szCs w:val="24"/>
        </w:rPr>
        <w:t xml:space="preserve">professional </w:t>
      </w:r>
      <w:r w:rsidR="00CF3F55">
        <w:rPr>
          <w:rFonts w:ascii="Arial" w:hAnsi="Arial" w:cs="Arial"/>
          <w:sz w:val="24"/>
          <w:szCs w:val="24"/>
        </w:rPr>
        <w:t>opinion</w:t>
      </w:r>
      <w:r>
        <w:rPr>
          <w:rFonts w:ascii="Arial" w:hAnsi="Arial" w:cs="Arial"/>
          <w:sz w:val="24"/>
          <w:szCs w:val="24"/>
        </w:rPr>
        <w:t xml:space="preserve">, PAAs may charge an </w:t>
      </w:r>
      <w:r w:rsidR="008E7F91">
        <w:rPr>
          <w:rFonts w:ascii="Arial" w:hAnsi="Arial" w:cs="Arial"/>
          <w:sz w:val="24"/>
          <w:szCs w:val="24"/>
        </w:rPr>
        <w:t>annual</w:t>
      </w:r>
      <w:r>
        <w:rPr>
          <w:rFonts w:ascii="Arial" w:hAnsi="Arial" w:cs="Arial"/>
          <w:sz w:val="24"/>
          <w:szCs w:val="24"/>
        </w:rPr>
        <w:t xml:space="preserve"> “</w:t>
      </w:r>
      <w:r w:rsidR="0015513B">
        <w:rPr>
          <w:rFonts w:ascii="Arial" w:hAnsi="Arial" w:cs="Arial"/>
          <w:sz w:val="24"/>
          <w:szCs w:val="24"/>
        </w:rPr>
        <w:t>Knowledge Hub Contribution time</w:t>
      </w:r>
      <w:r>
        <w:rPr>
          <w:rFonts w:ascii="Arial" w:hAnsi="Arial" w:cs="Arial"/>
          <w:sz w:val="24"/>
          <w:szCs w:val="24"/>
        </w:rPr>
        <w:t>” rate</w:t>
      </w:r>
      <w:r w:rsidR="0090701A">
        <w:rPr>
          <w:rFonts w:ascii="Arial" w:hAnsi="Arial" w:cs="Arial"/>
          <w:sz w:val="24"/>
          <w:szCs w:val="24"/>
        </w:rPr>
        <w:t xml:space="preserve">.  As it is difficult to record exactly how long is likely to be spent undertaking this contribution, </w:t>
      </w:r>
      <w:r w:rsidR="000C676D">
        <w:rPr>
          <w:rFonts w:ascii="Arial" w:hAnsi="Arial" w:cs="Arial"/>
          <w:sz w:val="24"/>
          <w:szCs w:val="24"/>
        </w:rPr>
        <w:t>the Commissioner has</w:t>
      </w:r>
      <w:r w:rsidR="0090701A">
        <w:rPr>
          <w:rFonts w:ascii="Arial" w:hAnsi="Arial" w:cs="Arial"/>
          <w:sz w:val="24"/>
          <w:szCs w:val="24"/>
        </w:rPr>
        <w:t xml:space="preserve"> estimated </w:t>
      </w:r>
      <w:r w:rsidR="000C676D">
        <w:rPr>
          <w:rFonts w:ascii="Arial" w:hAnsi="Arial" w:cs="Arial"/>
          <w:sz w:val="24"/>
          <w:szCs w:val="24"/>
        </w:rPr>
        <w:t xml:space="preserve">it to be </w:t>
      </w:r>
      <w:r w:rsidR="0090701A">
        <w:rPr>
          <w:rFonts w:ascii="Arial" w:hAnsi="Arial" w:cs="Arial"/>
          <w:sz w:val="24"/>
          <w:szCs w:val="24"/>
        </w:rPr>
        <w:t>at the</w:t>
      </w:r>
      <w:r>
        <w:rPr>
          <w:rFonts w:ascii="Arial" w:hAnsi="Arial" w:cs="Arial"/>
          <w:sz w:val="24"/>
          <w:szCs w:val="24"/>
        </w:rPr>
        <w:t xml:space="preserve"> </w:t>
      </w:r>
      <w:r w:rsidR="0090701A">
        <w:rPr>
          <w:rFonts w:ascii="Arial" w:hAnsi="Arial" w:cs="Arial"/>
          <w:sz w:val="24"/>
          <w:szCs w:val="24"/>
        </w:rPr>
        <w:t>equivalent of one day in each year</w:t>
      </w:r>
      <w:r>
        <w:rPr>
          <w:rFonts w:ascii="Arial" w:hAnsi="Arial" w:cs="Arial"/>
          <w:sz w:val="24"/>
          <w:szCs w:val="24"/>
        </w:rPr>
        <w:t xml:space="preserve">.  </w:t>
      </w:r>
      <w:r w:rsidR="0090701A">
        <w:rPr>
          <w:rFonts w:ascii="Arial" w:hAnsi="Arial" w:cs="Arial"/>
          <w:sz w:val="24"/>
          <w:szCs w:val="24"/>
        </w:rPr>
        <w:t>This annual charge should be submitted alongside the final invoice submitted in the financial year to compensate for all the contributions made in that year</w:t>
      </w:r>
      <w:r>
        <w:rPr>
          <w:rFonts w:ascii="Arial" w:hAnsi="Arial" w:cs="Arial"/>
          <w:sz w:val="24"/>
          <w:szCs w:val="24"/>
        </w:rPr>
        <w:t xml:space="preserve">.  </w:t>
      </w:r>
      <w:r w:rsidR="0090701A">
        <w:rPr>
          <w:rFonts w:ascii="Arial" w:hAnsi="Arial" w:cs="Arial"/>
          <w:sz w:val="24"/>
          <w:szCs w:val="24"/>
        </w:rPr>
        <w:t>For any PAA starting or ending their contract during the year, this charge should be pro-rated for the number of months worked.</w:t>
      </w:r>
    </w:p>
    <w:p w14:paraId="7C838AA8" w14:textId="77777777" w:rsidR="00792A34" w:rsidRPr="00792A34" w:rsidRDefault="00792A34" w:rsidP="00792A34">
      <w:pPr>
        <w:spacing w:after="0" w:line="240" w:lineRule="auto"/>
        <w:rPr>
          <w:rFonts w:ascii="Arial" w:hAnsi="Arial" w:cs="Arial"/>
          <w:sz w:val="24"/>
          <w:szCs w:val="24"/>
        </w:rPr>
      </w:pPr>
    </w:p>
    <w:p w14:paraId="5D6B4738" w14:textId="34FC99BE" w:rsidR="00792A34" w:rsidRPr="00016CA6" w:rsidRDefault="0071583A" w:rsidP="00016CA6">
      <w:pPr>
        <w:spacing w:after="0" w:line="240" w:lineRule="auto"/>
        <w:rPr>
          <w:rFonts w:ascii="Arial" w:hAnsi="Arial" w:cs="Arial"/>
          <w:b/>
          <w:color w:val="8884BF" w:themeColor="accent4"/>
          <w:sz w:val="24"/>
          <w:szCs w:val="24"/>
        </w:rPr>
      </w:pPr>
      <w:r w:rsidRPr="00016CA6">
        <w:rPr>
          <w:rFonts w:ascii="Arial" w:hAnsi="Arial" w:cs="Arial"/>
          <w:b/>
          <w:color w:val="8884BF" w:themeColor="accent4"/>
          <w:sz w:val="24"/>
          <w:szCs w:val="24"/>
        </w:rPr>
        <w:t>Ad hoc Project work</w:t>
      </w:r>
    </w:p>
    <w:p w14:paraId="59D37448" w14:textId="77777777" w:rsidR="001E543E" w:rsidRPr="001E543E" w:rsidRDefault="001E543E" w:rsidP="001E543E">
      <w:pPr>
        <w:spacing w:after="0" w:line="240" w:lineRule="auto"/>
        <w:rPr>
          <w:rFonts w:ascii="Arial" w:hAnsi="Arial" w:cs="Arial"/>
          <w:sz w:val="24"/>
          <w:szCs w:val="24"/>
        </w:rPr>
      </w:pPr>
      <w:r>
        <w:rPr>
          <w:rFonts w:ascii="Arial" w:hAnsi="Arial" w:cs="Arial"/>
          <w:sz w:val="24"/>
          <w:szCs w:val="24"/>
        </w:rPr>
        <w:t>ESC</w:t>
      </w:r>
      <w:r w:rsidRPr="001E543E">
        <w:rPr>
          <w:rFonts w:ascii="Arial" w:hAnsi="Arial" w:cs="Arial"/>
          <w:sz w:val="24"/>
          <w:szCs w:val="24"/>
        </w:rPr>
        <w:t xml:space="preserve"> may occasionally contact PAAs and offer them an opportunity to carry</w:t>
      </w:r>
      <w:r>
        <w:rPr>
          <w:rFonts w:ascii="Arial" w:hAnsi="Arial" w:cs="Arial"/>
          <w:sz w:val="24"/>
          <w:szCs w:val="24"/>
        </w:rPr>
        <w:t xml:space="preserve"> </w:t>
      </w:r>
      <w:r w:rsidRPr="001E543E">
        <w:rPr>
          <w:rFonts w:ascii="Arial" w:hAnsi="Arial" w:cs="Arial"/>
          <w:sz w:val="24"/>
          <w:szCs w:val="24"/>
        </w:rPr>
        <w:t>out other ad-hoc activities for the Commissioner</w:t>
      </w:r>
      <w:r>
        <w:rPr>
          <w:rFonts w:ascii="Arial" w:hAnsi="Arial" w:cs="Arial"/>
          <w:sz w:val="24"/>
          <w:szCs w:val="24"/>
        </w:rPr>
        <w:t xml:space="preserve">.  Examples of what this work might involve are detailed in the Service Level Agreement document.  </w:t>
      </w:r>
      <w:r w:rsidRPr="001E543E">
        <w:rPr>
          <w:rFonts w:ascii="Arial" w:hAnsi="Arial" w:cs="Arial"/>
          <w:sz w:val="24"/>
          <w:szCs w:val="24"/>
        </w:rPr>
        <w:t>When a PAA does take up such ad-hoc work</w:t>
      </w:r>
      <w:r>
        <w:rPr>
          <w:rFonts w:ascii="Arial" w:hAnsi="Arial" w:cs="Arial"/>
          <w:sz w:val="24"/>
          <w:szCs w:val="24"/>
        </w:rPr>
        <w:t xml:space="preserve">, </w:t>
      </w:r>
      <w:r w:rsidRPr="001E543E">
        <w:rPr>
          <w:rFonts w:ascii="Arial" w:hAnsi="Arial" w:cs="Arial"/>
          <w:sz w:val="24"/>
          <w:szCs w:val="24"/>
        </w:rPr>
        <w:t>payment will be made on submission of an invoice at the completion of the project</w:t>
      </w:r>
    </w:p>
    <w:p w14:paraId="5DF8CDFB" w14:textId="6701105C" w:rsidR="00704421" w:rsidRPr="00704421" w:rsidRDefault="001E543E" w:rsidP="00704421">
      <w:pPr>
        <w:spacing w:after="0" w:line="240" w:lineRule="auto"/>
        <w:rPr>
          <w:rFonts w:ascii="Arial" w:hAnsi="Arial" w:cs="Arial"/>
          <w:sz w:val="24"/>
          <w:szCs w:val="24"/>
        </w:rPr>
      </w:pPr>
      <w:r w:rsidRPr="001E543E">
        <w:rPr>
          <w:rFonts w:ascii="Arial" w:hAnsi="Arial" w:cs="Arial"/>
          <w:sz w:val="24"/>
          <w:szCs w:val="24"/>
        </w:rPr>
        <w:t xml:space="preserve">concerned </w:t>
      </w:r>
      <w:r>
        <w:rPr>
          <w:rFonts w:ascii="Arial" w:hAnsi="Arial" w:cs="Arial"/>
          <w:sz w:val="24"/>
          <w:szCs w:val="24"/>
        </w:rPr>
        <w:t>and</w:t>
      </w:r>
      <w:r w:rsidRPr="001E543E">
        <w:rPr>
          <w:rFonts w:ascii="Arial" w:hAnsi="Arial" w:cs="Arial"/>
          <w:sz w:val="24"/>
          <w:szCs w:val="24"/>
        </w:rPr>
        <w:t xml:space="preserve"> will be chargeable at an hourly rate </w:t>
      </w:r>
      <w:r w:rsidR="00704421" w:rsidRPr="00704421">
        <w:rPr>
          <w:rFonts w:ascii="Arial" w:hAnsi="Arial" w:cs="Arial"/>
          <w:sz w:val="24"/>
          <w:szCs w:val="24"/>
        </w:rPr>
        <w:t>pro-rated to the equivalent of one-eighth of the daily rate then applying.</w:t>
      </w:r>
    </w:p>
    <w:p w14:paraId="2D02EBD4" w14:textId="77777777" w:rsidR="00704421" w:rsidRPr="00704421" w:rsidRDefault="00704421" w:rsidP="00704421">
      <w:pPr>
        <w:spacing w:after="0" w:line="240" w:lineRule="auto"/>
        <w:rPr>
          <w:rFonts w:ascii="Arial" w:hAnsi="Arial" w:cs="Arial"/>
          <w:sz w:val="24"/>
          <w:szCs w:val="24"/>
        </w:rPr>
      </w:pPr>
    </w:p>
    <w:p w14:paraId="7384A87E" w14:textId="2EDD90EF" w:rsidR="00792A34" w:rsidRDefault="00704421" w:rsidP="00704421">
      <w:pPr>
        <w:spacing w:after="0" w:line="240" w:lineRule="auto"/>
        <w:rPr>
          <w:rFonts w:ascii="Arial" w:hAnsi="Arial" w:cs="Arial"/>
          <w:sz w:val="24"/>
          <w:szCs w:val="24"/>
        </w:rPr>
      </w:pPr>
      <w:r w:rsidRPr="00704421">
        <w:rPr>
          <w:rFonts w:ascii="Arial" w:hAnsi="Arial" w:cs="Arial"/>
          <w:sz w:val="24"/>
          <w:szCs w:val="24"/>
        </w:rPr>
        <w:t xml:space="preserve">Any questions about the calculation of working time should be referred to the </w:t>
      </w:r>
      <w:bookmarkStart w:id="0" w:name="_Hlk125382913"/>
      <w:r w:rsidRPr="00704421">
        <w:rPr>
          <w:rFonts w:ascii="Arial" w:hAnsi="Arial" w:cs="Arial"/>
          <w:sz w:val="24"/>
          <w:szCs w:val="24"/>
        </w:rPr>
        <w:t>Corporate Services Team</w:t>
      </w:r>
      <w:bookmarkEnd w:id="0"/>
      <w:r w:rsidRPr="00704421">
        <w:rPr>
          <w:rFonts w:ascii="Arial" w:hAnsi="Arial" w:cs="Arial"/>
          <w:sz w:val="24"/>
          <w:szCs w:val="24"/>
        </w:rPr>
        <w:t>.</w:t>
      </w:r>
    </w:p>
    <w:p w14:paraId="347D2F4B" w14:textId="418C2F8E" w:rsidR="00016CA6" w:rsidRDefault="00016CA6" w:rsidP="00792A34">
      <w:pPr>
        <w:spacing w:after="0" w:line="240" w:lineRule="auto"/>
        <w:rPr>
          <w:rFonts w:ascii="Arial" w:hAnsi="Arial" w:cs="Arial"/>
          <w:sz w:val="24"/>
          <w:szCs w:val="24"/>
        </w:rPr>
      </w:pPr>
    </w:p>
    <w:p w14:paraId="0E72082B" w14:textId="77777777" w:rsidR="00016CA6" w:rsidRPr="00016CA6" w:rsidRDefault="00016CA6" w:rsidP="00016CA6">
      <w:pPr>
        <w:spacing w:after="0" w:line="240" w:lineRule="auto"/>
        <w:rPr>
          <w:rFonts w:ascii="Arial" w:eastAsia="Calibri" w:hAnsi="Arial" w:cs="Arial"/>
          <w:b/>
          <w:sz w:val="20"/>
          <w:szCs w:val="20"/>
        </w:rPr>
      </w:pPr>
      <w:r w:rsidRPr="00016CA6">
        <w:rPr>
          <w:rFonts w:ascii="Arial" w:eastAsia="Calibri" w:hAnsi="Arial" w:cs="Arial"/>
          <w:b/>
          <w:color w:val="00A19A"/>
          <w:sz w:val="20"/>
          <w:szCs w:val="20"/>
        </w:rPr>
        <w:t>Equality Impact Assessment</w:t>
      </w:r>
    </w:p>
    <w:p w14:paraId="47B01CD5" w14:textId="77777777" w:rsidR="00016CA6" w:rsidRPr="00016CA6" w:rsidRDefault="00016CA6" w:rsidP="00016CA6">
      <w:pPr>
        <w:spacing w:after="0" w:line="240" w:lineRule="auto"/>
        <w:rPr>
          <w:rFonts w:ascii="Arial" w:eastAsia="Calibri" w:hAnsi="Arial" w:cs="Arial"/>
          <w:sz w:val="20"/>
          <w:szCs w:val="20"/>
        </w:rPr>
      </w:pPr>
      <w:r w:rsidRPr="00016CA6">
        <w:rPr>
          <w:rFonts w:ascii="Arial" w:eastAsia="Calibri" w:hAnsi="Arial" w:cs="Arial"/>
          <w:color w:val="808080"/>
          <w:sz w:val="20"/>
          <w:szCs w:val="20"/>
        </w:rPr>
        <w:t>Does this policy comply with the general Public Sector Equality Duty (s149 Equality Act 2010)?</w:t>
      </w:r>
      <w:r w:rsidRPr="00016CA6">
        <w:rPr>
          <w:rFonts w:ascii="Arial" w:eastAsia="Calibri" w:hAnsi="Arial" w:cs="Arial"/>
          <w:sz w:val="20"/>
          <w:szCs w:val="20"/>
        </w:rPr>
        <w:t xml:space="preserve"> </w:t>
      </w:r>
    </w:p>
    <w:p w14:paraId="4A4EEE98" w14:textId="57C8C275" w:rsidR="00016CA6" w:rsidRDefault="00DC5B89" w:rsidP="00016CA6">
      <w:pPr>
        <w:spacing w:after="0" w:line="240" w:lineRule="auto"/>
        <w:rPr>
          <w:rFonts w:ascii="Arial" w:eastAsia="Calibri" w:hAnsi="Arial" w:cs="Arial"/>
          <w:sz w:val="20"/>
          <w:szCs w:val="20"/>
        </w:rPr>
      </w:pPr>
      <w:r>
        <w:rPr>
          <w:rFonts w:ascii="Arial" w:eastAsia="Calibri" w:hAnsi="Arial" w:cs="Arial"/>
          <w:sz w:val="20"/>
          <w:szCs w:val="20"/>
        </w:rPr>
        <w:t>Under the SLA, PAA’s are expected to keep their knowledge about Public Appointments up to date.  The most recent amendments to this policy more accurately reflect the time and effort that this requires and compensates for this.  This will allow PAAs who have been having to do this on top of the paid work that they are engaged in, to diar</w:t>
      </w:r>
      <w:r w:rsidR="000C676D">
        <w:rPr>
          <w:rFonts w:ascii="Arial" w:eastAsia="Calibri" w:hAnsi="Arial" w:cs="Arial"/>
          <w:sz w:val="20"/>
          <w:szCs w:val="20"/>
        </w:rPr>
        <w:t>ise</w:t>
      </w:r>
      <w:r>
        <w:rPr>
          <w:rFonts w:ascii="Arial" w:eastAsia="Calibri" w:hAnsi="Arial" w:cs="Arial"/>
          <w:sz w:val="20"/>
          <w:szCs w:val="20"/>
        </w:rPr>
        <w:t xml:space="preserve"> it as paid work.  This will have a positive impact, particularly on those who are carers and those who are reliant on paid work (generally younger people). </w:t>
      </w:r>
    </w:p>
    <w:p w14:paraId="6EEF00AC" w14:textId="77777777" w:rsidR="000C3403" w:rsidRPr="00016CA6" w:rsidRDefault="000C3403" w:rsidP="00016CA6">
      <w:pPr>
        <w:spacing w:after="0" w:line="240" w:lineRule="auto"/>
        <w:rPr>
          <w:rFonts w:ascii="Arial" w:eastAsia="Calibri" w:hAnsi="Arial" w:cs="Arial"/>
          <w:sz w:val="20"/>
          <w:szCs w:val="20"/>
        </w:rPr>
      </w:pPr>
    </w:p>
    <w:p w14:paraId="5124278B" w14:textId="77777777" w:rsidR="00016CA6" w:rsidRPr="00016CA6" w:rsidRDefault="00016CA6" w:rsidP="00016CA6">
      <w:pPr>
        <w:spacing w:after="0" w:line="240" w:lineRule="auto"/>
        <w:rPr>
          <w:rFonts w:ascii="Arial" w:eastAsia="Calibri" w:hAnsi="Arial" w:cs="Arial"/>
          <w:b/>
          <w:color w:val="00A19A"/>
          <w:sz w:val="20"/>
          <w:szCs w:val="20"/>
        </w:rPr>
      </w:pPr>
      <w:r w:rsidRPr="00016CA6">
        <w:rPr>
          <w:rFonts w:ascii="Arial" w:eastAsia="Calibri" w:hAnsi="Arial" w:cs="Arial"/>
          <w:b/>
          <w:color w:val="00A19A"/>
          <w:sz w:val="20"/>
          <w:szCs w:val="20"/>
        </w:rPr>
        <w:t>Data Protection Impact Assessment</w:t>
      </w:r>
    </w:p>
    <w:p w14:paraId="730DCFAB" w14:textId="77777777" w:rsidR="00016CA6" w:rsidRPr="00016CA6" w:rsidRDefault="00016CA6" w:rsidP="00016CA6">
      <w:pPr>
        <w:spacing w:after="0" w:line="240" w:lineRule="auto"/>
        <w:ind w:right="-177"/>
        <w:rPr>
          <w:rFonts w:ascii="Arial" w:eastAsia="Calibri" w:hAnsi="Arial" w:cs="Arial"/>
          <w:sz w:val="20"/>
          <w:szCs w:val="20"/>
        </w:rPr>
      </w:pPr>
      <w:r w:rsidRPr="00016CA6">
        <w:rPr>
          <w:rFonts w:ascii="Arial" w:eastAsia="Calibri" w:hAnsi="Arial" w:cs="Arial"/>
          <w:color w:val="808080"/>
          <w:sz w:val="20"/>
          <w:szCs w:val="20"/>
        </w:rPr>
        <w:t>Have we considered any effect the policy may have on the collecting, processing and storing of personal data?</w:t>
      </w:r>
      <w:r w:rsidRPr="00016CA6">
        <w:rPr>
          <w:rFonts w:ascii="Arial" w:eastAsia="Calibri" w:hAnsi="Arial" w:cs="Arial"/>
          <w:sz w:val="20"/>
          <w:szCs w:val="20"/>
        </w:rPr>
        <w:t xml:space="preserve"> </w:t>
      </w:r>
    </w:p>
    <w:p w14:paraId="38B0FB41" w14:textId="7778FE6B" w:rsidR="000C3403" w:rsidRDefault="007E0421" w:rsidP="007E0421">
      <w:pPr>
        <w:spacing w:after="0" w:line="240" w:lineRule="auto"/>
        <w:rPr>
          <w:rFonts w:ascii="Arial" w:eastAsia="Calibri" w:hAnsi="Arial" w:cs="Arial"/>
          <w:sz w:val="20"/>
          <w:szCs w:val="20"/>
        </w:rPr>
      </w:pPr>
      <w:r w:rsidRPr="007E0421">
        <w:rPr>
          <w:rFonts w:ascii="Arial" w:eastAsia="Calibri" w:hAnsi="Arial" w:cs="Arial"/>
          <w:sz w:val="20"/>
          <w:szCs w:val="20"/>
        </w:rPr>
        <w:t>The records generated by this policy will contain personal data. Suitable retention and destruction policies are in</w:t>
      </w:r>
      <w:r>
        <w:rPr>
          <w:rFonts w:ascii="Arial" w:eastAsia="Calibri" w:hAnsi="Arial" w:cs="Arial"/>
          <w:sz w:val="20"/>
          <w:szCs w:val="20"/>
        </w:rPr>
        <w:t xml:space="preserve"> </w:t>
      </w:r>
      <w:r w:rsidRPr="007E0421">
        <w:rPr>
          <w:rFonts w:ascii="Arial" w:eastAsia="Calibri" w:hAnsi="Arial" w:cs="Arial"/>
          <w:sz w:val="20"/>
          <w:szCs w:val="20"/>
        </w:rPr>
        <w:t>place to manage this material.</w:t>
      </w:r>
    </w:p>
    <w:p w14:paraId="77C559A3" w14:textId="77777777" w:rsidR="007E0421" w:rsidRPr="00016CA6" w:rsidRDefault="007E0421" w:rsidP="007E0421">
      <w:pPr>
        <w:spacing w:after="0" w:line="240" w:lineRule="auto"/>
        <w:rPr>
          <w:rFonts w:ascii="Arial" w:eastAsia="Calibri" w:hAnsi="Arial" w:cs="Arial"/>
          <w:sz w:val="20"/>
          <w:szCs w:val="20"/>
        </w:rPr>
      </w:pPr>
    </w:p>
    <w:p w14:paraId="28D75394" w14:textId="77777777" w:rsidR="00016CA6" w:rsidRPr="00016CA6" w:rsidRDefault="00016CA6" w:rsidP="00016CA6">
      <w:pPr>
        <w:spacing w:after="0" w:line="240" w:lineRule="auto"/>
        <w:rPr>
          <w:rFonts w:ascii="Arial" w:eastAsia="Calibri" w:hAnsi="Arial" w:cs="Arial"/>
          <w:b/>
          <w:color w:val="00A19A"/>
          <w:sz w:val="20"/>
          <w:szCs w:val="20"/>
        </w:rPr>
      </w:pPr>
      <w:r w:rsidRPr="00016CA6">
        <w:rPr>
          <w:rFonts w:ascii="Arial" w:eastAsia="Calibri" w:hAnsi="Arial" w:cs="Arial"/>
          <w:b/>
          <w:color w:val="00A19A"/>
          <w:sz w:val="20"/>
          <w:szCs w:val="20"/>
        </w:rPr>
        <w:t>Information Security Impact Assessment</w:t>
      </w:r>
    </w:p>
    <w:p w14:paraId="67AE2011" w14:textId="77777777" w:rsidR="00016CA6" w:rsidRPr="00016CA6" w:rsidRDefault="00016CA6" w:rsidP="00016CA6">
      <w:pPr>
        <w:spacing w:after="0" w:line="240" w:lineRule="auto"/>
        <w:rPr>
          <w:rFonts w:ascii="Arial" w:eastAsia="Calibri" w:hAnsi="Arial" w:cs="Arial"/>
          <w:sz w:val="20"/>
          <w:szCs w:val="20"/>
        </w:rPr>
      </w:pPr>
      <w:r w:rsidRPr="00016CA6">
        <w:rPr>
          <w:rFonts w:ascii="Arial" w:eastAsia="Calibri" w:hAnsi="Arial" w:cs="Arial"/>
          <w:color w:val="808080"/>
          <w:sz w:val="20"/>
          <w:szCs w:val="20"/>
        </w:rPr>
        <w:t>Have we considered the impact any policy may have on our cyber-resilience?</w:t>
      </w:r>
      <w:r w:rsidRPr="00016CA6">
        <w:rPr>
          <w:rFonts w:ascii="Arial" w:eastAsia="Calibri" w:hAnsi="Arial" w:cs="Arial"/>
          <w:sz w:val="20"/>
          <w:szCs w:val="20"/>
        </w:rPr>
        <w:t xml:space="preserve"> </w:t>
      </w:r>
    </w:p>
    <w:p w14:paraId="1E111B12" w14:textId="4A9984E9" w:rsidR="00016CA6" w:rsidRDefault="007E0421" w:rsidP="00016CA6">
      <w:pPr>
        <w:spacing w:after="0" w:line="240" w:lineRule="auto"/>
        <w:rPr>
          <w:rFonts w:ascii="Arial" w:eastAsia="Calibri" w:hAnsi="Arial" w:cs="Arial"/>
          <w:sz w:val="20"/>
          <w:szCs w:val="20"/>
        </w:rPr>
      </w:pPr>
      <w:r w:rsidRPr="007E0421">
        <w:rPr>
          <w:rFonts w:ascii="Arial" w:eastAsia="Calibri" w:hAnsi="Arial" w:cs="Arial"/>
          <w:sz w:val="20"/>
          <w:szCs w:val="20"/>
        </w:rPr>
        <w:t>This policy should have no impact on our cyber-resilience.</w:t>
      </w:r>
    </w:p>
    <w:p w14:paraId="7E8CAE4A" w14:textId="77777777" w:rsidR="007E0421" w:rsidRPr="00016CA6" w:rsidRDefault="007E0421" w:rsidP="00016CA6">
      <w:pPr>
        <w:spacing w:after="0" w:line="240" w:lineRule="auto"/>
        <w:rPr>
          <w:rFonts w:ascii="Arial" w:eastAsia="Calibri" w:hAnsi="Arial" w:cs="Arial"/>
          <w:sz w:val="20"/>
          <w:szCs w:val="20"/>
        </w:rPr>
      </w:pPr>
    </w:p>
    <w:p w14:paraId="114854CA" w14:textId="77777777" w:rsidR="00016CA6" w:rsidRPr="00016CA6" w:rsidRDefault="00016CA6" w:rsidP="00016CA6">
      <w:pPr>
        <w:spacing w:after="0" w:line="240" w:lineRule="auto"/>
        <w:rPr>
          <w:rFonts w:ascii="Arial" w:eastAsia="Calibri" w:hAnsi="Arial" w:cs="Arial"/>
          <w:b/>
          <w:color w:val="00A19A"/>
          <w:sz w:val="20"/>
          <w:szCs w:val="20"/>
        </w:rPr>
      </w:pPr>
      <w:r w:rsidRPr="00016CA6">
        <w:rPr>
          <w:rFonts w:ascii="Arial" w:eastAsia="Calibri" w:hAnsi="Arial" w:cs="Arial"/>
          <w:b/>
          <w:color w:val="00A19A"/>
          <w:sz w:val="20"/>
          <w:szCs w:val="20"/>
        </w:rPr>
        <w:t>Records Management Impact</w:t>
      </w:r>
    </w:p>
    <w:p w14:paraId="3A093639" w14:textId="67F9354C" w:rsidR="00016CA6" w:rsidRDefault="00016CA6" w:rsidP="00016CA6">
      <w:pPr>
        <w:spacing w:after="0" w:line="240" w:lineRule="auto"/>
        <w:rPr>
          <w:rFonts w:ascii="Arial" w:eastAsia="Calibri" w:hAnsi="Arial" w:cs="Arial"/>
          <w:color w:val="808080"/>
          <w:sz w:val="20"/>
          <w:szCs w:val="20"/>
        </w:rPr>
      </w:pPr>
      <w:r w:rsidRPr="00016CA6">
        <w:rPr>
          <w:rFonts w:ascii="Arial" w:eastAsia="Calibri" w:hAnsi="Arial" w:cs="Arial"/>
          <w:color w:val="808080"/>
          <w:sz w:val="20"/>
          <w:szCs w:val="20"/>
        </w:rPr>
        <w:t>Have we considered the impact any policy may have on our ability to manage our records?</w:t>
      </w:r>
    </w:p>
    <w:p w14:paraId="5E7E9081" w14:textId="712182B7" w:rsidR="008200C7" w:rsidRDefault="007E0421" w:rsidP="00016CA6">
      <w:pPr>
        <w:spacing w:after="0" w:line="240" w:lineRule="auto"/>
        <w:rPr>
          <w:rFonts w:ascii="Arial" w:eastAsia="Calibri" w:hAnsi="Arial" w:cs="Arial"/>
          <w:sz w:val="20"/>
          <w:szCs w:val="20"/>
        </w:rPr>
      </w:pPr>
      <w:r w:rsidRPr="007E0421">
        <w:rPr>
          <w:rFonts w:ascii="Arial" w:eastAsia="Calibri" w:hAnsi="Arial" w:cs="Arial"/>
          <w:sz w:val="20"/>
          <w:szCs w:val="20"/>
        </w:rPr>
        <w:t>This policy should have no impact on our ability to manage our records.</w:t>
      </w:r>
    </w:p>
    <w:p w14:paraId="2DA0991F" w14:textId="77777777" w:rsidR="007E0421" w:rsidRDefault="007E0421" w:rsidP="00016CA6">
      <w:pPr>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18"/>
        <w:gridCol w:w="2830"/>
      </w:tblGrid>
      <w:tr w:rsidR="008200C7" w:rsidRPr="008200C7" w14:paraId="0F12D968" w14:textId="77777777" w:rsidTr="00606130">
        <w:trPr>
          <w:jc w:val="center"/>
        </w:trPr>
        <w:tc>
          <w:tcPr>
            <w:tcW w:w="1134" w:type="dxa"/>
            <w:tcBorders>
              <w:top w:val="single" w:sz="4" w:space="0" w:color="auto"/>
              <w:left w:val="single" w:sz="4" w:space="0" w:color="auto"/>
              <w:bottom w:val="single" w:sz="4" w:space="0" w:color="auto"/>
              <w:right w:val="single" w:sz="4" w:space="0" w:color="auto"/>
            </w:tcBorders>
            <w:hideMark/>
          </w:tcPr>
          <w:p w14:paraId="0AC275ED" w14:textId="77777777" w:rsidR="008200C7" w:rsidRPr="008200C7" w:rsidRDefault="008200C7" w:rsidP="008200C7">
            <w:pPr>
              <w:spacing w:after="0" w:line="240" w:lineRule="auto"/>
              <w:rPr>
                <w:rFonts w:ascii="Arial" w:eastAsia="Calibri" w:hAnsi="Arial" w:cs="Arial"/>
                <w:b/>
                <w:sz w:val="20"/>
                <w:szCs w:val="20"/>
              </w:rPr>
            </w:pPr>
            <w:r w:rsidRPr="008200C7">
              <w:rPr>
                <w:rFonts w:ascii="Arial" w:eastAsia="Calibri" w:hAnsi="Arial" w:cs="Arial"/>
                <w:b/>
                <w:sz w:val="20"/>
                <w:szCs w:val="20"/>
              </w:rPr>
              <w:t>Version</w:t>
            </w:r>
          </w:p>
        </w:tc>
        <w:tc>
          <w:tcPr>
            <w:tcW w:w="3260" w:type="dxa"/>
            <w:tcBorders>
              <w:top w:val="single" w:sz="4" w:space="0" w:color="auto"/>
              <w:left w:val="single" w:sz="4" w:space="0" w:color="auto"/>
              <w:bottom w:val="single" w:sz="4" w:space="0" w:color="auto"/>
              <w:right w:val="single" w:sz="4" w:space="0" w:color="auto"/>
            </w:tcBorders>
            <w:hideMark/>
          </w:tcPr>
          <w:p w14:paraId="6132B6B3" w14:textId="77777777" w:rsidR="008200C7" w:rsidRPr="008200C7" w:rsidRDefault="008200C7" w:rsidP="008200C7">
            <w:pPr>
              <w:spacing w:after="0" w:line="240" w:lineRule="auto"/>
              <w:rPr>
                <w:rFonts w:ascii="Arial" w:eastAsia="Calibri" w:hAnsi="Arial" w:cs="Arial"/>
                <w:b/>
                <w:sz w:val="20"/>
                <w:szCs w:val="20"/>
              </w:rPr>
            </w:pPr>
            <w:r w:rsidRPr="008200C7">
              <w:rPr>
                <w:rFonts w:ascii="Arial" w:eastAsia="Calibri" w:hAnsi="Arial"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7197D44E" w14:textId="77777777" w:rsidR="008200C7" w:rsidRPr="008200C7" w:rsidRDefault="008200C7" w:rsidP="008200C7">
            <w:pPr>
              <w:spacing w:after="0" w:line="240" w:lineRule="auto"/>
              <w:rPr>
                <w:rFonts w:ascii="Arial" w:eastAsia="Calibri" w:hAnsi="Arial" w:cs="Arial"/>
                <w:b/>
                <w:sz w:val="20"/>
                <w:szCs w:val="20"/>
              </w:rPr>
            </w:pPr>
            <w:r w:rsidRPr="008200C7">
              <w:rPr>
                <w:rFonts w:ascii="Arial" w:eastAsia="Calibri" w:hAnsi="Arial" w:cs="Arial"/>
                <w:b/>
                <w:sz w:val="20"/>
                <w:szCs w:val="20"/>
              </w:rPr>
              <w:t>Date</w:t>
            </w:r>
          </w:p>
        </w:tc>
        <w:tc>
          <w:tcPr>
            <w:tcW w:w="2830" w:type="dxa"/>
            <w:tcBorders>
              <w:top w:val="single" w:sz="4" w:space="0" w:color="auto"/>
              <w:left w:val="single" w:sz="4" w:space="0" w:color="auto"/>
              <w:bottom w:val="single" w:sz="4" w:space="0" w:color="auto"/>
              <w:right w:val="single" w:sz="4" w:space="0" w:color="auto"/>
            </w:tcBorders>
            <w:hideMark/>
          </w:tcPr>
          <w:p w14:paraId="68B8A806" w14:textId="77777777" w:rsidR="008200C7" w:rsidRPr="008200C7" w:rsidRDefault="008200C7" w:rsidP="008200C7">
            <w:pPr>
              <w:spacing w:after="0" w:line="240" w:lineRule="auto"/>
              <w:rPr>
                <w:rFonts w:ascii="Arial" w:eastAsia="Calibri" w:hAnsi="Arial" w:cs="Arial"/>
                <w:b/>
                <w:sz w:val="20"/>
                <w:szCs w:val="20"/>
              </w:rPr>
            </w:pPr>
            <w:r w:rsidRPr="008200C7">
              <w:rPr>
                <w:rFonts w:ascii="Arial" w:eastAsia="Calibri" w:hAnsi="Arial" w:cs="Arial"/>
                <w:b/>
                <w:sz w:val="20"/>
                <w:szCs w:val="20"/>
              </w:rPr>
              <w:t>Author</w:t>
            </w:r>
          </w:p>
        </w:tc>
      </w:tr>
      <w:tr w:rsidR="008200C7" w:rsidRPr="008200C7" w14:paraId="5893C4B7" w14:textId="77777777" w:rsidTr="00606130">
        <w:trPr>
          <w:jc w:val="center"/>
        </w:trPr>
        <w:tc>
          <w:tcPr>
            <w:tcW w:w="1134" w:type="dxa"/>
            <w:tcBorders>
              <w:top w:val="single" w:sz="4" w:space="0" w:color="auto"/>
              <w:left w:val="single" w:sz="4" w:space="0" w:color="auto"/>
              <w:bottom w:val="single" w:sz="4" w:space="0" w:color="auto"/>
              <w:right w:val="single" w:sz="4" w:space="0" w:color="auto"/>
            </w:tcBorders>
          </w:tcPr>
          <w:p w14:paraId="612B1B7C" w14:textId="77777777" w:rsidR="008200C7" w:rsidRPr="008200C7" w:rsidRDefault="008200C7" w:rsidP="008200C7">
            <w:pPr>
              <w:spacing w:after="0" w:line="240" w:lineRule="auto"/>
              <w:rPr>
                <w:rFonts w:ascii="Arial" w:eastAsia="Calibri" w:hAnsi="Arial" w:cs="Arial"/>
                <w:sz w:val="20"/>
                <w:szCs w:val="20"/>
              </w:rPr>
            </w:pPr>
            <w:r w:rsidRPr="008200C7">
              <w:rPr>
                <w:rFonts w:ascii="Arial" w:eastAsia="Calibri" w:hAnsi="Arial" w:cs="Arial"/>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14:paraId="4DCA406F" w14:textId="77777777" w:rsidR="008200C7" w:rsidRPr="008200C7" w:rsidRDefault="008200C7" w:rsidP="008200C7">
            <w:pPr>
              <w:spacing w:after="0" w:line="240" w:lineRule="auto"/>
              <w:rPr>
                <w:rFonts w:ascii="Arial" w:eastAsia="Calibri" w:hAnsi="Arial" w:cs="Arial"/>
                <w:sz w:val="20"/>
                <w:szCs w:val="20"/>
              </w:rPr>
            </w:pPr>
            <w:r w:rsidRPr="008200C7">
              <w:rPr>
                <w:rFonts w:ascii="Arial" w:eastAsia="Calibri" w:hAnsi="Arial" w:cs="Arial"/>
                <w:sz w:val="20"/>
                <w:szCs w:val="20"/>
              </w:rPr>
              <w:t>First draft</w:t>
            </w:r>
          </w:p>
          <w:p w14:paraId="6316BABD" w14:textId="77777777" w:rsidR="008200C7" w:rsidRPr="008200C7" w:rsidRDefault="008200C7" w:rsidP="008200C7">
            <w:pPr>
              <w:spacing w:after="0" w:line="240" w:lineRule="auto"/>
              <w:rPr>
                <w:rFonts w:ascii="Arial" w:eastAsia="Calibri"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A06CB62" w14:textId="4BF94D1B" w:rsidR="008200C7" w:rsidRPr="008200C7" w:rsidRDefault="00A811AB" w:rsidP="008200C7">
            <w:pPr>
              <w:spacing w:after="0" w:line="240" w:lineRule="auto"/>
              <w:rPr>
                <w:rFonts w:ascii="Arial" w:eastAsia="Calibri" w:hAnsi="Arial" w:cs="Arial"/>
                <w:sz w:val="20"/>
                <w:szCs w:val="20"/>
              </w:rPr>
            </w:pPr>
            <w:r>
              <w:rPr>
                <w:rFonts w:ascii="Arial" w:eastAsia="Calibri" w:hAnsi="Arial" w:cs="Arial"/>
                <w:sz w:val="20"/>
                <w:szCs w:val="20"/>
              </w:rPr>
              <w:t>12/10/2011</w:t>
            </w:r>
          </w:p>
        </w:tc>
        <w:tc>
          <w:tcPr>
            <w:tcW w:w="2830" w:type="dxa"/>
            <w:tcBorders>
              <w:top w:val="single" w:sz="4" w:space="0" w:color="auto"/>
              <w:left w:val="single" w:sz="4" w:space="0" w:color="auto"/>
              <w:bottom w:val="single" w:sz="4" w:space="0" w:color="auto"/>
              <w:right w:val="single" w:sz="4" w:space="0" w:color="auto"/>
            </w:tcBorders>
            <w:hideMark/>
          </w:tcPr>
          <w:p w14:paraId="71B56FED" w14:textId="7E1CC3BC" w:rsidR="008200C7" w:rsidRPr="008200C7" w:rsidRDefault="00A811AB" w:rsidP="008200C7">
            <w:pPr>
              <w:spacing w:after="0" w:line="240" w:lineRule="auto"/>
              <w:rPr>
                <w:rFonts w:ascii="Arial" w:eastAsia="Calibri" w:hAnsi="Arial" w:cs="Arial"/>
                <w:sz w:val="20"/>
                <w:szCs w:val="20"/>
              </w:rPr>
            </w:pPr>
            <w:r>
              <w:rPr>
                <w:rFonts w:ascii="Arial" w:eastAsia="Calibri" w:hAnsi="Arial" w:cs="Arial"/>
                <w:sz w:val="20"/>
                <w:szCs w:val="20"/>
              </w:rPr>
              <w:t>Unknown</w:t>
            </w:r>
          </w:p>
        </w:tc>
      </w:tr>
      <w:tr w:rsidR="008200C7" w:rsidRPr="008200C7" w14:paraId="373CD9DD" w14:textId="77777777" w:rsidTr="00606130">
        <w:trPr>
          <w:jc w:val="center"/>
        </w:trPr>
        <w:tc>
          <w:tcPr>
            <w:tcW w:w="1134" w:type="dxa"/>
            <w:tcBorders>
              <w:top w:val="single" w:sz="4" w:space="0" w:color="auto"/>
              <w:left w:val="single" w:sz="4" w:space="0" w:color="auto"/>
              <w:bottom w:val="single" w:sz="4" w:space="0" w:color="auto"/>
              <w:right w:val="single" w:sz="4" w:space="0" w:color="auto"/>
            </w:tcBorders>
          </w:tcPr>
          <w:p w14:paraId="37EE96CB" w14:textId="6EA39868" w:rsidR="008200C7" w:rsidRPr="008200C7" w:rsidRDefault="00A811AB" w:rsidP="008200C7">
            <w:pPr>
              <w:spacing w:after="0" w:line="240" w:lineRule="auto"/>
              <w:rPr>
                <w:rFonts w:ascii="Arial" w:eastAsia="Calibri" w:hAnsi="Arial" w:cs="Arial"/>
                <w:sz w:val="20"/>
                <w:szCs w:val="20"/>
              </w:rPr>
            </w:pPr>
            <w:r>
              <w:rPr>
                <w:rFonts w:ascii="Arial" w:eastAsia="Calibri" w:hAnsi="Arial" w:cs="Arial"/>
                <w:sz w:val="20"/>
                <w:szCs w:val="20"/>
              </w:rPr>
              <w:t>2.0</w:t>
            </w:r>
          </w:p>
        </w:tc>
        <w:tc>
          <w:tcPr>
            <w:tcW w:w="3260" w:type="dxa"/>
            <w:tcBorders>
              <w:top w:val="single" w:sz="4" w:space="0" w:color="auto"/>
              <w:left w:val="single" w:sz="4" w:space="0" w:color="auto"/>
              <w:bottom w:val="single" w:sz="4" w:space="0" w:color="auto"/>
              <w:right w:val="single" w:sz="4" w:space="0" w:color="auto"/>
            </w:tcBorders>
          </w:tcPr>
          <w:p w14:paraId="571BBC51" w14:textId="21BC2A4F" w:rsidR="008200C7" w:rsidRPr="008200C7" w:rsidRDefault="00A811AB" w:rsidP="008200C7">
            <w:pPr>
              <w:spacing w:after="0" w:line="240" w:lineRule="auto"/>
              <w:rPr>
                <w:rFonts w:ascii="Arial" w:eastAsia="Calibri" w:hAnsi="Arial" w:cs="Arial"/>
                <w:sz w:val="20"/>
                <w:szCs w:val="20"/>
              </w:rPr>
            </w:pPr>
            <w:r>
              <w:rPr>
                <w:rFonts w:ascii="Arial" w:eastAsia="Calibri" w:hAnsi="Arial" w:cs="Arial"/>
                <w:sz w:val="20"/>
                <w:szCs w:val="20"/>
              </w:rPr>
              <w:t xml:space="preserve">Re-write of policy to consider </w:t>
            </w:r>
            <w:r w:rsidR="005F7909">
              <w:rPr>
                <w:rFonts w:ascii="Arial" w:eastAsia="Calibri" w:hAnsi="Arial" w:cs="Arial"/>
                <w:sz w:val="20"/>
                <w:szCs w:val="20"/>
              </w:rPr>
              <w:t>revised charging rate</w:t>
            </w:r>
            <w:r>
              <w:rPr>
                <w:rFonts w:ascii="Arial" w:eastAsia="Calibri" w:hAnsi="Arial" w:cs="Arial"/>
                <w:sz w:val="20"/>
                <w:szCs w:val="20"/>
              </w:rPr>
              <w:t xml:space="preserve"> and different work types undertaken and to bring into line with standard policy format.</w:t>
            </w:r>
            <w:r w:rsidR="005F7909">
              <w:rPr>
                <w:rFonts w:ascii="Arial" w:eastAsia="Calibri" w:hAnsi="Arial" w:cs="Arial"/>
                <w:sz w:val="20"/>
                <w:szCs w:val="20"/>
              </w:rPr>
              <w:t xml:space="preserve"> Removal of travelling day rate also considered but not implemented.</w:t>
            </w:r>
          </w:p>
        </w:tc>
        <w:tc>
          <w:tcPr>
            <w:tcW w:w="1418" w:type="dxa"/>
            <w:tcBorders>
              <w:top w:val="single" w:sz="4" w:space="0" w:color="auto"/>
              <w:left w:val="single" w:sz="4" w:space="0" w:color="auto"/>
              <w:bottom w:val="single" w:sz="4" w:space="0" w:color="auto"/>
              <w:right w:val="single" w:sz="4" w:space="0" w:color="auto"/>
            </w:tcBorders>
          </w:tcPr>
          <w:p w14:paraId="5E144FB5" w14:textId="2E20DF62" w:rsidR="008200C7" w:rsidRPr="008200C7" w:rsidRDefault="004E5EB2" w:rsidP="008200C7">
            <w:pPr>
              <w:spacing w:after="0" w:line="240" w:lineRule="auto"/>
              <w:rPr>
                <w:rFonts w:ascii="Arial" w:eastAsia="Calibri" w:hAnsi="Arial" w:cs="Arial"/>
                <w:sz w:val="20"/>
                <w:szCs w:val="20"/>
              </w:rPr>
            </w:pPr>
            <w:r>
              <w:rPr>
                <w:rFonts w:ascii="Arial" w:eastAsia="Calibri" w:hAnsi="Arial" w:cs="Arial"/>
                <w:sz w:val="20"/>
                <w:szCs w:val="20"/>
              </w:rPr>
              <w:t>22</w:t>
            </w:r>
            <w:r w:rsidR="00A811AB">
              <w:rPr>
                <w:rFonts w:ascii="Arial" w:eastAsia="Calibri" w:hAnsi="Arial" w:cs="Arial"/>
                <w:sz w:val="20"/>
                <w:szCs w:val="20"/>
              </w:rPr>
              <w:t>/</w:t>
            </w:r>
            <w:r>
              <w:rPr>
                <w:rFonts w:ascii="Arial" w:eastAsia="Calibri" w:hAnsi="Arial" w:cs="Arial"/>
                <w:sz w:val="20"/>
                <w:szCs w:val="20"/>
              </w:rPr>
              <w:t>0</w:t>
            </w:r>
            <w:r w:rsidR="00A811AB">
              <w:rPr>
                <w:rFonts w:ascii="Arial" w:eastAsia="Calibri" w:hAnsi="Arial" w:cs="Arial"/>
                <w:sz w:val="20"/>
                <w:szCs w:val="20"/>
              </w:rPr>
              <w:t>2/202</w:t>
            </w:r>
            <w:r>
              <w:rPr>
                <w:rFonts w:ascii="Arial" w:eastAsia="Calibri" w:hAnsi="Arial" w:cs="Arial"/>
                <w:sz w:val="20"/>
                <w:szCs w:val="20"/>
              </w:rPr>
              <w:t>3</w:t>
            </w:r>
          </w:p>
        </w:tc>
        <w:tc>
          <w:tcPr>
            <w:tcW w:w="2830" w:type="dxa"/>
            <w:tcBorders>
              <w:top w:val="single" w:sz="4" w:space="0" w:color="auto"/>
              <w:left w:val="single" w:sz="4" w:space="0" w:color="auto"/>
              <w:bottom w:val="single" w:sz="4" w:space="0" w:color="auto"/>
              <w:right w:val="single" w:sz="4" w:space="0" w:color="auto"/>
            </w:tcBorders>
          </w:tcPr>
          <w:p w14:paraId="4C42BC41" w14:textId="2E3FD50E" w:rsidR="008200C7" w:rsidRPr="008200C7" w:rsidRDefault="00A811AB" w:rsidP="008200C7">
            <w:pPr>
              <w:spacing w:after="0" w:line="240" w:lineRule="auto"/>
              <w:rPr>
                <w:rFonts w:ascii="Arial" w:eastAsia="Calibri" w:hAnsi="Arial" w:cs="Arial"/>
                <w:sz w:val="20"/>
                <w:szCs w:val="20"/>
              </w:rPr>
            </w:pPr>
            <w:r>
              <w:rPr>
                <w:rFonts w:ascii="Arial" w:eastAsia="Calibri" w:hAnsi="Arial" w:cs="Arial"/>
                <w:sz w:val="20"/>
                <w:szCs w:val="20"/>
              </w:rPr>
              <w:t>Acting Public Appointments Manager</w:t>
            </w:r>
            <w:bookmarkStart w:id="1" w:name="_GoBack"/>
            <w:bookmarkEnd w:id="1"/>
          </w:p>
        </w:tc>
      </w:tr>
    </w:tbl>
    <w:p w14:paraId="51976BD1" w14:textId="77777777" w:rsidR="008200C7" w:rsidRPr="00792A34" w:rsidRDefault="008200C7" w:rsidP="00016CA6">
      <w:pPr>
        <w:spacing w:after="0" w:line="240" w:lineRule="auto"/>
        <w:rPr>
          <w:rFonts w:ascii="Arial" w:hAnsi="Arial" w:cs="Arial"/>
          <w:sz w:val="24"/>
          <w:szCs w:val="24"/>
        </w:rPr>
      </w:pPr>
    </w:p>
    <w:sectPr w:rsidR="008200C7" w:rsidRPr="00792A34" w:rsidSect="00664CE0">
      <w:headerReference w:type="default" r:id="rId9"/>
      <w:footerReference w:type="default" r:id="rId10"/>
      <w:headerReference w:type="first" r:id="rId11"/>
      <w:footerReference w:type="first" r:id="rId12"/>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FD95" w14:textId="77777777" w:rsidR="00110ADF" w:rsidRDefault="00110ADF" w:rsidP="00110ADF">
      <w:pPr>
        <w:spacing w:after="0" w:line="240" w:lineRule="auto"/>
      </w:pPr>
      <w:r>
        <w:separator/>
      </w:r>
    </w:p>
  </w:endnote>
  <w:endnote w:type="continuationSeparator" w:id="0">
    <w:p w14:paraId="08E4742E" w14:textId="77777777" w:rsidR="00110ADF" w:rsidRDefault="00110AD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6925B8" w:rsidRPr="000214C5" w14:paraId="54D68209" w14:textId="77777777" w:rsidTr="000146B4">
      <w:trPr>
        <w:trHeight w:hRule="exact" w:val="454"/>
        <w:jc w:val="center"/>
      </w:trPr>
      <w:tc>
        <w:tcPr>
          <w:tcW w:w="9776" w:type="dxa"/>
          <w:gridSpan w:val="2"/>
          <w:shd w:val="clear" w:color="auto" w:fill="auto"/>
          <w:vAlign w:val="center"/>
        </w:tcPr>
        <w:p w14:paraId="7D80E4CD" w14:textId="77777777" w:rsidR="006925B8" w:rsidRPr="000214C5" w:rsidRDefault="006925B8" w:rsidP="006925B8">
          <w:pPr>
            <w:pStyle w:val="Footer"/>
            <w:jc w:val="center"/>
            <w:rPr>
              <w:color w:val="323E48"/>
              <w:sz w:val="20"/>
            </w:rPr>
          </w:pPr>
          <w:r w:rsidRPr="000214C5">
            <w:rPr>
              <w:rFonts w:ascii="Arial" w:hAnsi="Arial" w:cs="Arial"/>
              <w:b/>
              <w:noProof/>
              <w:color w:val="323E48"/>
              <w:sz w:val="20"/>
            </w:rPr>
            <w:drawing>
              <wp:inline distT="0" distB="0" distL="0" distR="0" wp14:anchorId="5FC90ED2" wp14:editId="3F4A7A69">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6925B8" w:rsidRPr="001165DC" w14:paraId="44CE1014" w14:textId="77777777" w:rsidTr="000146B4">
      <w:trPr>
        <w:jc w:val="center"/>
      </w:trPr>
      <w:tc>
        <w:tcPr>
          <w:tcW w:w="5528" w:type="dxa"/>
          <w:shd w:val="clear" w:color="auto" w:fill="auto"/>
          <w:vAlign w:val="center"/>
        </w:tcPr>
        <w:p w14:paraId="44476CF5" w14:textId="37EA7DB8" w:rsidR="006925B8" w:rsidRPr="001165DC" w:rsidRDefault="006925B8" w:rsidP="006925B8">
          <w:pPr>
            <w:pStyle w:val="Footer"/>
            <w:rPr>
              <w:rFonts w:ascii="Arial" w:hAnsi="Arial" w:cs="Arial"/>
              <w:noProof/>
              <w:color w:val="323E48"/>
              <w:sz w:val="16"/>
            </w:rPr>
          </w:pPr>
        </w:p>
      </w:tc>
      <w:tc>
        <w:tcPr>
          <w:tcW w:w="4248" w:type="dxa"/>
          <w:shd w:val="clear" w:color="auto" w:fill="auto"/>
          <w:vAlign w:val="center"/>
        </w:tcPr>
        <w:p w14:paraId="032BDD1B" w14:textId="4F093F31" w:rsidR="006925B8" w:rsidRPr="001165DC" w:rsidRDefault="006925B8" w:rsidP="006925B8">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p>
      </w:tc>
    </w:tr>
  </w:tbl>
  <w:p w14:paraId="38D0E24D" w14:textId="271EE66A" w:rsidR="00252C92" w:rsidRPr="006925B8" w:rsidRDefault="00252C92" w:rsidP="00692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6925B8" w:rsidRPr="000214C5" w14:paraId="2164C8B1" w14:textId="77777777" w:rsidTr="000146B4">
      <w:trPr>
        <w:trHeight w:hRule="exact" w:val="454"/>
        <w:jc w:val="center"/>
      </w:trPr>
      <w:tc>
        <w:tcPr>
          <w:tcW w:w="9776" w:type="dxa"/>
          <w:gridSpan w:val="2"/>
          <w:shd w:val="clear" w:color="auto" w:fill="auto"/>
          <w:vAlign w:val="center"/>
        </w:tcPr>
        <w:p w14:paraId="297C520F" w14:textId="77777777" w:rsidR="006925B8" w:rsidRPr="000214C5" w:rsidRDefault="006925B8" w:rsidP="006925B8">
          <w:pPr>
            <w:pStyle w:val="Footer"/>
            <w:jc w:val="center"/>
            <w:rPr>
              <w:color w:val="323E48"/>
              <w:sz w:val="20"/>
            </w:rPr>
          </w:pPr>
          <w:r w:rsidRPr="000214C5">
            <w:rPr>
              <w:rFonts w:ascii="Arial" w:hAnsi="Arial" w:cs="Arial"/>
              <w:b/>
              <w:noProof/>
              <w:color w:val="323E48"/>
              <w:sz w:val="20"/>
            </w:rPr>
            <w:drawing>
              <wp:inline distT="0" distB="0" distL="0" distR="0" wp14:anchorId="3F29F0BA" wp14:editId="4704E3A4">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6925B8" w:rsidRPr="001165DC" w14:paraId="09E24411" w14:textId="77777777" w:rsidTr="000146B4">
      <w:trPr>
        <w:jc w:val="center"/>
      </w:trPr>
      <w:tc>
        <w:tcPr>
          <w:tcW w:w="5528" w:type="dxa"/>
          <w:shd w:val="clear" w:color="auto" w:fill="auto"/>
          <w:vAlign w:val="center"/>
        </w:tcPr>
        <w:p w14:paraId="3273ED77" w14:textId="77777777" w:rsidR="006925B8" w:rsidRPr="001165DC" w:rsidRDefault="006925B8" w:rsidP="006925B8">
          <w:pPr>
            <w:pStyle w:val="Footer"/>
            <w:rPr>
              <w:rFonts w:ascii="Arial" w:hAnsi="Arial" w:cs="Arial"/>
              <w:noProof/>
              <w:color w:val="323E48"/>
              <w:sz w:val="16"/>
            </w:rPr>
          </w:pPr>
        </w:p>
      </w:tc>
      <w:tc>
        <w:tcPr>
          <w:tcW w:w="4248" w:type="dxa"/>
          <w:shd w:val="clear" w:color="auto" w:fill="auto"/>
          <w:vAlign w:val="center"/>
        </w:tcPr>
        <w:p w14:paraId="2469CCCB" w14:textId="77777777" w:rsidR="006925B8" w:rsidRPr="001165DC" w:rsidRDefault="006925B8" w:rsidP="006925B8">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p>
      </w:tc>
    </w:tr>
  </w:tbl>
  <w:p w14:paraId="7F7A5ACB" w14:textId="77777777" w:rsidR="001165DC" w:rsidRPr="006925B8" w:rsidRDefault="001165DC" w:rsidP="00692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9F6C" w14:textId="77777777" w:rsidR="00110ADF" w:rsidRDefault="00110ADF" w:rsidP="00110ADF">
      <w:pPr>
        <w:spacing w:after="0" w:line="240" w:lineRule="auto"/>
      </w:pPr>
      <w:r>
        <w:separator/>
      </w:r>
    </w:p>
  </w:footnote>
  <w:footnote w:type="continuationSeparator" w:id="0">
    <w:p w14:paraId="7A9603BF" w14:textId="77777777" w:rsidR="00110ADF" w:rsidRDefault="00110ADF"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23353726" w:rsidR="00293ED6" w:rsidRDefault="00293ED6">
    <w:pPr>
      <w:pStyle w:val="Header"/>
    </w:pPr>
    <w:r>
      <w:rPr>
        <w:noProof/>
      </w:rPr>
      <w:drawing>
        <wp:inline distT="0" distB="0" distL="0" distR="0" wp14:anchorId="4B9183DF" wp14:editId="702878A4">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165DC" w14:paraId="3F993DC2" w14:textId="77777777" w:rsidTr="00396F9A">
      <w:trPr>
        <w:jc w:val="center"/>
      </w:trPr>
      <w:tc>
        <w:tcPr>
          <w:tcW w:w="7655" w:type="dxa"/>
        </w:tcPr>
        <w:p w14:paraId="2979F5BD" w14:textId="5AF9E9E0" w:rsidR="00D05E88" w:rsidRDefault="00D05E88" w:rsidP="001165DC">
          <w:pPr>
            <w:pStyle w:val="Header"/>
            <w:spacing w:before="60" w:after="60"/>
          </w:pPr>
          <w:r>
            <w:rPr>
              <w:noProof/>
            </w:rPr>
            <w:drawing>
              <wp:inline distT="0" distB="0" distL="0" distR="0" wp14:anchorId="408E0D38" wp14:editId="01E902A4">
                <wp:extent cx="2716006" cy="586800"/>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46D52A0D"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7ABB1F1E"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77A5BF66"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in Scotland</w:t>
          </w:r>
        </w:p>
        <w:p w14:paraId="2CACB5D9"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Thistle House</w:t>
          </w:r>
        </w:p>
        <w:p w14:paraId="78C9212B"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570A5892"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Edinburgh</w:t>
          </w:r>
        </w:p>
        <w:p w14:paraId="42F4ACE2" w14:textId="77777777" w:rsidR="001165DC" w:rsidRPr="00E80CBE" w:rsidRDefault="001165DC" w:rsidP="001165DC">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25552005" w14:textId="7BD687B2" w:rsidR="00E36E03" w:rsidRDefault="00E36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271B0"/>
    <w:multiLevelType w:val="hybridMultilevel"/>
    <w:tmpl w:val="95207CDC"/>
    <w:lvl w:ilvl="0" w:tplc="382086E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3320FD"/>
    <w:multiLevelType w:val="hybridMultilevel"/>
    <w:tmpl w:val="0E4250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4F1D9E"/>
    <w:multiLevelType w:val="hybridMultilevel"/>
    <w:tmpl w:val="C1A8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369A0"/>
    <w:multiLevelType w:val="hybridMultilevel"/>
    <w:tmpl w:val="448E488A"/>
    <w:lvl w:ilvl="0" w:tplc="382086E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04EC9"/>
    <w:rsid w:val="00016CA6"/>
    <w:rsid w:val="000214C5"/>
    <w:rsid w:val="00022D6C"/>
    <w:rsid w:val="00077D77"/>
    <w:rsid w:val="000A32D7"/>
    <w:rsid w:val="000A73C2"/>
    <w:rsid w:val="000B4404"/>
    <w:rsid w:val="000C3403"/>
    <w:rsid w:val="000C676D"/>
    <w:rsid w:val="001063B1"/>
    <w:rsid w:val="00110ADF"/>
    <w:rsid w:val="001165DC"/>
    <w:rsid w:val="0012622F"/>
    <w:rsid w:val="00150B94"/>
    <w:rsid w:val="0015513B"/>
    <w:rsid w:val="00180DA6"/>
    <w:rsid w:val="001915BA"/>
    <w:rsid w:val="001A27A3"/>
    <w:rsid w:val="001E543E"/>
    <w:rsid w:val="001F4E4B"/>
    <w:rsid w:val="00252C92"/>
    <w:rsid w:val="00293ED6"/>
    <w:rsid w:val="002942D7"/>
    <w:rsid w:val="00313E6E"/>
    <w:rsid w:val="00475448"/>
    <w:rsid w:val="004E1ECB"/>
    <w:rsid w:val="004E5EB2"/>
    <w:rsid w:val="00552A78"/>
    <w:rsid w:val="00560AE0"/>
    <w:rsid w:val="00570F0E"/>
    <w:rsid w:val="005B5AEB"/>
    <w:rsid w:val="005C7C55"/>
    <w:rsid w:val="005F7909"/>
    <w:rsid w:val="006145AD"/>
    <w:rsid w:val="006339B5"/>
    <w:rsid w:val="0064790A"/>
    <w:rsid w:val="00664CE0"/>
    <w:rsid w:val="006925B8"/>
    <w:rsid w:val="006B6ECE"/>
    <w:rsid w:val="00704421"/>
    <w:rsid w:val="0071583A"/>
    <w:rsid w:val="00717AF4"/>
    <w:rsid w:val="00721F3A"/>
    <w:rsid w:val="00737743"/>
    <w:rsid w:val="00747E26"/>
    <w:rsid w:val="00792A34"/>
    <w:rsid w:val="007A3DC9"/>
    <w:rsid w:val="007E0421"/>
    <w:rsid w:val="008200C7"/>
    <w:rsid w:val="00875DB7"/>
    <w:rsid w:val="008B3054"/>
    <w:rsid w:val="008C23CD"/>
    <w:rsid w:val="008E7F91"/>
    <w:rsid w:val="0090701A"/>
    <w:rsid w:val="00944BB0"/>
    <w:rsid w:val="0095240D"/>
    <w:rsid w:val="00961B80"/>
    <w:rsid w:val="0096300C"/>
    <w:rsid w:val="00965597"/>
    <w:rsid w:val="00A072DE"/>
    <w:rsid w:val="00A363BE"/>
    <w:rsid w:val="00A55DC2"/>
    <w:rsid w:val="00A811AB"/>
    <w:rsid w:val="00A95B6F"/>
    <w:rsid w:val="00AB516D"/>
    <w:rsid w:val="00B05F14"/>
    <w:rsid w:val="00B321FF"/>
    <w:rsid w:val="00B4001C"/>
    <w:rsid w:val="00B4146A"/>
    <w:rsid w:val="00BB1054"/>
    <w:rsid w:val="00BC6A31"/>
    <w:rsid w:val="00C123C1"/>
    <w:rsid w:val="00C436DE"/>
    <w:rsid w:val="00C47094"/>
    <w:rsid w:val="00C929A2"/>
    <w:rsid w:val="00CE0AF1"/>
    <w:rsid w:val="00CF3F55"/>
    <w:rsid w:val="00D05E88"/>
    <w:rsid w:val="00D07325"/>
    <w:rsid w:val="00D15B71"/>
    <w:rsid w:val="00D31ADD"/>
    <w:rsid w:val="00DC5B89"/>
    <w:rsid w:val="00DE6CDC"/>
    <w:rsid w:val="00E36E03"/>
    <w:rsid w:val="00E70AEF"/>
    <w:rsid w:val="00E80CBE"/>
    <w:rsid w:val="00E874E3"/>
    <w:rsid w:val="00ED2906"/>
    <w:rsid w:val="00F07DAE"/>
    <w:rsid w:val="00FA7BA9"/>
    <w:rsid w:val="00FC6764"/>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uiPriority w:val="34"/>
    <w:qFormat/>
    <w:rsid w:val="00792A34"/>
    <w:pPr>
      <w:ind w:left="720"/>
      <w:contextualSpacing/>
    </w:pPr>
  </w:style>
  <w:style w:type="character" w:styleId="CommentReference">
    <w:name w:val="annotation reference"/>
    <w:basedOn w:val="DefaultParagraphFont"/>
    <w:uiPriority w:val="99"/>
    <w:semiHidden/>
    <w:unhideWhenUsed/>
    <w:rsid w:val="000C676D"/>
    <w:rPr>
      <w:sz w:val="16"/>
      <w:szCs w:val="16"/>
    </w:rPr>
  </w:style>
  <w:style w:type="paragraph" w:styleId="CommentText">
    <w:name w:val="annotation text"/>
    <w:basedOn w:val="Normal"/>
    <w:link w:val="CommentTextChar"/>
    <w:uiPriority w:val="99"/>
    <w:semiHidden/>
    <w:unhideWhenUsed/>
    <w:rsid w:val="000C676D"/>
    <w:pPr>
      <w:spacing w:line="240" w:lineRule="auto"/>
    </w:pPr>
    <w:rPr>
      <w:sz w:val="20"/>
      <w:szCs w:val="20"/>
    </w:rPr>
  </w:style>
  <w:style w:type="character" w:customStyle="1" w:styleId="CommentTextChar">
    <w:name w:val="Comment Text Char"/>
    <w:basedOn w:val="DefaultParagraphFont"/>
    <w:link w:val="CommentText"/>
    <w:uiPriority w:val="99"/>
    <w:semiHidden/>
    <w:rsid w:val="000C676D"/>
    <w:rPr>
      <w:sz w:val="20"/>
      <w:szCs w:val="20"/>
    </w:rPr>
  </w:style>
  <w:style w:type="paragraph" w:styleId="CommentSubject">
    <w:name w:val="annotation subject"/>
    <w:basedOn w:val="CommentText"/>
    <w:next w:val="CommentText"/>
    <w:link w:val="CommentSubjectChar"/>
    <w:uiPriority w:val="99"/>
    <w:semiHidden/>
    <w:unhideWhenUsed/>
    <w:rsid w:val="000C676D"/>
    <w:rPr>
      <w:b/>
      <w:bCs/>
    </w:rPr>
  </w:style>
  <w:style w:type="character" w:customStyle="1" w:styleId="CommentSubjectChar">
    <w:name w:val="Comment Subject Char"/>
    <w:basedOn w:val="CommentTextChar"/>
    <w:link w:val="CommentSubject"/>
    <w:uiPriority w:val="99"/>
    <w:semiHidden/>
    <w:rsid w:val="000C676D"/>
    <w:rPr>
      <w:b/>
      <w:bCs/>
      <w:sz w:val="20"/>
      <w:szCs w:val="20"/>
    </w:rPr>
  </w:style>
  <w:style w:type="paragraph" w:styleId="BalloonText">
    <w:name w:val="Balloon Text"/>
    <w:basedOn w:val="Normal"/>
    <w:link w:val="BalloonTextChar"/>
    <w:uiPriority w:val="99"/>
    <w:semiHidden/>
    <w:unhideWhenUsed/>
    <w:rsid w:val="000C6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7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icalstandards.org.uk/publication/out-office-expense-claim-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hicalstandards.org.uk/publication/out-pocket-expenses-policy-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Melanie Stronach</cp:lastModifiedBy>
  <cp:revision>4</cp:revision>
  <cp:lastPrinted>2019-02-14T16:12:00Z</cp:lastPrinted>
  <dcterms:created xsi:type="dcterms:W3CDTF">2023-02-22T13:44:00Z</dcterms:created>
  <dcterms:modified xsi:type="dcterms:W3CDTF">2023-03-01T10:22:00Z</dcterms:modified>
</cp:coreProperties>
</file>