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3BB7F981" w:rsidR="00C1704D" w:rsidRPr="00707293" w:rsidRDefault="008F5FF4" w:rsidP="00F407B6">
      <w:pPr>
        <w:spacing w:after="0" w:line="240" w:lineRule="auto"/>
        <w:rPr>
          <w:rFonts w:ascii="Arial" w:hAnsi="Arial" w:cs="Arial"/>
          <w:b/>
          <w:bCs/>
          <w:sz w:val="24"/>
          <w:szCs w:val="24"/>
        </w:rPr>
      </w:pPr>
      <w:r>
        <w:rPr>
          <w:rFonts w:ascii="Arial" w:hAnsi="Arial" w:cs="Arial"/>
          <w:b/>
          <w:bCs/>
          <w:sz w:val="24"/>
          <w:szCs w:val="24"/>
        </w:rPr>
        <w:t>PERIOD AND MENOPAUSE</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33FBB1CE"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B505AD">
        <w:rPr>
          <w:rFonts w:ascii="Arial" w:hAnsi="Arial" w:cs="Arial"/>
          <w:sz w:val="24"/>
          <w:szCs w:val="24"/>
        </w:rPr>
        <w:t>0</w:t>
      </w:r>
      <w:r w:rsidR="00C75B87">
        <w:rPr>
          <w:rFonts w:ascii="Arial" w:hAnsi="Arial" w:cs="Arial"/>
          <w:sz w:val="24"/>
          <w:szCs w:val="24"/>
        </w:rPr>
        <w:t>1/</w:t>
      </w:r>
      <w:r w:rsidR="00D063E7">
        <w:rPr>
          <w:rFonts w:ascii="Arial" w:hAnsi="Arial" w:cs="Arial"/>
          <w:sz w:val="24"/>
          <w:szCs w:val="24"/>
        </w:rPr>
        <w:t>0</w:t>
      </w:r>
      <w:r w:rsidR="00B505AD">
        <w:rPr>
          <w:rFonts w:ascii="Arial" w:hAnsi="Arial" w:cs="Arial"/>
          <w:sz w:val="24"/>
          <w:szCs w:val="24"/>
        </w:rPr>
        <w:t>6</w:t>
      </w:r>
      <w:r w:rsidR="00C75B87">
        <w:rPr>
          <w:rFonts w:ascii="Arial" w:hAnsi="Arial" w:cs="Arial"/>
          <w:sz w:val="24"/>
          <w:szCs w:val="24"/>
        </w:rPr>
        <w:t>/</w:t>
      </w:r>
      <w:r w:rsidR="00D063E7">
        <w:rPr>
          <w:rFonts w:ascii="Arial" w:hAnsi="Arial" w:cs="Arial"/>
          <w:sz w:val="24"/>
          <w:szCs w:val="24"/>
        </w:rPr>
        <w:t>20</w:t>
      </w:r>
      <w:r w:rsidR="00C75B87">
        <w:rPr>
          <w:rFonts w:ascii="Arial" w:hAnsi="Arial" w:cs="Arial"/>
          <w:sz w:val="24"/>
          <w:szCs w:val="24"/>
        </w:rPr>
        <w:t>21</w:t>
      </w:r>
    </w:p>
    <w:p w14:paraId="4CA54407" w14:textId="27AE5B94"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CD1361">
        <w:rPr>
          <w:rFonts w:ascii="Arial" w:hAnsi="Arial" w:cs="Arial"/>
          <w:sz w:val="24"/>
          <w:szCs w:val="24"/>
        </w:rPr>
        <w:t>0</w:t>
      </w:r>
      <w:r w:rsidR="00C75B87">
        <w:rPr>
          <w:rFonts w:ascii="Arial" w:hAnsi="Arial" w:cs="Arial"/>
          <w:sz w:val="24"/>
          <w:szCs w:val="24"/>
        </w:rPr>
        <w:t>1/</w:t>
      </w:r>
      <w:r w:rsidR="00D063E7">
        <w:rPr>
          <w:rFonts w:ascii="Arial" w:hAnsi="Arial" w:cs="Arial"/>
          <w:sz w:val="24"/>
          <w:szCs w:val="24"/>
        </w:rPr>
        <w:t>0</w:t>
      </w:r>
      <w:r w:rsidR="00CD1361">
        <w:rPr>
          <w:rFonts w:ascii="Arial" w:hAnsi="Arial" w:cs="Arial"/>
          <w:sz w:val="24"/>
          <w:szCs w:val="24"/>
        </w:rPr>
        <w:t>6</w:t>
      </w:r>
      <w:r w:rsidR="00C75B87">
        <w:rPr>
          <w:rFonts w:ascii="Arial" w:hAnsi="Arial" w:cs="Arial"/>
          <w:sz w:val="24"/>
          <w:szCs w:val="24"/>
        </w:rPr>
        <w:t>/</w:t>
      </w:r>
      <w:r w:rsidR="00D063E7">
        <w:rPr>
          <w:rFonts w:ascii="Arial" w:hAnsi="Arial" w:cs="Arial"/>
          <w:sz w:val="24"/>
          <w:szCs w:val="24"/>
        </w:rPr>
        <w:t>20</w:t>
      </w:r>
      <w:r w:rsidR="00C75B87">
        <w:rPr>
          <w:rFonts w:ascii="Arial" w:hAnsi="Arial" w:cs="Arial"/>
          <w:sz w:val="24"/>
          <w:szCs w:val="24"/>
        </w:rPr>
        <w:t>21</w:t>
      </w:r>
    </w:p>
    <w:p w14:paraId="1CFD47A5" w14:textId="77777777" w:rsidR="00BD2D53" w:rsidRDefault="00BD2D53" w:rsidP="00F407B6">
      <w:pPr>
        <w:spacing w:after="0" w:line="240" w:lineRule="auto"/>
        <w:rPr>
          <w:rFonts w:ascii="Arial" w:hAnsi="Arial" w:cs="Arial"/>
          <w:sz w:val="24"/>
          <w:szCs w:val="24"/>
        </w:rPr>
      </w:pPr>
      <w:bookmarkStart w:id="0" w:name="Contents"/>
      <w:bookmarkEnd w:id="0"/>
    </w:p>
    <w:p w14:paraId="207DFD23" w14:textId="310FFAE1" w:rsidR="00D315B2" w:rsidRPr="0033794B" w:rsidRDefault="000F2E72" w:rsidP="00263D02">
      <w:pPr>
        <w:pStyle w:val="Heading1"/>
      </w:pPr>
      <w:bookmarkStart w:id="1" w:name="purposeandscope"/>
      <w:bookmarkStart w:id="2" w:name="_Toc44510261"/>
      <w:bookmarkStart w:id="3" w:name="_Toc63345779"/>
      <w:bookmarkEnd w:id="1"/>
      <w:r w:rsidRPr="0033794B">
        <w:t>Purpose and Scope</w:t>
      </w:r>
      <w:bookmarkEnd w:id="2"/>
      <w:bookmarkEnd w:id="3"/>
      <w:r w:rsidR="00D315B2" w:rsidRPr="0033794B">
        <w:t xml:space="preserve"> </w:t>
      </w:r>
    </w:p>
    <w:p w14:paraId="7830B43F" w14:textId="70CD40EB" w:rsidR="00D93330" w:rsidRPr="005712FE" w:rsidRDefault="00D93330" w:rsidP="008F5FF4">
      <w:pPr>
        <w:spacing w:after="0" w:line="240" w:lineRule="auto"/>
        <w:rPr>
          <w:rFonts w:ascii="Arial" w:hAnsi="Arial" w:cs="Arial"/>
          <w:sz w:val="24"/>
          <w:szCs w:val="24"/>
        </w:rPr>
      </w:pPr>
      <w:r w:rsidRPr="005712FE">
        <w:rPr>
          <w:rFonts w:ascii="Arial" w:hAnsi="Arial" w:cs="Arial"/>
          <w:sz w:val="24"/>
          <w:szCs w:val="24"/>
        </w:rPr>
        <w:t xml:space="preserve">The Commissioner (ESC) is committed to providing a safe and healthy working environment and aims to support all employees as far as reasonably practicable </w:t>
      </w:r>
      <w:r w:rsidR="008F5FF4">
        <w:rPr>
          <w:rFonts w:ascii="Arial" w:hAnsi="Arial" w:cs="Arial"/>
          <w:sz w:val="24"/>
          <w:szCs w:val="24"/>
        </w:rPr>
        <w:t>throughout all stages of their working lives</w:t>
      </w:r>
      <w:r w:rsidRPr="005712FE">
        <w:rPr>
          <w:rFonts w:ascii="Arial" w:hAnsi="Arial" w:cs="Arial"/>
          <w:sz w:val="24"/>
          <w:szCs w:val="24"/>
        </w:rPr>
        <w:t>.</w:t>
      </w:r>
      <w:r w:rsidR="005712FE">
        <w:rPr>
          <w:rFonts w:ascii="Arial" w:hAnsi="Arial" w:cs="Arial"/>
          <w:sz w:val="24"/>
          <w:szCs w:val="24"/>
        </w:rPr>
        <w:t xml:space="preserve">  </w:t>
      </w:r>
      <w:r w:rsidR="008F5FF4">
        <w:rPr>
          <w:rFonts w:ascii="Arial" w:hAnsi="Arial" w:cs="Arial"/>
          <w:sz w:val="24"/>
          <w:szCs w:val="24"/>
        </w:rPr>
        <w:t xml:space="preserve">This includes </w:t>
      </w:r>
      <w:r w:rsidR="008F5FF4" w:rsidRPr="008F5FF4">
        <w:rPr>
          <w:rFonts w:ascii="Arial" w:hAnsi="Arial" w:cs="Arial"/>
          <w:sz w:val="24"/>
          <w:szCs w:val="24"/>
        </w:rPr>
        <w:t xml:space="preserve">a culture where </w:t>
      </w:r>
      <w:r w:rsidR="00520FD2">
        <w:rPr>
          <w:rFonts w:ascii="Arial" w:hAnsi="Arial" w:cs="Arial"/>
          <w:sz w:val="24"/>
          <w:szCs w:val="24"/>
        </w:rPr>
        <w:t>employees</w:t>
      </w:r>
      <w:r w:rsidR="008F5FF4" w:rsidRPr="008F5FF4">
        <w:rPr>
          <w:rFonts w:ascii="Arial" w:hAnsi="Arial" w:cs="Arial"/>
          <w:sz w:val="24"/>
          <w:szCs w:val="24"/>
        </w:rPr>
        <w:t xml:space="preserve"> experiencing problematic</w:t>
      </w:r>
      <w:r w:rsidR="008F5FF4">
        <w:rPr>
          <w:rFonts w:ascii="Arial" w:hAnsi="Arial" w:cs="Arial"/>
          <w:sz w:val="24"/>
          <w:szCs w:val="24"/>
        </w:rPr>
        <w:t xml:space="preserve"> </w:t>
      </w:r>
      <w:r w:rsidR="008F5FF4" w:rsidRPr="008F5FF4">
        <w:rPr>
          <w:rFonts w:ascii="Arial" w:hAnsi="Arial" w:cs="Arial"/>
          <w:sz w:val="24"/>
          <w:szCs w:val="24"/>
        </w:rPr>
        <w:t>periods or menopausal symptoms get the support they need to manage their symptoms at work</w:t>
      </w:r>
      <w:r w:rsidR="005712FE">
        <w:rPr>
          <w:rFonts w:ascii="Arial" w:hAnsi="Arial" w:cs="Arial"/>
          <w:sz w:val="24"/>
          <w:szCs w:val="24"/>
        </w:rPr>
        <w:t>.</w:t>
      </w:r>
    </w:p>
    <w:p w14:paraId="7F7FD28A" w14:textId="77777777" w:rsidR="00D93330" w:rsidRPr="005712FE" w:rsidRDefault="00D93330" w:rsidP="00D93330">
      <w:pPr>
        <w:spacing w:after="0" w:line="240" w:lineRule="auto"/>
        <w:rPr>
          <w:rFonts w:ascii="Arial" w:hAnsi="Arial" w:cs="Arial"/>
          <w:sz w:val="24"/>
          <w:szCs w:val="24"/>
        </w:rPr>
      </w:pPr>
    </w:p>
    <w:p w14:paraId="136220C8" w14:textId="19916708" w:rsidR="000D42FD" w:rsidRDefault="00C75B87" w:rsidP="00D93330">
      <w:pPr>
        <w:spacing w:after="0" w:line="240" w:lineRule="auto"/>
        <w:rPr>
          <w:rFonts w:ascii="Arial" w:hAnsi="Arial" w:cs="Arial"/>
          <w:sz w:val="24"/>
          <w:szCs w:val="24"/>
        </w:rPr>
      </w:pPr>
      <w:r w:rsidRPr="00B837A7">
        <w:rPr>
          <w:rFonts w:ascii="Arial" w:hAnsi="Arial" w:cs="Arial"/>
          <w:sz w:val="24"/>
          <w:szCs w:val="24"/>
        </w:rPr>
        <w:t xml:space="preserve">This policy applies to all employees regardless of working pattern or nature of employment contract. It </w:t>
      </w:r>
      <w:r>
        <w:rPr>
          <w:rFonts w:ascii="Arial" w:hAnsi="Arial" w:cs="Arial"/>
          <w:sz w:val="24"/>
          <w:szCs w:val="24"/>
        </w:rPr>
        <w:t>will not apply to others carrying out work on behalf of ESC (agency staff, contractors etc) who will be governed by the contract under which they have been employed or contracted</w:t>
      </w:r>
      <w:r w:rsidRPr="00B837A7">
        <w:rPr>
          <w:rFonts w:ascii="Arial" w:hAnsi="Arial" w:cs="Arial"/>
          <w:sz w:val="24"/>
          <w:szCs w:val="24"/>
        </w:rPr>
        <w:t>.</w:t>
      </w:r>
      <w:r w:rsidR="00D93330" w:rsidRPr="005712FE">
        <w:rPr>
          <w:rFonts w:ascii="Arial" w:hAnsi="Arial" w:cs="Arial"/>
          <w:sz w:val="24"/>
          <w:szCs w:val="24"/>
        </w:rPr>
        <w:t xml:space="preserve">  </w:t>
      </w:r>
    </w:p>
    <w:p w14:paraId="7B825EE6" w14:textId="537FA88C" w:rsidR="006E53B7" w:rsidRDefault="006E53B7" w:rsidP="00D93330">
      <w:pPr>
        <w:spacing w:after="0" w:line="240" w:lineRule="auto"/>
        <w:rPr>
          <w:rFonts w:ascii="Arial" w:hAnsi="Arial" w:cs="Arial"/>
          <w:sz w:val="24"/>
          <w:szCs w:val="24"/>
        </w:rPr>
      </w:pPr>
    </w:p>
    <w:p w14:paraId="5BC51005" w14:textId="179A66A5" w:rsidR="00622AC2" w:rsidRDefault="00C75B87" w:rsidP="00C75B87">
      <w:pPr>
        <w:pStyle w:val="Heading1"/>
      </w:pPr>
      <w:r w:rsidRPr="00C75B87">
        <w:t>Implementation, monitor</w:t>
      </w:r>
      <w:r w:rsidR="00C9087F">
        <w:t>ing</w:t>
      </w:r>
      <w:r w:rsidRPr="00C75B87">
        <w:t xml:space="preserve"> and review of the </w:t>
      </w:r>
      <w:r w:rsidR="00C9087F">
        <w:t>p</w:t>
      </w:r>
      <w:r w:rsidRPr="00C75B87">
        <w:t>olicy</w:t>
      </w:r>
    </w:p>
    <w:p w14:paraId="5DB91BF2" w14:textId="19608F80" w:rsidR="00622AC2" w:rsidRPr="00C75B87" w:rsidRDefault="00C75B87" w:rsidP="00C75B87">
      <w:pPr>
        <w:spacing w:after="0" w:line="257" w:lineRule="auto"/>
        <w:rPr>
          <w:rFonts w:ascii="Arial" w:hAnsi="Arial" w:cs="Arial"/>
          <w:sz w:val="24"/>
          <w:szCs w:val="24"/>
        </w:rPr>
      </w:pPr>
      <w:r w:rsidRPr="00C75B87">
        <w:rPr>
          <w:rFonts w:ascii="Arial" w:hAnsi="Arial" w:cs="Arial"/>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C9087F">
        <w:rPr>
          <w:rFonts w:ascii="Arial" w:hAnsi="Arial" w:cs="Arial"/>
          <w:sz w:val="24"/>
          <w:szCs w:val="24"/>
        </w:rPr>
        <w:t xml:space="preserve">a change to the </w:t>
      </w:r>
      <w:r w:rsidR="00C9087F" w:rsidRPr="00D81C46">
        <w:rPr>
          <w:rFonts w:ascii="Arial" w:hAnsi="Arial" w:cs="Arial"/>
          <w:sz w:val="24"/>
          <w:szCs w:val="24"/>
        </w:rPr>
        <w:t xml:space="preserve">ESC policy </w:t>
      </w:r>
      <w:r w:rsidR="00C9087F">
        <w:rPr>
          <w:rFonts w:ascii="Arial" w:hAnsi="Arial" w:cs="Arial"/>
          <w:sz w:val="24"/>
          <w:szCs w:val="24"/>
        </w:rPr>
        <w:t>position requires it</w:t>
      </w:r>
      <w:r w:rsidRPr="00C75B87">
        <w:rPr>
          <w:rFonts w:ascii="Arial" w:hAnsi="Arial" w:cs="Arial"/>
          <w:sz w:val="24"/>
          <w:szCs w:val="24"/>
        </w:rPr>
        <w:t>.  The policy will be made available to the general public.</w:t>
      </w:r>
    </w:p>
    <w:p w14:paraId="3FC1C245" w14:textId="77777777" w:rsidR="00C75B87" w:rsidRDefault="00C75B87" w:rsidP="008F5FF4">
      <w:pPr>
        <w:spacing w:after="0" w:line="240" w:lineRule="auto"/>
        <w:rPr>
          <w:rFonts w:ascii="Arial" w:hAnsi="Arial" w:cs="Arial"/>
          <w:sz w:val="24"/>
          <w:szCs w:val="24"/>
        </w:rPr>
      </w:pPr>
    </w:p>
    <w:p w14:paraId="5A1D46DA" w14:textId="4DB40AE2" w:rsidR="008F5FF4" w:rsidRPr="008F5FF4" w:rsidRDefault="00C75B87" w:rsidP="008F5FF4">
      <w:pPr>
        <w:spacing w:after="0" w:line="240" w:lineRule="auto"/>
        <w:rPr>
          <w:rFonts w:ascii="Arial" w:hAnsi="Arial" w:cs="Arial"/>
          <w:sz w:val="24"/>
          <w:szCs w:val="24"/>
        </w:rPr>
      </w:pPr>
      <w:r>
        <w:rPr>
          <w:rFonts w:ascii="Arial" w:hAnsi="Arial" w:cs="Arial"/>
          <w:sz w:val="24"/>
          <w:szCs w:val="24"/>
        </w:rPr>
        <w:t>I</w:t>
      </w:r>
      <w:r w:rsidR="008F5FF4" w:rsidRPr="008F5FF4">
        <w:rPr>
          <w:rFonts w:ascii="Arial" w:hAnsi="Arial" w:cs="Arial"/>
          <w:sz w:val="24"/>
          <w:szCs w:val="24"/>
        </w:rPr>
        <w:t>t</w:t>
      </w:r>
      <w:r w:rsidR="008F5FF4">
        <w:rPr>
          <w:rFonts w:ascii="Arial" w:hAnsi="Arial" w:cs="Arial"/>
          <w:sz w:val="24"/>
          <w:szCs w:val="24"/>
        </w:rPr>
        <w:t xml:space="preserve"> i</w:t>
      </w:r>
      <w:r w:rsidR="008F5FF4" w:rsidRPr="008F5FF4">
        <w:rPr>
          <w:rFonts w:ascii="Arial" w:hAnsi="Arial" w:cs="Arial"/>
          <w:sz w:val="24"/>
          <w:szCs w:val="24"/>
        </w:rPr>
        <w:t xml:space="preserve">s important </w:t>
      </w:r>
      <w:r w:rsidR="007342D3">
        <w:rPr>
          <w:rFonts w:ascii="Arial" w:hAnsi="Arial" w:cs="Arial"/>
          <w:sz w:val="24"/>
          <w:szCs w:val="24"/>
        </w:rPr>
        <w:t xml:space="preserve">that all employees </w:t>
      </w:r>
      <w:r w:rsidR="008F5FF4" w:rsidRPr="008F5FF4">
        <w:rPr>
          <w:rFonts w:ascii="Arial" w:hAnsi="Arial" w:cs="Arial"/>
          <w:sz w:val="24"/>
          <w:szCs w:val="24"/>
        </w:rPr>
        <w:t>have an understanding of the menstrual cycle and the menopause.</w:t>
      </w:r>
      <w:r w:rsidR="008F5FF4">
        <w:rPr>
          <w:rFonts w:ascii="Arial" w:hAnsi="Arial" w:cs="Arial"/>
          <w:sz w:val="24"/>
          <w:szCs w:val="24"/>
        </w:rPr>
        <w:t xml:space="preserve">  </w:t>
      </w:r>
      <w:r w:rsidR="008F5FF4" w:rsidRPr="008F5FF4">
        <w:rPr>
          <w:rFonts w:ascii="Arial" w:hAnsi="Arial" w:cs="Arial"/>
          <w:sz w:val="24"/>
          <w:szCs w:val="24"/>
        </w:rPr>
        <w:t xml:space="preserve">This is not just an issue for those who experience them: everyone who works </w:t>
      </w:r>
      <w:r w:rsidR="008F5FF4">
        <w:rPr>
          <w:rFonts w:ascii="Arial" w:hAnsi="Arial" w:cs="Arial"/>
          <w:sz w:val="24"/>
          <w:szCs w:val="24"/>
        </w:rPr>
        <w:t xml:space="preserve">for ESC </w:t>
      </w:r>
      <w:r w:rsidR="008F5FF4" w:rsidRPr="008F5FF4">
        <w:rPr>
          <w:rFonts w:ascii="Arial" w:hAnsi="Arial" w:cs="Arial"/>
          <w:sz w:val="24"/>
          <w:szCs w:val="24"/>
        </w:rPr>
        <w:t>should be aware. There is often an impact on partners, families and colleagues too.</w:t>
      </w:r>
    </w:p>
    <w:p w14:paraId="01D17122" w14:textId="77777777" w:rsidR="005B657E" w:rsidRDefault="005B657E" w:rsidP="008F5FF4">
      <w:pPr>
        <w:spacing w:after="0" w:line="240" w:lineRule="auto"/>
        <w:rPr>
          <w:rFonts w:ascii="Arial" w:hAnsi="Arial" w:cs="Arial"/>
          <w:sz w:val="24"/>
          <w:szCs w:val="24"/>
        </w:rPr>
      </w:pPr>
    </w:p>
    <w:p w14:paraId="320487BE" w14:textId="11A4895B" w:rsidR="00622AC2" w:rsidRDefault="008F5FF4" w:rsidP="008F5FF4">
      <w:pPr>
        <w:spacing w:after="0" w:line="240" w:lineRule="auto"/>
        <w:rPr>
          <w:rFonts w:ascii="Arial" w:hAnsi="Arial" w:cs="Arial"/>
          <w:sz w:val="24"/>
          <w:szCs w:val="24"/>
        </w:rPr>
      </w:pPr>
      <w:r w:rsidRPr="008F5FF4">
        <w:rPr>
          <w:rFonts w:ascii="Arial" w:hAnsi="Arial" w:cs="Arial"/>
          <w:sz w:val="24"/>
          <w:szCs w:val="24"/>
        </w:rPr>
        <w:t xml:space="preserve">Showing commitment to </w:t>
      </w:r>
      <w:r w:rsidR="00C75B87">
        <w:rPr>
          <w:rFonts w:ascii="Arial" w:hAnsi="Arial" w:cs="Arial"/>
          <w:sz w:val="24"/>
          <w:szCs w:val="24"/>
        </w:rPr>
        <w:t>employees</w:t>
      </w:r>
      <w:r w:rsidRPr="008F5FF4">
        <w:rPr>
          <w:rFonts w:ascii="Arial" w:hAnsi="Arial" w:cs="Arial"/>
          <w:sz w:val="24"/>
          <w:szCs w:val="24"/>
        </w:rPr>
        <w:t xml:space="preserve"> who are affected can help remove the stigma and address the lack of</w:t>
      </w:r>
      <w:r>
        <w:rPr>
          <w:rFonts w:ascii="Arial" w:hAnsi="Arial" w:cs="Arial"/>
          <w:sz w:val="24"/>
          <w:szCs w:val="24"/>
        </w:rPr>
        <w:t xml:space="preserve"> </w:t>
      </w:r>
      <w:r w:rsidRPr="008F5FF4">
        <w:rPr>
          <w:rFonts w:ascii="Arial" w:hAnsi="Arial" w:cs="Arial"/>
          <w:sz w:val="24"/>
          <w:szCs w:val="24"/>
        </w:rPr>
        <w:t>awareness and knowledge about periods, the menopause and chronic conditions that cause painful</w:t>
      </w:r>
      <w:r>
        <w:rPr>
          <w:rFonts w:ascii="Arial" w:hAnsi="Arial" w:cs="Arial"/>
          <w:sz w:val="24"/>
          <w:szCs w:val="24"/>
        </w:rPr>
        <w:t xml:space="preserve"> </w:t>
      </w:r>
      <w:r w:rsidRPr="008F5FF4">
        <w:rPr>
          <w:rFonts w:ascii="Arial" w:hAnsi="Arial" w:cs="Arial"/>
          <w:sz w:val="24"/>
          <w:szCs w:val="24"/>
        </w:rPr>
        <w:t>or heavy periods, such as Endometriosis.</w:t>
      </w:r>
    </w:p>
    <w:p w14:paraId="326DBFC4" w14:textId="37628138" w:rsidR="00500F89" w:rsidRDefault="00500F89" w:rsidP="008F5FF4">
      <w:pPr>
        <w:spacing w:after="0" w:line="240" w:lineRule="auto"/>
        <w:rPr>
          <w:rFonts w:ascii="Arial" w:hAnsi="Arial" w:cs="Arial"/>
          <w:sz w:val="24"/>
          <w:szCs w:val="24"/>
        </w:rPr>
      </w:pPr>
    </w:p>
    <w:p w14:paraId="6D150CD0" w14:textId="740239E6" w:rsidR="00622AC2" w:rsidRDefault="00622AC2" w:rsidP="00622AC2">
      <w:pPr>
        <w:pStyle w:val="Heading1"/>
      </w:pPr>
      <w:r w:rsidRPr="00622AC2">
        <w:t>Senior Management Team Commitment</w:t>
      </w:r>
    </w:p>
    <w:p w14:paraId="5B998A50" w14:textId="41678E83" w:rsidR="00622AC2" w:rsidRPr="00622AC2" w:rsidRDefault="00622AC2" w:rsidP="00622AC2">
      <w:pPr>
        <w:spacing w:after="0" w:line="240" w:lineRule="auto"/>
        <w:rPr>
          <w:rFonts w:ascii="Arial" w:hAnsi="Arial" w:cs="Arial"/>
          <w:sz w:val="24"/>
          <w:szCs w:val="24"/>
        </w:rPr>
      </w:pPr>
      <w:r w:rsidRPr="00622AC2">
        <w:rPr>
          <w:rFonts w:ascii="Arial" w:hAnsi="Arial" w:cs="Arial"/>
          <w:sz w:val="24"/>
          <w:szCs w:val="24"/>
        </w:rPr>
        <w:t xml:space="preserve">The senior management team are committed to promoting </w:t>
      </w:r>
      <w:r w:rsidR="00E51891">
        <w:rPr>
          <w:rFonts w:ascii="Arial" w:hAnsi="Arial" w:cs="Arial"/>
          <w:sz w:val="24"/>
          <w:szCs w:val="24"/>
        </w:rPr>
        <w:t>a safe and healthy work environment</w:t>
      </w:r>
      <w:r w:rsidR="00453EB5">
        <w:rPr>
          <w:rFonts w:ascii="Arial" w:hAnsi="Arial" w:cs="Arial"/>
          <w:sz w:val="24"/>
          <w:szCs w:val="24"/>
        </w:rPr>
        <w:t xml:space="preserve"> and will</w:t>
      </w:r>
      <w:r w:rsidRPr="00622AC2">
        <w:rPr>
          <w:rFonts w:ascii="Arial" w:hAnsi="Arial" w:cs="Arial"/>
          <w:sz w:val="24"/>
          <w:szCs w:val="24"/>
        </w:rPr>
        <w:t xml:space="preserve"> provid</w:t>
      </w:r>
      <w:r w:rsidR="00453EB5">
        <w:rPr>
          <w:rFonts w:ascii="Arial" w:hAnsi="Arial" w:cs="Arial"/>
          <w:sz w:val="24"/>
          <w:szCs w:val="24"/>
        </w:rPr>
        <w:t>e</w:t>
      </w:r>
      <w:r w:rsidRPr="00622AC2">
        <w:rPr>
          <w:rFonts w:ascii="Arial" w:hAnsi="Arial" w:cs="Arial"/>
          <w:sz w:val="24"/>
          <w:szCs w:val="24"/>
        </w:rPr>
        <w:t xml:space="preserve"> </w:t>
      </w:r>
      <w:r w:rsidR="005B657E">
        <w:rPr>
          <w:rFonts w:ascii="Arial" w:hAnsi="Arial" w:cs="Arial"/>
          <w:sz w:val="24"/>
          <w:szCs w:val="24"/>
        </w:rPr>
        <w:t>support</w:t>
      </w:r>
      <w:r w:rsidR="00453EB5">
        <w:rPr>
          <w:rFonts w:ascii="Arial" w:hAnsi="Arial" w:cs="Arial"/>
          <w:sz w:val="24"/>
          <w:szCs w:val="24"/>
        </w:rPr>
        <w:t xml:space="preserve"> to anyone who is </w:t>
      </w:r>
      <w:r w:rsidR="008F5FF4">
        <w:rPr>
          <w:rFonts w:ascii="Arial" w:hAnsi="Arial" w:cs="Arial"/>
          <w:sz w:val="24"/>
          <w:szCs w:val="24"/>
        </w:rPr>
        <w:t>affected by problematic period or menopausal symptoms</w:t>
      </w:r>
      <w:r w:rsidRPr="00622AC2">
        <w:rPr>
          <w:rFonts w:ascii="Arial" w:hAnsi="Arial" w:cs="Arial"/>
          <w:sz w:val="24"/>
          <w:szCs w:val="24"/>
        </w:rPr>
        <w:t xml:space="preserve">. </w:t>
      </w:r>
    </w:p>
    <w:p w14:paraId="2C5BF78E" w14:textId="77777777" w:rsidR="00622AC2" w:rsidRPr="00622AC2" w:rsidRDefault="00622AC2" w:rsidP="00622AC2">
      <w:pPr>
        <w:spacing w:after="0" w:line="240" w:lineRule="auto"/>
        <w:rPr>
          <w:rFonts w:ascii="Arial" w:hAnsi="Arial" w:cs="Arial"/>
          <w:sz w:val="24"/>
          <w:szCs w:val="24"/>
        </w:rPr>
      </w:pPr>
    </w:p>
    <w:p w14:paraId="6F682497" w14:textId="7C32AC7C" w:rsidR="007342D3" w:rsidRDefault="00622AC2" w:rsidP="00622AC2">
      <w:pPr>
        <w:spacing w:after="0" w:line="240" w:lineRule="auto"/>
        <w:rPr>
          <w:rFonts w:ascii="Arial" w:hAnsi="Arial" w:cs="Arial"/>
          <w:sz w:val="24"/>
          <w:szCs w:val="24"/>
        </w:rPr>
      </w:pPr>
      <w:r w:rsidRPr="00622AC2">
        <w:rPr>
          <w:rFonts w:ascii="Arial" w:hAnsi="Arial" w:cs="Arial"/>
          <w:sz w:val="24"/>
          <w:szCs w:val="24"/>
        </w:rPr>
        <w:t>The senior management team will</w:t>
      </w:r>
      <w:r w:rsidR="007342D3">
        <w:rPr>
          <w:rFonts w:ascii="Arial" w:hAnsi="Arial" w:cs="Arial"/>
          <w:sz w:val="24"/>
          <w:szCs w:val="24"/>
        </w:rPr>
        <w:t>:</w:t>
      </w:r>
      <w:r w:rsidRPr="00622AC2">
        <w:rPr>
          <w:rFonts w:ascii="Arial" w:hAnsi="Arial" w:cs="Arial"/>
          <w:sz w:val="24"/>
          <w:szCs w:val="24"/>
        </w:rPr>
        <w:t xml:space="preserve"> </w:t>
      </w:r>
    </w:p>
    <w:p w14:paraId="5F34C9EB" w14:textId="286DE6E3" w:rsidR="00622AC2" w:rsidRPr="007342D3" w:rsidRDefault="00622AC2" w:rsidP="007342D3">
      <w:pPr>
        <w:pStyle w:val="ListParagraph"/>
        <w:numPr>
          <w:ilvl w:val="0"/>
          <w:numId w:val="40"/>
        </w:numPr>
        <w:spacing w:after="0" w:line="240" w:lineRule="auto"/>
        <w:rPr>
          <w:rFonts w:ascii="Arial" w:hAnsi="Arial" w:cs="Arial"/>
          <w:sz w:val="24"/>
          <w:szCs w:val="24"/>
        </w:rPr>
      </w:pPr>
      <w:bookmarkStart w:id="4" w:name="_Hlk70934595"/>
      <w:r w:rsidRPr="007342D3">
        <w:rPr>
          <w:rFonts w:ascii="Arial" w:hAnsi="Arial" w:cs="Arial"/>
          <w:sz w:val="24"/>
          <w:szCs w:val="24"/>
        </w:rPr>
        <w:t>take</w:t>
      </w:r>
      <w:r w:rsidR="008F5FF4" w:rsidRPr="007342D3">
        <w:rPr>
          <w:rFonts w:ascii="Arial" w:hAnsi="Arial" w:cs="Arial"/>
          <w:sz w:val="24"/>
          <w:szCs w:val="24"/>
        </w:rPr>
        <w:t xml:space="preserve"> menstrual and menopausal wellbeing</w:t>
      </w:r>
      <w:r w:rsidR="006E53B7" w:rsidRPr="007342D3">
        <w:rPr>
          <w:rFonts w:ascii="Arial" w:hAnsi="Arial" w:cs="Arial"/>
          <w:sz w:val="24"/>
          <w:szCs w:val="24"/>
        </w:rPr>
        <w:t xml:space="preserve"> </w:t>
      </w:r>
      <w:r w:rsidRPr="007342D3">
        <w:rPr>
          <w:rFonts w:ascii="Arial" w:hAnsi="Arial" w:cs="Arial"/>
          <w:sz w:val="24"/>
          <w:szCs w:val="24"/>
        </w:rPr>
        <w:t>into account as part of its’ consideration of overall wellbeing of employees</w:t>
      </w:r>
      <w:r w:rsidR="00C9087F">
        <w:rPr>
          <w:rFonts w:ascii="Arial" w:hAnsi="Arial" w:cs="Arial"/>
          <w:sz w:val="24"/>
          <w:szCs w:val="24"/>
        </w:rPr>
        <w:t>;</w:t>
      </w:r>
    </w:p>
    <w:p w14:paraId="72514B58" w14:textId="7AB380A0" w:rsidR="002D72EF" w:rsidRPr="007342D3" w:rsidRDefault="002D72EF" w:rsidP="007342D3">
      <w:pPr>
        <w:pStyle w:val="ListParagraph"/>
        <w:numPr>
          <w:ilvl w:val="0"/>
          <w:numId w:val="40"/>
        </w:numPr>
        <w:spacing w:after="0" w:line="240" w:lineRule="auto"/>
        <w:rPr>
          <w:rFonts w:ascii="Arial" w:hAnsi="Arial" w:cs="Arial"/>
          <w:sz w:val="24"/>
          <w:szCs w:val="24"/>
        </w:rPr>
      </w:pPr>
      <w:r w:rsidRPr="007342D3">
        <w:rPr>
          <w:rFonts w:ascii="Arial" w:hAnsi="Arial" w:cs="Arial"/>
          <w:sz w:val="24"/>
          <w:szCs w:val="24"/>
        </w:rPr>
        <w:t>Create an environment in which colleagues can openly and honestly initiate conversations or</w:t>
      </w:r>
      <w:r w:rsidR="007342D3" w:rsidRPr="007342D3">
        <w:rPr>
          <w:rFonts w:ascii="Arial" w:hAnsi="Arial" w:cs="Arial"/>
          <w:sz w:val="24"/>
          <w:szCs w:val="24"/>
        </w:rPr>
        <w:t xml:space="preserve"> </w:t>
      </w:r>
      <w:r w:rsidRPr="007342D3">
        <w:rPr>
          <w:rFonts w:ascii="Arial" w:hAnsi="Arial" w:cs="Arial"/>
          <w:sz w:val="24"/>
          <w:szCs w:val="24"/>
        </w:rPr>
        <w:t>engage in discussions about periods and the menopause, whether they, or someone they</w:t>
      </w:r>
      <w:r w:rsidR="007342D3" w:rsidRPr="007342D3">
        <w:rPr>
          <w:rFonts w:ascii="Arial" w:hAnsi="Arial" w:cs="Arial"/>
          <w:sz w:val="24"/>
          <w:szCs w:val="24"/>
        </w:rPr>
        <w:t xml:space="preserve"> </w:t>
      </w:r>
      <w:r w:rsidRPr="007342D3">
        <w:rPr>
          <w:rFonts w:ascii="Arial" w:hAnsi="Arial" w:cs="Arial"/>
          <w:sz w:val="24"/>
          <w:szCs w:val="24"/>
        </w:rPr>
        <w:t>know, is experiencing difficult symptoms;</w:t>
      </w:r>
    </w:p>
    <w:p w14:paraId="0F274E49" w14:textId="1B3F4D96" w:rsidR="002D72EF" w:rsidRDefault="002D72EF" w:rsidP="007342D3">
      <w:pPr>
        <w:pStyle w:val="ListParagraph"/>
        <w:numPr>
          <w:ilvl w:val="0"/>
          <w:numId w:val="40"/>
        </w:numPr>
        <w:spacing w:after="0" w:line="240" w:lineRule="auto"/>
        <w:rPr>
          <w:rFonts w:ascii="Arial" w:hAnsi="Arial" w:cs="Arial"/>
          <w:sz w:val="24"/>
          <w:szCs w:val="24"/>
        </w:rPr>
      </w:pPr>
      <w:r w:rsidRPr="007342D3">
        <w:rPr>
          <w:rFonts w:ascii="Arial" w:hAnsi="Arial" w:cs="Arial"/>
          <w:sz w:val="24"/>
          <w:szCs w:val="24"/>
        </w:rPr>
        <w:lastRenderedPageBreak/>
        <w:t xml:space="preserve">Empower </w:t>
      </w:r>
      <w:r w:rsidR="00C9087F">
        <w:rPr>
          <w:rFonts w:ascii="Arial" w:hAnsi="Arial" w:cs="Arial"/>
          <w:sz w:val="24"/>
          <w:szCs w:val="24"/>
        </w:rPr>
        <w:t xml:space="preserve">and enable </w:t>
      </w:r>
      <w:r w:rsidRPr="007342D3">
        <w:rPr>
          <w:rFonts w:ascii="Arial" w:hAnsi="Arial" w:cs="Arial"/>
          <w:sz w:val="24"/>
          <w:szCs w:val="24"/>
        </w:rPr>
        <w:t>those experiencing period-related or menopausal symptoms to discuss and ask for</w:t>
      </w:r>
      <w:r w:rsidR="007342D3" w:rsidRPr="007342D3">
        <w:rPr>
          <w:rFonts w:ascii="Arial" w:hAnsi="Arial" w:cs="Arial"/>
          <w:sz w:val="24"/>
          <w:szCs w:val="24"/>
        </w:rPr>
        <w:t xml:space="preserve"> </w:t>
      </w:r>
      <w:r w:rsidRPr="007342D3">
        <w:rPr>
          <w:rFonts w:ascii="Arial" w:hAnsi="Arial" w:cs="Arial"/>
          <w:sz w:val="24"/>
          <w:szCs w:val="24"/>
        </w:rPr>
        <w:t>support and reasonable adjustments to continue to be successful in their role</w:t>
      </w:r>
      <w:r w:rsidR="00C9087F">
        <w:rPr>
          <w:rFonts w:ascii="Arial" w:hAnsi="Arial" w:cs="Arial"/>
          <w:sz w:val="24"/>
          <w:szCs w:val="24"/>
        </w:rPr>
        <w:t>;</w:t>
      </w:r>
    </w:p>
    <w:p w14:paraId="3D0562B9" w14:textId="58EB85BF" w:rsidR="00712650" w:rsidRPr="007342D3" w:rsidRDefault="00712650" w:rsidP="007342D3">
      <w:pPr>
        <w:pStyle w:val="ListParagraph"/>
        <w:numPr>
          <w:ilvl w:val="0"/>
          <w:numId w:val="40"/>
        </w:numPr>
        <w:spacing w:after="0" w:line="240" w:lineRule="auto"/>
        <w:rPr>
          <w:rFonts w:ascii="Arial" w:hAnsi="Arial" w:cs="Arial"/>
          <w:sz w:val="24"/>
          <w:szCs w:val="24"/>
        </w:rPr>
      </w:pPr>
      <w:r>
        <w:rPr>
          <w:rFonts w:ascii="Arial" w:hAnsi="Arial" w:cs="Arial"/>
          <w:sz w:val="24"/>
          <w:szCs w:val="24"/>
        </w:rPr>
        <w:t>Provide support where possible, including in conjunction with other policies such as absence, working hours and leave, supporting work / life balance</w:t>
      </w:r>
      <w:r w:rsidR="006972D8">
        <w:rPr>
          <w:rFonts w:ascii="Arial" w:hAnsi="Arial" w:cs="Arial"/>
          <w:sz w:val="24"/>
          <w:szCs w:val="24"/>
        </w:rPr>
        <w:t>, remote working</w:t>
      </w:r>
      <w:r>
        <w:rPr>
          <w:rFonts w:ascii="Arial" w:hAnsi="Arial" w:cs="Arial"/>
          <w:sz w:val="24"/>
          <w:szCs w:val="24"/>
        </w:rPr>
        <w:t xml:space="preserve"> and equality and diversity.</w:t>
      </w:r>
      <w:bookmarkEnd w:id="4"/>
    </w:p>
    <w:p w14:paraId="38AC0D7E" w14:textId="77777777" w:rsidR="00622AC2" w:rsidRPr="00622AC2" w:rsidRDefault="00622AC2" w:rsidP="00622AC2">
      <w:pPr>
        <w:spacing w:after="0" w:line="240" w:lineRule="auto"/>
        <w:rPr>
          <w:rFonts w:ascii="Arial" w:hAnsi="Arial" w:cs="Arial"/>
          <w:sz w:val="24"/>
          <w:szCs w:val="24"/>
        </w:rPr>
      </w:pPr>
    </w:p>
    <w:p w14:paraId="3B8E64A7" w14:textId="2D56ED5C" w:rsidR="00622AC2" w:rsidRDefault="00622AC2" w:rsidP="00622AC2">
      <w:pPr>
        <w:pStyle w:val="Heading1"/>
      </w:pPr>
      <w:r w:rsidRPr="00622AC2">
        <w:t xml:space="preserve">Expectations  </w:t>
      </w:r>
    </w:p>
    <w:p w14:paraId="1B7A795A" w14:textId="05363E80" w:rsidR="00500F89" w:rsidRDefault="00500F89" w:rsidP="00622AC2">
      <w:pPr>
        <w:spacing w:after="0" w:line="240" w:lineRule="auto"/>
        <w:rPr>
          <w:rFonts w:ascii="Arial" w:hAnsi="Arial" w:cs="Arial"/>
          <w:sz w:val="24"/>
          <w:szCs w:val="24"/>
        </w:rPr>
      </w:pPr>
      <w:r w:rsidRPr="00500F89">
        <w:rPr>
          <w:rFonts w:ascii="Arial" w:hAnsi="Arial" w:cs="Arial"/>
          <w:sz w:val="24"/>
          <w:szCs w:val="24"/>
        </w:rPr>
        <w:t xml:space="preserve">Periods and the menopause can have a negative impact on someone’s personal and working life. Although not everyone will suffer symptoms, supporting those who do will improve their experience at work. Creating an inclusive culture will encourage </w:t>
      </w:r>
      <w:r w:rsidR="00111C9D">
        <w:rPr>
          <w:rFonts w:ascii="Arial" w:hAnsi="Arial" w:cs="Arial"/>
          <w:sz w:val="24"/>
          <w:szCs w:val="24"/>
        </w:rPr>
        <w:t>employees</w:t>
      </w:r>
      <w:r w:rsidRPr="00500F89">
        <w:rPr>
          <w:rFonts w:ascii="Arial" w:hAnsi="Arial" w:cs="Arial"/>
          <w:sz w:val="24"/>
          <w:szCs w:val="24"/>
        </w:rPr>
        <w:t xml:space="preserve"> to ask for what they need, without fear of being judged.</w:t>
      </w:r>
    </w:p>
    <w:p w14:paraId="53633E6D" w14:textId="77777777" w:rsidR="00500F89" w:rsidRDefault="00500F89" w:rsidP="00622AC2">
      <w:pPr>
        <w:spacing w:after="0" w:line="240" w:lineRule="auto"/>
        <w:rPr>
          <w:rFonts w:ascii="Arial" w:hAnsi="Arial" w:cs="Arial"/>
          <w:sz w:val="24"/>
          <w:szCs w:val="24"/>
        </w:rPr>
      </w:pPr>
    </w:p>
    <w:p w14:paraId="60B83840" w14:textId="50F147FB" w:rsidR="00622AC2" w:rsidRPr="00622AC2" w:rsidRDefault="00622AC2" w:rsidP="00622AC2">
      <w:pPr>
        <w:spacing w:after="0" w:line="240" w:lineRule="auto"/>
        <w:rPr>
          <w:rFonts w:ascii="Arial" w:hAnsi="Arial" w:cs="Arial"/>
          <w:sz w:val="24"/>
          <w:szCs w:val="24"/>
        </w:rPr>
      </w:pPr>
      <w:r w:rsidRPr="00622AC2">
        <w:rPr>
          <w:rFonts w:ascii="Arial" w:hAnsi="Arial" w:cs="Arial"/>
          <w:sz w:val="24"/>
          <w:szCs w:val="24"/>
        </w:rPr>
        <w:t>It is expected that all employees:</w:t>
      </w:r>
    </w:p>
    <w:p w14:paraId="321150AB" w14:textId="2AF66571" w:rsidR="00622AC2" w:rsidRPr="009B1A35" w:rsidRDefault="00453EB5" w:rsidP="009B1A35">
      <w:pPr>
        <w:pStyle w:val="ListParagraph"/>
        <w:numPr>
          <w:ilvl w:val="0"/>
          <w:numId w:val="37"/>
        </w:numPr>
        <w:spacing w:after="0" w:line="240" w:lineRule="auto"/>
        <w:rPr>
          <w:rFonts w:ascii="Arial" w:hAnsi="Arial" w:cs="Arial"/>
          <w:sz w:val="24"/>
          <w:szCs w:val="24"/>
        </w:rPr>
      </w:pPr>
      <w:r w:rsidRPr="009B1A35">
        <w:rPr>
          <w:rFonts w:ascii="Arial" w:hAnsi="Arial" w:cs="Arial"/>
          <w:sz w:val="24"/>
          <w:szCs w:val="24"/>
        </w:rPr>
        <w:t xml:space="preserve">If experiencing </w:t>
      </w:r>
      <w:r w:rsidR="00500F89">
        <w:rPr>
          <w:rFonts w:ascii="Arial" w:hAnsi="Arial" w:cs="Arial"/>
          <w:sz w:val="24"/>
          <w:szCs w:val="24"/>
        </w:rPr>
        <w:t>problematic periods or menopausal symptoms</w:t>
      </w:r>
      <w:r w:rsidRPr="009B1A35">
        <w:rPr>
          <w:rFonts w:ascii="Arial" w:hAnsi="Arial" w:cs="Arial"/>
          <w:sz w:val="24"/>
          <w:szCs w:val="24"/>
        </w:rPr>
        <w:t>, will give serious consideration to confiding in a member of the senior management team so that help and support can be provided</w:t>
      </w:r>
      <w:r w:rsidR="00500F89">
        <w:rPr>
          <w:rFonts w:ascii="Arial" w:hAnsi="Arial" w:cs="Arial"/>
          <w:sz w:val="24"/>
          <w:szCs w:val="24"/>
        </w:rPr>
        <w:t>.  If no immediate practical help is required at that particular time, the member of the senior management can be aware and ready to provide support if and when it does become needed</w:t>
      </w:r>
      <w:r w:rsidRPr="009B1A35">
        <w:rPr>
          <w:rFonts w:ascii="Arial" w:hAnsi="Arial" w:cs="Arial"/>
          <w:sz w:val="24"/>
          <w:szCs w:val="24"/>
        </w:rPr>
        <w:t>;</w:t>
      </w:r>
    </w:p>
    <w:p w14:paraId="380C95C6" w14:textId="66903308" w:rsidR="00500F89" w:rsidRPr="00500F89" w:rsidRDefault="00C9087F" w:rsidP="00500F89">
      <w:pPr>
        <w:pStyle w:val="ListParagraph"/>
        <w:numPr>
          <w:ilvl w:val="0"/>
          <w:numId w:val="37"/>
        </w:numPr>
        <w:spacing w:after="0" w:line="240" w:lineRule="auto"/>
        <w:rPr>
          <w:rFonts w:ascii="Arial" w:hAnsi="Arial" w:cs="Arial"/>
          <w:sz w:val="24"/>
          <w:szCs w:val="24"/>
        </w:rPr>
      </w:pPr>
      <w:r>
        <w:rPr>
          <w:rFonts w:ascii="Arial" w:hAnsi="Arial" w:cs="Arial"/>
          <w:sz w:val="24"/>
          <w:szCs w:val="24"/>
        </w:rPr>
        <w:t>Will g</w:t>
      </w:r>
      <w:r w:rsidR="00500F89">
        <w:rPr>
          <w:rFonts w:ascii="Arial" w:hAnsi="Arial" w:cs="Arial"/>
          <w:sz w:val="24"/>
          <w:szCs w:val="24"/>
        </w:rPr>
        <w:t>ive due respect to the subject and refrain from making jokes or comments that someone suffering in this way may find insensitive.</w:t>
      </w:r>
    </w:p>
    <w:p w14:paraId="21A3ECEF" w14:textId="7466E89B" w:rsidR="00622AC2" w:rsidRPr="00622AC2" w:rsidRDefault="00622AC2" w:rsidP="00622AC2">
      <w:pPr>
        <w:spacing w:after="0" w:line="240" w:lineRule="auto"/>
        <w:rPr>
          <w:rFonts w:ascii="Arial" w:hAnsi="Arial" w:cs="Arial"/>
          <w:sz w:val="24"/>
          <w:szCs w:val="24"/>
        </w:rPr>
      </w:pPr>
    </w:p>
    <w:p w14:paraId="28C55D60" w14:textId="31321B3D" w:rsidR="00622AC2" w:rsidRDefault="00622AC2" w:rsidP="00622AC2">
      <w:pPr>
        <w:pStyle w:val="Heading1"/>
      </w:pPr>
      <w:r w:rsidRPr="00622AC2">
        <w:t>Breaches of the Policy</w:t>
      </w:r>
    </w:p>
    <w:p w14:paraId="3F5B74DA" w14:textId="77777777" w:rsidR="002D72EF" w:rsidRDefault="00500F89" w:rsidP="00500F89">
      <w:pPr>
        <w:spacing w:after="0" w:line="240" w:lineRule="auto"/>
        <w:rPr>
          <w:rFonts w:ascii="Arial" w:hAnsi="Arial" w:cs="Arial"/>
          <w:sz w:val="24"/>
          <w:szCs w:val="24"/>
        </w:rPr>
      </w:pPr>
      <w:r w:rsidRPr="00500F89">
        <w:rPr>
          <w:rFonts w:ascii="Arial" w:hAnsi="Arial" w:cs="Arial"/>
          <w:sz w:val="24"/>
          <w:szCs w:val="24"/>
        </w:rPr>
        <w:t>The Equality Act 2010 states that it’s illegal to discriminate against someone based on protected</w:t>
      </w:r>
      <w:r>
        <w:rPr>
          <w:rFonts w:ascii="Arial" w:hAnsi="Arial" w:cs="Arial"/>
          <w:sz w:val="24"/>
          <w:szCs w:val="24"/>
        </w:rPr>
        <w:t xml:space="preserve"> </w:t>
      </w:r>
      <w:r w:rsidRPr="00500F89">
        <w:rPr>
          <w:rFonts w:ascii="Arial" w:hAnsi="Arial" w:cs="Arial"/>
          <w:sz w:val="24"/>
          <w:szCs w:val="24"/>
        </w:rPr>
        <w:t>characteristics. These include age, gender reassignment, disability and sex, which can all be</w:t>
      </w:r>
      <w:r w:rsidR="002D72EF">
        <w:rPr>
          <w:rFonts w:ascii="Arial" w:hAnsi="Arial" w:cs="Arial"/>
          <w:sz w:val="24"/>
          <w:szCs w:val="24"/>
        </w:rPr>
        <w:t xml:space="preserve"> </w:t>
      </w:r>
      <w:r w:rsidRPr="00500F89">
        <w:rPr>
          <w:rFonts w:ascii="Arial" w:hAnsi="Arial" w:cs="Arial"/>
          <w:sz w:val="24"/>
          <w:szCs w:val="24"/>
        </w:rPr>
        <w:t>related to the menopause and its associated symptoms. Failing to provide support to someone</w:t>
      </w:r>
      <w:r w:rsidR="002D72EF">
        <w:rPr>
          <w:rFonts w:ascii="Arial" w:hAnsi="Arial" w:cs="Arial"/>
          <w:sz w:val="24"/>
          <w:szCs w:val="24"/>
        </w:rPr>
        <w:t xml:space="preserve"> </w:t>
      </w:r>
      <w:r w:rsidRPr="00500F89">
        <w:rPr>
          <w:rFonts w:ascii="Arial" w:hAnsi="Arial" w:cs="Arial"/>
          <w:sz w:val="24"/>
          <w:szCs w:val="24"/>
        </w:rPr>
        <w:t xml:space="preserve">experiencing the menopause can amount to discrimination under the 2010 Act. </w:t>
      </w:r>
    </w:p>
    <w:p w14:paraId="0C82678A" w14:textId="77777777" w:rsidR="002D72EF" w:rsidRDefault="002D72EF" w:rsidP="00500F89">
      <w:pPr>
        <w:spacing w:after="0" w:line="240" w:lineRule="auto"/>
        <w:rPr>
          <w:rFonts w:ascii="Arial" w:hAnsi="Arial" w:cs="Arial"/>
          <w:sz w:val="24"/>
          <w:szCs w:val="24"/>
        </w:rPr>
      </w:pPr>
    </w:p>
    <w:p w14:paraId="73846FFC" w14:textId="4B294993" w:rsidR="002D72EF" w:rsidRDefault="002D72EF" w:rsidP="002D72EF">
      <w:pPr>
        <w:spacing w:after="0" w:line="240" w:lineRule="auto"/>
        <w:rPr>
          <w:rFonts w:ascii="Arial" w:hAnsi="Arial" w:cs="Arial"/>
          <w:sz w:val="24"/>
          <w:szCs w:val="24"/>
        </w:rPr>
      </w:pPr>
      <w:r>
        <w:rPr>
          <w:rFonts w:ascii="Arial" w:hAnsi="Arial" w:cs="Arial"/>
          <w:sz w:val="24"/>
          <w:szCs w:val="24"/>
        </w:rPr>
        <w:t>Anyone making inappropriate comments about periods or the menopause</w:t>
      </w:r>
      <w:r w:rsidR="009B1A35">
        <w:rPr>
          <w:rFonts w:ascii="Arial" w:hAnsi="Arial" w:cs="Arial"/>
          <w:sz w:val="24"/>
          <w:szCs w:val="24"/>
        </w:rPr>
        <w:t xml:space="preserve"> will be investigated and may be subject to disciplinary proceedings under the disciplinary policy.</w:t>
      </w:r>
      <w:r w:rsidR="00531F2D">
        <w:rPr>
          <w:rFonts w:ascii="Arial" w:hAnsi="Arial" w:cs="Arial"/>
          <w:sz w:val="24"/>
          <w:szCs w:val="24"/>
        </w:rPr>
        <w:t xml:space="preserve">  </w:t>
      </w:r>
    </w:p>
    <w:p w14:paraId="37B45B12" w14:textId="77777777" w:rsidR="00531F2D" w:rsidRPr="00531F2D" w:rsidRDefault="00531F2D" w:rsidP="00531F2D">
      <w:pPr>
        <w:spacing w:after="0" w:line="240" w:lineRule="auto"/>
        <w:rPr>
          <w:rFonts w:ascii="Arial" w:hAnsi="Arial" w:cs="Arial"/>
          <w:sz w:val="24"/>
          <w:szCs w:val="24"/>
        </w:rPr>
      </w:pPr>
    </w:p>
    <w:p w14:paraId="7156E365" w14:textId="77777777" w:rsidR="004128F6" w:rsidRPr="004128F6" w:rsidRDefault="004128F6" w:rsidP="004128F6">
      <w:pPr>
        <w:spacing w:after="0" w:line="240" w:lineRule="auto"/>
        <w:rPr>
          <w:rFonts w:ascii="Arial" w:hAnsi="Arial" w:cs="Arial"/>
          <w:b/>
          <w:sz w:val="20"/>
          <w:szCs w:val="20"/>
        </w:rPr>
      </w:pPr>
      <w:bookmarkStart w:id="5" w:name="procedureformal"/>
      <w:bookmarkStart w:id="6" w:name="_Formal_stage"/>
      <w:bookmarkEnd w:id="5"/>
      <w:bookmarkEnd w:id="6"/>
      <w:r w:rsidRPr="004128F6">
        <w:rPr>
          <w:rFonts w:ascii="Arial" w:hAnsi="Arial" w:cs="Arial"/>
          <w:b/>
          <w:color w:val="00A19A" w:themeColor="accent2"/>
          <w:sz w:val="20"/>
          <w:szCs w:val="20"/>
        </w:rPr>
        <w:t>Equality Impact Assessment</w:t>
      </w:r>
    </w:p>
    <w:p w14:paraId="2D5E81EB" w14:textId="77777777" w:rsidR="004128F6" w:rsidRPr="004128F6" w:rsidRDefault="004128F6" w:rsidP="004128F6">
      <w:pPr>
        <w:spacing w:after="0" w:line="240" w:lineRule="auto"/>
        <w:rPr>
          <w:rFonts w:ascii="Arial" w:hAnsi="Arial" w:cs="Arial"/>
          <w:sz w:val="20"/>
          <w:szCs w:val="20"/>
        </w:rPr>
      </w:pPr>
      <w:r w:rsidRPr="004128F6">
        <w:rPr>
          <w:rFonts w:ascii="Arial" w:hAnsi="Arial" w:cs="Arial"/>
          <w:color w:val="808080"/>
          <w:sz w:val="20"/>
          <w:szCs w:val="20"/>
        </w:rPr>
        <w:t>Does this policy comply with the general Public Sector Equality Duty (s149 Equality Act 2010)?</w:t>
      </w:r>
      <w:r w:rsidRPr="004128F6">
        <w:rPr>
          <w:rFonts w:ascii="Arial" w:hAnsi="Arial" w:cs="Arial"/>
          <w:sz w:val="20"/>
          <w:szCs w:val="20"/>
        </w:rPr>
        <w:t xml:space="preserve"> </w:t>
      </w:r>
    </w:p>
    <w:p w14:paraId="1DAAE153" w14:textId="0DB2F675" w:rsidR="004128F6" w:rsidRPr="004128F6" w:rsidRDefault="00AE5FA6" w:rsidP="004128F6">
      <w:pPr>
        <w:spacing w:after="0" w:line="240" w:lineRule="auto"/>
        <w:rPr>
          <w:rFonts w:ascii="Arial" w:hAnsi="Arial" w:cs="Arial"/>
          <w:sz w:val="20"/>
          <w:szCs w:val="20"/>
        </w:rPr>
      </w:pPr>
      <w:r w:rsidRPr="00AE5FA6">
        <w:rPr>
          <w:rFonts w:ascii="Arial" w:hAnsi="Arial" w:cs="Arial"/>
          <w:sz w:val="20"/>
          <w:szCs w:val="20"/>
        </w:rPr>
        <w:t>This policy applies to employees</w:t>
      </w:r>
      <w:r>
        <w:rPr>
          <w:rFonts w:ascii="Arial" w:hAnsi="Arial" w:cs="Arial"/>
          <w:sz w:val="20"/>
          <w:szCs w:val="20"/>
        </w:rPr>
        <w:t xml:space="preserve"> of ESC. </w:t>
      </w:r>
      <w:r w:rsidRPr="00AE5FA6">
        <w:rPr>
          <w:rFonts w:ascii="Arial" w:hAnsi="Arial" w:cs="Arial"/>
          <w:sz w:val="20"/>
          <w:szCs w:val="20"/>
        </w:rPr>
        <w:t>Its impact was considered when drafting</w:t>
      </w:r>
      <w:r>
        <w:rPr>
          <w:rFonts w:ascii="Arial" w:hAnsi="Arial" w:cs="Arial"/>
          <w:sz w:val="20"/>
          <w:szCs w:val="20"/>
        </w:rPr>
        <w:t xml:space="preserve"> and it identifies the particular protected characteristic grouping who may positively benefit from it</w:t>
      </w:r>
      <w:r w:rsidRPr="00AE5FA6">
        <w:rPr>
          <w:rFonts w:ascii="Arial" w:hAnsi="Arial" w:cs="Arial"/>
          <w:sz w:val="20"/>
          <w:szCs w:val="20"/>
        </w:rPr>
        <w:t>. We consulted with all employees prior to publication to identify and address any issues.</w:t>
      </w:r>
    </w:p>
    <w:p w14:paraId="5B6D56BC" w14:textId="77777777" w:rsidR="00AE5FA6" w:rsidRDefault="00AE5FA6" w:rsidP="004128F6">
      <w:pPr>
        <w:spacing w:after="0" w:line="240" w:lineRule="auto"/>
        <w:rPr>
          <w:rFonts w:ascii="Arial" w:hAnsi="Arial" w:cs="Arial"/>
          <w:b/>
          <w:color w:val="00A19A" w:themeColor="accent2"/>
          <w:sz w:val="20"/>
          <w:szCs w:val="20"/>
        </w:rPr>
      </w:pPr>
    </w:p>
    <w:p w14:paraId="3F92F589" w14:textId="25A58F0B" w:rsidR="004128F6" w:rsidRPr="004128F6" w:rsidRDefault="004128F6" w:rsidP="004128F6">
      <w:pPr>
        <w:spacing w:after="0" w:line="240" w:lineRule="auto"/>
        <w:rPr>
          <w:rFonts w:ascii="Arial" w:hAnsi="Arial" w:cs="Arial"/>
          <w:b/>
          <w:color w:val="00A19A" w:themeColor="accent2"/>
          <w:sz w:val="20"/>
          <w:szCs w:val="20"/>
        </w:rPr>
      </w:pPr>
      <w:r w:rsidRPr="004128F6">
        <w:rPr>
          <w:rFonts w:ascii="Arial" w:hAnsi="Arial" w:cs="Arial"/>
          <w:b/>
          <w:color w:val="00A19A" w:themeColor="accent2"/>
          <w:sz w:val="20"/>
          <w:szCs w:val="20"/>
        </w:rPr>
        <w:t>Data Protection Impact Assessment</w:t>
      </w:r>
    </w:p>
    <w:p w14:paraId="03E24E15" w14:textId="77777777" w:rsidR="004128F6" w:rsidRPr="004128F6" w:rsidRDefault="004128F6" w:rsidP="008C4347">
      <w:pPr>
        <w:spacing w:after="0" w:line="240" w:lineRule="auto"/>
        <w:ind w:right="-177"/>
        <w:rPr>
          <w:rFonts w:ascii="Arial" w:hAnsi="Arial" w:cs="Arial"/>
          <w:sz w:val="20"/>
          <w:szCs w:val="20"/>
        </w:rPr>
      </w:pPr>
      <w:r w:rsidRPr="004128F6">
        <w:rPr>
          <w:rFonts w:ascii="Arial" w:hAnsi="Arial" w:cs="Arial"/>
          <w:color w:val="808080"/>
          <w:sz w:val="20"/>
          <w:szCs w:val="20"/>
        </w:rPr>
        <w:t>Have we considered any effect the policy may have on the collecting, processing and storing of personal data?</w:t>
      </w:r>
      <w:r w:rsidRPr="004128F6">
        <w:rPr>
          <w:rFonts w:ascii="Arial" w:hAnsi="Arial" w:cs="Arial"/>
          <w:sz w:val="20"/>
          <w:szCs w:val="20"/>
        </w:rPr>
        <w:t xml:space="preserve"> </w:t>
      </w:r>
    </w:p>
    <w:p w14:paraId="1BDA2FC8" w14:textId="6DDCB95D" w:rsidR="004128F6" w:rsidRDefault="00AE5FA6" w:rsidP="004128F6">
      <w:pPr>
        <w:spacing w:after="0" w:line="240" w:lineRule="auto"/>
        <w:rPr>
          <w:rFonts w:ascii="Arial" w:hAnsi="Arial" w:cs="Arial"/>
          <w:sz w:val="20"/>
          <w:szCs w:val="20"/>
        </w:rPr>
      </w:pPr>
      <w:r w:rsidRPr="00AE5FA6">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47C005D1" w14:textId="77777777" w:rsidR="00AE5FA6" w:rsidRPr="004128F6" w:rsidRDefault="00AE5FA6" w:rsidP="004128F6">
      <w:pPr>
        <w:spacing w:after="0" w:line="240" w:lineRule="auto"/>
        <w:rPr>
          <w:rFonts w:ascii="Arial" w:hAnsi="Arial" w:cs="Arial"/>
          <w:sz w:val="20"/>
          <w:szCs w:val="20"/>
        </w:rPr>
      </w:pPr>
    </w:p>
    <w:p w14:paraId="6F31C786" w14:textId="77777777" w:rsidR="00AE5FA6" w:rsidRPr="009E7081" w:rsidRDefault="00AE5FA6" w:rsidP="00AE5FA6">
      <w:pPr>
        <w:spacing w:after="0" w:line="240" w:lineRule="auto"/>
        <w:rPr>
          <w:rFonts w:ascii="Arial" w:hAnsi="Arial" w:cs="Arial"/>
          <w:b/>
          <w:color w:val="00A19A" w:themeColor="accent2"/>
          <w:sz w:val="20"/>
          <w:szCs w:val="20"/>
        </w:rPr>
      </w:pPr>
      <w:r w:rsidRPr="009E7081">
        <w:rPr>
          <w:rFonts w:ascii="Arial" w:hAnsi="Arial" w:cs="Arial"/>
          <w:b/>
          <w:color w:val="00A19A" w:themeColor="accent2"/>
          <w:sz w:val="20"/>
          <w:szCs w:val="20"/>
        </w:rPr>
        <w:t>Information Security Impact Assessment</w:t>
      </w:r>
    </w:p>
    <w:p w14:paraId="63C057F0" w14:textId="77777777" w:rsidR="00AE5FA6" w:rsidRPr="009E7081" w:rsidRDefault="00AE5FA6" w:rsidP="00AE5FA6">
      <w:pPr>
        <w:spacing w:after="0" w:line="240" w:lineRule="auto"/>
        <w:rPr>
          <w:rFonts w:ascii="Arial" w:hAnsi="Arial" w:cs="Arial"/>
          <w:sz w:val="20"/>
          <w:szCs w:val="20"/>
        </w:rPr>
      </w:pPr>
      <w:r w:rsidRPr="009E7081">
        <w:rPr>
          <w:rFonts w:ascii="Arial" w:hAnsi="Arial" w:cs="Arial"/>
          <w:color w:val="808080"/>
          <w:sz w:val="20"/>
          <w:szCs w:val="20"/>
        </w:rPr>
        <w:t>Have we considered the impact any policy may have on our cyber-resilience?</w:t>
      </w:r>
      <w:r w:rsidRPr="009E7081">
        <w:rPr>
          <w:rFonts w:ascii="Arial" w:hAnsi="Arial" w:cs="Arial"/>
          <w:sz w:val="20"/>
          <w:szCs w:val="20"/>
        </w:rPr>
        <w:t xml:space="preserve"> </w:t>
      </w:r>
    </w:p>
    <w:p w14:paraId="64FA808E" w14:textId="77777777" w:rsidR="00AE5FA6" w:rsidRPr="004B5983" w:rsidRDefault="00AE5FA6" w:rsidP="00AE5FA6">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7922B6C7" w14:textId="77777777" w:rsidR="00AE5FA6" w:rsidRPr="004B5983" w:rsidRDefault="00AE5FA6" w:rsidP="00AE5FA6">
      <w:pPr>
        <w:spacing w:after="0" w:line="240" w:lineRule="auto"/>
        <w:rPr>
          <w:rFonts w:ascii="Arial" w:hAnsi="Arial" w:cs="Arial"/>
          <w:sz w:val="20"/>
          <w:szCs w:val="20"/>
        </w:rPr>
      </w:pPr>
    </w:p>
    <w:p w14:paraId="43CADF69" w14:textId="77777777" w:rsidR="00AE5FA6" w:rsidRPr="004B5983" w:rsidRDefault="00AE5FA6" w:rsidP="00AE5FA6">
      <w:pPr>
        <w:spacing w:after="0" w:line="240" w:lineRule="auto"/>
        <w:rPr>
          <w:rFonts w:ascii="Arial" w:hAnsi="Arial" w:cs="Arial"/>
          <w:b/>
          <w:color w:val="00A19A" w:themeColor="accent2"/>
          <w:sz w:val="20"/>
          <w:szCs w:val="20"/>
        </w:rPr>
      </w:pPr>
      <w:r w:rsidRPr="004B5983">
        <w:rPr>
          <w:rFonts w:ascii="Arial" w:hAnsi="Arial" w:cs="Arial"/>
          <w:b/>
          <w:color w:val="00A19A" w:themeColor="accent2"/>
          <w:sz w:val="20"/>
          <w:szCs w:val="20"/>
        </w:rPr>
        <w:t>Records Management Impact</w:t>
      </w:r>
    </w:p>
    <w:p w14:paraId="58E9A75E" w14:textId="77777777" w:rsidR="00AE5FA6" w:rsidRPr="004B5983" w:rsidRDefault="00AE5FA6" w:rsidP="00AE5FA6">
      <w:pPr>
        <w:spacing w:after="0" w:line="240" w:lineRule="auto"/>
        <w:rPr>
          <w:rFonts w:ascii="Arial" w:hAnsi="Arial" w:cs="Arial"/>
          <w:sz w:val="20"/>
          <w:szCs w:val="20"/>
        </w:rPr>
      </w:pPr>
      <w:r w:rsidRPr="004B5983">
        <w:rPr>
          <w:rFonts w:ascii="Arial" w:hAnsi="Arial" w:cs="Arial"/>
          <w:color w:val="808080"/>
          <w:sz w:val="20"/>
          <w:szCs w:val="20"/>
        </w:rPr>
        <w:t>Have we considered the impact any policy may have on our ability to manage our records?</w:t>
      </w:r>
      <w:r w:rsidRPr="004B5983">
        <w:rPr>
          <w:rFonts w:ascii="Arial" w:hAnsi="Arial" w:cs="Arial"/>
          <w:sz w:val="20"/>
          <w:szCs w:val="20"/>
        </w:rPr>
        <w:t xml:space="preserve"> </w:t>
      </w:r>
    </w:p>
    <w:p w14:paraId="16C6B464" w14:textId="77777777" w:rsidR="00AE5FA6" w:rsidRDefault="00AE5FA6" w:rsidP="00AE5FA6">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830"/>
      </w:tblGrid>
      <w:tr w:rsidR="008C4347" w:rsidRPr="007A009D" w14:paraId="109B6AFC" w14:textId="77777777" w:rsidTr="008C4347">
        <w:trPr>
          <w:jc w:val="center"/>
        </w:trPr>
        <w:tc>
          <w:tcPr>
            <w:tcW w:w="1134" w:type="dxa"/>
            <w:tcBorders>
              <w:top w:val="single" w:sz="4" w:space="0" w:color="auto"/>
              <w:left w:val="single" w:sz="4" w:space="0" w:color="auto"/>
              <w:bottom w:val="single" w:sz="4" w:space="0" w:color="auto"/>
              <w:right w:val="single" w:sz="4" w:space="0" w:color="auto"/>
            </w:tcBorders>
            <w:hideMark/>
          </w:tcPr>
          <w:p w14:paraId="1690DD68" w14:textId="77777777" w:rsidR="008C4347" w:rsidRPr="007A009D" w:rsidRDefault="008C4347" w:rsidP="00140A7D">
            <w:pPr>
              <w:spacing w:after="0" w:line="240" w:lineRule="auto"/>
              <w:rPr>
                <w:rFonts w:ascii="Arial" w:hAnsi="Arial" w:cs="Arial"/>
                <w:b/>
                <w:sz w:val="20"/>
                <w:szCs w:val="20"/>
              </w:rPr>
            </w:pPr>
            <w:r w:rsidRPr="007A009D">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4E8A9F98" w14:textId="77777777" w:rsidR="008C4347" w:rsidRPr="007A009D" w:rsidRDefault="008C4347"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371968A1" w14:textId="77777777" w:rsidR="008C4347" w:rsidRPr="007A009D" w:rsidRDefault="008C4347" w:rsidP="00140A7D">
            <w:pPr>
              <w:spacing w:after="0" w:line="240" w:lineRule="auto"/>
              <w:rPr>
                <w:rFonts w:ascii="Arial" w:hAnsi="Arial" w:cs="Arial"/>
                <w:b/>
                <w:sz w:val="20"/>
                <w:szCs w:val="20"/>
              </w:rPr>
            </w:pPr>
            <w:r w:rsidRPr="007A009D">
              <w:rPr>
                <w:rFonts w:ascii="Arial" w:hAnsi="Arial" w:cs="Arial"/>
                <w:b/>
                <w:sz w:val="20"/>
                <w:szCs w:val="20"/>
              </w:rPr>
              <w:t>Date</w:t>
            </w:r>
          </w:p>
        </w:tc>
        <w:tc>
          <w:tcPr>
            <w:tcW w:w="2830" w:type="dxa"/>
            <w:tcBorders>
              <w:top w:val="single" w:sz="4" w:space="0" w:color="auto"/>
              <w:left w:val="single" w:sz="4" w:space="0" w:color="auto"/>
              <w:bottom w:val="single" w:sz="4" w:space="0" w:color="auto"/>
              <w:right w:val="single" w:sz="4" w:space="0" w:color="auto"/>
            </w:tcBorders>
            <w:hideMark/>
          </w:tcPr>
          <w:p w14:paraId="64CFBD3B" w14:textId="77777777" w:rsidR="008C4347" w:rsidRPr="007A009D" w:rsidRDefault="008C4347" w:rsidP="00140A7D">
            <w:pPr>
              <w:spacing w:after="0" w:line="240" w:lineRule="auto"/>
              <w:rPr>
                <w:rFonts w:ascii="Arial" w:hAnsi="Arial" w:cs="Arial"/>
                <w:b/>
                <w:sz w:val="20"/>
                <w:szCs w:val="20"/>
              </w:rPr>
            </w:pPr>
            <w:r w:rsidRPr="007A009D">
              <w:rPr>
                <w:rFonts w:ascii="Arial" w:hAnsi="Arial" w:cs="Arial"/>
                <w:b/>
                <w:sz w:val="20"/>
                <w:szCs w:val="20"/>
              </w:rPr>
              <w:t>Author</w:t>
            </w:r>
          </w:p>
        </w:tc>
      </w:tr>
      <w:tr w:rsidR="008C4347" w:rsidRPr="007A009D" w14:paraId="69C91B99" w14:textId="77777777" w:rsidTr="008C4347">
        <w:trPr>
          <w:jc w:val="center"/>
        </w:trPr>
        <w:tc>
          <w:tcPr>
            <w:tcW w:w="1134" w:type="dxa"/>
            <w:tcBorders>
              <w:top w:val="single" w:sz="4" w:space="0" w:color="auto"/>
              <w:left w:val="single" w:sz="4" w:space="0" w:color="auto"/>
              <w:bottom w:val="single" w:sz="4" w:space="0" w:color="auto"/>
              <w:right w:val="single" w:sz="4" w:space="0" w:color="auto"/>
            </w:tcBorders>
          </w:tcPr>
          <w:p w14:paraId="35640443" w14:textId="77777777" w:rsidR="008C4347" w:rsidRPr="007A009D" w:rsidRDefault="008C4347" w:rsidP="00140A7D">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59045974" w14:textId="77777777" w:rsidR="008C4347" w:rsidRPr="007A009D" w:rsidRDefault="008C4347" w:rsidP="00140A7D">
            <w:pPr>
              <w:spacing w:after="0" w:line="240" w:lineRule="auto"/>
              <w:rPr>
                <w:rFonts w:ascii="Arial" w:hAnsi="Arial" w:cs="Arial"/>
                <w:sz w:val="20"/>
                <w:szCs w:val="20"/>
              </w:rPr>
            </w:pPr>
            <w:r>
              <w:rPr>
                <w:rFonts w:ascii="Arial" w:hAnsi="Arial" w:cs="Arial"/>
                <w:sz w:val="20"/>
                <w:szCs w:val="20"/>
              </w:rPr>
              <w:t>First draft</w:t>
            </w:r>
          </w:p>
          <w:p w14:paraId="16E88C30" w14:textId="77777777" w:rsidR="008C4347" w:rsidRPr="007A009D" w:rsidRDefault="008C4347" w:rsidP="00140A7D">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256C721" w14:textId="17E4EB03" w:rsidR="008C4347" w:rsidRPr="007A009D" w:rsidRDefault="00CD1361" w:rsidP="00140A7D">
            <w:pPr>
              <w:spacing w:after="0" w:line="240" w:lineRule="auto"/>
              <w:rPr>
                <w:rFonts w:ascii="Arial" w:hAnsi="Arial" w:cs="Arial"/>
                <w:sz w:val="20"/>
                <w:szCs w:val="20"/>
              </w:rPr>
            </w:pPr>
            <w:r>
              <w:rPr>
                <w:rFonts w:ascii="Arial" w:hAnsi="Arial" w:cs="Arial"/>
                <w:sz w:val="20"/>
                <w:szCs w:val="20"/>
              </w:rPr>
              <w:t>0</w:t>
            </w:r>
            <w:r w:rsidR="008C4347">
              <w:rPr>
                <w:rFonts w:ascii="Arial" w:hAnsi="Arial" w:cs="Arial"/>
                <w:sz w:val="20"/>
                <w:szCs w:val="20"/>
              </w:rPr>
              <w:t>1/</w:t>
            </w:r>
            <w:r>
              <w:rPr>
                <w:rFonts w:ascii="Arial" w:hAnsi="Arial" w:cs="Arial"/>
                <w:sz w:val="20"/>
                <w:szCs w:val="20"/>
              </w:rPr>
              <w:t>06</w:t>
            </w:r>
            <w:r w:rsidR="008C4347">
              <w:rPr>
                <w:rFonts w:ascii="Arial" w:hAnsi="Arial" w:cs="Arial"/>
                <w:sz w:val="20"/>
                <w:szCs w:val="20"/>
              </w:rPr>
              <w:t>/21</w:t>
            </w:r>
          </w:p>
        </w:tc>
        <w:tc>
          <w:tcPr>
            <w:tcW w:w="2830" w:type="dxa"/>
            <w:tcBorders>
              <w:top w:val="single" w:sz="4" w:space="0" w:color="auto"/>
              <w:left w:val="single" w:sz="4" w:space="0" w:color="auto"/>
              <w:bottom w:val="single" w:sz="4" w:space="0" w:color="auto"/>
              <w:right w:val="single" w:sz="4" w:space="0" w:color="auto"/>
            </w:tcBorders>
            <w:hideMark/>
          </w:tcPr>
          <w:p w14:paraId="062237F3" w14:textId="77777777" w:rsidR="008C4347" w:rsidRPr="007A009D" w:rsidRDefault="008C4347" w:rsidP="00140A7D">
            <w:pPr>
              <w:spacing w:after="0" w:line="240" w:lineRule="auto"/>
              <w:rPr>
                <w:rFonts w:ascii="Arial" w:hAnsi="Arial" w:cs="Arial"/>
                <w:sz w:val="20"/>
                <w:szCs w:val="20"/>
              </w:rPr>
            </w:pPr>
            <w:r>
              <w:rPr>
                <w:rFonts w:ascii="Arial" w:hAnsi="Arial" w:cs="Arial"/>
                <w:sz w:val="20"/>
                <w:szCs w:val="20"/>
              </w:rPr>
              <w:t>Public Appointments Officer</w:t>
            </w:r>
          </w:p>
        </w:tc>
      </w:tr>
      <w:tr w:rsidR="003D5521" w:rsidRPr="007A009D" w14:paraId="518CCFD5" w14:textId="77777777" w:rsidTr="008C4347">
        <w:trPr>
          <w:jc w:val="center"/>
        </w:trPr>
        <w:tc>
          <w:tcPr>
            <w:tcW w:w="1134" w:type="dxa"/>
            <w:tcBorders>
              <w:top w:val="single" w:sz="4" w:space="0" w:color="auto"/>
              <w:left w:val="single" w:sz="4" w:space="0" w:color="auto"/>
              <w:bottom w:val="single" w:sz="4" w:space="0" w:color="auto"/>
              <w:right w:val="single" w:sz="4" w:space="0" w:color="auto"/>
            </w:tcBorders>
          </w:tcPr>
          <w:p w14:paraId="2E0842FC" w14:textId="4C196D33" w:rsidR="003D5521" w:rsidRDefault="003D5521" w:rsidP="003D5521">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0DFE8269" w14:textId="067F230F" w:rsidR="003D5521" w:rsidRDefault="003D5521" w:rsidP="003D5521">
            <w:pPr>
              <w:spacing w:after="0" w:line="240" w:lineRule="auto"/>
              <w:rPr>
                <w:rFonts w:ascii="Arial" w:hAnsi="Arial" w:cs="Arial"/>
                <w:sz w:val="20"/>
                <w:szCs w:val="20"/>
              </w:rPr>
            </w:pPr>
            <w:r>
              <w:rPr>
                <w:rFonts w:ascii="Arial" w:hAnsi="Arial" w:cs="Arial"/>
                <w:sz w:val="20"/>
                <w:szCs w:val="20"/>
              </w:rPr>
              <w:t>U</w:t>
            </w:r>
            <w:bookmarkStart w:id="7" w:name="_GoBack"/>
            <w:bookmarkEnd w:id="7"/>
            <w:r>
              <w:rPr>
                <w:rFonts w:ascii="Arial" w:hAnsi="Arial" w:cs="Arial"/>
                <w:sz w:val="20"/>
                <w:szCs w:val="20"/>
              </w:rPr>
              <w:t>pdate to phone number</w:t>
            </w:r>
          </w:p>
        </w:tc>
        <w:tc>
          <w:tcPr>
            <w:tcW w:w="1418" w:type="dxa"/>
            <w:tcBorders>
              <w:top w:val="single" w:sz="4" w:space="0" w:color="auto"/>
              <w:left w:val="single" w:sz="4" w:space="0" w:color="auto"/>
              <w:bottom w:val="single" w:sz="4" w:space="0" w:color="auto"/>
              <w:right w:val="single" w:sz="4" w:space="0" w:color="auto"/>
            </w:tcBorders>
          </w:tcPr>
          <w:p w14:paraId="77DDA6D8" w14:textId="5670AEA5" w:rsidR="003D5521" w:rsidRDefault="003D5521" w:rsidP="003D5521">
            <w:pPr>
              <w:spacing w:after="0" w:line="240" w:lineRule="auto"/>
              <w:rPr>
                <w:rFonts w:ascii="Arial" w:hAnsi="Arial" w:cs="Arial"/>
                <w:sz w:val="20"/>
                <w:szCs w:val="20"/>
              </w:rPr>
            </w:pPr>
            <w:r>
              <w:rPr>
                <w:rFonts w:ascii="Arial" w:hAnsi="Arial" w:cs="Arial"/>
                <w:sz w:val="20"/>
                <w:szCs w:val="20"/>
              </w:rPr>
              <w:t>16/05/2023</w:t>
            </w:r>
          </w:p>
        </w:tc>
        <w:tc>
          <w:tcPr>
            <w:tcW w:w="2830" w:type="dxa"/>
            <w:tcBorders>
              <w:top w:val="single" w:sz="4" w:space="0" w:color="auto"/>
              <w:left w:val="single" w:sz="4" w:space="0" w:color="auto"/>
              <w:bottom w:val="single" w:sz="4" w:space="0" w:color="auto"/>
              <w:right w:val="single" w:sz="4" w:space="0" w:color="auto"/>
            </w:tcBorders>
          </w:tcPr>
          <w:p w14:paraId="0D56AF39" w14:textId="3BE8D29F" w:rsidR="003D5521" w:rsidRDefault="003D5521" w:rsidP="003D5521">
            <w:pPr>
              <w:spacing w:after="0" w:line="240" w:lineRule="auto"/>
              <w:rPr>
                <w:rFonts w:ascii="Arial" w:hAnsi="Arial" w:cs="Arial"/>
                <w:sz w:val="20"/>
                <w:szCs w:val="20"/>
              </w:rPr>
            </w:pPr>
            <w:r>
              <w:rPr>
                <w:rFonts w:ascii="Arial" w:hAnsi="Arial" w:cs="Arial"/>
                <w:sz w:val="20"/>
                <w:szCs w:val="20"/>
              </w:rPr>
              <w:t>Corporate Services Officer</w:t>
            </w:r>
          </w:p>
        </w:tc>
      </w:tr>
    </w:tbl>
    <w:p w14:paraId="6A309CA0" w14:textId="77777777" w:rsidR="004128F6" w:rsidRDefault="004128F6" w:rsidP="00942CE3">
      <w:pPr>
        <w:spacing w:line="259" w:lineRule="auto"/>
        <w:rPr>
          <w:rFonts w:ascii="Arial" w:hAnsi="Arial" w:cs="Arial"/>
          <w:sz w:val="20"/>
          <w:szCs w:val="20"/>
        </w:rPr>
      </w:pPr>
    </w:p>
    <w:sectPr w:rsidR="004128F6"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EEA5" w14:textId="77777777" w:rsidR="00B53EDC" w:rsidRDefault="00B53EDC" w:rsidP="00110ADF">
      <w:pPr>
        <w:spacing w:after="0" w:line="240" w:lineRule="auto"/>
      </w:pPr>
      <w:r>
        <w:separator/>
      </w:r>
    </w:p>
  </w:endnote>
  <w:endnote w:type="continuationSeparator" w:id="0">
    <w:p w14:paraId="4875AED4" w14:textId="77777777" w:rsidR="00B53EDC" w:rsidRDefault="00B53EDC"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1FBEC345"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B87981">
            <w:rPr>
              <w:rFonts w:ascii="Arial" w:hAnsi="Arial" w:cs="Arial"/>
              <w:color w:val="323E48"/>
              <w:sz w:val="20"/>
            </w:rPr>
            <w:t xml:space="preserve">0131 347 3890 </w:t>
          </w:r>
          <w:r w:rsidR="00B87981">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557A0BBA"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B87981">
            <w:rPr>
              <w:rFonts w:ascii="Arial" w:hAnsi="Arial" w:cs="Arial"/>
              <w:color w:val="323E48"/>
              <w:sz w:val="20"/>
            </w:rPr>
            <w:t xml:space="preserve">0131 347 3890 </w:t>
          </w:r>
          <w:r w:rsidR="00B87981">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33CB" w14:textId="77777777" w:rsidR="00B53EDC" w:rsidRDefault="00B53EDC" w:rsidP="00110ADF">
      <w:pPr>
        <w:spacing w:after="0" w:line="240" w:lineRule="auto"/>
      </w:pPr>
      <w:r>
        <w:separator/>
      </w:r>
    </w:p>
  </w:footnote>
  <w:footnote w:type="continuationSeparator" w:id="0">
    <w:p w14:paraId="574926ED" w14:textId="77777777" w:rsidR="00B53EDC" w:rsidRDefault="00B53EDC"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5D745F8C" w:rsidR="00133A31" w:rsidRDefault="00133A31">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20E22A3F"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B8C"/>
    <w:multiLevelType w:val="hybridMultilevel"/>
    <w:tmpl w:val="B3F6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3E13"/>
    <w:multiLevelType w:val="hybridMultilevel"/>
    <w:tmpl w:val="65480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A58DF"/>
    <w:multiLevelType w:val="hybridMultilevel"/>
    <w:tmpl w:val="75C4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43333"/>
    <w:multiLevelType w:val="hybridMultilevel"/>
    <w:tmpl w:val="DD50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76842"/>
    <w:multiLevelType w:val="hybridMultilevel"/>
    <w:tmpl w:val="DBA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359022E"/>
    <w:multiLevelType w:val="hybridMultilevel"/>
    <w:tmpl w:val="B4DC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73C8A"/>
    <w:multiLevelType w:val="hybridMultilevel"/>
    <w:tmpl w:val="77A2E86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D750F"/>
    <w:multiLevelType w:val="hybridMultilevel"/>
    <w:tmpl w:val="76F05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6"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828DE"/>
    <w:multiLevelType w:val="hybridMultilevel"/>
    <w:tmpl w:val="299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38"/>
  </w:num>
  <w:num w:numId="4">
    <w:abstractNumId w:val="3"/>
  </w:num>
  <w:num w:numId="5">
    <w:abstractNumId w:val="15"/>
  </w:num>
  <w:num w:numId="6">
    <w:abstractNumId w:val="30"/>
  </w:num>
  <w:num w:numId="7">
    <w:abstractNumId w:val="33"/>
  </w:num>
  <w:num w:numId="8">
    <w:abstractNumId w:val="22"/>
  </w:num>
  <w:num w:numId="9">
    <w:abstractNumId w:val="13"/>
  </w:num>
  <w:num w:numId="10">
    <w:abstractNumId w:val="32"/>
  </w:num>
  <w:num w:numId="11">
    <w:abstractNumId w:val="25"/>
  </w:num>
  <w:num w:numId="12">
    <w:abstractNumId w:val="20"/>
  </w:num>
  <w:num w:numId="13">
    <w:abstractNumId w:val="14"/>
  </w:num>
  <w:num w:numId="14">
    <w:abstractNumId w:val="19"/>
  </w:num>
  <w:num w:numId="15">
    <w:abstractNumId w:val="21"/>
  </w:num>
  <w:num w:numId="16">
    <w:abstractNumId w:val="16"/>
  </w:num>
  <w:num w:numId="17">
    <w:abstractNumId w:val="29"/>
  </w:num>
  <w:num w:numId="18">
    <w:abstractNumId w:val="36"/>
  </w:num>
  <w:num w:numId="19">
    <w:abstractNumId w:val="35"/>
  </w:num>
  <w:num w:numId="20">
    <w:abstractNumId w:val="12"/>
  </w:num>
  <w:num w:numId="21">
    <w:abstractNumId w:val="23"/>
  </w:num>
  <w:num w:numId="22">
    <w:abstractNumId w:val="26"/>
  </w:num>
  <w:num w:numId="23">
    <w:abstractNumId w:val="31"/>
  </w:num>
  <w:num w:numId="24">
    <w:abstractNumId w:val="5"/>
  </w:num>
  <w:num w:numId="25">
    <w:abstractNumId w:val="1"/>
  </w:num>
  <w:num w:numId="26">
    <w:abstractNumId w:val="34"/>
  </w:num>
  <w:num w:numId="27">
    <w:abstractNumId w:val="10"/>
  </w:num>
  <w:num w:numId="28">
    <w:abstractNumId w:val="11"/>
  </w:num>
  <w:num w:numId="29">
    <w:abstractNumId w:val="8"/>
  </w:num>
  <w:num w:numId="30">
    <w:abstractNumId w:val="28"/>
  </w:num>
  <w:num w:numId="31">
    <w:abstractNumId w:val="6"/>
  </w:num>
  <w:num w:numId="32">
    <w:abstractNumId w:val="18"/>
  </w:num>
  <w:num w:numId="33">
    <w:abstractNumId w:val="0"/>
  </w:num>
  <w:num w:numId="34">
    <w:abstractNumId w:val="37"/>
  </w:num>
  <w:num w:numId="35">
    <w:abstractNumId w:val="25"/>
    <w:lvlOverride w:ilvl="0">
      <w:startOverride w:val="1"/>
    </w:lvlOverride>
  </w:num>
  <w:num w:numId="36">
    <w:abstractNumId w:val="2"/>
  </w:num>
  <w:num w:numId="37">
    <w:abstractNumId w:val="27"/>
  </w:num>
  <w:num w:numId="38">
    <w:abstractNumId w:val="9"/>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116A"/>
    <w:rsid w:val="000023E8"/>
    <w:rsid w:val="00003659"/>
    <w:rsid w:val="00005A46"/>
    <w:rsid w:val="000214C5"/>
    <w:rsid w:val="00022D6C"/>
    <w:rsid w:val="00034F33"/>
    <w:rsid w:val="000767FD"/>
    <w:rsid w:val="000816F2"/>
    <w:rsid w:val="000A73C2"/>
    <w:rsid w:val="000B4404"/>
    <w:rsid w:val="000D42FD"/>
    <w:rsid w:val="000E124C"/>
    <w:rsid w:val="000E2608"/>
    <w:rsid w:val="000F2E72"/>
    <w:rsid w:val="000F3C98"/>
    <w:rsid w:val="000F4935"/>
    <w:rsid w:val="0010339E"/>
    <w:rsid w:val="00110ADF"/>
    <w:rsid w:val="00111C9D"/>
    <w:rsid w:val="001165DC"/>
    <w:rsid w:val="00130146"/>
    <w:rsid w:val="00133A31"/>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34EFB"/>
    <w:rsid w:val="00235FD3"/>
    <w:rsid w:val="0025025D"/>
    <w:rsid w:val="002507B2"/>
    <w:rsid w:val="00252C92"/>
    <w:rsid w:val="00263D02"/>
    <w:rsid w:val="00287637"/>
    <w:rsid w:val="00292B3F"/>
    <w:rsid w:val="00293ED6"/>
    <w:rsid w:val="002942D7"/>
    <w:rsid w:val="00294B47"/>
    <w:rsid w:val="002B3C60"/>
    <w:rsid w:val="002D72EF"/>
    <w:rsid w:val="003136FA"/>
    <w:rsid w:val="00313E6E"/>
    <w:rsid w:val="003143F4"/>
    <w:rsid w:val="00315526"/>
    <w:rsid w:val="0033794B"/>
    <w:rsid w:val="00342983"/>
    <w:rsid w:val="00383045"/>
    <w:rsid w:val="0039156C"/>
    <w:rsid w:val="003C6BFF"/>
    <w:rsid w:val="003D5521"/>
    <w:rsid w:val="004128F6"/>
    <w:rsid w:val="00427C8B"/>
    <w:rsid w:val="00436377"/>
    <w:rsid w:val="00440D49"/>
    <w:rsid w:val="004441B9"/>
    <w:rsid w:val="00453EB5"/>
    <w:rsid w:val="00475028"/>
    <w:rsid w:val="00475448"/>
    <w:rsid w:val="0047552E"/>
    <w:rsid w:val="00483AA9"/>
    <w:rsid w:val="0049095B"/>
    <w:rsid w:val="004C07AC"/>
    <w:rsid w:val="004E6167"/>
    <w:rsid w:val="00500F89"/>
    <w:rsid w:val="00504C89"/>
    <w:rsid w:val="005115E7"/>
    <w:rsid w:val="005165F2"/>
    <w:rsid w:val="00520FD2"/>
    <w:rsid w:val="00521307"/>
    <w:rsid w:val="00531F2D"/>
    <w:rsid w:val="0053246F"/>
    <w:rsid w:val="00537A64"/>
    <w:rsid w:val="00552A78"/>
    <w:rsid w:val="00560AE0"/>
    <w:rsid w:val="005655B1"/>
    <w:rsid w:val="00570F0E"/>
    <w:rsid w:val="005712FE"/>
    <w:rsid w:val="005A7DD0"/>
    <w:rsid w:val="005B5AEB"/>
    <w:rsid w:val="005B657E"/>
    <w:rsid w:val="005B7D23"/>
    <w:rsid w:val="005C6FFB"/>
    <w:rsid w:val="005D045F"/>
    <w:rsid w:val="00606010"/>
    <w:rsid w:val="00621DB6"/>
    <w:rsid w:val="00622AC2"/>
    <w:rsid w:val="00623115"/>
    <w:rsid w:val="0063076D"/>
    <w:rsid w:val="006339B5"/>
    <w:rsid w:val="0063532B"/>
    <w:rsid w:val="00636CD4"/>
    <w:rsid w:val="006406BD"/>
    <w:rsid w:val="00654ACC"/>
    <w:rsid w:val="00664CE0"/>
    <w:rsid w:val="0067308E"/>
    <w:rsid w:val="0068117A"/>
    <w:rsid w:val="00696D0B"/>
    <w:rsid w:val="006972D8"/>
    <w:rsid w:val="006B25C8"/>
    <w:rsid w:val="006B6ECE"/>
    <w:rsid w:val="006C18A3"/>
    <w:rsid w:val="006E53B7"/>
    <w:rsid w:val="0070137A"/>
    <w:rsid w:val="00703B1B"/>
    <w:rsid w:val="00707293"/>
    <w:rsid w:val="00712650"/>
    <w:rsid w:val="00715C89"/>
    <w:rsid w:val="0071660B"/>
    <w:rsid w:val="00717AF4"/>
    <w:rsid w:val="00721F3A"/>
    <w:rsid w:val="007342D3"/>
    <w:rsid w:val="00737743"/>
    <w:rsid w:val="00740EC2"/>
    <w:rsid w:val="00747E26"/>
    <w:rsid w:val="0076181D"/>
    <w:rsid w:val="007631B3"/>
    <w:rsid w:val="007650D1"/>
    <w:rsid w:val="0076623B"/>
    <w:rsid w:val="007712C7"/>
    <w:rsid w:val="0078715F"/>
    <w:rsid w:val="007A009D"/>
    <w:rsid w:val="007A3DC9"/>
    <w:rsid w:val="007B18F7"/>
    <w:rsid w:val="007C1E6E"/>
    <w:rsid w:val="007D455F"/>
    <w:rsid w:val="0081489C"/>
    <w:rsid w:val="00823552"/>
    <w:rsid w:val="008310C3"/>
    <w:rsid w:val="00854897"/>
    <w:rsid w:val="00854B9C"/>
    <w:rsid w:val="008717D1"/>
    <w:rsid w:val="00887A7D"/>
    <w:rsid w:val="008B3054"/>
    <w:rsid w:val="008B50B5"/>
    <w:rsid w:val="008C0BCD"/>
    <w:rsid w:val="008C23CD"/>
    <w:rsid w:val="008C4347"/>
    <w:rsid w:val="008D489C"/>
    <w:rsid w:val="008E1F32"/>
    <w:rsid w:val="008F2D58"/>
    <w:rsid w:val="008F5FF4"/>
    <w:rsid w:val="00930F60"/>
    <w:rsid w:val="009407ED"/>
    <w:rsid w:val="00942CE3"/>
    <w:rsid w:val="0094379E"/>
    <w:rsid w:val="00944BB0"/>
    <w:rsid w:val="009464D8"/>
    <w:rsid w:val="0094775E"/>
    <w:rsid w:val="0095240D"/>
    <w:rsid w:val="00954413"/>
    <w:rsid w:val="0096181E"/>
    <w:rsid w:val="0096300C"/>
    <w:rsid w:val="0096377F"/>
    <w:rsid w:val="009A5075"/>
    <w:rsid w:val="009B1A35"/>
    <w:rsid w:val="00A062BC"/>
    <w:rsid w:val="00A1475C"/>
    <w:rsid w:val="00A363BE"/>
    <w:rsid w:val="00A41FF8"/>
    <w:rsid w:val="00A54E64"/>
    <w:rsid w:val="00A54EE1"/>
    <w:rsid w:val="00A55DC2"/>
    <w:rsid w:val="00A82DC9"/>
    <w:rsid w:val="00AA52F9"/>
    <w:rsid w:val="00AE5FA6"/>
    <w:rsid w:val="00B2612C"/>
    <w:rsid w:val="00B302E6"/>
    <w:rsid w:val="00B321FF"/>
    <w:rsid w:val="00B329C0"/>
    <w:rsid w:val="00B33192"/>
    <w:rsid w:val="00B368E3"/>
    <w:rsid w:val="00B4001C"/>
    <w:rsid w:val="00B41018"/>
    <w:rsid w:val="00B4146A"/>
    <w:rsid w:val="00B434EE"/>
    <w:rsid w:val="00B505AD"/>
    <w:rsid w:val="00B53EDC"/>
    <w:rsid w:val="00B54505"/>
    <w:rsid w:val="00B560C6"/>
    <w:rsid w:val="00B87981"/>
    <w:rsid w:val="00BB1054"/>
    <w:rsid w:val="00BD2D53"/>
    <w:rsid w:val="00BD71FC"/>
    <w:rsid w:val="00BE7A06"/>
    <w:rsid w:val="00C11C7B"/>
    <w:rsid w:val="00C123C1"/>
    <w:rsid w:val="00C1704D"/>
    <w:rsid w:val="00C436DE"/>
    <w:rsid w:val="00C47094"/>
    <w:rsid w:val="00C637C2"/>
    <w:rsid w:val="00C708EB"/>
    <w:rsid w:val="00C75B87"/>
    <w:rsid w:val="00C87987"/>
    <w:rsid w:val="00C904D7"/>
    <w:rsid w:val="00C9087F"/>
    <w:rsid w:val="00C929A2"/>
    <w:rsid w:val="00CB67A0"/>
    <w:rsid w:val="00CD1361"/>
    <w:rsid w:val="00D05E88"/>
    <w:rsid w:val="00D063E7"/>
    <w:rsid w:val="00D315B2"/>
    <w:rsid w:val="00D31BFD"/>
    <w:rsid w:val="00D3449E"/>
    <w:rsid w:val="00D36AC9"/>
    <w:rsid w:val="00D47570"/>
    <w:rsid w:val="00D74CB7"/>
    <w:rsid w:val="00D93330"/>
    <w:rsid w:val="00DA3A0C"/>
    <w:rsid w:val="00DE6CDC"/>
    <w:rsid w:val="00DF259A"/>
    <w:rsid w:val="00E06DD4"/>
    <w:rsid w:val="00E10C99"/>
    <w:rsid w:val="00E36E03"/>
    <w:rsid w:val="00E51891"/>
    <w:rsid w:val="00E66478"/>
    <w:rsid w:val="00E71F21"/>
    <w:rsid w:val="00E8089B"/>
    <w:rsid w:val="00E80CBE"/>
    <w:rsid w:val="00E81A5A"/>
    <w:rsid w:val="00E83B2B"/>
    <w:rsid w:val="00E874E3"/>
    <w:rsid w:val="00E953AD"/>
    <w:rsid w:val="00EA19CB"/>
    <w:rsid w:val="00EA4C14"/>
    <w:rsid w:val="00EA67CB"/>
    <w:rsid w:val="00EA7A15"/>
    <w:rsid w:val="00EB4E73"/>
    <w:rsid w:val="00EC2D66"/>
    <w:rsid w:val="00EF021C"/>
    <w:rsid w:val="00EF28C8"/>
    <w:rsid w:val="00F107ED"/>
    <w:rsid w:val="00F16834"/>
    <w:rsid w:val="00F2358A"/>
    <w:rsid w:val="00F23B0E"/>
    <w:rsid w:val="00F24D83"/>
    <w:rsid w:val="00F407B6"/>
    <w:rsid w:val="00F44A89"/>
    <w:rsid w:val="00F76E69"/>
    <w:rsid w:val="00F800BF"/>
    <w:rsid w:val="00FA3ABA"/>
    <w:rsid w:val="00FB5EC7"/>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A05DF"/>
  <w15:chartTrackingRefBased/>
  <w15:docId w15:val="{13EBCB4D-E730-4A71-BD86-A89A839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BD2D53"/>
    <w:pPr>
      <w:keepNext/>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BD2D53"/>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C901-6719-45F5-BF3B-81152754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9</cp:revision>
  <cp:lastPrinted>2023-05-16T13:01:00Z</cp:lastPrinted>
  <dcterms:created xsi:type="dcterms:W3CDTF">2021-05-05T15:23:00Z</dcterms:created>
  <dcterms:modified xsi:type="dcterms:W3CDTF">2023-05-16T13:02:00Z</dcterms:modified>
</cp:coreProperties>
</file>