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DAE44" w14:textId="4C24D357" w:rsidR="00C30CAF" w:rsidRPr="00384F6C" w:rsidRDefault="00C30CAF" w:rsidP="00D34882">
      <w:pPr>
        <w:spacing w:after="0" w:line="240" w:lineRule="auto"/>
        <w:rPr>
          <w:rFonts w:ascii="Arial" w:hAnsi="Arial" w:cs="Arial"/>
          <w:sz w:val="24"/>
        </w:rPr>
      </w:pPr>
      <w:r w:rsidRPr="00384F6C">
        <w:rPr>
          <w:rFonts w:ascii="Arial" w:hAnsi="Arial" w:cs="Arial"/>
          <w:sz w:val="24"/>
        </w:rPr>
        <w:t xml:space="preserve">The Commissioner for Ethical Standards in Public Life in Scotland </w:t>
      </w:r>
      <w:r w:rsidR="00EF451A" w:rsidRPr="00384F6C">
        <w:rPr>
          <w:rFonts w:ascii="Arial" w:hAnsi="Arial" w:cs="Arial"/>
          <w:sz w:val="24"/>
        </w:rPr>
        <w:t xml:space="preserve">(the Commissioner) </w:t>
      </w:r>
      <w:r w:rsidRPr="00384F6C">
        <w:rPr>
          <w:rFonts w:ascii="Arial" w:hAnsi="Arial" w:cs="Arial"/>
          <w:sz w:val="24"/>
        </w:rPr>
        <w:t>delegates to the under noted post-holders, the authority to exercise the following duties. In addition, the table highlights the key tasks underpinning the operation of the Commissioner’s office.</w:t>
      </w:r>
    </w:p>
    <w:p w14:paraId="07426999" w14:textId="77777777" w:rsidR="00D34882" w:rsidRPr="00D34882" w:rsidRDefault="00D34882" w:rsidP="00D34882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4F2" w:themeFill="accent3" w:themeFillTint="33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7"/>
        <w:gridCol w:w="8708"/>
      </w:tblGrid>
      <w:tr w:rsidR="00EA2246" w:rsidRPr="00EA2246" w14:paraId="3A863058" w14:textId="77777777" w:rsidTr="00FE3A72">
        <w:trPr>
          <w:cantSplit/>
          <w:tblHeader/>
          <w:jc w:val="center"/>
        </w:trPr>
        <w:tc>
          <w:tcPr>
            <w:tcW w:w="4977" w:type="dxa"/>
            <w:tcBorders>
              <w:bottom w:val="single" w:sz="4" w:space="0" w:color="auto"/>
            </w:tcBorders>
            <w:shd w:val="clear" w:color="auto" w:fill="00A19A" w:themeFill="accent2"/>
          </w:tcPr>
          <w:p w14:paraId="683C2CBF" w14:textId="73ADB413" w:rsidR="00C30CAF" w:rsidRPr="00EA2246" w:rsidRDefault="00C30CAF" w:rsidP="00D3488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EA2246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8708" w:type="dxa"/>
            <w:tcBorders>
              <w:bottom w:val="single" w:sz="4" w:space="0" w:color="auto"/>
            </w:tcBorders>
            <w:shd w:val="clear" w:color="auto" w:fill="00A19A" w:themeFill="accent2"/>
          </w:tcPr>
          <w:p w14:paraId="678D8077" w14:textId="77777777" w:rsidR="00C30CAF" w:rsidRPr="00EA2246" w:rsidRDefault="00C30CAF" w:rsidP="00D3488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b/>
                <w:color w:val="FFFFFF" w:themeColor="background1"/>
              </w:rPr>
              <w:t xml:space="preserve">AUTHORISED SIGNATORY </w:t>
            </w:r>
          </w:p>
        </w:tc>
      </w:tr>
      <w:tr w:rsidR="00C30CAF" w:rsidRPr="00D34882" w14:paraId="2B798A66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48F97503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882">
              <w:rPr>
                <w:rFonts w:ascii="Arial" w:hAnsi="Arial" w:cs="Arial"/>
                <w:b/>
              </w:rPr>
              <w:t>FINANCE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250AD426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30CAF" w:rsidRPr="00D34882" w14:paraId="61E703B4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70BF47AA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  <w:b/>
              </w:rPr>
              <w:t>Placing orders for goods and services</w:t>
            </w:r>
            <w:r w:rsidRPr="00D348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752D3213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0CAF" w:rsidRPr="00D34882" w14:paraId="31667FA3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7685F385" w14:textId="77777777" w:rsidR="00C30CAF" w:rsidRPr="00D34882" w:rsidRDefault="00C30CAF" w:rsidP="00D34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Up to £200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0BDC1B13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For purchasing stationery, toner cartridges, office equipment and travel arrangements. To be authorised by one of the following:</w:t>
            </w:r>
          </w:p>
          <w:p w14:paraId="295B4557" w14:textId="50F01198" w:rsidR="00EF451A" w:rsidRDefault="00EF451A" w:rsidP="00D34882">
            <w:pPr>
              <w:numPr>
                <w:ilvl w:val="0"/>
                <w:numId w:val="4"/>
              </w:numPr>
              <w:spacing w:after="0" w:line="240" w:lineRule="auto"/>
              <w:ind w:left="768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Services Officer</w:t>
            </w:r>
            <w:r w:rsidR="00384F6C">
              <w:rPr>
                <w:rFonts w:ascii="Arial" w:hAnsi="Arial" w:cs="Arial"/>
              </w:rPr>
              <w:t>s</w:t>
            </w:r>
          </w:p>
          <w:p w14:paraId="16074ECB" w14:textId="41B3CA0E" w:rsidR="00C30CAF" w:rsidRPr="00D34882" w:rsidRDefault="00EF451A" w:rsidP="00D34882">
            <w:pPr>
              <w:numPr>
                <w:ilvl w:val="0"/>
                <w:numId w:val="4"/>
              </w:numPr>
              <w:spacing w:after="0" w:line="240" w:lineRule="auto"/>
              <w:ind w:left="768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Investigations Paralegal</w:t>
            </w:r>
          </w:p>
        </w:tc>
      </w:tr>
      <w:tr w:rsidR="00C30CAF" w:rsidRPr="00D34882" w14:paraId="64F9E005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443B6B67" w14:textId="77777777" w:rsidR="00C30CAF" w:rsidRPr="00D34882" w:rsidRDefault="00C30CAF" w:rsidP="00D34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Up to £3,499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36942A6E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To be authorised by one of the following: </w:t>
            </w:r>
          </w:p>
          <w:p w14:paraId="6D2C99E5" w14:textId="0542FA9A" w:rsidR="00C30CAF" w:rsidRPr="00D34882" w:rsidRDefault="00C30CAF" w:rsidP="00D34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EF451A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  <w:p w14:paraId="6318E186" w14:textId="77777777" w:rsidR="00C30CAF" w:rsidRPr="00D34882" w:rsidRDefault="00C30CAF" w:rsidP="00D34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Public Appointments Officer</w:t>
            </w:r>
          </w:p>
          <w:p w14:paraId="4C90AAEB" w14:textId="3F2E4930" w:rsidR="00EF451A" w:rsidRPr="00EF451A" w:rsidRDefault="00C30CAF" w:rsidP="00EF4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Business Officer</w:t>
            </w:r>
          </w:p>
        </w:tc>
      </w:tr>
      <w:tr w:rsidR="00C30CAF" w:rsidRPr="00D34882" w14:paraId="70C2D6FF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5B3CFB93" w14:textId="3BA8CC27" w:rsidR="001F1647" w:rsidRPr="00C316F1" w:rsidRDefault="00C30CAF" w:rsidP="001F16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£3,500 to £6,999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4D8C1E54" w14:textId="1C482BE2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To be authorised by the </w:t>
            </w:r>
            <w:r w:rsidR="00EF451A">
              <w:rPr>
                <w:rFonts w:ascii="Arial" w:hAnsi="Arial" w:cs="Arial"/>
              </w:rPr>
              <w:t>Head of Corporate Services</w:t>
            </w:r>
            <w:r w:rsidRPr="00D34882">
              <w:rPr>
                <w:rFonts w:ascii="Arial" w:hAnsi="Arial" w:cs="Arial"/>
              </w:rPr>
              <w:t xml:space="preserve"> and one of the following, or two of the following if the </w:t>
            </w:r>
            <w:r w:rsidR="00EF451A">
              <w:rPr>
                <w:rFonts w:ascii="Arial" w:hAnsi="Arial" w:cs="Arial"/>
              </w:rPr>
              <w:t>Head of Corporate Services</w:t>
            </w:r>
            <w:r w:rsidRPr="00D34882">
              <w:rPr>
                <w:rFonts w:ascii="Arial" w:hAnsi="Arial" w:cs="Arial"/>
              </w:rPr>
              <w:t xml:space="preserve"> is not available:</w:t>
            </w:r>
          </w:p>
          <w:p w14:paraId="30BCAA60" w14:textId="77777777" w:rsidR="00C30CAF" w:rsidRDefault="00C30CAF" w:rsidP="00D34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EF451A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  <w:p w14:paraId="50E0F486" w14:textId="77777777" w:rsidR="00EF451A" w:rsidRPr="00D34882" w:rsidRDefault="00EF451A" w:rsidP="00EF4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Public Appointments Officer</w:t>
            </w:r>
          </w:p>
          <w:p w14:paraId="137453E3" w14:textId="611195BD" w:rsidR="00EF451A" w:rsidRPr="00D34882" w:rsidRDefault="00EF451A" w:rsidP="00EF4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Business Officer</w:t>
            </w:r>
          </w:p>
        </w:tc>
      </w:tr>
      <w:tr w:rsidR="00C30CAF" w:rsidRPr="00D34882" w14:paraId="1CE8E77B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1F14ACB0" w14:textId="6CF69930" w:rsidR="001F1647" w:rsidRPr="00C316F1" w:rsidRDefault="00C30CAF" w:rsidP="001F16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£7,000 and over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7731A8E3" w14:textId="17C848DB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To be authorised by the </w:t>
            </w:r>
            <w:r w:rsidR="00EF451A">
              <w:rPr>
                <w:rFonts w:ascii="Arial" w:hAnsi="Arial" w:cs="Arial"/>
              </w:rPr>
              <w:t>Head of Corporate Services</w:t>
            </w:r>
            <w:r w:rsidRPr="00D34882">
              <w:rPr>
                <w:rFonts w:ascii="Arial" w:hAnsi="Arial" w:cs="Arial"/>
              </w:rPr>
              <w:t xml:space="preserve"> and the Commissioner </w:t>
            </w:r>
          </w:p>
          <w:p w14:paraId="4728FB35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or</w:t>
            </w:r>
          </w:p>
          <w:p w14:paraId="0A3A0C14" w14:textId="0169F9A8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one of the following and the Commissioner, if the </w:t>
            </w:r>
            <w:r w:rsidR="00EF451A">
              <w:rPr>
                <w:rFonts w:ascii="Arial" w:hAnsi="Arial" w:cs="Arial"/>
              </w:rPr>
              <w:t>Head of Corporate Services</w:t>
            </w:r>
            <w:r w:rsidRPr="00D34882">
              <w:rPr>
                <w:rFonts w:ascii="Arial" w:hAnsi="Arial" w:cs="Arial"/>
              </w:rPr>
              <w:t xml:space="preserve"> is not available:</w:t>
            </w:r>
          </w:p>
          <w:p w14:paraId="6FEE1D5A" w14:textId="54714E12" w:rsidR="00C30CAF" w:rsidRPr="00D34882" w:rsidRDefault="00C30CAF" w:rsidP="00D3488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EF451A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</w:tr>
    </w:tbl>
    <w:p w14:paraId="03CFAB6C" w14:textId="77777777" w:rsidR="00384F6C" w:rsidRDefault="00384F6C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4F2" w:themeFill="accent3" w:themeFillTint="33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7"/>
        <w:gridCol w:w="8708"/>
      </w:tblGrid>
      <w:tr w:rsidR="006958C5" w:rsidRPr="00EA2246" w14:paraId="7A8BE16B" w14:textId="77777777" w:rsidTr="00D63662">
        <w:trPr>
          <w:cantSplit/>
          <w:tblHeader/>
          <w:jc w:val="center"/>
        </w:trPr>
        <w:tc>
          <w:tcPr>
            <w:tcW w:w="4977" w:type="dxa"/>
            <w:tcBorders>
              <w:bottom w:val="single" w:sz="4" w:space="0" w:color="auto"/>
            </w:tcBorders>
            <w:shd w:val="clear" w:color="auto" w:fill="00A19A" w:themeFill="accent2"/>
          </w:tcPr>
          <w:p w14:paraId="494F16A8" w14:textId="77777777" w:rsidR="006958C5" w:rsidRPr="00EA2246" w:rsidRDefault="006958C5" w:rsidP="00D6366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EA2246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8708" w:type="dxa"/>
            <w:tcBorders>
              <w:bottom w:val="single" w:sz="4" w:space="0" w:color="auto"/>
            </w:tcBorders>
            <w:shd w:val="clear" w:color="auto" w:fill="00A19A" w:themeFill="accent2"/>
          </w:tcPr>
          <w:p w14:paraId="7A250DB5" w14:textId="77777777" w:rsidR="006958C5" w:rsidRPr="00EA2246" w:rsidRDefault="006958C5" w:rsidP="00D6366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b/>
                <w:color w:val="FFFFFF" w:themeColor="background1"/>
              </w:rPr>
              <w:t xml:space="preserve">AUTHORISED SIGNATORY </w:t>
            </w:r>
          </w:p>
        </w:tc>
      </w:tr>
      <w:tr w:rsidR="00C30CAF" w:rsidRPr="00D34882" w14:paraId="495951D2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51D4C496" w14:textId="380A724C" w:rsidR="001F1647" w:rsidRPr="00C316F1" w:rsidRDefault="00C30CAF" w:rsidP="00C316F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882">
              <w:rPr>
                <w:rFonts w:ascii="Arial" w:hAnsi="Arial" w:cs="Arial"/>
                <w:b/>
              </w:rPr>
              <w:t>Authorising payment of invoices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6A869D9C" w14:textId="77E83DC5" w:rsidR="00C30CAF" w:rsidRPr="00D21CD4" w:rsidRDefault="00C30CAF" w:rsidP="00D3488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21C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After invoice registered by the </w:t>
            </w:r>
            <w:r w:rsidR="00755DE4">
              <w:rPr>
                <w:rFonts w:ascii="Arial" w:hAnsi="Arial" w:cs="Arial"/>
                <w:i/>
                <w:iCs/>
                <w:sz w:val="20"/>
                <w:szCs w:val="20"/>
              </w:rPr>
              <w:t>Business</w:t>
            </w:r>
            <w:r w:rsidRPr="00D21C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Team and initialled in the first instance by the team member who placed the order/contract confirming satisfactory receipt of goods/services.</w:t>
            </w:r>
          </w:p>
        </w:tc>
      </w:tr>
      <w:tr w:rsidR="00C30CAF" w:rsidRPr="00D34882" w14:paraId="589688C9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080846DA" w14:textId="320E27FF" w:rsidR="001F1647" w:rsidRPr="00C316F1" w:rsidRDefault="00C30CAF" w:rsidP="001F16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lastRenderedPageBreak/>
              <w:t>Up to and including £3,499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4092BBE4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One of the following other than the requester: </w:t>
            </w:r>
          </w:p>
          <w:p w14:paraId="583EE81E" w14:textId="599B5043" w:rsidR="00C30CAF" w:rsidRPr="00D34882" w:rsidRDefault="00C30CAF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EF451A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 xml:space="preserve">Management Team, except the </w:t>
            </w:r>
            <w:r w:rsidR="00EF451A">
              <w:rPr>
                <w:rFonts w:ascii="Arial" w:hAnsi="Arial" w:cs="Arial"/>
              </w:rPr>
              <w:t>Head of Corporate Services</w:t>
            </w:r>
          </w:p>
          <w:p w14:paraId="03945C08" w14:textId="77777777" w:rsidR="00C30CAF" w:rsidRDefault="00C30CAF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Public Appointments Officer</w:t>
            </w:r>
          </w:p>
          <w:p w14:paraId="005BB0B4" w14:textId="732DF943" w:rsidR="00EF451A" w:rsidRPr="00D34882" w:rsidRDefault="00EF451A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Investigating Officers</w:t>
            </w:r>
          </w:p>
        </w:tc>
      </w:tr>
      <w:tr w:rsidR="00C30CAF" w:rsidRPr="00D34882" w14:paraId="2710529C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03D0D0DF" w14:textId="7398A741" w:rsidR="001F1647" w:rsidRPr="001F1647" w:rsidRDefault="00C30CAF" w:rsidP="00C316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316F1">
              <w:rPr>
                <w:rFonts w:ascii="Arial" w:hAnsi="Arial" w:cs="Arial"/>
              </w:rPr>
              <w:t>£3,500 to £6,999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7CE9ACC3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eastAsia="Verdana,Arial" w:hAnsi="Arial" w:cs="Arial"/>
              </w:rPr>
              <w:t>Any two of the following other than the requester:</w:t>
            </w:r>
          </w:p>
          <w:p w14:paraId="299A6C08" w14:textId="3662F6F4" w:rsidR="00C30CAF" w:rsidRDefault="00C30CAF" w:rsidP="00EF4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EF451A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 xml:space="preserve">Management Team, except the </w:t>
            </w:r>
            <w:r w:rsidR="00EF451A">
              <w:rPr>
                <w:rFonts w:ascii="Arial" w:hAnsi="Arial" w:cs="Arial"/>
              </w:rPr>
              <w:t>Head of Corporate Services</w:t>
            </w:r>
          </w:p>
          <w:p w14:paraId="4F52B942" w14:textId="77777777" w:rsidR="00EF451A" w:rsidRDefault="00EF451A" w:rsidP="00EF4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Public Appointments Officer</w:t>
            </w:r>
          </w:p>
          <w:p w14:paraId="2B95A60F" w14:textId="3399F4D7" w:rsidR="00EF451A" w:rsidRPr="00D34882" w:rsidRDefault="00EF451A" w:rsidP="00EF451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Investigating Officers</w:t>
            </w:r>
          </w:p>
        </w:tc>
      </w:tr>
      <w:tr w:rsidR="00C30CAF" w:rsidRPr="00D34882" w14:paraId="771F3644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383DF740" w14:textId="38BB5143" w:rsidR="001F1647" w:rsidRPr="001F1647" w:rsidRDefault="00C30CAF" w:rsidP="00C316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316F1">
              <w:rPr>
                <w:rFonts w:ascii="Arial" w:hAnsi="Arial" w:cs="Arial"/>
              </w:rPr>
              <w:t>£7,000 and over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3C431E27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 and any one of the following other than the requester:</w:t>
            </w:r>
          </w:p>
          <w:p w14:paraId="75E89814" w14:textId="0DA8C111" w:rsidR="00C30CAF" w:rsidRPr="00D34882" w:rsidRDefault="00C30CAF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EF451A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 xml:space="preserve">Management Team, except the </w:t>
            </w:r>
            <w:r w:rsidR="00EF451A">
              <w:rPr>
                <w:rFonts w:ascii="Arial" w:hAnsi="Arial" w:cs="Arial"/>
              </w:rPr>
              <w:t>Head of Corporate Services</w:t>
            </w:r>
          </w:p>
        </w:tc>
      </w:tr>
      <w:tr w:rsidR="00C30CAF" w:rsidRPr="00D34882" w14:paraId="1E8B5777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0371CA6A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882">
              <w:rPr>
                <w:rFonts w:ascii="Arial" w:hAnsi="Arial" w:cs="Arial"/>
                <w:b/>
              </w:rPr>
              <w:t>Paying invoices electronically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3F6EF3CA" w14:textId="77777777" w:rsidR="00C30CAF" w:rsidRPr="00D21CD4" w:rsidRDefault="00C30CAF" w:rsidP="00D3488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21CD4">
              <w:rPr>
                <w:rFonts w:ascii="Arial" w:hAnsi="Arial" w:cs="Arial"/>
                <w:i/>
                <w:iCs/>
                <w:sz w:val="20"/>
                <w:szCs w:val="20"/>
              </w:rPr>
              <w:t>Via bank account, following invoice authorisation as detailed above.</w:t>
            </w:r>
          </w:p>
        </w:tc>
      </w:tr>
      <w:tr w:rsidR="00C30CAF" w:rsidRPr="00D34882" w14:paraId="4087F735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62A723DB" w14:textId="05293EAD" w:rsidR="00C30CAF" w:rsidRPr="00D34882" w:rsidRDefault="00C30CAF" w:rsidP="00D348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Up to a value of £7,000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4117682B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One of the following:</w:t>
            </w:r>
          </w:p>
          <w:p w14:paraId="3A040AC5" w14:textId="1E035529" w:rsidR="00C30CAF" w:rsidRPr="00D34882" w:rsidRDefault="00EF451A" w:rsidP="00D348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Corporate Services</w:t>
            </w:r>
          </w:p>
          <w:p w14:paraId="481DF68A" w14:textId="77777777" w:rsidR="00C30CAF" w:rsidRPr="00D34882" w:rsidRDefault="00C30CAF" w:rsidP="00D348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Business Officer</w:t>
            </w:r>
          </w:p>
        </w:tc>
      </w:tr>
      <w:tr w:rsidR="00C30CAF" w:rsidRPr="00D34882" w14:paraId="50E9A809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3B237562" w14:textId="77777777" w:rsidR="00C30CAF" w:rsidRPr="00D34882" w:rsidRDefault="00C30CAF" w:rsidP="00D348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Over £7,000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5A5B153B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One of the following:</w:t>
            </w:r>
          </w:p>
          <w:p w14:paraId="734A5019" w14:textId="00E6D147" w:rsidR="00C30CAF" w:rsidRPr="00D34882" w:rsidRDefault="0042064A" w:rsidP="00D34882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Corporate Services</w:t>
            </w:r>
          </w:p>
          <w:p w14:paraId="04EFBCDB" w14:textId="77777777" w:rsidR="00C30CAF" w:rsidRPr="00D34882" w:rsidRDefault="00C30CAF" w:rsidP="00D34882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Business Officer</w:t>
            </w:r>
          </w:p>
          <w:p w14:paraId="7C2CD514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and the online payment to be overseen by:</w:t>
            </w:r>
          </w:p>
          <w:p w14:paraId="5EF750F5" w14:textId="31F739EE" w:rsidR="00C30CAF" w:rsidRPr="00D34882" w:rsidRDefault="00C30CAF" w:rsidP="00D3488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42064A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 xml:space="preserve">Management Team, except the </w:t>
            </w:r>
            <w:r w:rsidR="0042064A">
              <w:rPr>
                <w:rFonts w:ascii="Arial" w:hAnsi="Arial" w:cs="Arial"/>
              </w:rPr>
              <w:t>Head of Corporate Services</w:t>
            </w:r>
          </w:p>
        </w:tc>
      </w:tr>
    </w:tbl>
    <w:p w14:paraId="3AA2F398" w14:textId="77777777" w:rsidR="00384F6C" w:rsidRDefault="00384F6C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4F2" w:themeFill="accent3" w:themeFillTint="33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7"/>
        <w:gridCol w:w="8708"/>
      </w:tblGrid>
      <w:tr w:rsidR="006958C5" w:rsidRPr="00EA2246" w14:paraId="3F09272B" w14:textId="77777777" w:rsidTr="00D63662">
        <w:trPr>
          <w:cantSplit/>
          <w:tblHeader/>
          <w:jc w:val="center"/>
        </w:trPr>
        <w:tc>
          <w:tcPr>
            <w:tcW w:w="4977" w:type="dxa"/>
            <w:tcBorders>
              <w:bottom w:val="single" w:sz="4" w:space="0" w:color="auto"/>
            </w:tcBorders>
            <w:shd w:val="clear" w:color="auto" w:fill="00A19A" w:themeFill="accent2"/>
          </w:tcPr>
          <w:p w14:paraId="6353D20F" w14:textId="77777777" w:rsidR="006958C5" w:rsidRPr="00EA2246" w:rsidRDefault="006958C5" w:rsidP="00D6366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EA2246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8708" w:type="dxa"/>
            <w:tcBorders>
              <w:bottom w:val="single" w:sz="4" w:space="0" w:color="auto"/>
            </w:tcBorders>
            <w:shd w:val="clear" w:color="auto" w:fill="00A19A" w:themeFill="accent2"/>
          </w:tcPr>
          <w:p w14:paraId="21AE83F6" w14:textId="77777777" w:rsidR="006958C5" w:rsidRPr="00EA2246" w:rsidRDefault="006958C5" w:rsidP="00D6366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b/>
                <w:color w:val="FFFFFF" w:themeColor="background1"/>
              </w:rPr>
              <w:t xml:space="preserve">AUTHORISED SIGNATORY </w:t>
            </w:r>
          </w:p>
        </w:tc>
      </w:tr>
      <w:tr w:rsidR="00C30CAF" w:rsidRPr="00D34882" w14:paraId="032A2CA5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3D534C51" w14:textId="24DFD960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882">
              <w:rPr>
                <w:rFonts w:ascii="Arial" w:hAnsi="Arial" w:cs="Arial"/>
                <w:b/>
              </w:rPr>
              <w:t>Paying invoices by cheque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3FA39F7C" w14:textId="77777777" w:rsidR="00C30CAF" w:rsidRPr="00D21CD4" w:rsidRDefault="00C30CAF" w:rsidP="00D3488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21CD4">
              <w:rPr>
                <w:rFonts w:ascii="Arial" w:hAnsi="Arial" w:cs="Arial"/>
                <w:i/>
                <w:iCs/>
                <w:sz w:val="20"/>
                <w:szCs w:val="20"/>
              </w:rPr>
              <w:t>Following invoice authorisation as detailed above.</w:t>
            </w:r>
          </w:p>
        </w:tc>
      </w:tr>
      <w:tr w:rsidR="00C30CAF" w:rsidRPr="00D34882" w14:paraId="0C1FE6E7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03FF6C32" w14:textId="77777777" w:rsidR="00C30CAF" w:rsidRPr="00D34882" w:rsidRDefault="00C30CAF" w:rsidP="00D348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Up to and including £3,499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78E65AC2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Any one of the following:</w:t>
            </w:r>
          </w:p>
          <w:p w14:paraId="3834B5D6" w14:textId="74762E95" w:rsidR="00C30CAF" w:rsidRPr="00D34882" w:rsidRDefault="0042064A" w:rsidP="00D348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Corporate Services</w:t>
            </w:r>
          </w:p>
          <w:p w14:paraId="5930968D" w14:textId="77777777" w:rsidR="00C30CAF" w:rsidRPr="00D34882" w:rsidRDefault="00C30CAF" w:rsidP="00D3488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Public Appointments Manager</w:t>
            </w:r>
          </w:p>
          <w:p w14:paraId="380C87D3" w14:textId="77777777" w:rsidR="00C30CAF" w:rsidRPr="00D34882" w:rsidRDefault="00C30CAF" w:rsidP="00D348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Senior Investigating Officer</w:t>
            </w:r>
          </w:p>
          <w:p w14:paraId="53C37302" w14:textId="77777777" w:rsidR="00C30CAF" w:rsidRPr="00D34882" w:rsidRDefault="00C30CAF" w:rsidP="00D348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</w:t>
            </w:r>
          </w:p>
        </w:tc>
      </w:tr>
      <w:tr w:rsidR="00C30CAF" w:rsidRPr="00D34882" w14:paraId="78781EEC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3EE9D0DC" w14:textId="77777777" w:rsidR="00C30CAF" w:rsidRPr="00D34882" w:rsidRDefault="00C30CAF" w:rsidP="00D348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lastRenderedPageBreak/>
              <w:t>£3,500 to £6,999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2AFE5074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Any two of the following:</w:t>
            </w:r>
          </w:p>
          <w:p w14:paraId="5E22C6B1" w14:textId="77777777" w:rsidR="00DD4230" w:rsidRDefault="0042064A" w:rsidP="00D3488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Corporate Services</w:t>
            </w:r>
          </w:p>
          <w:p w14:paraId="23AFB93D" w14:textId="5757CB65" w:rsidR="00C30CAF" w:rsidRPr="00D34882" w:rsidRDefault="00C30CAF" w:rsidP="00D3488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Public Appointments Manager</w:t>
            </w:r>
          </w:p>
          <w:p w14:paraId="27621DB9" w14:textId="77777777" w:rsidR="00C30CAF" w:rsidRPr="00D34882" w:rsidRDefault="00C30CAF" w:rsidP="00D348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Senior Investigating Officer</w:t>
            </w:r>
          </w:p>
          <w:p w14:paraId="7A1AFD66" w14:textId="77777777" w:rsidR="00C30CAF" w:rsidRPr="00D34882" w:rsidRDefault="00C30CAF" w:rsidP="00D348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</w:t>
            </w:r>
          </w:p>
        </w:tc>
      </w:tr>
      <w:tr w:rsidR="00C30CAF" w:rsidRPr="00D34882" w14:paraId="37903C56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33474117" w14:textId="77777777" w:rsidR="00C30CAF" w:rsidRPr="00D34882" w:rsidRDefault="00C30CAF" w:rsidP="00D348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£7,000 and over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4F98E4D9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 and one other signatory</w:t>
            </w:r>
          </w:p>
        </w:tc>
      </w:tr>
      <w:tr w:rsidR="00C30CAF" w:rsidRPr="00D34882" w14:paraId="10CD031F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33679179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882">
              <w:rPr>
                <w:rFonts w:ascii="Arial" w:hAnsi="Arial" w:cs="Arial"/>
                <w:b/>
              </w:rPr>
              <w:t>Miscellaneous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2744ADD1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0CAF" w:rsidRPr="00D34882" w14:paraId="2AE48EF8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23FD67B9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Establishing bank accounts and amending signatories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4B80E52B" w14:textId="77777777" w:rsidR="00C30CAF" w:rsidRPr="00D34882" w:rsidRDefault="00C30CAF" w:rsidP="00D348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</w:t>
            </w:r>
          </w:p>
        </w:tc>
      </w:tr>
      <w:tr w:rsidR="00C30CAF" w:rsidRPr="00D34882" w14:paraId="4728644A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1D4D8C99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Adding and amending supplier records in the bank accounts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43178E84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After seeking assurances that addition/amendments are legitimate (see Anti-Fraud Policy), the</w:t>
            </w:r>
          </w:p>
          <w:p w14:paraId="79C33BFC" w14:textId="77777777" w:rsidR="00C30CAF" w:rsidRPr="00D34882" w:rsidRDefault="00C30CAF" w:rsidP="00D3488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Business Officer or</w:t>
            </w:r>
          </w:p>
          <w:p w14:paraId="51E1312D" w14:textId="79DD599F" w:rsidR="00C30CAF" w:rsidRPr="00D34882" w:rsidRDefault="0042064A" w:rsidP="00D3488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Corporate Services</w:t>
            </w:r>
          </w:p>
        </w:tc>
      </w:tr>
      <w:tr w:rsidR="00C30CAF" w:rsidRPr="00D34882" w14:paraId="677E0253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739C35A9" w14:textId="4FA5C3DE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Issued with a Credit Card and responsible for all transactions up to a credit limit of £</w:t>
            </w:r>
            <w:r w:rsidR="00755DE4">
              <w:rPr>
                <w:rFonts w:ascii="Arial" w:hAnsi="Arial" w:cs="Arial"/>
              </w:rPr>
              <w:t>4</w:t>
            </w:r>
            <w:r w:rsidRPr="00D34882">
              <w:rPr>
                <w:rFonts w:ascii="Arial" w:hAnsi="Arial" w:cs="Arial"/>
              </w:rPr>
              <w:t>,000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4AC378DF" w14:textId="3BC43301" w:rsidR="00C30CAF" w:rsidRPr="00D34882" w:rsidRDefault="0042064A" w:rsidP="00D3488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Corporate Services</w:t>
            </w:r>
          </w:p>
          <w:p w14:paraId="4800F32E" w14:textId="77777777" w:rsidR="00C30CAF" w:rsidRPr="00D34882" w:rsidRDefault="00C30CAF" w:rsidP="00D34882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C30CAF" w:rsidRPr="00D34882" w14:paraId="3F238875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682C2974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Clearance of monthly Credit Card statements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013F3849" w14:textId="77777777" w:rsidR="00C30CAF" w:rsidRPr="00D34882" w:rsidRDefault="00C30CAF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Individual account-holder reviews and signs off their transactions</w:t>
            </w:r>
          </w:p>
          <w:p w14:paraId="715F06A2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Following this </w:t>
            </w:r>
          </w:p>
          <w:p w14:paraId="658E64F2" w14:textId="77777777" w:rsidR="00C30CAF" w:rsidRPr="00D34882" w:rsidRDefault="00C30CAF" w:rsidP="00D3488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 reviews and signs off the full statement</w:t>
            </w:r>
          </w:p>
          <w:p w14:paraId="22C3731B" w14:textId="40A95BCE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Thereafter the Business Team makes a journal entry to the accounts recording the transactions</w:t>
            </w:r>
            <w:r w:rsidR="005D445F">
              <w:rPr>
                <w:rFonts w:ascii="Arial" w:hAnsi="Arial" w:cs="Arial"/>
              </w:rPr>
              <w:t xml:space="preserve"> (of any value)</w:t>
            </w:r>
            <w:r w:rsidRPr="00D34882">
              <w:rPr>
                <w:rFonts w:ascii="Arial" w:hAnsi="Arial" w:cs="Arial"/>
              </w:rPr>
              <w:t>.</w:t>
            </w:r>
          </w:p>
        </w:tc>
      </w:tr>
      <w:tr w:rsidR="00C30CAF" w:rsidRPr="00D34882" w14:paraId="7D34B4FE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5136CC71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Use of Petty Cash </w:t>
            </w:r>
            <w:r w:rsidRPr="00D21CD4">
              <w:rPr>
                <w:rFonts w:ascii="Arial" w:hAnsi="Arial" w:cs="Arial"/>
                <w:sz w:val="20"/>
                <w:szCs w:val="20"/>
              </w:rPr>
              <w:t>(NB: a maximum of £100 is held in cash)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3E4DE005" w14:textId="70E58C25" w:rsidR="00C30CAF" w:rsidRPr="00D34882" w:rsidRDefault="0042064A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Corporate Services</w:t>
            </w:r>
          </w:p>
          <w:p w14:paraId="30B37777" w14:textId="77777777" w:rsidR="00C30CAF" w:rsidRDefault="00C30CAF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Business Officer</w:t>
            </w:r>
          </w:p>
          <w:p w14:paraId="4EBC9ED6" w14:textId="7E964FD6" w:rsidR="0042064A" w:rsidRDefault="0042064A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Services Officer</w:t>
            </w:r>
            <w:r w:rsidR="00AC112D">
              <w:rPr>
                <w:rFonts w:ascii="Arial" w:hAnsi="Arial" w:cs="Arial"/>
              </w:rPr>
              <w:t>s</w:t>
            </w:r>
          </w:p>
          <w:p w14:paraId="4C97F8E8" w14:textId="0BFE6638" w:rsidR="0042064A" w:rsidRPr="00D34882" w:rsidRDefault="0042064A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Investigations Paralegal</w:t>
            </w:r>
          </w:p>
        </w:tc>
      </w:tr>
      <w:tr w:rsidR="00C30CAF" w:rsidRPr="00D34882" w14:paraId="5C769653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6A1076DF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Approval of Expenses Claims under £500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14AD39EE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One of the following other than the staff member submitting the claim: </w:t>
            </w:r>
          </w:p>
          <w:p w14:paraId="54942F09" w14:textId="5531C8D9" w:rsidR="00C30CAF" w:rsidRPr="00D34882" w:rsidRDefault="00C30CAF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Any member of the</w:t>
            </w:r>
            <w:r w:rsidR="0042064A">
              <w:rPr>
                <w:rFonts w:ascii="Arial" w:hAnsi="Arial" w:cs="Arial"/>
              </w:rPr>
              <w:t xml:space="preserve"> Senior</w:t>
            </w:r>
            <w:r w:rsidRPr="00D34882">
              <w:rPr>
                <w:rFonts w:ascii="Arial" w:hAnsi="Arial" w:cs="Arial"/>
              </w:rPr>
              <w:t xml:space="preserve"> Management Team</w:t>
            </w:r>
          </w:p>
          <w:p w14:paraId="53DD425C" w14:textId="77777777" w:rsidR="00C30CAF" w:rsidRPr="00D34882" w:rsidRDefault="00C30CAF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Public Appointments Officer</w:t>
            </w:r>
          </w:p>
          <w:p w14:paraId="6A47B84F" w14:textId="77777777" w:rsidR="00C30CAF" w:rsidRPr="00D34882" w:rsidRDefault="00C30CAF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Business Officer</w:t>
            </w:r>
          </w:p>
        </w:tc>
      </w:tr>
      <w:tr w:rsidR="00C30CAF" w:rsidRPr="00D34882" w14:paraId="1FC15B9B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4C71D002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Approval of Expenses Claims £500 and over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4545BF1B" w14:textId="77777777" w:rsidR="00C30CAF" w:rsidRPr="00D34882" w:rsidRDefault="00C30CAF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</w:t>
            </w:r>
          </w:p>
        </w:tc>
      </w:tr>
      <w:tr w:rsidR="00C30CAF" w:rsidRPr="00D34882" w14:paraId="56104093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57E41942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lastRenderedPageBreak/>
              <w:t>Cash advances on salary under £1,000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64A9CB8C" w14:textId="313E5F0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Prepared by the Business </w:t>
            </w:r>
            <w:r w:rsidR="00E979E2">
              <w:rPr>
                <w:rFonts w:ascii="Arial" w:hAnsi="Arial" w:cs="Arial"/>
              </w:rPr>
              <w:t>Team</w:t>
            </w:r>
            <w:r w:rsidRPr="00D34882">
              <w:rPr>
                <w:rFonts w:ascii="Arial" w:hAnsi="Arial" w:cs="Arial"/>
              </w:rPr>
              <w:t xml:space="preserve"> and approved by one of the following other than the staff member submitting the request: </w:t>
            </w:r>
          </w:p>
          <w:p w14:paraId="60F29A24" w14:textId="40D0657C" w:rsidR="00C30CAF" w:rsidRPr="00D34882" w:rsidRDefault="00C30CAF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E979E2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</w:tr>
      <w:tr w:rsidR="00C30CAF" w:rsidRPr="00D34882" w14:paraId="31B44292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488A3E03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Cash advances on salary £1,000 and over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7A79E788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Not permitted</w:t>
            </w:r>
          </w:p>
        </w:tc>
      </w:tr>
      <w:tr w:rsidR="00C30CAF" w:rsidRPr="00D34882" w14:paraId="4BF532E4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6B6A9FBF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Monthly Review of Bank Statements 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747F51E1" w14:textId="3B152281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Prepared by the Business </w:t>
            </w:r>
            <w:r w:rsidR="0042064A">
              <w:rPr>
                <w:rFonts w:ascii="Arial" w:hAnsi="Arial" w:cs="Arial"/>
              </w:rPr>
              <w:t>Team</w:t>
            </w:r>
            <w:r w:rsidR="0042064A" w:rsidRPr="00D34882">
              <w:rPr>
                <w:rFonts w:ascii="Arial" w:hAnsi="Arial" w:cs="Arial"/>
              </w:rPr>
              <w:t xml:space="preserve"> </w:t>
            </w:r>
            <w:r w:rsidRPr="00D34882">
              <w:rPr>
                <w:rFonts w:ascii="Arial" w:hAnsi="Arial" w:cs="Arial"/>
              </w:rPr>
              <w:t xml:space="preserve">and approved by the Commissioner or in the Commissioner’s absence </w:t>
            </w:r>
            <w:r w:rsidR="00E979E2">
              <w:rPr>
                <w:rFonts w:ascii="Arial" w:hAnsi="Arial" w:cs="Arial"/>
              </w:rPr>
              <w:t>one</w:t>
            </w:r>
            <w:r w:rsidRPr="00D34882">
              <w:rPr>
                <w:rFonts w:ascii="Arial" w:hAnsi="Arial" w:cs="Arial"/>
              </w:rPr>
              <w:t xml:space="preserve"> of the following:</w:t>
            </w:r>
          </w:p>
          <w:p w14:paraId="5375095E" w14:textId="34D98FF9" w:rsidR="00C30CAF" w:rsidRPr="00D34882" w:rsidRDefault="00C30CAF" w:rsidP="00D3488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42064A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 xml:space="preserve">Management Team, except the </w:t>
            </w:r>
            <w:r w:rsidR="0042064A">
              <w:rPr>
                <w:rFonts w:ascii="Arial" w:hAnsi="Arial" w:cs="Arial"/>
              </w:rPr>
              <w:t>Head of Corporate Services</w:t>
            </w:r>
          </w:p>
        </w:tc>
      </w:tr>
      <w:tr w:rsidR="00C30CAF" w:rsidRPr="00D34882" w14:paraId="0F8B26DE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18AE2335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Annual budget submission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6B895B94" w14:textId="3987E599" w:rsidR="00C30CAF" w:rsidRPr="00D34882" w:rsidRDefault="0042064A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  <w:r w:rsidR="00C30CAF" w:rsidRPr="00D34882">
              <w:rPr>
                <w:rFonts w:ascii="Arial" w:hAnsi="Arial" w:cs="Arial"/>
              </w:rPr>
              <w:t xml:space="preserve">ed by the </w:t>
            </w:r>
            <w:r>
              <w:rPr>
                <w:rFonts w:ascii="Arial" w:hAnsi="Arial" w:cs="Arial"/>
              </w:rPr>
              <w:t>Head of Corporate Services</w:t>
            </w:r>
            <w:r w:rsidR="00C30CAF" w:rsidRPr="00D34882">
              <w:rPr>
                <w:rFonts w:ascii="Arial" w:hAnsi="Arial" w:cs="Arial"/>
              </w:rPr>
              <w:t xml:space="preserve"> and approved by the Commissioner.</w:t>
            </w:r>
          </w:p>
        </w:tc>
      </w:tr>
      <w:tr w:rsidR="00C30CAF" w:rsidRPr="00D34882" w14:paraId="0E30AF51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685ECDEA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Funding Drawdown Request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180E7DDA" w14:textId="2557FC88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Prepared by the Business </w:t>
            </w:r>
            <w:r w:rsidR="00AC112D">
              <w:rPr>
                <w:rFonts w:ascii="Arial" w:hAnsi="Arial" w:cs="Arial"/>
              </w:rPr>
              <w:t>Team</w:t>
            </w:r>
            <w:r w:rsidRPr="00D34882">
              <w:rPr>
                <w:rFonts w:ascii="Arial" w:hAnsi="Arial" w:cs="Arial"/>
              </w:rPr>
              <w:t xml:space="preserve"> and approved by the Commissioner or in the Commissioner’s absence </w:t>
            </w:r>
            <w:r w:rsidR="00E979E2">
              <w:rPr>
                <w:rFonts w:ascii="Arial" w:hAnsi="Arial" w:cs="Arial"/>
              </w:rPr>
              <w:t>one</w:t>
            </w:r>
            <w:r w:rsidR="00E979E2" w:rsidRPr="00D34882">
              <w:rPr>
                <w:rFonts w:ascii="Arial" w:hAnsi="Arial" w:cs="Arial"/>
              </w:rPr>
              <w:t xml:space="preserve"> </w:t>
            </w:r>
            <w:r w:rsidRPr="00D34882">
              <w:rPr>
                <w:rFonts w:ascii="Arial" w:hAnsi="Arial" w:cs="Arial"/>
              </w:rPr>
              <w:t>of the following:</w:t>
            </w:r>
          </w:p>
          <w:p w14:paraId="7EFEC0A0" w14:textId="2C8470CF" w:rsidR="00C30CAF" w:rsidRPr="00D34882" w:rsidRDefault="00C30CAF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42064A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</w:tr>
      <w:tr w:rsidR="00C30CAF" w:rsidRPr="00D34882" w14:paraId="573E4DC6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7CC26D32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Establishing a Direct Debit with a value under £100 per transaction and a contract value under £3,500 or annual value under £1,000.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49E40EE6" w14:textId="43F8B004" w:rsidR="00C30CAF" w:rsidRPr="00D34882" w:rsidRDefault="005D445F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  <w:r w:rsidR="00C30CAF" w:rsidRPr="00D34882">
              <w:rPr>
                <w:rFonts w:ascii="Arial" w:hAnsi="Arial" w:cs="Arial"/>
              </w:rPr>
              <w:t xml:space="preserve">ed by the </w:t>
            </w:r>
            <w:r>
              <w:rPr>
                <w:rFonts w:ascii="Arial" w:hAnsi="Arial" w:cs="Arial"/>
              </w:rPr>
              <w:t>Head of Corporate Services</w:t>
            </w:r>
            <w:r w:rsidR="00C30CAF" w:rsidRPr="00D34882">
              <w:rPr>
                <w:rFonts w:ascii="Arial" w:hAnsi="Arial" w:cs="Arial"/>
              </w:rPr>
              <w:t xml:space="preserve"> and approved by one of the following:</w:t>
            </w:r>
          </w:p>
          <w:p w14:paraId="7EDFE5AB" w14:textId="37F3F243" w:rsidR="0042064A" w:rsidRDefault="00C30CAF" w:rsidP="0042064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42064A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  <w:p w14:paraId="4D1C7195" w14:textId="72ABAF46" w:rsidR="005D445F" w:rsidRPr="0042064A" w:rsidRDefault="005D445F" w:rsidP="0042064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Officer</w:t>
            </w:r>
          </w:p>
        </w:tc>
      </w:tr>
      <w:tr w:rsidR="00C30CAF" w:rsidRPr="00D34882" w14:paraId="1EB0C557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0C3A8D4F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Establishing a Direct Debit with a value £100 and over per transaction or with a contract value over £3,500 or with an annual value over £1,000.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3D4BC426" w14:textId="6C7B62E2" w:rsidR="00C30CAF" w:rsidRPr="00D34882" w:rsidRDefault="0042064A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  <w:r w:rsidRPr="00D34882">
              <w:rPr>
                <w:rFonts w:ascii="Arial" w:hAnsi="Arial" w:cs="Arial"/>
              </w:rPr>
              <w:t xml:space="preserve">ed </w:t>
            </w:r>
            <w:r w:rsidR="00C30CAF" w:rsidRPr="00D34882">
              <w:rPr>
                <w:rFonts w:ascii="Arial" w:hAnsi="Arial" w:cs="Arial"/>
              </w:rPr>
              <w:t xml:space="preserve">by the </w:t>
            </w:r>
            <w:r>
              <w:rPr>
                <w:rFonts w:ascii="Arial" w:hAnsi="Arial" w:cs="Arial"/>
              </w:rPr>
              <w:t>Head of Corporate Services</w:t>
            </w:r>
            <w:r w:rsidR="00C30CAF" w:rsidRPr="00D34882">
              <w:rPr>
                <w:rFonts w:ascii="Arial" w:hAnsi="Arial" w:cs="Arial"/>
              </w:rPr>
              <w:t xml:space="preserve"> and approved by the Commissioner.</w:t>
            </w:r>
          </w:p>
        </w:tc>
      </w:tr>
    </w:tbl>
    <w:p w14:paraId="281D9474" w14:textId="53501DD1" w:rsidR="006958C5" w:rsidRDefault="006958C5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4F2" w:themeFill="accent3" w:themeFillTint="33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7"/>
        <w:gridCol w:w="8708"/>
        <w:gridCol w:w="21"/>
      </w:tblGrid>
      <w:tr w:rsidR="006958C5" w:rsidRPr="00EA2246" w14:paraId="24B4050C" w14:textId="77777777" w:rsidTr="00D63662">
        <w:trPr>
          <w:gridAfter w:val="1"/>
          <w:wAfter w:w="21" w:type="dxa"/>
          <w:cantSplit/>
          <w:tblHeader/>
          <w:jc w:val="center"/>
        </w:trPr>
        <w:tc>
          <w:tcPr>
            <w:tcW w:w="4977" w:type="dxa"/>
            <w:tcBorders>
              <w:bottom w:val="single" w:sz="4" w:space="0" w:color="auto"/>
            </w:tcBorders>
            <w:shd w:val="clear" w:color="auto" w:fill="00A19A" w:themeFill="accent2"/>
          </w:tcPr>
          <w:p w14:paraId="17A88974" w14:textId="77777777" w:rsidR="006958C5" w:rsidRPr="00EA2246" w:rsidRDefault="006958C5" w:rsidP="00D6366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EA2246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8708" w:type="dxa"/>
            <w:tcBorders>
              <w:bottom w:val="single" w:sz="4" w:space="0" w:color="auto"/>
            </w:tcBorders>
            <w:shd w:val="clear" w:color="auto" w:fill="00A19A" w:themeFill="accent2"/>
          </w:tcPr>
          <w:p w14:paraId="37ADE196" w14:textId="77777777" w:rsidR="006958C5" w:rsidRPr="00EA2246" w:rsidRDefault="006958C5" w:rsidP="00D6366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b/>
                <w:color w:val="FFFFFF" w:themeColor="background1"/>
              </w:rPr>
              <w:t xml:space="preserve">AUTHORISED SIGNATORY </w:t>
            </w:r>
          </w:p>
        </w:tc>
      </w:tr>
      <w:tr w:rsidR="00C30CAF" w:rsidRPr="00D34882" w14:paraId="029EF753" w14:textId="77777777" w:rsidTr="00D540F7">
        <w:trPr>
          <w:gridAfter w:val="1"/>
          <w:wAfter w:w="21" w:type="dxa"/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5E1A461D" w14:textId="5D307C4E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br w:type="page"/>
              <w:t>Journal entries (excluding those associated with monthly credit card and salary processing) with a value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3100B14F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0CAF" w:rsidRPr="00D34882" w14:paraId="7FB07707" w14:textId="77777777" w:rsidTr="00D540F7">
        <w:trPr>
          <w:gridAfter w:val="1"/>
          <w:wAfter w:w="21" w:type="dxa"/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2782D38A" w14:textId="77777777" w:rsidR="00C30CAF" w:rsidRPr="00D34882" w:rsidRDefault="00C30CAF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Below £1,000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60FA2B4D" w14:textId="77777777" w:rsidR="00C30CAF" w:rsidRPr="00D34882" w:rsidRDefault="00C30CAF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Business Officer</w:t>
            </w:r>
          </w:p>
          <w:p w14:paraId="785C1577" w14:textId="548D6C04" w:rsidR="00C30CAF" w:rsidRPr="00D34882" w:rsidRDefault="0042064A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Corporate Services</w:t>
            </w:r>
          </w:p>
        </w:tc>
      </w:tr>
      <w:tr w:rsidR="00C30CAF" w:rsidRPr="00D34882" w14:paraId="73051D5D" w14:textId="77777777" w:rsidTr="00D540F7">
        <w:trPr>
          <w:gridAfter w:val="1"/>
          <w:wAfter w:w="21" w:type="dxa"/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2FD3510A" w14:textId="77777777" w:rsidR="00C30CAF" w:rsidRPr="00D34882" w:rsidRDefault="00C30CAF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Between £1,000 and £6,999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58D8AC19" w14:textId="5075AF4B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Prepared by the Business </w:t>
            </w:r>
            <w:r w:rsidR="005D445F">
              <w:rPr>
                <w:rFonts w:ascii="Arial" w:hAnsi="Arial" w:cs="Arial"/>
              </w:rPr>
              <w:t>Team</w:t>
            </w:r>
            <w:r w:rsidR="005D445F" w:rsidRPr="00D34882">
              <w:rPr>
                <w:rFonts w:ascii="Arial" w:hAnsi="Arial" w:cs="Arial"/>
              </w:rPr>
              <w:t xml:space="preserve"> </w:t>
            </w:r>
            <w:r w:rsidRPr="00D34882">
              <w:rPr>
                <w:rFonts w:ascii="Arial" w:hAnsi="Arial" w:cs="Arial"/>
              </w:rPr>
              <w:t>and approved by one of the following:</w:t>
            </w:r>
          </w:p>
          <w:p w14:paraId="0B4F0F28" w14:textId="4DD2A1EB" w:rsidR="005D445F" w:rsidRPr="005D445F" w:rsidRDefault="00C30CAF" w:rsidP="005D445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5D445F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</w:tr>
      <w:tr w:rsidR="00C30CAF" w:rsidRPr="00D34882" w14:paraId="626E8FF5" w14:textId="77777777" w:rsidTr="00D540F7">
        <w:trPr>
          <w:gridAfter w:val="1"/>
          <w:wAfter w:w="21" w:type="dxa"/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26445C97" w14:textId="77777777" w:rsidR="00C30CAF" w:rsidRPr="00D34882" w:rsidRDefault="00C30CAF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£7,000 and over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27A0E499" w14:textId="583D4010" w:rsidR="00C30CAF" w:rsidRPr="00D34882" w:rsidRDefault="00E979E2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</w:t>
            </w:r>
            <w:r w:rsidRPr="00D34882">
              <w:rPr>
                <w:rFonts w:ascii="Arial" w:hAnsi="Arial" w:cs="Arial"/>
              </w:rPr>
              <w:t xml:space="preserve">d </w:t>
            </w:r>
            <w:r w:rsidR="00C30CAF" w:rsidRPr="00D34882">
              <w:rPr>
                <w:rFonts w:ascii="Arial" w:hAnsi="Arial" w:cs="Arial"/>
              </w:rPr>
              <w:t xml:space="preserve">by the </w:t>
            </w:r>
            <w:r w:rsidR="005D445F">
              <w:rPr>
                <w:rFonts w:ascii="Arial" w:hAnsi="Arial" w:cs="Arial"/>
              </w:rPr>
              <w:t>Head of Corporate Services</w:t>
            </w:r>
            <w:r w:rsidR="00C30CAF" w:rsidRPr="00D34882">
              <w:rPr>
                <w:rFonts w:ascii="Arial" w:hAnsi="Arial" w:cs="Arial"/>
              </w:rPr>
              <w:t xml:space="preserve"> and approved by the Commissioner.</w:t>
            </w:r>
          </w:p>
        </w:tc>
      </w:tr>
      <w:tr w:rsidR="00C30CAF" w:rsidRPr="00D34882" w14:paraId="4A88EE7D" w14:textId="77777777" w:rsidTr="00D540F7">
        <w:trPr>
          <w:gridAfter w:val="1"/>
          <w:wAfter w:w="21" w:type="dxa"/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469583B1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Monthly payroll submission consisting of payroll summary, new start details and amendments.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70EA0766" w14:textId="2F3F76BE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Prepared by the Business </w:t>
            </w:r>
            <w:r w:rsidR="00AC112D">
              <w:rPr>
                <w:rFonts w:ascii="Arial" w:hAnsi="Arial" w:cs="Arial"/>
              </w:rPr>
              <w:t>Team</w:t>
            </w:r>
            <w:r w:rsidR="00AC112D" w:rsidRPr="00D34882">
              <w:rPr>
                <w:rFonts w:ascii="Arial" w:hAnsi="Arial" w:cs="Arial"/>
              </w:rPr>
              <w:t xml:space="preserve"> </w:t>
            </w:r>
            <w:r w:rsidRPr="00D34882">
              <w:rPr>
                <w:rFonts w:ascii="Arial" w:hAnsi="Arial" w:cs="Arial"/>
              </w:rPr>
              <w:t>and approved by one of the following:</w:t>
            </w:r>
          </w:p>
          <w:p w14:paraId="5D2AB5AF" w14:textId="7BB51691" w:rsidR="00C30CAF" w:rsidRPr="00D34882" w:rsidRDefault="00C30CAF" w:rsidP="00D3488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5D445F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</w:tr>
      <w:tr w:rsidR="00C30CAF" w:rsidRPr="00D34882" w14:paraId="37E7383C" w14:textId="77777777" w:rsidTr="00D540F7">
        <w:trPr>
          <w:gridAfter w:val="1"/>
          <w:wAfter w:w="21" w:type="dxa"/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02320B2E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lastRenderedPageBreak/>
              <w:t>Monthly review of payroll report, payments to HMRC and pension schemes and planned journal entries</w:t>
            </w:r>
          </w:p>
        </w:tc>
        <w:tc>
          <w:tcPr>
            <w:tcW w:w="8708" w:type="dxa"/>
            <w:shd w:val="clear" w:color="auto" w:fill="E7F4F2" w:themeFill="accent3" w:themeFillTint="33"/>
          </w:tcPr>
          <w:p w14:paraId="54E3880D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Prepared by the Business Team and approved by the Commissioner.</w:t>
            </w:r>
          </w:p>
        </w:tc>
      </w:tr>
      <w:tr w:rsidR="00C30CAF" w:rsidRPr="00D34882" w14:paraId="5D898F97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3C653AA7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Corrections or amendments to the payroll below £1,000</w:t>
            </w:r>
          </w:p>
        </w:tc>
        <w:tc>
          <w:tcPr>
            <w:tcW w:w="8729" w:type="dxa"/>
            <w:gridSpan w:val="2"/>
            <w:shd w:val="clear" w:color="auto" w:fill="E7F4F2" w:themeFill="accent3" w:themeFillTint="33"/>
          </w:tcPr>
          <w:p w14:paraId="1287DEE1" w14:textId="16181970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Prepared by the Business </w:t>
            </w:r>
            <w:r w:rsidR="00AC112D">
              <w:rPr>
                <w:rFonts w:ascii="Arial" w:hAnsi="Arial" w:cs="Arial"/>
              </w:rPr>
              <w:t>Team</w:t>
            </w:r>
            <w:r w:rsidR="00AC112D" w:rsidRPr="00D34882">
              <w:rPr>
                <w:rFonts w:ascii="Arial" w:hAnsi="Arial" w:cs="Arial"/>
              </w:rPr>
              <w:t xml:space="preserve"> </w:t>
            </w:r>
            <w:r w:rsidRPr="00D34882">
              <w:rPr>
                <w:rFonts w:ascii="Arial" w:hAnsi="Arial" w:cs="Arial"/>
              </w:rPr>
              <w:t>and approved by one of the following:</w:t>
            </w:r>
          </w:p>
          <w:p w14:paraId="017E18C9" w14:textId="5A0B2A89" w:rsidR="00C30CAF" w:rsidRPr="00D34882" w:rsidRDefault="00C30CAF" w:rsidP="00D3488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5D445F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</w:tr>
      <w:tr w:rsidR="00C30CAF" w:rsidRPr="00D34882" w14:paraId="1ABA4216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01567305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Corrections or amendments to the payroll £1,000 and over</w:t>
            </w:r>
          </w:p>
        </w:tc>
        <w:tc>
          <w:tcPr>
            <w:tcW w:w="8729" w:type="dxa"/>
            <w:gridSpan w:val="2"/>
            <w:shd w:val="clear" w:color="auto" w:fill="E7F4F2" w:themeFill="accent3" w:themeFillTint="33"/>
          </w:tcPr>
          <w:p w14:paraId="6C87399E" w14:textId="3569FB90" w:rsidR="00C30CAF" w:rsidRPr="00D34882" w:rsidRDefault="005D445F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  <w:r w:rsidRPr="00D34882">
              <w:rPr>
                <w:rFonts w:ascii="Arial" w:hAnsi="Arial" w:cs="Arial"/>
              </w:rPr>
              <w:t xml:space="preserve">ed </w:t>
            </w:r>
            <w:r w:rsidR="00C30CAF" w:rsidRPr="00D34882">
              <w:rPr>
                <w:rFonts w:ascii="Arial" w:hAnsi="Arial" w:cs="Arial"/>
              </w:rPr>
              <w:t xml:space="preserve">by the </w:t>
            </w:r>
            <w:r>
              <w:rPr>
                <w:rFonts w:ascii="Arial" w:hAnsi="Arial" w:cs="Arial"/>
              </w:rPr>
              <w:t>Head of Corporate Services</w:t>
            </w:r>
            <w:r w:rsidR="00C30CAF" w:rsidRPr="00D34882">
              <w:rPr>
                <w:rFonts w:ascii="Arial" w:hAnsi="Arial" w:cs="Arial"/>
              </w:rPr>
              <w:t xml:space="preserve"> and approved by the Commissioner.</w:t>
            </w:r>
          </w:p>
        </w:tc>
      </w:tr>
      <w:tr w:rsidR="00C30CAF" w:rsidRPr="00D34882" w14:paraId="23099DD0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7686035B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Administration of the pension scheme</w:t>
            </w:r>
          </w:p>
        </w:tc>
        <w:tc>
          <w:tcPr>
            <w:tcW w:w="8729" w:type="dxa"/>
            <w:gridSpan w:val="2"/>
            <w:shd w:val="clear" w:color="auto" w:fill="E7F4F2" w:themeFill="accent3" w:themeFillTint="33"/>
          </w:tcPr>
          <w:p w14:paraId="0E3BB133" w14:textId="3DE49BA7" w:rsidR="00C30CAF" w:rsidRPr="00D34882" w:rsidRDefault="00C30CAF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The Business </w:t>
            </w:r>
            <w:r w:rsidR="005D445F">
              <w:rPr>
                <w:rFonts w:ascii="Arial" w:hAnsi="Arial" w:cs="Arial"/>
              </w:rPr>
              <w:t>Team</w:t>
            </w:r>
          </w:p>
        </w:tc>
      </w:tr>
      <w:tr w:rsidR="00C30CAF" w:rsidRPr="00D34882" w14:paraId="5D7B2927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42F7F573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Monthly submission of pensions data to Civil Service Pension Scheme</w:t>
            </w:r>
          </w:p>
        </w:tc>
        <w:tc>
          <w:tcPr>
            <w:tcW w:w="8729" w:type="dxa"/>
            <w:gridSpan w:val="2"/>
            <w:shd w:val="clear" w:color="auto" w:fill="E7F4F2" w:themeFill="accent3" w:themeFillTint="33"/>
          </w:tcPr>
          <w:p w14:paraId="3D902228" w14:textId="77777777" w:rsidR="00C30CAF" w:rsidRPr="00D34882" w:rsidRDefault="00C30CAF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Business Team</w:t>
            </w:r>
          </w:p>
        </w:tc>
      </w:tr>
      <w:tr w:rsidR="00C30CAF" w:rsidRPr="00D34882" w14:paraId="4B91E684" w14:textId="77777777" w:rsidTr="00D540F7">
        <w:trPr>
          <w:cantSplit/>
          <w:jc w:val="center"/>
        </w:trPr>
        <w:tc>
          <w:tcPr>
            <w:tcW w:w="4977" w:type="dxa"/>
            <w:shd w:val="clear" w:color="auto" w:fill="E7F4F2" w:themeFill="accent3" w:themeFillTint="33"/>
          </w:tcPr>
          <w:p w14:paraId="58E6A817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Management of the Fixed Asset register</w:t>
            </w:r>
          </w:p>
        </w:tc>
        <w:tc>
          <w:tcPr>
            <w:tcW w:w="8729" w:type="dxa"/>
            <w:gridSpan w:val="2"/>
            <w:shd w:val="clear" w:color="auto" w:fill="E7F4F2" w:themeFill="accent3" w:themeFillTint="33"/>
          </w:tcPr>
          <w:p w14:paraId="23CB5BEA" w14:textId="0634356E" w:rsidR="00C30CAF" w:rsidRPr="00D34882" w:rsidRDefault="00C30CAF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The Business </w:t>
            </w:r>
            <w:r w:rsidR="005D445F">
              <w:rPr>
                <w:rFonts w:ascii="Arial" w:hAnsi="Arial" w:cs="Arial"/>
              </w:rPr>
              <w:t>Team</w:t>
            </w:r>
          </w:p>
        </w:tc>
      </w:tr>
    </w:tbl>
    <w:p w14:paraId="37452CDF" w14:textId="77777777" w:rsidR="00C30CAF" w:rsidRPr="00D34882" w:rsidRDefault="00C30CAF" w:rsidP="00D34882">
      <w:pPr>
        <w:spacing w:after="0" w:line="240" w:lineRule="auto"/>
        <w:rPr>
          <w:rFonts w:ascii="Arial" w:hAnsi="Arial" w:cs="Arial"/>
        </w:rPr>
      </w:pPr>
      <w:r w:rsidRPr="00D34882">
        <w:rPr>
          <w:rFonts w:ascii="Arial" w:hAnsi="Arial"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4F2" w:themeFill="accent3" w:themeFillTint="33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7"/>
        <w:gridCol w:w="8708"/>
        <w:gridCol w:w="21"/>
      </w:tblGrid>
      <w:tr w:rsidR="00D540F7" w:rsidRPr="00EA2246" w14:paraId="76AEC71F" w14:textId="77777777" w:rsidTr="006C2011">
        <w:trPr>
          <w:gridAfter w:val="1"/>
          <w:wAfter w:w="21" w:type="dxa"/>
          <w:cantSplit/>
          <w:tblHeader/>
          <w:jc w:val="center"/>
        </w:trPr>
        <w:tc>
          <w:tcPr>
            <w:tcW w:w="4977" w:type="dxa"/>
            <w:shd w:val="clear" w:color="auto" w:fill="00A19A" w:themeFill="accent2"/>
          </w:tcPr>
          <w:p w14:paraId="663BCA6F" w14:textId="77777777" w:rsidR="00D540F7" w:rsidRPr="00EA2246" w:rsidRDefault="00D540F7" w:rsidP="006C201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color w:val="FFFFFF" w:themeColor="background1"/>
              </w:rPr>
              <w:lastRenderedPageBreak/>
              <w:t xml:space="preserve"> </w:t>
            </w:r>
            <w:r w:rsidRPr="00EA2246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8708" w:type="dxa"/>
            <w:shd w:val="clear" w:color="auto" w:fill="00A19A" w:themeFill="accent2"/>
          </w:tcPr>
          <w:p w14:paraId="1ED1EE46" w14:textId="77777777" w:rsidR="00D540F7" w:rsidRPr="00EA2246" w:rsidRDefault="00D540F7" w:rsidP="006C201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b/>
                <w:color w:val="FFFFFF" w:themeColor="background1"/>
              </w:rPr>
              <w:t xml:space="preserve">AUTHORISED SIGNATORY </w:t>
            </w:r>
          </w:p>
        </w:tc>
      </w:tr>
      <w:tr w:rsidR="00C30CAF" w:rsidRPr="00D34882" w14:paraId="5F8E8ACE" w14:textId="77777777" w:rsidTr="00D21CD4">
        <w:tblPrEx>
          <w:shd w:val="clear" w:color="auto" w:fill="E6E6F2" w:themeFill="accent4" w:themeFillTint="33"/>
        </w:tblPrEx>
        <w:trPr>
          <w:cantSplit/>
          <w:jc w:val="center"/>
        </w:trPr>
        <w:tc>
          <w:tcPr>
            <w:tcW w:w="4977" w:type="dxa"/>
            <w:shd w:val="clear" w:color="auto" w:fill="E6E6F2" w:themeFill="accent4" w:themeFillTint="33"/>
          </w:tcPr>
          <w:p w14:paraId="73D73575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  <w:b/>
              </w:rPr>
              <w:t>CONTRACTS</w:t>
            </w:r>
          </w:p>
        </w:tc>
        <w:tc>
          <w:tcPr>
            <w:tcW w:w="8729" w:type="dxa"/>
            <w:gridSpan w:val="2"/>
            <w:shd w:val="clear" w:color="auto" w:fill="E6E6F2" w:themeFill="accent4" w:themeFillTint="33"/>
          </w:tcPr>
          <w:p w14:paraId="222AD087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0CAF" w:rsidRPr="00D34882" w14:paraId="274FFD87" w14:textId="77777777" w:rsidTr="00D21CD4">
        <w:tblPrEx>
          <w:shd w:val="clear" w:color="auto" w:fill="E6E6F2" w:themeFill="accent4" w:themeFillTint="33"/>
        </w:tblPrEx>
        <w:trPr>
          <w:cantSplit/>
          <w:jc w:val="center"/>
        </w:trPr>
        <w:tc>
          <w:tcPr>
            <w:tcW w:w="4977" w:type="dxa"/>
            <w:shd w:val="clear" w:color="auto" w:fill="E6E6F2" w:themeFill="accent4" w:themeFillTint="33"/>
          </w:tcPr>
          <w:p w14:paraId="7A6FF0C7" w14:textId="31AD93DD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Following review of the budget</w:t>
            </w:r>
            <w:r w:rsidR="00755DE4">
              <w:rPr>
                <w:rFonts w:ascii="Arial" w:hAnsi="Arial" w:cs="Arial"/>
              </w:rPr>
              <w:t xml:space="preserve"> and</w:t>
            </w:r>
            <w:r w:rsidRPr="00D34882">
              <w:rPr>
                <w:rFonts w:ascii="Arial" w:hAnsi="Arial" w:cs="Arial"/>
              </w:rPr>
              <w:t xml:space="preserve"> tendering (if appropriate)</w:t>
            </w:r>
            <w:r w:rsidR="00755DE4">
              <w:rPr>
                <w:rFonts w:ascii="Arial" w:hAnsi="Arial" w:cs="Arial"/>
              </w:rPr>
              <w:t xml:space="preserve">, </w:t>
            </w:r>
            <w:r w:rsidRPr="00D34882">
              <w:rPr>
                <w:rFonts w:ascii="Arial" w:hAnsi="Arial" w:cs="Arial"/>
              </w:rPr>
              <w:t>entering into contracts for goods or services with a total estimated value of:</w:t>
            </w:r>
          </w:p>
        </w:tc>
        <w:tc>
          <w:tcPr>
            <w:tcW w:w="8729" w:type="dxa"/>
            <w:gridSpan w:val="2"/>
            <w:shd w:val="clear" w:color="auto" w:fill="E6E6F2" w:themeFill="accent4" w:themeFillTint="33"/>
            <w:vAlign w:val="center"/>
          </w:tcPr>
          <w:p w14:paraId="3374EA5F" w14:textId="77777777" w:rsidR="00C30CAF" w:rsidRPr="00D34882" w:rsidRDefault="00C30CAF" w:rsidP="00D34882">
            <w:pPr>
              <w:spacing w:after="0" w:line="240" w:lineRule="auto"/>
              <w:ind w:left="720"/>
              <w:rPr>
                <w:rFonts w:ascii="Arial" w:hAnsi="Arial" w:cs="Arial"/>
                <w:highlight w:val="yellow"/>
              </w:rPr>
            </w:pPr>
          </w:p>
        </w:tc>
      </w:tr>
      <w:tr w:rsidR="00C30CAF" w:rsidRPr="00D34882" w14:paraId="562BD1BD" w14:textId="77777777" w:rsidTr="00D21CD4">
        <w:tblPrEx>
          <w:shd w:val="clear" w:color="auto" w:fill="E6E6F2" w:themeFill="accent4" w:themeFillTint="33"/>
        </w:tblPrEx>
        <w:trPr>
          <w:gridAfter w:val="1"/>
          <w:wAfter w:w="21" w:type="dxa"/>
          <w:cantSplit/>
          <w:jc w:val="center"/>
        </w:trPr>
        <w:tc>
          <w:tcPr>
            <w:tcW w:w="4977" w:type="dxa"/>
            <w:shd w:val="clear" w:color="auto" w:fill="E6E6F2" w:themeFill="accent4" w:themeFillTint="33"/>
          </w:tcPr>
          <w:p w14:paraId="42BDF4AA" w14:textId="77777777" w:rsidR="00C30CAF" w:rsidRPr="00D34882" w:rsidRDefault="00C30CAF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Up to and including £3,499</w:t>
            </w:r>
          </w:p>
        </w:tc>
        <w:tc>
          <w:tcPr>
            <w:tcW w:w="8708" w:type="dxa"/>
            <w:shd w:val="clear" w:color="auto" w:fill="E6E6F2" w:themeFill="accent4" w:themeFillTint="33"/>
          </w:tcPr>
          <w:p w14:paraId="0C6008AF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To be authorised by one of the following: </w:t>
            </w:r>
          </w:p>
          <w:p w14:paraId="5B39DCC4" w14:textId="2E45335E" w:rsidR="00C30CAF" w:rsidRPr="00D34882" w:rsidRDefault="00C30CAF" w:rsidP="00D34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E979E2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  <w:p w14:paraId="55D73813" w14:textId="77777777" w:rsidR="00C30CAF" w:rsidRPr="00D34882" w:rsidRDefault="00C30CAF" w:rsidP="00D34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Public Appointments Officer</w:t>
            </w:r>
          </w:p>
          <w:p w14:paraId="3C8F07D2" w14:textId="77777777" w:rsidR="00C30CAF" w:rsidRPr="00D34882" w:rsidRDefault="00C30CAF" w:rsidP="00D348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Business Officer</w:t>
            </w:r>
          </w:p>
        </w:tc>
      </w:tr>
      <w:tr w:rsidR="00C30CAF" w:rsidRPr="00D34882" w14:paraId="7D3C3D8C" w14:textId="77777777" w:rsidTr="00D21CD4">
        <w:tblPrEx>
          <w:shd w:val="clear" w:color="auto" w:fill="E6E6F2" w:themeFill="accent4" w:themeFillTint="33"/>
        </w:tblPrEx>
        <w:trPr>
          <w:cantSplit/>
          <w:jc w:val="center"/>
        </w:trPr>
        <w:tc>
          <w:tcPr>
            <w:tcW w:w="4977" w:type="dxa"/>
            <w:shd w:val="clear" w:color="auto" w:fill="E6E6F2" w:themeFill="accent4" w:themeFillTint="33"/>
          </w:tcPr>
          <w:p w14:paraId="6A1A2051" w14:textId="77777777" w:rsidR="00C30CAF" w:rsidRPr="00D34882" w:rsidRDefault="00C30CAF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£3,500 to £6,999</w:t>
            </w:r>
          </w:p>
        </w:tc>
        <w:tc>
          <w:tcPr>
            <w:tcW w:w="8729" w:type="dxa"/>
            <w:gridSpan w:val="2"/>
            <w:shd w:val="clear" w:color="auto" w:fill="E6E6F2" w:themeFill="accent4" w:themeFillTint="33"/>
            <w:vAlign w:val="center"/>
          </w:tcPr>
          <w:p w14:paraId="0756A968" w14:textId="3F99814F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To be authorised by the </w:t>
            </w:r>
            <w:r w:rsidR="00E979E2">
              <w:rPr>
                <w:rFonts w:ascii="Arial" w:hAnsi="Arial" w:cs="Arial"/>
              </w:rPr>
              <w:t>Head of Corporate Services</w:t>
            </w:r>
            <w:r w:rsidRPr="00D34882">
              <w:rPr>
                <w:rFonts w:ascii="Arial" w:hAnsi="Arial" w:cs="Arial"/>
              </w:rPr>
              <w:t xml:space="preserve"> and one of the following, or two of the following if the </w:t>
            </w:r>
            <w:r w:rsidR="00E979E2">
              <w:rPr>
                <w:rFonts w:ascii="Arial" w:hAnsi="Arial" w:cs="Arial"/>
              </w:rPr>
              <w:t>Head of Corporate Services</w:t>
            </w:r>
            <w:r w:rsidRPr="00D34882">
              <w:rPr>
                <w:rFonts w:ascii="Arial" w:hAnsi="Arial" w:cs="Arial"/>
              </w:rPr>
              <w:t xml:space="preserve"> is not available:</w:t>
            </w:r>
          </w:p>
          <w:p w14:paraId="4F53F621" w14:textId="77777777" w:rsidR="00C30CAF" w:rsidRDefault="00C30CAF" w:rsidP="00D34882">
            <w:pPr>
              <w:numPr>
                <w:ilvl w:val="0"/>
                <w:numId w:val="9"/>
              </w:numPr>
              <w:tabs>
                <w:tab w:val="num" w:pos="768"/>
              </w:tabs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E979E2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  <w:p w14:paraId="368EDBA7" w14:textId="77777777" w:rsidR="00E979E2" w:rsidRDefault="00E979E2" w:rsidP="00D34882">
            <w:pPr>
              <w:numPr>
                <w:ilvl w:val="0"/>
                <w:numId w:val="9"/>
              </w:numPr>
              <w:tabs>
                <w:tab w:val="num" w:pos="76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Appointments Officer</w:t>
            </w:r>
          </w:p>
          <w:p w14:paraId="22ADB66D" w14:textId="41601459" w:rsidR="00E979E2" w:rsidRPr="00D34882" w:rsidRDefault="00E979E2" w:rsidP="00D34882">
            <w:pPr>
              <w:numPr>
                <w:ilvl w:val="0"/>
                <w:numId w:val="9"/>
              </w:numPr>
              <w:tabs>
                <w:tab w:val="num" w:pos="76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Officer</w:t>
            </w:r>
          </w:p>
        </w:tc>
      </w:tr>
      <w:tr w:rsidR="00C30CAF" w:rsidRPr="00D34882" w14:paraId="00E4262E" w14:textId="77777777" w:rsidTr="00D21CD4">
        <w:tblPrEx>
          <w:shd w:val="clear" w:color="auto" w:fill="E6E6F2" w:themeFill="accent4" w:themeFillTint="33"/>
        </w:tblPrEx>
        <w:trPr>
          <w:cantSplit/>
          <w:jc w:val="center"/>
        </w:trPr>
        <w:tc>
          <w:tcPr>
            <w:tcW w:w="4977" w:type="dxa"/>
            <w:shd w:val="clear" w:color="auto" w:fill="E6E6F2" w:themeFill="accent4" w:themeFillTint="33"/>
          </w:tcPr>
          <w:p w14:paraId="0B122EC8" w14:textId="77777777" w:rsidR="00C30CAF" w:rsidRPr="00D34882" w:rsidRDefault="00C30CAF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£7,000 and over</w:t>
            </w:r>
          </w:p>
        </w:tc>
        <w:tc>
          <w:tcPr>
            <w:tcW w:w="8729" w:type="dxa"/>
            <w:gridSpan w:val="2"/>
            <w:shd w:val="clear" w:color="auto" w:fill="E6E6F2" w:themeFill="accent4" w:themeFillTint="33"/>
            <w:vAlign w:val="center"/>
          </w:tcPr>
          <w:p w14:paraId="53995924" w14:textId="1CEEDBFC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To be authorised by the </w:t>
            </w:r>
            <w:r w:rsidR="00E979E2">
              <w:rPr>
                <w:rFonts w:ascii="Arial" w:hAnsi="Arial" w:cs="Arial"/>
              </w:rPr>
              <w:t>Head of Corporate Services</w:t>
            </w:r>
            <w:r w:rsidRPr="00D34882">
              <w:rPr>
                <w:rFonts w:ascii="Arial" w:hAnsi="Arial" w:cs="Arial"/>
              </w:rPr>
              <w:t xml:space="preserve"> and the Commissioner </w:t>
            </w:r>
          </w:p>
          <w:p w14:paraId="3CFD938B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or</w:t>
            </w:r>
          </w:p>
          <w:p w14:paraId="671210B0" w14:textId="127A0E1E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one of the following and the Commissioner, if the </w:t>
            </w:r>
            <w:r w:rsidR="00193BB3">
              <w:rPr>
                <w:rFonts w:ascii="Arial" w:hAnsi="Arial" w:cs="Arial"/>
              </w:rPr>
              <w:t>Head of Corporate Services</w:t>
            </w:r>
            <w:r w:rsidRPr="00D34882">
              <w:rPr>
                <w:rFonts w:ascii="Arial" w:hAnsi="Arial" w:cs="Arial"/>
              </w:rPr>
              <w:t xml:space="preserve"> is not available:</w:t>
            </w:r>
          </w:p>
          <w:p w14:paraId="3B171DEF" w14:textId="12FE2139" w:rsidR="00C30CAF" w:rsidRPr="00D34882" w:rsidRDefault="00C30CAF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Any member of the</w:t>
            </w:r>
            <w:r w:rsidR="00193BB3">
              <w:rPr>
                <w:rFonts w:ascii="Arial" w:hAnsi="Arial" w:cs="Arial"/>
              </w:rPr>
              <w:t xml:space="preserve"> Senior</w:t>
            </w:r>
            <w:r w:rsidRPr="00D34882">
              <w:rPr>
                <w:rFonts w:ascii="Arial" w:hAnsi="Arial" w:cs="Arial"/>
              </w:rPr>
              <w:t xml:space="preserve"> Management Team</w:t>
            </w:r>
          </w:p>
        </w:tc>
      </w:tr>
      <w:tr w:rsidR="00C30CAF" w:rsidRPr="00D34882" w14:paraId="5E74B4E3" w14:textId="77777777" w:rsidTr="00D21CD4">
        <w:tblPrEx>
          <w:shd w:val="clear" w:color="auto" w:fill="E6E6F2" w:themeFill="accent4" w:themeFillTint="33"/>
        </w:tblPrEx>
        <w:trPr>
          <w:cantSplit/>
          <w:jc w:val="center"/>
        </w:trPr>
        <w:tc>
          <w:tcPr>
            <w:tcW w:w="4977" w:type="dxa"/>
            <w:shd w:val="clear" w:color="auto" w:fill="E6E6F2" w:themeFill="accent4" w:themeFillTint="33"/>
          </w:tcPr>
          <w:p w14:paraId="4B9969B5" w14:textId="6F7C57E2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Reviewing supplier and contractor performance </w:t>
            </w:r>
          </w:p>
        </w:tc>
        <w:tc>
          <w:tcPr>
            <w:tcW w:w="8729" w:type="dxa"/>
            <w:gridSpan w:val="2"/>
            <w:shd w:val="clear" w:color="auto" w:fill="E6E6F2" w:themeFill="accent4" w:themeFillTint="33"/>
          </w:tcPr>
          <w:p w14:paraId="57792B08" w14:textId="77777777" w:rsidR="00C30CAF" w:rsidRPr="00D34882" w:rsidRDefault="00C30CAF" w:rsidP="00D348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Manager assigned to the oversee the contract</w:t>
            </w:r>
          </w:p>
        </w:tc>
      </w:tr>
      <w:tr w:rsidR="00C30CAF" w:rsidRPr="00D34882" w14:paraId="46E190BE" w14:textId="77777777" w:rsidTr="00D21CD4">
        <w:tblPrEx>
          <w:shd w:val="clear" w:color="auto" w:fill="E6E6F2" w:themeFill="accent4" w:themeFillTint="33"/>
        </w:tblPrEx>
        <w:trPr>
          <w:cantSplit/>
          <w:jc w:val="center"/>
        </w:trPr>
        <w:tc>
          <w:tcPr>
            <w:tcW w:w="4977" w:type="dxa"/>
            <w:shd w:val="clear" w:color="auto" w:fill="E6E6F2" w:themeFill="accent4" w:themeFillTint="33"/>
          </w:tcPr>
          <w:p w14:paraId="3E4C4048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Cancellation of Contracts</w:t>
            </w:r>
          </w:p>
        </w:tc>
        <w:tc>
          <w:tcPr>
            <w:tcW w:w="8729" w:type="dxa"/>
            <w:gridSpan w:val="2"/>
            <w:shd w:val="clear" w:color="auto" w:fill="E6E6F2" w:themeFill="accent4" w:themeFillTint="33"/>
          </w:tcPr>
          <w:p w14:paraId="0E4ADF81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After assessing the financial and operational impact</w:t>
            </w:r>
          </w:p>
          <w:p w14:paraId="696D0711" w14:textId="77777777" w:rsidR="00C30CAF" w:rsidRPr="00D34882" w:rsidRDefault="00C30CAF" w:rsidP="00D34882">
            <w:pPr>
              <w:numPr>
                <w:ilvl w:val="0"/>
                <w:numId w:val="5"/>
              </w:numPr>
              <w:tabs>
                <w:tab w:val="clear" w:pos="360"/>
                <w:tab w:val="num" w:pos="768"/>
              </w:tabs>
              <w:spacing w:after="0" w:line="240" w:lineRule="auto"/>
              <w:ind w:hanging="18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 or</w:t>
            </w:r>
          </w:p>
          <w:p w14:paraId="16B501A7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one of the following after consultation with colleagues and as appropriate, legal, accountancy and/or audit advisors:</w:t>
            </w:r>
          </w:p>
          <w:p w14:paraId="390D1B6A" w14:textId="1A72E28B" w:rsidR="00C30CAF" w:rsidRPr="00D34882" w:rsidRDefault="00C30CAF" w:rsidP="00D34882">
            <w:pPr>
              <w:numPr>
                <w:ilvl w:val="0"/>
                <w:numId w:val="5"/>
              </w:numPr>
              <w:tabs>
                <w:tab w:val="clear" w:pos="360"/>
                <w:tab w:val="num" w:pos="768"/>
              </w:tabs>
              <w:spacing w:after="0" w:line="240" w:lineRule="auto"/>
              <w:ind w:left="768" w:hanging="426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193BB3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</w:tr>
    </w:tbl>
    <w:p w14:paraId="567A9DB1" w14:textId="77777777" w:rsidR="00C30CAF" w:rsidRPr="00D34882" w:rsidRDefault="00C30CAF" w:rsidP="00D34882">
      <w:pPr>
        <w:spacing w:after="0" w:line="240" w:lineRule="auto"/>
        <w:rPr>
          <w:rFonts w:ascii="Arial" w:hAnsi="Arial" w:cs="Arial"/>
        </w:rPr>
      </w:pPr>
      <w:r w:rsidRPr="00D34882">
        <w:rPr>
          <w:rFonts w:ascii="Arial" w:hAnsi="Arial"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4F2" w:themeFill="accent3" w:themeFillTint="33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7"/>
        <w:gridCol w:w="8708"/>
        <w:gridCol w:w="21"/>
      </w:tblGrid>
      <w:tr w:rsidR="00D540F7" w:rsidRPr="00EA2246" w14:paraId="15627553" w14:textId="77777777" w:rsidTr="006C2011">
        <w:trPr>
          <w:gridAfter w:val="1"/>
          <w:wAfter w:w="21" w:type="dxa"/>
          <w:cantSplit/>
          <w:tblHeader/>
          <w:jc w:val="center"/>
        </w:trPr>
        <w:tc>
          <w:tcPr>
            <w:tcW w:w="4977" w:type="dxa"/>
            <w:shd w:val="clear" w:color="auto" w:fill="00A19A" w:themeFill="accent2"/>
          </w:tcPr>
          <w:p w14:paraId="2A19EC58" w14:textId="77777777" w:rsidR="00D540F7" w:rsidRPr="00EA2246" w:rsidRDefault="00D540F7" w:rsidP="006C201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color w:val="FFFFFF" w:themeColor="background1"/>
              </w:rPr>
              <w:lastRenderedPageBreak/>
              <w:t xml:space="preserve"> </w:t>
            </w:r>
            <w:r w:rsidRPr="00EA2246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8708" w:type="dxa"/>
            <w:shd w:val="clear" w:color="auto" w:fill="00A19A" w:themeFill="accent2"/>
          </w:tcPr>
          <w:p w14:paraId="3F8CBE04" w14:textId="77777777" w:rsidR="00D540F7" w:rsidRPr="00EA2246" w:rsidRDefault="00D540F7" w:rsidP="006C201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b/>
                <w:color w:val="FFFFFF" w:themeColor="background1"/>
              </w:rPr>
              <w:t xml:space="preserve">AUTHORISED SIGNATORY </w:t>
            </w:r>
          </w:p>
        </w:tc>
      </w:tr>
      <w:tr w:rsidR="00C30CAF" w:rsidRPr="00D34882" w14:paraId="0A6473EE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390072E2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  <w:b/>
              </w:rPr>
              <w:t>DOCUMENTATION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61440AF0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0CAF" w:rsidRPr="00D34882" w14:paraId="4E59B52B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4AC023AA" w14:textId="5AE1B745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Formal Deeds, Agreements, Memoranda and Concordats relating to </w:t>
            </w:r>
            <w:r w:rsidR="007226F1">
              <w:rPr>
                <w:rFonts w:ascii="Arial" w:hAnsi="Arial" w:cs="Arial"/>
              </w:rPr>
              <w:t>corporate</w:t>
            </w:r>
            <w:r w:rsidR="00FE3A72">
              <w:rPr>
                <w:rFonts w:ascii="Arial" w:hAnsi="Arial" w:cs="Arial"/>
              </w:rPr>
              <w:t xml:space="preserve"> </w:t>
            </w:r>
            <w:r w:rsidRPr="00D34882">
              <w:rPr>
                <w:rFonts w:ascii="Arial" w:hAnsi="Arial" w:cs="Arial"/>
              </w:rPr>
              <w:t>matters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4824FF0F" w14:textId="77777777" w:rsidR="00C30CAF" w:rsidRPr="00FE3A72" w:rsidRDefault="00C30CAF" w:rsidP="00FE3A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FE3A72">
              <w:rPr>
                <w:rFonts w:ascii="Arial" w:hAnsi="Arial" w:cs="Arial"/>
              </w:rPr>
              <w:t>the Commissioner</w:t>
            </w:r>
          </w:p>
        </w:tc>
      </w:tr>
      <w:tr w:rsidR="00C30CAF" w:rsidRPr="00D34882" w14:paraId="68B3F5C8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628820D7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Formal Approval of Publications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1B60B95D" w14:textId="1694F11E" w:rsidR="00C30CAF" w:rsidRPr="00FE3A72" w:rsidRDefault="00FE3A72" w:rsidP="00FE3A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FE3A72">
              <w:rPr>
                <w:rFonts w:ascii="Arial" w:hAnsi="Arial" w:cs="Arial"/>
              </w:rPr>
              <w:t>the Commissioner</w:t>
            </w:r>
          </w:p>
        </w:tc>
      </w:tr>
      <w:tr w:rsidR="00755DE4" w:rsidRPr="00D34882" w14:paraId="41245EE9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0CB54AAE" w14:textId="3234A86A" w:rsidR="00755DE4" w:rsidRPr="00D34882" w:rsidRDefault="00755DE4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Formal Approval of </w:t>
            </w:r>
            <w:r>
              <w:rPr>
                <w:rFonts w:ascii="Arial" w:hAnsi="Arial" w:cs="Arial"/>
              </w:rPr>
              <w:t>the Annual Report and Accounts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21FEA59E" w14:textId="7B8DC7EA" w:rsidR="00755DE4" w:rsidRPr="00FE3A72" w:rsidRDefault="00755DE4" w:rsidP="00FE3A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FE3A72">
              <w:rPr>
                <w:rFonts w:ascii="Arial" w:hAnsi="Arial" w:cs="Arial"/>
              </w:rPr>
              <w:t xml:space="preserve">the Commissioner. </w:t>
            </w:r>
            <w:r w:rsidR="00FE3A72" w:rsidRPr="00FE3A72">
              <w:rPr>
                <w:rFonts w:ascii="Arial" w:hAnsi="Arial" w:cs="Arial"/>
              </w:rPr>
              <w:t>(</w:t>
            </w:r>
            <w:r w:rsidRPr="00FE3A72">
              <w:rPr>
                <w:rFonts w:ascii="Arial" w:hAnsi="Arial" w:cs="Arial"/>
              </w:rPr>
              <w:t>NB: the Governance Statement is prepared and signed by the Accountable Officer.</w:t>
            </w:r>
            <w:r w:rsidR="00FE3A72" w:rsidRPr="00FE3A72">
              <w:rPr>
                <w:rFonts w:ascii="Arial" w:hAnsi="Arial" w:cs="Arial"/>
              </w:rPr>
              <w:t>)</w:t>
            </w:r>
          </w:p>
        </w:tc>
      </w:tr>
      <w:tr w:rsidR="00415445" w:rsidRPr="00D34882" w14:paraId="25667498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506FB706" w14:textId="622A626E" w:rsidR="00415445" w:rsidRDefault="00415445" w:rsidP="00FE3A7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Formal Approval of </w:t>
            </w:r>
            <w:r>
              <w:rPr>
                <w:rFonts w:ascii="Arial" w:hAnsi="Arial" w:cs="Arial"/>
              </w:rPr>
              <w:t>the statutory, general Annual Report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68CD41E9" w14:textId="6AF182DE" w:rsidR="00415445" w:rsidRPr="00FE3A72" w:rsidRDefault="00415445" w:rsidP="00FE3A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FE3A72">
              <w:rPr>
                <w:rFonts w:ascii="Arial" w:hAnsi="Arial" w:cs="Arial"/>
              </w:rPr>
              <w:t>the Commissioner</w:t>
            </w:r>
          </w:p>
        </w:tc>
      </w:tr>
      <w:tr w:rsidR="00FE3A72" w:rsidRPr="00D34882" w14:paraId="24E1F476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1B57444B" w14:textId="4000A16D" w:rsidR="00FE3A72" w:rsidRPr="00D34882" w:rsidRDefault="00FE3A72" w:rsidP="00FE3A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Formal Approval of business and strategic plans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7DE3BD4B" w14:textId="0C75EB6E" w:rsidR="00FE3A72" w:rsidRPr="00FE3A72" w:rsidRDefault="00FE3A72" w:rsidP="00FE3A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FE3A72">
              <w:rPr>
                <w:rFonts w:ascii="Arial" w:hAnsi="Arial" w:cs="Arial"/>
              </w:rPr>
              <w:t>the Commissioner</w:t>
            </w:r>
          </w:p>
        </w:tc>
      </w:tr>
      <w:tr w:rsidR="00C30CAF" w:rsidRPr="00D34882" w14:paraId="1C9649C9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5AE8E10E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Formal Approval of Press Releases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330EC967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 or one of the following after consultation with colleagues and, as appropriate, advisors:</w:t>
            </w:r>
          </w:p>
          <w:p w14:paraId="59513CCC" w14:textId="508B39BA" w:rsidR="00C30CAF" w:rsidRPr="00D34882" w:rsidRDefault="00C30CAF" w:rsidP="00D34882">
            <w:pPr>
              <w:numPr>
                <w:ilvl w:val="0"/>
                <w:numId w:val="5"/>
              </w:numPr>
              <w:tabs>
                <w:tab w:val="clear" w:pos="360"/>
                <w:tab w:val="num" w:pos="768"/>
              </w:tabs>
              <w:spacing w:after="0" w:line="240" w:lineRule="auto"/>
              <w:ind w:left="768" w:hanging="426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6C2011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</w:tr>
      <w:tr w:rsidR="00C30CAF" w:rsidRPr="00D34882" w14:paraId="50E2FAE8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4C99582B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Requests for information (under Freedom of Information and Data Protection legislation)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31D853A5" w14:textId="4DA77F66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One of the following after consultation with </w:t>
            </w:r>
            <w:r w:rsidR="00AC112D">
              <w:rPr>
                <w:rFonts w:ascii="Arial" w:hAnsi="Arial" w:cs="Arial"/>
              </w:rPr>
              <w:t>the Corporate Services</w:t>
            </w:r>
            <w:r w:rsidR="00755DE4">
              <w:rPr>
                <w:rFonts w:ascii="Arial" w:hAnsi="Arial" w:cs="Arial"/>
              </w:rPr>
              <w:t xml:space="preserve"> Team</w:t>
            </w:r>
            <w:r w:rsidRPr="00D34882">
              <w:rPr>
                <w:rFonts w:ascii="Arial" w:hAnsi="Arial" w:cs="Arial"/>
              </w:rPr>
              <w:t>, colleagues and, as appropriate, advisors:</w:t>
            </w:r>
          </w:p>
          <w:p w14:paraId="530DBB9B" w14:textId="4A08AA13" w:rsidR="00C30CAF" w:rsidRPr="00D34882" w:rsidRDefault="00C30CAF" w:rsidP="00D34882">
            <w:pPr>
              <w:numPr>
                <w:ilvl w:val="0"/>
                <w:numId w:val="5"/>
              </w:numPr>
              <w:tabs>
                <w:tab w:val="clear" w:pos="360"/>
                <w:tab w:val="num" w:pos="768"/>
              </w:tabs>
              <w:spacing w:after="0" w:line="240" w:lineRule="auto"/>
              <w:ind w:hanging="18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6C2011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</w:tr>
      <w:tr w:rsidR="00C30CAF" w:rsidRPr="00D34882" w14:paraId="3A99850A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2EC068B4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Freedom of Information Review/Complaint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267D93BD" w14:textId="2A67DFB1" w:rsidR="00C30CAF" w:rsidRPr="00D34882" w:rsidRDefault="00C30CAF" w:rsidP="00D34882">
            <w:pPr>
              <w:numPr>
                <w:ilvl w:val="0"/>
                <w:numId w:val="6"/>
              </w:numPr>
              <w:tabs>
                <w:tab w:val="clear" w:pos="360"/>
                <w:tab w:val="num" w:pos="768"/>
              </w:tabs>
              <w:spacing w:after="0" w:line="240" w:lineRule="auto"/>
              <w:ind w:hanging="18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Nominated </w:t>
            </w:r>
            <w:r w:rsidR="006C2011">
              <w:rPr>
                <w:rFonts w:ascii="Arial" w:hAnsi="Arial" w:cs="Arial"/>
              </w:rPr>
              <w:t>staff member</w:t>
            </w:r>
          </w:p>
        </w:tc>
      </w:tr>
      <w:tr w:rsidR="00C30CAF" w:rsidRPr="00D34882" w:rsidDel="00F04893" w14:paraId="72CBDBFB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2E91A022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Amending entries in the Data Protection register operated by the ICO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23B9077A" w14:textId="12CDD170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The </w:t>
            </w:r>
            <w:r w:rsidR="006958C5">
              <w:rPr>
                <w:rFonts w:ascii="Arial" w:hAnsi="Arial" w:cs="Arial"/>
              </w:rPr>
              <w:t>Corporate Services</w:t>
            </w:r>
            <w:r w:rsidRPr="00D34882">
              <w:rPr>
                <w:rFonts w:ascii="Arial" w:hAnsi="Arial" w:cs="Arial"/>
              </w:rPr>
              <w:t xml:space="preserve"> </w:t>
            </w:r>
            <w:r w:rsidR="006C2011">
              <w:rPr>
                <w:rFonts w:ascii="Arial" w:hAnsi="Arial" w:cs="Arial"/>
              </w:rPr>
              <w:t>Team</w:t>
            </w:r>
            <w:r w:rsidR="006C2011" w:rsidRPr="00D34882">
              <w:rPr>
                <w:rFonts w:ascii="Arial" w:hAnsi="Arial" w:cs="Arial"/>
              </w:rPr>
              <w:t xml:space="preserve"> </w:t>
            </w:r>
            <w:r w:rsidRPr="00D34882">
              <w:rPr>
                <w:rFonts w:ascii="Arial" w:hAnsi="Arial" w:cs="Arial"/>
              </w:rPr>
              <w:t>or any two of the following:</w:t>
            </w:r>
          </w:p>
          <w:p w14:paraId="0C60A5F8" w14:textId="30ED7989" w:rsidR="00C30CAF" w:rsidRPr="00D34882" w:rsidRDefault="00C30CAF" w:rsidP="00D34882">
            <w:pPr>
              <w:numPr>
                <w:ilvl w:val="0"/>
                <w:numId w:val="6"/>
              </w:numPr>
              <w:tabs>
                <w:tab w:val="clear" w:pos="360"/>
                <w:tab w:val="num" w:pos="768"/>
              </w:tabs>
              <w:spacing w:after="0" w:line="240" w:lineRule="auto"/>
              <w:ind w:left="768" w:hanging="426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6C2011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</w:tr>
      <w:tr w:rsidR="00C30CAF" w:rsidRPr="00D34882" w:rsidDel="00F04893" w14:paraId="363F489E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11C31191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Health and Safety risk assessments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03859204" w14:textId="2DCF50AF" w:rsidR="00C30CAF" w:rsidRPr="00D34882" w:rsidRDefault="00755DE4" w:rsidP="00D34882">
            <w:pPr>
              <w:numPr>
                <w:ilvl w:val="0"/>
                <w:numId w:val="15"/>
              </w:numPr>
              <w:tabs>
                <w:tab w:val="left" w:pos="768"/>
              </w:tabs>
              <w:spacing w:after="0" w:line="240" w:lineRule="auto"/>
              <w:ind w:left="768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Corporate Services</w:t>
            </w:r>
          </w:p>
        </w:tc>
      </w:tr>
      <w:tr w:rsidR="00C30CAF" w:rsidRPr="00D34882" w:rsidDel="00F04893" w14:paraId="18C3599A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34D1B2D6" w14:textId="77777777" w:rsidR="00C30CAF" w:rsidRPr="00D34882" w:rsidDel="00F04893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Consultation responses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6BC6829F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 or one of the following after consultation with colleagues and, as appropriate, advisors:</w:t>
            </w:r>
          </w:p>
          <w:p w14:paraId="398E0785" w14:textId="32AA8645" w:rsidR="00C30CAF" w:rsidRPr="00D34882" w:rsidDel="00F04893" w:rsidRDefault="00C30CAF" w:rsidP="00D3488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6C2011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</w:tr>
      <w:tr w:rsidR="00C30CAF" w:rsidRPr="00D34882" w:rsidDel="00F04893" w14:paraId="70900CD1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19512C15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Approval of formal minutes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5A14F1E0" w14:textId="77777777" w:rsidR="00C30CAF" w:rsidRPr="00D34882" w:rsidRDefault="00C30CAF" w:rsidP="00D3488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</w:t>
            </w:r>
          </w:p>
        </w:tc>
      </w:tr>
      <w:tr w:rsidR="00C30CAF" w:rsidRPr="00D34882" w:rsidDel="00F04893" w14:paraId="373A144F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6148A416" w14:textId="238BBD1B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Approval of office policies</w:t>
            </w:r>
            <w:r w:rsidR="00B84254">
              <w:rPr>
                <w:rFonts w:ascii="Arial" w:hAnsi="Arial" w:cs="Arial"/>
              </w:rPr>
              <w:t xml:space="preserve"> and procedures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3ACBCB11" w14:textId="77777777" w:rsidR="00C30CAF" w:rsidRPr="00D34882" w:rsidRDefault="00C30CAF" w:rsidP="00D3488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</w:t>
            </w:r>
          </w:p>
        </w:tc>
      </w:tr>
      <w:tr w:rsidR="00C30CAF" w:rsidRPr="00D34882" w:rsidDel="00F04893" w14:paraId="2A0D3777" w14:textId="77777777" w:rsidTr="00C65769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4A29D8F7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Approval of branding, logo and website design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42755366" w14:textId="77777777" w:rsidR="00C30CAF" w:rsidRPr="00D34882" w:rsidRDefault="00C30CAF" w:rsidP="00D3488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</w:t>
            </w:r>
          </w:p>
        </w:tc>
      </w:tr>
      <w:tr w:rsidR="00B84254" w:rsidRPr="00D34882" w:rsidDel="00F04893" w14:paraId="335CA409" w14:textId="77777777" w:rsidTr="00B84254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tcBorders>
              <w:bottom w:val="single" w:sz="4" w:space="0" w:color="auto"/>
            </w:tcBorders>
            <w:shd w:val="clear" w:color="auto" w:fill="DCE8F4" w:themeFill="accent6" w:themeFillTint="33"/>
          </w:tcPr>
          <w:p w14:paraId="6FF337C2" w14:textId="1E78E7AC" w:rsidR="00B84254" w:rsidRPr="00D34882" w:rsidRDefault="00A12FE9" w:rsidP="00B842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of </w:t>
            </w:r>
            <w:r w:rsidR="00B84254">
              <w:rPr>
                <w:rFonts w:ascii="Arial" w:hAnsi="Arial" w:cs="Arial"/>
              </w:rPr>
              <w:t>risk register</w:t>
            </w:r>
          </w:p>
        </w:tc>
        <w:tc>
          <w:tcPr>
            <w:tcW w:w="8729" w:type="dxa"/>
            <w:gridSpan w:val="2"/>
            <w:tcBorders>
              <w:bottom w:val="single" w:sz="4" w:space="0" w:color="auto"/>
            </w:tcBorders>
            <w:shd w:val="clear" w:color="auto" w:fill="DCE8F4" w:themeFill="accent6" w:themeFillTint="33"/>
          </w:tcPr>
          <w:p w14:paraId="60AEF793" w14:textId="66DC11A4" w:rsidR="00B84254" w:rsidRPr="00B84254" w:rsidRDefault="00B84254" w:rsidP="00B8425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84254">
              <w:rPr>
                <w:rFonts w:ascii="Arial" w:hAnsi="Arial" w:cs="Arial"/>
              </w:rPr>
              <w:t>he Commissioner, following consultation with the SMT, internal auditors and the AAB.</w:t>
            </w:r>
          </w:p>
        </w:tc>
      </w:tr>
      <w:tr w:rsidR="00C30CAF" w:rsidRPr="00D34882" w:rsidDel="00F04893" w14:paraId="2D31C09E" w14:textId="77777777" w:rsidTr="00B84254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581587AD" w14:textId="77777777" w:rsidR="00C30CAF" w:rsidRPr="00D34882" w:rsidDel="00F04893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lastRenderedPageBreak/>
              <w:t>Publishing documents on website</w:t>
            </w:r>
          </w:p>
        </w:tc>
        <w:tc>
          <w:tcPr>
            <w:tcW w:w="8729" w:type="dxa"/>
            <w:gridSpan w:val="2"/>
            <w:shd w:val="clear" w:color="auto" w:fill="DCE8F4" w:themeFill="accent6" w:themeFillTint="33"/>
          </w:tcPr>
          <w:p w14:paraId="4D02E192" w14:textId="131B9266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One of the following after consultation with colleagues and, as appropriate, advisors:</w:t>
            </w:r>
          </w:p>
          <w:p w14:paraId="02948332" w14:textId="0AFA9115" w:rsidR="00C30CAF" w:rsidRPr="00D34882" w:rsidRDefault="00C30CAF" w:rsidP="00D3488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Any member of the </w:t>
            </w:r>
            <w:r w:rsidR="006C2011"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  <w:p w14:paraId="1679D0E3" w14:textId="684E72C6" w:rsidR="00C30CAF" w:rsidRPr="00D34882" w:rsidRDefault="00C30CAF" w:rsidP="00D3488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Public Appointments Officer</w:t>
            </w:r>
          </w:p>
          <w:p w14:paraId="5A4F3F06" w14:textId="221767C3" w:rsidR="00C30CAF" w:rsidRPr="00D34882" w:rsidDel="00F04893" w:rsidRDefault="00C30CAF" w:rsidP="00D3488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Business Officer</w:t>
            </w:r>
            <w:r w:rsidR="006C2011">
              <w:rPr>
                <w:rFonts w:ascii="Arial" w:hAnsi="Arial" w:cs="Arial"/>
              </w:rPr>
              <w:t>, Corporate Services Officer</w:t>
            </w:r>
            <w:r w:rsidR="00AC112D">
              <w:rPr>
                <w:rFonts w:ascii="Arial" w:hAnsi="Arial" w:cs="Arial"/>
              </w:rPr>
              <w:t>s</w:t>
            </w:r>
            <w:r w:rsidRPr="00D34882">
              <w:rPr>
                <w:rFonts w:ascii="Arial" w:hAnsi="Arial" w:cs="Arial"/>
              </w:rPr>
              <w:t xml:space="preserve"> and </w:t>
            </w:r>
            <w:r w:rsidR="006C2011">
              <w:rPr>
                <w:rFonts w:ascii="Arial" w:hAnsi="Arial" w:cs="Arial"/>
              </w:rPr>
              <w:t>Investigations Paralegal</w:t>
            </w:r>
            <w:r w:rsidRPr="00D34882">
              <w:rPr>
                <w:rFonts w:ascii="Arial" w:hAnsi="Arial" w:cs="Arial"/>
              </w:rPr>
              <w:t xml:space="preserve"> with authority from one of the above</w:t>
            </w:r>
          </w:p>
        </w:tc>
      </w:tr>
    </w:tbl>
    <w:p w14:paraId="7F4B1655" w14:textId="77777777" w:rsidR="00D21CD4" w:rsidRDefault="00D21CD4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4F2" w:themeFill="accent3" w:themeFillTint="33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7"/>
        <w:gridCol w:w="8708"/>
        <w:gridCol w:w="21"/>
      </w:tblGrid>
      <w:tr w:rsidR="00D540F7" w:rsidRPr="00EA2246" w14:paraId="7DE09751" w14:textId="77777777" w:rsidTr="006037F6">
        <w:trPr>
          <w:gridAfter w:val="1"/>
          <w:wAfter w:w="21" w:type="dxa"/>
          <w:cantSplit/>
          <w:tblHeader/>
          <w:jc w:val="center"/>
        </w:trPr>
        <w:tc>
          <w:tcPr>
            <w:tcW w:w="4977" w:type="dxa"/>
            <w:shd w:val="clear" w:color="auto" w:fill="00A19A" w:themeFill="accent2"/>
          </w:tcPr>
          <w:p w14:paraId="7D3BAAC5" w14:textId="77777777" w:rsidR="00D540F7" w:rsidRPr="00EA2246" w:rsidRDefault="00D540F7" w:rsidP="006037F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color w:val="FFFFFF" w:themeColor="background1"/>
              </w:rPr>
              <w:lastRenderedPageBreak/>
              <w:t xml:space="preserve"> </w:t>
            </w:r>
            <w:r w:rsidRPr="00EA2246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8708" w:type="dxa"/>
            <w:shd w:val="clear" w:color="auto" w:fill="00A19A" w:themeFill="accent2"/>
          </w:tcPr>
          <w:p w14:paraId="75133B8D" w14:textId="77777777" w:rsidR="00D540F7" w:rsidRPr="00EA2246" w:rsidRDefault="00D540F7" w:rsidP="006037F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b/>
                <w:color w:val="FFFFFF" w:themeColor="background1"/>
              </w:rPr>
              <w:t xml:space="preserve">AUTHORISED SIGNATORY </w:t>
            </w:r>
          </w:p>
        </w:tc>
      </w:tr>
      <w:tr w:rsidR="00C30CAF" w:rsidRPr="00D34882" w14:paraId="2F6012CB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68B73567" w14:textId="178FB623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882">
              <w:rPr>
                <w:rFonts w:ascii="Arial" w:hAnsi="Arial" w:cs="Arial"/>
                <w:b/>
              </w:rPr>
              <w:t>STAFFING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57889F9C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30CAF" w:rsidRPr="00D34882" w14:paraId="00BD80C0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13BDB789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Approval of job descriptions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7036C8AD" w14:textId="77777777" w:rsidR="00C30CAF" w:rsidRPr="00D34882" w:rsidRDefault="00C30CAF" w:rsidP="006037F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</w:t>
            </w:r>
          </w:p>
        </w:tc>
      </w:tr>
      <w:tr w:rsidR="00C30CAF" w:rsidRPr="00D34882" w14:paraId="6E417167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0100E872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Approval of recruitment packs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1AE214B7" w14:textId="77777777" w:rsidR="00C30CAF" w:rsidRPr="00D34882" w:rsidRDefault="00C30CAF" w:rsidP="006037F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</w:t>
            </w:r>
          </w:p>
        </w:tc>
      </w:tr>
      <w:tr w:rsidR="00C30CAF" w:rsidRPr="00D34882" w14:paraId="44102728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5FA86175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Terms and conditions including pay awards, annual leave and public holiday allowances and expenses limits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59AFB06D" w14:textId="58FF19C2" w:rsidR="00C30CAF" w:rsidRPr="00D34882" w:rsidDel="006D1942" w:rsidRDefault="00C30CAF" w:rsidP="006037F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 following approval by the Scottish Parliamentary Corporate Body</w:t>
            </w:r>
            <w:r w:rsidR="00FE3A72">
              <w:rPr>
                <w:rFonts w:ascii="Arial" w:hAnsi="Arial" w:cs="Arial"/>
              </w:rPr>
              <w:t xml:space="preserve"> and consideration of the budget</w:t>
            </w:r>
            <w:r w:rsidR="00B84254">
              <w:rPr>
                <w:rFonts w:ascii="Arial" w:hAnsi="Arial" w:cs="Arial"/>
              </w:rPr>
              <w:t>ary</w:t>
            </w:r>
            <w:r w:rsidR="00FE3A72">
              <w:rPr>
                <w:rFonts w:ascii="Arial" w:hAnsi="Arial" w:cs="Arial"/>
              </w:rPr>
              <w:t xml:space="preserve"> implications.</w:t>
            </w:r>
          </w:p>
        </w:tc>
      </w:tr>
      <w:tr w:rsidR="00C30CAF" w:rsidRPr="00D34882" w14:paraId="40119DAC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3ABAF00A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Letters of appointment and contracts of employment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3097868D" w14:textId="77777777" w:rsidR="00C30CAF" w:rsidRPr="00D34882" w:rsidRDefault="00C30CAF" w:rsidP="006037F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</w:t>
            </w:r>
          </w:p>
        </w:tc>
      </w:tr>
      <w:tr w:rsidR="00C30CAF" w:rsidRPr="00D34882" w14:paraId="057A6A2C" w14:textId="77777777" w:rsidTr="006037F6">
        <w:tblPrEx>
          <w:shd w:val="clear" w:color="auto" w:fill="auto"/>
        </w:tblPrEx>
        <w:trPr>
          <w:cantSplit/>
          <w:trHeight w:val="705"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7EDAB023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Letters of regret – no interview or after interview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26A43B0F" w14:textId="797674AE" w:rsidR="00C30CAF" w:rsidRPr="00D34882" w:rsidRDefault="006958C5" w:rsidP="006037F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C30CAF" w:rsidRPr="00D34882">
              <w:rPr>
                <w:rFonts w:ascii="Arial" w:hAnsi="Arial" w:cs="Arial"/>
              </w:rPr>
              <w:t>y the individual manager responsible for the appointment</w:t>
            </w:r>
          </w:p>
        </w:tc>
      </w:tr>
      <w:tr w:rsidR="00C30CAF" w:rsidRPr="00D34882" w14:paraId="4B33C388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4447C48B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Setting public holidays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104BE8EF" w14:textId="77777777" w:rsidR="00C30CAF" w:rsidRPr="00D34882" w:rsidDel="006D1942" w:rsidRDefault="00C30CAF" w:rsidP="006037F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</w:t>
            </w:r>
          </w:p>
        </w:tc>
      </w:tr>
      <w:tr w:rsidR="00C30CAF" w:rsidRPr="00D34882" w14:paraId="58F2103C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1BE126C7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Approving annual and flexi-leave requests up to and including 5 days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27996920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After ensuring appropriate office cover:</w:t>
            </w:r>
          </w:p>
          <w:p w14:paraId="4362B961" w14:textId="77777777" w:rsidR="00C30CAF" w:rsidRPr="00D34882" w:rsidRDefault="00C30CAF" w:rsidP="006037F6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appropriate line manager</w:t>
            </w:r>
          </w:p>
          <w:p w14:paraId="3D6EA664" w14:textId="20478BF8" w:rsidR="00C30CAF" w:rsidRPr="00D34882" w:rsidRDefault="006958C5" w:rsidP="006037F6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30CAF" w:rsidRPr="00D34882">
              <w:rPr>
                <w:rFonts w:ascii="Arial" w:hAnsi="Arial" w:cs="Arial"/>
              </w:rPr>
              <w:t xml:space="preserve">f the line manager is not available, any member of the </w:t>
            </w:r>
            <w:r w:rsidR="006C2011">
              <w:rPr>
                <w:rFonts w:ascii="Arial" w:hAnsi="Arial" w:cs="Arial"/>
              </w:rPr>
              <w:t xml:space="preserve">Senior </w:t>
            </w:r>
            <w:r w:rsidR="00C30CAF" w:rsidRPr="00D34882">
              <w:rPr>
                <w:rFonts w:ascii="Arial" w:hAnsi="Arial" w:cs="Arial"/>
              </w:rPr>
              <w:t>Management Team</w:t>
            </w:r>
          </w:p>
        </w:tc>
      </w:tr>
      <w:tr w:rsidR="00C30CAF" w:rsidRPr="00D34882" w14:paraId="254F3282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5965B9B1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Approving annual leave requests over 5 days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2E91AAB8" w14:textId="77777777" w:rsidR="00C30CAF" w:rsidRPr="00D34882" w:rsidRDefault="00C30CAF" w:rsidP="006037F6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appropriate line manager</w:t>
            </w:r>
          </w:p>
        </w:tc>
      </w:tr>
      <w:tr w:rsidR="00C30CAF" w:rsidRPr="00D34882" w14:paraId="7A93902B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608A0F36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Monthly sign off of flexi-timesheets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2B7675D7" w14:textId="6B9DCC25" w:rsidR="00C30CAF" w:rsidRPr="00D34882" w:rsidRDefault="006958C5" w:rsidP="006037F6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30CAF" w:rsidRPr="00D34882">
              <w:rPr>
                <w:rFonts w:ascii="Arial" w:hAnsi="Arial" w:cs="Arial"/>
              </w:rPr>
              <w:t>he appropriate line manager</w:t>
            </w:r>
          </w:p>
        </w:tc>
      </w:tr>
      <w:tr w:rsidR="00C30CAF" w:rsidRPr="00D34882" w14:paraId="014D72B3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0A0EC460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Approval of training requests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73904900" w14:textId="624A8A9A" w:rsidR="00C30CAF" w:rsidRPr="00D34882" w:rsidRDefault="006958C5" w:rsidP="006037F6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30CAF" w:rsidRPr="00D34882">
              <w:rPr>
                <w:rFonts w:ascii="Arial" w:hAnsi="Arial" w:cs="Arial"/>
              </w:rPr>
              <w:t>he appropriate line manager (after ensuring budget is available)</w:t>
            </w:r>
          </w:p>
        </w:tc>
      </w:tr>
      <w:tr w:rsidR="00C30CAF" w:rsidRPr="00D34882" w14:paraId="77FC1F08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1335ED82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Setting staff objectives 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16E55BB6" w14:textId="7AE7947C" w:rsidR="00C30CAF" w:rsidRPr="00D34882" w:rsidRDefault="006958C5" w:rsidP="006037F6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30CAF" w:rsidRPr="00D34882">
              <w:rPr>
                <w:rFonts w:ascii="Arial" w:hAnsi="Arial" w:cs="Arial"/>
              </w:rPr>
              <w:t>he appropriate line manager</w:t>
            </w:r>
          </w:p>
        </w:tc>
      </w:tr>
      <w:tr w:rsidR="00C30CAF" w:rsidRPr="00D34882" w14:paraId="65E16B3B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1E3F6A29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Conducting staff reviews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01D86683" w14:textId="087FECB0" w:rsidR="00C30CAF" w:rsidRPr="00D34882" w:rsidRDefault="006958C5" w:rsidP="006037F6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30CAF" w:rsidRPr="00D34882">
              <w:rPr>
                <w:rFonts w:ascii="Arial" w:hAnsi="Arial" w:cs="Arial"/>
              </w:rPr>
              <w:t>he appropriate line manager</w:t>
            </w:r>
          </w:p>
        </w:tc>
      </w:tr>
      <w:tr w:rsidR="00C30CAF" w:rsidRPr="00D34882" w14:paraId="46ED1155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13DBA6C2" w14:textId="77777777" w:rsidR="00C30CAF" w:rsidRPr="00D34882" w:rsidRDefault="00C30CAF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Appointment of members of the Advisory Audit Board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6C990F4E" w14:textId="799E66B7" w:rsidR="00C30CAF" w:rsidRPr="00D34882" w:rsidRDefault="006958C5" w:rsidP="006037F6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30CAF" w:rsidRPr="00D34882">
              <w:rPr>
                <w:rFonts w:ascii="Arial" w:hAnsi="Arial" w:cs="Arial"/>
              </w:rPr>
              <w:t>he Commissioner</w:t>
            </w:r>
          </w:p>
        </w:tc>
      </w:tr>
      <w:tr w:rsidR="00B84254" w:rsidRPr="00D34882" w14:paraId="3149C84B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6E8E7" w:themeFill="accent5" w:themeFillTint="33"/>
          </w:tcPr>
          <w:p w14:paraId="72E38434" w14:textId="52831313" w:rsidR="00B84254" w:rsidRPr="00D34882" w:rsidRDefault="00B84254" w:rsidP="006037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Restructuring of the staff complement</w:t>
            </w:r>
          </w:p>
        </w:tc>
        <w:tc>
          <w:tcPr>
            <w:tcW w:w="8729" w:type="dxa"/>
            <w:gridSpan w:val="2"/>
            <w:shd w:val="clear" w:color="auto" w:fill="D6E8E7" w:themeFill="accent5" w:themeFillTint="33"/>
          </w:tcPr>
          <w:p w14:paraId="1D53C218" w14:textId="01AFBB92" w:rsidR="00B84254" w:rsidRPr="00D34882" w:rsidRDefault="006958C5" w:rsidP="006037F6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84254">
              <w:rPr>
                <w:rFonts w:ascii="Arial" w:hAnsi="Arial" w:cs="Arial"/>
              </w:rPr>
              <w:t xml:space="preserve">he Commissioner, following consultation with the SMT, internal auditors, </w:t>
            </w:r>
            <w:r w:rsidR="00415445">
              <w:rPr>
                <w:rFonts w:ascii="Arial" w:hAnsi="Arial" w:cs="Arial"/>
              </w:rPr>
              <w:t xml:space="preserve">employees, </w:t>
            </w:r>
            <w:r w:rsidR="00B84254">
              <w:rPr>
                <w:rFonts w:ascii="Arial" w:hAnsi="Arial" w:cs="Arial"/>
              </w:rPr>
              <w:t>the AAB and the SPCB.</w:t>
            </w:r>
          </w:p>
        </w:tc>
      </w:tr>
    </w:tbl>
    <w:p w14:paraId="0FBEB63C" w14:textId="77777777" w:rsidR="00C30CAF" w:rsidRPr="00D34882" w:rsidRDefault="00C30CAF" w:rsidP="00D34882">
      <w:pPr>
        <w:spacing w:after="0" w:line="240" w:lineRule="auto"/>
        <w:rPr>
          <w:rFonts w:ascii="Arial" w:hAnsi="Arial" w:cs="Arial"/>
        </w:rPr>
      </w:pPr>
      <w:r w:rsidRPr="00D34882">
        <w:rPr>
          <w:rFonts w:ascii="Arial" w:hAnsi="Arial"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4F2" w:themeFill="accent3" w:themeFillTint="33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7"/>
        <w:gridCol w:w="8626"/>
      </w:tblGrid>
      <w:tr w:rsidR="00D540F7" w:rsidRPr="00EA2246" w14:paraId="7FF25224" w14:textId="77777777" w:rsidTr="006037F6">
        <w:trPr>
          <w:cantSplit/>
          <w:tblHeader/>
          <w:jc w:val="center"/>
        </w:trPr>
        <w:tc>
          <w:tcPr>
            <w:tcW w:w="4977" w:type="dxa"/>
            <w:shd w:val="clear" w:color="auto" w:fill="00A19A" w:themeFill="accent2"/>
          </w:tcPr>
          <w:p w14:paraId="2C19EB73" w14:textId="77777777" w:rsidR="00D540F7" w:rsidRPr="00EA2246" w:rsidRDefault="00D540F7" w:rsidP="006C201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color w:val="FFFFFF" w:themeColor="background1"/>
              </w:rPr>
              <w:lastRenderedPageBreak/>
              <w:t xml:space="preserve"> </w:t>
            </w:r>
            <w:r w:rsidRPr="00EA2246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8626" w:type="dxa"/>
            <w:shd w:val="clear" w:color="auto" w:fill="00A19A" w:themeFill="accent2"/>
          </w:tcPr>
          <w:p w14:paraId="796A5957" w14:textId="77777777" w:rsidR="00D540F7" w:rsidRPr="00EA2246" w:rsidRDefault="00D540F7" w:rsidP="006C201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b/>
                <w:color w:val="FFFFFF" w:themeColor="background1"/>
              </w:rPr>
              <w:t xml:space="preserve">AUTHORISED SIGNATORY </w:t>
            </w:r>
          </w:p>
        </w:tc>
      </w:tr>
      <w:tr w:rsidR="00C30CAF" w:rsidRPr="00D34882" w14:paraId="4CCE69B2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2261D2CC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882">
              <w:rPr>
                <w:rFonts w:ascii="Arial" w:hAnsi="Arial" w:cs="Arial"/>
                <w:b/>
              </w:rPr>
              <w:t>CORRESPONDENCE</w:t>
            </w:r>
          </w:p>
        </w:tc>
        <w:tc>
          <w:tcPr>
            <w:tcW w:w="8626" w:type="dxa"/>
            <w:shd w:val="clear" w:color="auto" w:fill="DCE8F4" w:themeFill="accent6" w:themeFillTint="33"/>
          </w:tcPr>
          <w:p w14:paraId="1DE09C07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30CAF" w:rsidRPr="00D34882" w14:paraId="787A8969" w14:textId="77777777" w:rsidTr="006037F6">
        <w:tblPrEx>
          <w:shd w:val="clear" w:color="auto" w:fill="auto"/>
        </w:tblPrEx>
        <w:trPr>
          <w:cantSplit/>
          <w:jc w:val="center"/>
        </w:trPr>
        <w:tc>
          <w:tcPr>
            <w:tcW w:w="4977" w:type="dxa"/>
            <w:shd w:val="clear" w:color="auto" w:fill="DCE8F4" w:themeFill="accent6" w:themeFillTint="33"/>
          </w:tcPr>
          <w:p w14:paraId="25B9B180" w14:textId="77CDDFCA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Non-controversial oral and written correspondence regarding </w:t>
            </w:r>
            <w:r w:rsidR="006C2011">
              <w:rPr>
                <w:rFonts w:ascii="Arial" w:hAnsi="Arial" w:cs="Arial"/>
              </w:rPr>
              <w:t>corporate services</w:t>
            </w:r>
          </w:p>
        </w:tc>
        <w:tc>
          <w:tcPr>
            <w:tcW w:w="8626" w:type="dxa"/>
            <w:shd w:val="clear" w:color="auto" w:fill="DCE8F4" w:themeFill="accent6" w:themeFillTint="33"/>
          </w:tcPr>
          <w:p w14:paraId="5FDB3B30" w14:textId="77777777" w:rsidR="00C30CAF" w:rsidRPr="00D34882" w:rsidRDefault="00C30CAF" w:rsidP="00D3488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The team member with responsibility for the particular area </w:t>
            </w:r>
          </w:p>
        </w:tc>
      </w:tr>
      <w:tr w:rsidR="00C30CAF" w:rsidRPr="00D34882" w14:paraId="12CEA45A" w14:textId="77777777" w:rsidTr="006037F6">
        <w:tblPrEx>
          <w:shd w:val="clear" w:color="auto" w:fill="auto"/>
        </w:tblPrEx>
        <w:trPr>
          <w:cantSplit/>
          <w:trHeight w:val="705"/>
          <w:jc w:val="center"/>
        </w:trPr>
        <w:tc>
          <w:tcPr>
            <w:tcW w:w="4977" w:type="dxa"/>
            <w:tcBorders>
              <w:bottom w:val="single" w:sz="4" w:space="0" w:color="auto"/>
            </w:tcBorders>
            <w:shd w:val="clear" w:color="auto" w:fill="DCE8F4" w:themeFill="accent6" w:themeFillTint="33"/>
          </w:tcPr>
          <w:p w14:paraId="0FF66D58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Controversial oral and written correspondence regarding office operation</w:t>
            </w:r>
          </w:p>
        </w:tc>
        <w:tc>
          <w:tcPr>
            <w:tcW w:w="8626" w:type="dxa"/>
            <w:tcBorders>
              <w:bottom w:val="single" w:sz="4" w:space="0" w:color="auto"/>
            </w:tcBorders>
            <w:shd w:val="clear" w:color="auto" w:fill="DCE8F4" w:themeFill="accent6" w:themeFillTint="33"/>
          </w:tcPr>
          <w:p w14:paraId="7BCD8788" w14:textId="300F30D6" w:rsidR="00C30CAF" w:rsidRPr="00D34882" w:rsidRDefault="006C2011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Corporate Services</w:t>
            </w:r>
            <w:r w:rsidR="00C30CAF" w:rsidRPr="00D34882">
              <w:rPr>
                <w:rFonts w:ascii="Arial" w:hAnsi="Arial" w:cs="Arial"/>
              </w:rPr>
              <w:t>; and if necessary</w:t>
            </w:r>
          </w:p>
          <w:p w14:paraId="16D55FF3" w14:textId="77777777" w:rsidR="00C30CAF" w:rsidRPr="00D34882" w:rsidRDefault="00C30CAF" w:rsidP="00D3488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the Commissioner</w:t>
            </w:r>
          </w:p>
        </w:tc>
      </w:tr>
    </w:tbl>
    <w:p w14:paraId="1439F4C2" w14:textId="0E6F67EF" w:rsidR="00A12FE9" w:rsidRDefault="00A12F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4F2" w:themeFill="accent3" w:themeFillTint="33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57"/>
        <w:gridCol w:w="8646"/>
      </w:tblGrid>
      <w:tr w:rsidR="00A12FE9" w:rsidRPr="00EA2246" w14:paraId="0641FFF2" w14:textId="77777777" w:rsidTr="006037F6">
        <w:trPr>
          <w:tblHeader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00A19A" w:themeFill="accent2"/>
          </w:tcPr>
          <w:p w14:paraId="68DDD6F0" w14:textId="77777777" w:rsidR="00A12FE9" w:rsidRPr="00EA2246" w:rsidRDefault="00A12FE9" w:rsidP="006037F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EA2246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00A19A" w:themeFill="accent2"/>
          </w:tcPr>
          <w:p w14:paraId="218BAB94" w14:textId="77777777" w:rsidR="00A12FE9" w:rsidRPr="00EA2246" w:rsidRDefault="00A12FE9" w:rsidP="006037F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A2246">
              <w:rPr>
                <w:rFonts w:ascii="Arial" w:hAnsi="Arial" w:cs="Arial"/>
                <w:b/>
                <w:color w:val="FFFFFF" w:themeColor="background1"/>
              </w:rPr>
              <w:t xml:space="preserve">AUTHORISED SIGNATORY </w:t>
            </w:r>
          </w:p>
        </w:tc>
      </w:tr>
      <w:tr w:rsidR="00A12FE9" w:rsidRPr="00D34882" w14:paraId="7122A494" w14:textId="77777777" w:rsidTr="006037F6">
        <w:tblPrEx>
          <w:shd w:val="clear" w:color="auto" w:fill="auto"/>
        </w:tblPrEx>
        <w:trPr>
          <w:jc w:val="center"/>
        </w:trPr>
        <w:tc>
          <w:tcPr>
            <w:tcW w:w="4957" w:type="dxa"/>
            <w:shd w:val="clear" w:color="auto" w:fill="DCE8F4" w:themeFill="accent6" w:themeFillTint="33"/>
          </w:tcPr>
          <w:p w14:paraId="3DDF0A28" w14:textId="317FF07F" w:rsidR="00A12FE9" w:rsidRPr="00D34882" w:rsidRDefault="00A12FE9" w:rsidP="006037F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ABSENCE PROVISIONS</w:t>
            </w:r>
          </w:p>
        </w:tc>
        <w:tc>
          <w:tcPr>
            <w:tcW w:w="8646" w:type="dxa"/>
            <w:shd w:val="clear" w:color="auto" w:fill="DCE8F4" w:themeFill="accent6" w:themeFillTint="33"/>
          </w:tcPr>
          <w:p w14:paraId="309577D3" w14:textId="77777777" w:rsidR="00A12FE9" w:rsidRPr="00D34882" w:rsidRDefault="00A12FE9" w:rsidP="006037F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0E22" w:rsidRPr="00702FFD" w14:paraId="0268AC57" w14:textId="77777777" w:rsidTr="006037F6">
        <w:tblPrEx>
          <w:shd w:val="clear" w:color="auto" w:fill="auto"/>
        </w:tblPrEx>
        <w:trPr>
          <w:trHeight w:val="20"/>
          <w:jc w:val="center"/>
        </w:trPr>
        <w:tc>
          <w:tcPr>
            <w:tcW w:w="4957" w:type="dxa"/>
            <w:shd w:val="clear" w:color="auto" w:fill="DCE8F4" w:themeFill="accent6" w:themeFillTint="33"/>
          </w:tcPr>
          <w:p w14:paraId="480DD5C7" w14:textId="0866C2A8" w:rsidR="00B20E22" w:rsidRPr="00A12FE9" w:rsidRDefault="00B20E22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A12FE9">
              <w:rPr>
                <w:rFonts w:ascii="Arial" w:hAnsi="Arial" w:cs="Arial"/>
              </w:rPr>
              <w:t>In the event</w:t>
            </w:r>
            <w:r>
              <w:rPr>
                <w:rFonts w:ascii="Arial" w:hAnsi="Arial" w:cs="Arial"/>
              </w:rPr>
              <w:t xml:space="preserve"> of</w:t>
            </w:r>
            <w:r w:rsidRPr="00A12FE9">
              <w:rPr>
                <w:rFonts w:ascii="Arial" w:hAnsi="Arial" w:cs="Arial"/>
              </w:rPr>
              <w:t xml:space="preserve"> the Commissioner and</w:t>
            </w:r>
            <w:r>
              <w:rPr>
                <w:rFonts w:ascii="Arial" w:hAnsi="Arial" w:cs="Arial"/>
              </w:rPr>
              <w:t>/or</w:t>
            </w:r>
            <w:r w:rsidRPr="00A12FE9">
              <w:rPr>
                <w:rFonts w:ascii="Arial" w:hAnsi="Arial" w:cs="Arial"/>
              </w:rPr>
              <w:t xml:space="preserve"> the Accountable Officer’s </w:t>
            </w:r>
            <w:r>
              <w:rPr>
                <w:rFonts w:ascii="Arial" w:hAnsi="Arial" w:cs="Arial"/>
              </w:rPr>
              <w:t>short-term</w:t>
            </w:r>
            <w:r w:rsidRPr="00A12FE9">
              <w:rPr>
                <w:rFonts w:ascii="Arial" w:hAnsi="Arial" w:cs="Arial"/>
              </w:rPr>
              <w:t xml:space="preserve"> absence</w:t>
            </w:r>
            <w:r>
              <w:rPr>
                <w:rFonts w:ascii="Arial" w:hAnsi="Arial" w:cs="Arial"/>
              </w:rPr>
              <w:t xml:space="preserve"> or planned leave (up to one month)</w:t>
            </w:r>
            <w:r w:rsidRPr="00A12FE9">
              <w:rPr>
                <w:rFonts w:ascii="Arial" w:hAnsi="Arial" w:cs="Arial"/>
              </w:rPr>
              <w:t>:</w:t>
            </w:r>
          </w:p>
        </w:tc>
        <w:tc>
          <w:tcPr>
            <w:tcW w:w="8646" w:type="dxa"/>
            <w:shd w:val="clear" w:color="auto" w:fill="DCE8F4" w:themeFill="accent6" w:themeFillTint="33"/>
          </w:tcPr>
          <w:p w14:paraId="55CF07BC" w14:textId="77777777" w:rsidR="00B20E22" w:rsidRPr="00702FFD" w:rsidRDefault="00B20E22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702FFD">
              <w:rPr>
                <w:rFonts w:ascii="Arial" w:hAnsi="Arial" w:cs="Arial"/>
              </w:rPr>
              <w:t>The remaining Senior Management Team will use precedents, Schemes of Delegation and a policy of peer review to enable the office to function in the short-term.</w:t>
            </w:r>
            <w:r>
              <w:rPr>
                <w:rFonts w:ascii="Arial" w:hAnsi="Arial" w:cs="Arial"/>
              </w:rPr>
              <w:t xml:space="preserve"> Advice will be sought from advisors, the AAB and the SPCB as necessary.</w:t>
            </w:r>
          </w:p>
        </w:tc>
      </w:tr>
      <w:tr w:rsidR="006037F6" w:rsidRPr="006037F6" w14:paraId="3DC1F164" w14:textId="77777777" w:rsidTr="006037F6">
        <w:tblPrEx>
          <w:shd w:val="clear" w:color="auto" w:fill="auto"/>
        </w:tblPrEx>
        <w:trPr>
          <w:trHeight w:val="20"/>
          <w:jc w:val="center"/>
        </w:trPr>
        <w:tc>
          <w:tcPr>
            <w:tcW w:w="4957" w:type="dxa"/>
            <w:shd w:val="clear" w:color="auto" w:fill="DCE8F4" w:themeFill="accent6" w:themeFillTint="33"/>
          </w:tcPr>
          <w:p w14:paraId="43629066" w14:textId="3D55EF67" w:rsidR="00B84254" w:rsidRPr="00A12FE9" w:rsidRDefault="00B84254" w:rsidP="006037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FE9">
              <w:rPr>
                <w:rFonts w:ascii="Arial" w:hAnsi="Arial" w:cs="Arial"/>
              </w:rPr>
              <w:t xml:space="preserve">In the event of the Commissioner’s </w:t>
            </w:r>
            <w:r w:rsidR="00B20E22">
              <w:rPr>
                <w:rFonts w:ascii="Arial" w:hAnsi="Arial" w:cs="Arial"/>
              </w:rPr>
              <w:t xml:space="preserve">unplanned </w:t>
            </w:r>
            <w:r w:rsidRPr="00A12FE9">
              <w:rPr>
                <w:rFonts w:ascii="Arial" w:hAnsi="Arial" w:cs="Arial"/>
              </w:rPr>
              <w:t>absence</w:t>
            </w:r>
            <w:r w:rsidR="00B20E22">
              <w:rPr>
                <w:rFonts w:ascii="Arial" w:hAnsi="Arial" w:cs="Arial"/>
              </w:rPr>
              <w:t xml:space="preserve"> of one month or more)</w:t>
            </w:r>
            <w:r w:rsidRPr="00A12FE9">
              <w:rPr>
                <w:rFonts w:ascii="Arial" w:hAnsi="Arial" w:cs="Arial"/>
              </w:rPr>
              <w:t>:</w:t>
            </w:r>
          </w:p>
        </w:tc>
        <w:tc>
          <w:tcPr>
            <w:tcW w:w="8646" w:type="dxa"/>
            <w:shd w:val="clear" w:color="auto" w:fill="DCE8F4" w:themeFill="accent6" w:themeFillTint="33"/>
          </w:tcPr>
          <w:p w14:paraId="374A7046" w14:textId="4DBB73DB" w:rsidR="00B84254" w:rsidRPr="00A12FE9" w:rsidRDefault="00B84254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A12FE9">
              <w:rPr>
                <w:rFonts w:ascii="Arial" w:hAnsi="Arial" w:cs="Arial"/>
              </w:rPr>
              <w:t xml:space="preserve">The Commissioner has nominated the Accountable Officer to undertake decisions on their behalf following consultation with </w:t>
            </w:r>
            <w:r w:rsidR="005142F6">
              <w:rPr>
                <w:rFonts w:ascii="Arial" w:hAnsi="Arial" w:cs="Arial"/>
              </w:rPr>
              <w:t>the SMT</w:t>
            </w:r>
            <w:r w:rsidRPr="00A12FE9">
              <w:rPr>
                <w:rFonts w:ascii="Arial" w:hAnsi="Arial" w:cs="Arial"/>
              </w:rPr>
              <w:t xml:space="preserve"> and advisors. The Accountable Officer will refer the matter to the Scottish Parliamentary Corporate Body (SPCB) who may decide to appoint an Acting Commissioner.</w:t>
            </w:r>
          </w:p>
        </w:tc>
      </w:tr>
      <w:tr w:rsidR="00B84254" w:rsidRPr="00A12FE9" w14:paraId="1778CCBE" w14:textId="77777777" w:rsidTr="006037F6">
        <w:tblPrEx>
          <w:shd w:val="clear" w:color="auto" w:fill="auto"/>
        </w:tblPrEx>
        <w:trPr>
          <w:trHeight w:val="20"/>
          <w:jc w:val="center"/>
        </w:trPr>
        <w:tc>
          <w:tcPr>
            <w:tcW w:w="4957" w:type="dxa"/>
            <w:shd w:val="clear" w:color="auto" w:fill="DCE8F4" w:themeFill="accent6" w:themeFillTint="33"/>
          </w:tcPr>
          <w:p w14:paraId="54565980" w14:textId="77777777" w:rsidR="00B84254" w:rsidRPr="00A12FE9" w:rsidRDefault="00B84254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A12FE9">
              <w:rPr>
                <w:rFonts w:ascii="Arial" w:hAnsi="Arial" w:cs="Arial"/>
              </w:rPr>
              <w:t>In the event of the Commissioner’s planned absence of one month or more:</w:t>
            </w:r>
          </w:p>
        </w:tc>
        <w:tc>
          <w:tcPr>
            <w:tcW w:w="8646" w:type="dxa"/>
            <w:shd w:val="clear" w:color="auto" w:fill="DCE8F4" w:themeFill="accent6" w:themeFillTint="33"/>
          </w:tcPr>
          <w:p w14:paraId="0FB46AFB" w14:textId="7AA30EED" w:rsidR="00B84254" w:rsidRPr="00A12FE9" w:rsidRDefault="00B84254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A12FE9">
              <w:rPr>
                <w:rFonts w:ascii="Arial" w:hAnsi="Arial" w:cs="Arial"/>
              </w:rPr>
              <w:t xml:space="preserve">The Accountable Officer will undertake decisions on their behalf following consultation with </w:t>
            </w:r>
            <w:r w:rsidR="005142F6">
              <w:rPr>
                <w:rFonts w:ascii="Arial" w:hAnsi="Arial" w:cs="Arial"/>
              </w:rPr>
              <w:t>the SMT</w:t>
            </w:r>
            <w:r w:rsidRPr="00A12FE9">
              <w:rPr>
                <w:rFonts w:ascii="Arial" w:hAnsi="Arial" w:cs="Arial"/>
              </w:rPr>
              <w:t xml:space="preserve"> and advisors. The SPCB will be informed and consulted prior to such an absence.</w:t>
            </w:r>
          </w:p>
        </w:tc>
      </w:tr>
      <w:tr w:rsidR="00B84254" w:rsidRPr="00A12FE9" w14:paraId="38DBA0E2" w14:textId="77777777" w:rsidTr="006037F6">
        <w:tblPrEx>
          <w:shd w:val="clear" w:color="auto" w:fill="auto"/>
        </w:tblPrEx>
        <w:trPr>
          <w:trHeight w:val="20"/>
          <w:jc w:val="center"/>
        </w:trPr>
        <w:tc>
          <w:tcPr>
            <w:tcW w:w="4957" w:type="dxa"/>
            <w:shd w:val="clear" w:color="auto" w:fill="DCE8F4" w:themeFill="accent6" w:themeFillTint="33"/>
          </w:tcPr>
          <w:p w14:paraId="10535949" w14:textId="01D9C2A3" w:rsidR="00B84254" w:rsidRPr="00A12FE9" w:rsidRDefault="00B84254" w:rsidP="006037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FE9">
              <w:rPr>
                <w:rFonts w:ascii="Arial" w:hAnsi="Arial" w:cs="Arial"/>
              </w:rPr>
              <w:t xml:space="preserve">In the event of the Accountable Officer’s </w:t>
            </w:r>
            <w:r w:rsidR="00B20E22">
              <w:rPr>
                <w:rFonts w:ascii="Arial" w:hAnsi="Arial" w:cs="Arial"/>
              </w:rPr>
              <w:t>unplanned</w:t>
            </w:r>
            <w:r w:rsidRPr="00A12FE9">
              <w:rPr>
                <w:rFonts w:ascii="Arial" w:hAnsi="Arial" w:cs="Arial"/>
              </w:rPr>
              <w:t xml:space="preserve"> absence</w:t>
            </w:r>
            <w:r w:rsidR="00B20E22">
              <w:rPr>
                <w:rFonts w:ascii="Arial" w:hAnsi="Arial" w:cs="Arial"/>
              </w:rPr>
              <w:t xml:space="preserve"> of one month or more</w:t>
            </w:r>
            <w:r w:rsidRPr="00A12FE9">
              <w:rPr>
                <w:rFonts w:ascii="Arial" w:hAnsi="Arial" w:cs="Arial"/>
              </w:rPr>
              <w:t>:</w:t>
            </w:r>
          </w:p>
        </w:tc>
        <w:tc>
          <w:tcPr>
            <w:tcW w:w="8646" w:type="dxa"/>
            <w:shd w:val="clear" w:color="auto" w:fill="DCE8F4" w:themeFill="accent6" w:themeFillTint="33"/>
          </w:tcPr>
          <w:p w14:paraId="68950B33" w14:textId="5C809E45" w:rsidR="00B84254" w:rsidRPr="00A12FE9" w:rsidRDefault="00B84254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A12FE9">
              <w:rPr>
                <w:rFonts w:ascii="Arial" w:hAnsi="Arial" w:cs="Arial"/>
              </w:rPr>
              <w:t xml:space="preserve">The Commissioner will undertake decisions on their behalf following consultation with </w:t>
            </w:r>
            <w:r w:rsidR="005142F6">
              <w:rPr>
                <w:rFonts w:ascii="Arial" w:hAnsi="Arial" w:cs="Arial"/>
              </w:rPr>
              <w:t>the SMT</w:t>
            </w:r>
            <w:r w:rsidRPr="00A12FE9">
              <w:rPr>
                <w:rFonts w:ascii="Arial" w:hAnsi="Arial" w:cs="Arial"/>
              </w:rPr>
              <w:t xml:space="preserve"> and advisors. In addition, the Commissioner will refer the matter to the SPCB who may decide to appoint an Acting Accountable Officer.</w:t>
            </w:r>
          </w:p>
        </w:tc>
      </w:tr>
      <w:tr w:rsidR="00B84254" w:rsidRPr="00A12FE9" w14:paraId="442E9E8C" w14:textId="77777777" w:rsidTr="006037F6">
        <w:tblPrEx>
          <w:shd w:val="clear" w:color="auto" w:fill="auto"/>
        </w:tblPrEx>
        <w:trPr>
          <w:trHeight w:val="20"/>
          <w:jc w:val="center"/>
        </w:trPr>
        <w:tc>
          <w:tcPr>
            <w:tcW w:w="4957" w:type="dxa"/>
            <w:shd w:val="clear" w:color="auto" w:fill="DCE8F4" w:themeFill="accent6" w:themeFillTint="33"/>
          </w:tcPr>
          <w:p w14:paraId="5CB7D385" w14:textId="77777777" w:rsidR="00B84254" w:rsidRPr="00A12FE9" w:rsidRDefault="00B84254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A12FE9">
              <w:rPr>
                <w:rFonts w:ascii="Arial" w:hAnsi="Arial" w:cs="Arial"/>
              </w:rPr>
              <w:t>In the event of the Accountable Officer’s planned absence of one month or more:</w:t>
            </w:r>
          </w:p>
        </w:tc>
        <w:tc>
          <w:tcPr>
            <w:tcW w:w="8646" w:type="dxa"/>
            <w:shd w:val="clear" w:color="auto" w:fill="DCE8F4" w:themeFill="accent6" w:themeFillTint="33"/>
          </w:tcPr>
          <w:p w14:paraId="133A71DB" w14:textId="4D44A6CA" w:rsidR="00B84254" w:rsidRPr="00A12FE9" w:rsidRDefault="00B84254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A12FE9">
              <w:rPr>
                <w:rFonts w:ascii="Arial" w:hAnsi="Arial" w:cs="Arial"/>
              </w:rPr>
              <w:t xml:space="preserve">The Commissioner will undertake decisions on their behalf following consultation with </w:t>
            </w:r>
            <w:r w:rsidR="005142F6">
              <w:rPr>
                <w:rFonts w:ascii="Arial" w:hAnsi="Arial" w:cs="Arial"/>
              </w:rPr>
              <w:t>the SMT</w:t>
            </w:r>
            <w:r w:rsidRPr="00A12FE9">
              <w:rPr>
                <w:rFonts w:ascii="Arial" w:hAnsi="Arial" w:cs="Arial"/>
              </w:rPr>
              <w:t xml:space="preserve"> and advisors. The SPCB will be informed and consulted prior to such an absence.</w:t>
            </w:r>
          </w:p>
        </w:tc>
      </w:tr>
      <w:tr w:rsidR="00B84254" w:rsidRPr="00A12FE9" w14:paraId="7D606FA2" w14:textId="77777777" w:rsidTr="006037F6">
        <w:tblPrEx>
          <w:shd w:val="clear" w:color="auto" w:fill="auto"/>
        </w:tblPrEx>
        <w:trPr>
          <w:trHeight w:val="20"/>
          <w:jc w:val="center"/>
        </w:trPr>
        <w:tc>
          <w:tcPr>
            <w:tcW w:w="4957" w:type="dxa"/>
            <w:shd w:val="clear" w:color="auto" w:fill="DCE8F4" w:themeFill="accent6" w:themeFillTint="33"/>
          </w:tcPr>
          <w:p w14:paraId="4B853F58" w14:textId="43CF7D90" w:rsidR="00B84254" w:rsidRPr="00A12FE9" w:rsidRDefault="00B84254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A12FE9">
              <w:rPr>
                <w:rFonts w:ascii="Arial" w:hAnsi="Arial" w:cs="Arial"/>
              </w:rPr>
              <w:t xml:space="preserve">In the event of both the Commissioner and the Accountable Officer’s </w:t>
            </w:r>
            <w:r w:rsidR="006037F6">
              <w:rPr>
                <w:rFonts w:ascii="Arial" w:hAnsi="Arial" w:cs="Arial"/>
              </w:rPr>
              <w:t xml:space="preserve">prolonged, </w:t>
            </w:r>
            <w:r w:rsidR="00B20E22">
              <w:rPr>
                <w:rFonts w:ascii="Arial" w:hAnsi="Arial" w:cs="Arial"/>
              </w:rPr>
              <w:t>unplanned</w:t>
            </w:r>
            <w:r w:rsidRPr="00A12FE9">
              <w:rPr>
                <w:rFonts w:ascii="Arial" w:hAnsi="Arial" w:cs="Arial"/>
              </w:rPr>
              <w:t xml:space="preserve"> absence:</w:t>
            </w:r>
          </w:p>
        </w:tc>
        <w:tc>
          <w:tcPr>
            <w:tcW w:w="8646" w:type="dxa"/>
            <w:shd w:val="clear" w:color="auto" w:fill="DCE8F4" w:themeFill="accent6" w:themeFillTint="33"/>
          </w:tcPr>
          <w:p w14:paraId="51DBEEAE" w14:textId="56E1C755" w:rsidR="00B84254" w:rsidRPr="00A12FE9" w:rsidRDefault="00B84254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A12FE9">
              <w:rPr>
                <w:rFonts w:ascii="Arial" w:hAnsi="Arial" w:cs="Arial"/>
              </w:rPr>
              <w:t>The remaining Senior Management Team will refer the matter to the SPCB who may decide to appoint an Acting Commissioner and Acting Accountable Officer.</w:t>
            </w:r>
            <w:r w:rsidR="00415445">
              <w:rPr>
                <w:rFonts w:ascii="Arial" w:hAnsi="Arial" w:cs="Arial"/>
              </w:rPr>
              <w:t xml:space="preserve"> In the interim the remaining Senior Management Team </w:t>
            </w:r>
            <w:r w:rsidR="00415445" w:rsidRPr="00A12FE9">
              <w:rPr>
                <w:rFonts w:ascii="Arial" w:hAnsi="Arial" w:cs="Arial"/>
              </w:rPr>
              <w:t>will undertake decisions following consultation with advisors</w:t>
            </w:r>
            <w:r w:rsidR="00415445">
              <w:rPr>
                <w:rFonts w:ascii="Arial" w:hAnsi="Arial" w:cs="Arial"/>
              </w:rPr>
              <w:t xml:space="preserve"> and the SPCB as appropriate.</w:t>
            </w:r>
          </w:p>
        </w:tc>
      </w:tr>
      <w:tr w:rsidR="00B20E22" w:rsidRPr="006037F6" w14:paraId="088E9B75" w14:textId="77777777" w:rsidTr="006037F6">
        <w:tblPrEx>
          <w:shd w:val="clear" w:color="auto" w:fill="auto"/>
        </w:tblPrEx>
        <w:trPr>
          <w:trHeight w:val="20"/>
          <w:jc w:val="center"/>
        </w:trPr>
        <w:tc>
          <w:tcPr>
            <w:tcW w:w="4957" w:type="dxa"/>
            <w:shd w:val="clear" w:color="auto" w:fill="DCE8F4" w:themeFill="accent6" w:themeFillTint="33"/>
          </w:tcPr>
          <w:p w14:paraId="63E88D7F" w14:textId="72012D45" w:rsidR="00B20E22" w:rsidRPr="006037F6" w:rsidRDefault="00B20E22" w:rsidP="006037F6">
            <w:pPr>
              <w:spacing w:after="0" w:line="240" w:lineRule="auto"/>
              <w:rPr>
                <w:rFonts w:ascii="Arial" w:hAnsi="Arial" w:cs="Arial"/>
              </w:rPr>
            </w:pPr>
            <w:r w:rsidRPr="005F6FAC">
              <w:rPr>
                <w:rFonts w:ascii="Arial" w:hAnsi="Arial" w:cs="Arial"/>
              </w:rPr>
              <w:lastRenderedPageBreak/>
              <w:t>In the event of short-term absence or planned leave, duties will be assigned as follows:</w:t>
            </w:r>
          </w:p>
        </w:tc>
        <w:tc>
          <w:tcPr>
            <w:tcW w:w="8646" w:type="dxa"/>
            <w:shd w:val="clear" w:color="auto" w:fill="DCE8F4" w:themeFill="accent6" w:themeFillTint="33"/>
          </w:tcPr>
          <w:p w14:paraId="6B892CF5" w14:textId="77777777" w:rsidR="00B20E22" w:rsidRPr="006037F6" w:rsidRDefault="00B20E22" w:rsidP="006037F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37F6" w:rsidRPr="006037F6" w14:paraId="238FE553" w14:textId="77777777" w:rsidTr="006037F6">
        <w:tblPrEx>
          <w:shd w:val="clear" w:color="auto" w:fill="auto"/>
        </w:tblPrEx>
        <w:trPr>
          <w:trHeight w:val="20"/>
          <w:jc w:val="center"/>
        </w:trPr>
        <w:tc>
          <w:tcPr>
            <w:tcW w:w="4957" w:type="dxa"/>
            <w:shd w:val="clear" w:color="auto" w:fill="DCE8F4" w:themeFill="accent6" w:themeFillTint="33"/>
            <w:vAlign w:val="center"/>
          </w:tcPr>
          <w:p w14:paraId="0DFEBB7A" w14:textId="0044AE8A" w:rsidR="006037F6" w:rsidRPr="006037F6" w:rsidRDefault="006037F6" w:rsidP="006037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6037F6">
              <w:rPr>
                <w:rFonts w:ascii="Arial" w:hAnsi="Arial" w:cs="Arial"/>
              </w:rPr>
              <w:t>Commissioner</w:t>
            </w:r>
          </w:p>
        </w:tc>
        <w:tc>
          <w:tcPr>
            <w:tcW w:w="8646" w:type="dxa"/>
            <w:shd w:val="clear" w:color="auto" w:fill="DCE8F4" w:themeFill="accent6" w:themeFillTint="33"/>
            <w:vAlign w:val="center"/>
          </w:tcPr>
          <w:p w14:paraId="006AFD9B" w14:textId="3304791D" w:rsidR="006037F6" w:rsidRPr="006037F6" w:rsidRDefault="006037F6" w:rsidP="006037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Management Team as appropriate</w:t>
            </w:r>
          </w:p>
        </w:tc>
      </w:tr>
      <w:tr w:rsidR="006037F6" w:rsidRPr="006037F6" w14:paraId="653253C6" w14:textId="77777777" w:rsidTr="006037F6">
        <w:tblPrEx>
          <w:shd w:val="clear" w:color="auto" w:fill="auto"/>
        </w:tblPrEx>
        <w:trPr>
          <w:trHeight w:val="20"/>
          <w:jc w:val="center"/>
        </w:trPr>
        <w:tc>
          <w:tcPr>
            <w:tcW w:w="4957" w:type="dxa"/>
            <w:shd w:val="clear" w:color="auto" w:fill="DCE8F4" w:themeFill="accent6" w:themeFillTint="33"/>
            <w:vAlign w:val="center"/>
          </w:tcPr>
          <w:p w14:paraId="5A8A51F1" w14:textId="05BE184B" w:rsidR="006037F6" w:rsidRPr="006037F6" w:rsidRDefault="006037F6" w:rsidP="006037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6037F6">
              <w:rPr>
                <w:rFonts w:ascii="Arial" w:hAnsi="Arial" w:cs="Arial"/>
              </w:rPr>
              <w:t>Public Appointments Manager</w:t>
            </w:r>
          </w:p>
        </w:tc>
        <w:tc>
          <w:tcPr>
            <w:tcW w:w="8646" w:type="dxa"/>
            <w:shd w:val="clear" w:color="auto" w:fill="DCE8F4" w:themeFill="accent6" w:themeFillTint="33"/>
            <w:vAlign w:val="center"/>
          </w:tcPr>
          <w:p w14:paraId="07766CA3" w14:textId="294DD5CA" w:rsidR="006037F6" w:rsidRPr="006037F6" w:rsidRDefault="006037F6" w:rsidP="006037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Commissioner</w:t>
            </w:r>
          </w:p>
        </w:tc>
      </w:tr>
      <w:tr w:rsidR="006037F6" w:rsidRPr="006037F6" w14:paraId="7C783B6D" w14:textId="77777777" w:rsidTr="006037F6">
        <w:tblPrEx>
          <w:shd w:val="clear" w:color="auto" w:fill="auto"/>
        </w:tblPrEx>
        <w:trPr>
          <w:trHeight w:val="20"/>
          <w:jc w:val="center"/>
        </w:trPr>
        <w:tc>
          <w:tcPr>
            <w:tcW w:w="4957" w:type="dxa"/>
            <w:shd w:val="clear" w:color="auto" w:fill="DCE8F4" w:themeFill="accent6" w:themeFillTint="33"/>
            <w:vAlign w:val="center"/>
          </w:tcPr>
          <w:p w14:paraId="067BFF39" w14:textId="0C11E7C7" w:rsidR="006037F6" w:rsidRPr="006037F6" w:rsidRDefault="006037F6" w:rsidP="006037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6037F6">
              <w:rPr>
                <w:rFonts w:ascii="Arial" w:hAnsi="Arial" w:cs="Arial"/>
              </w:rPr>
              <w:t>Senior Investigating Officer</w:t>
            </w:r>
          </w:p>
        </w:tc>
        <w:tc>
          <w:tcPr>
            <w:tcW w:w="8646" w:type="dxa"/>
            <w:shd w:val="clear" w:color="auto" w:fill="DCE8F4" w:themeFill="accent6" w:themeFillTint="33"/>
            <w:vAlign w:val="center"/>
          </w:tcPr>
          <w:p w14:paraId="5DFAE035" w14:textId="2ED5F76B" w:rsidR="006037F6" w:rsidRPr="006037F6" w:rsidRDefault="006037F6" w:rsidP="006037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Commissioner and Nominated Investigating Officer</w:t>
            </w:r>
          </w:p>
        </w:tc>
      </w:tr>
      <w:tr w:rsidR="006037F6" w:rsidRPr="006037F6" w14:paraId="1D0F7E62" w14:textId="77777777" w:rsidTr="006037F6">
        <w:tblPrEx>
          <w:shd w:val="clear" w:color="auto" w:fill="auto"/>
        </w:tblPrEx>
        <w:trPr>
          <w:trHeight w:val="20"/>
          <w:jc w:val="center"/>
        </w:trPr>
        <w:tc>
          <w:tcPr>
            <w:tcW w:w="4957" w:type="dxa"/>
            <w:shd w:val="clear" w:color="auto" w:fill="DCE8F4" w:themeFill="accent6" w:themeFillTint="33"/>
            <w:vAlign w:val="center"/>
          </w:tcPr>
          <w:p w14:paraId="597B34BD" w14:textId="2191DE3D" w:rsidR="006037F6" w:rsidRPr="006037F6" w:rsidRDefault="006037F6" w:rsidP="006037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6037F6">
              <w:rPr>
                <w:rFonts w:ascii="Arial" w:hAnsi="Arial" w:cs="Arial"/>
              </w:rPr>
              <w:t>Head of Corporate Services</w:t>
            </w:r>
          </w:p>
        </w:tc>
        <w:tc>
          <w:tcPr>
            <w:tcW w:w="8646" w:type="dxa"/>
            <w:shd w:val="clear" w:color="auto" w:fill="DCE8F4" w:themeFill="accent6" w:themeFillTint="33"/>
            <w:vAlign w:val="center"/>
          </w:tcPr>
          <w:p w14:paraId="66A32D58" w14:textId="16235DC6" w:rsidR="006037F6" w:rsidRPr="006037F6" w:rsidRDefault="006037F6" w:rsidP="006037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Commissioner and Corporate Services Team as appropriate</w:t>
            </w:r>
          </w:p>
        </w:tc>
      </w:tr>
    </w:tbl>
    <w:p w14:paraId="136FCEF0" w14:textId="2100F9AA" w:rsidR="00B84254" w:rsidRDefault="00B84254" w:rsidP="00D34882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4F2" w:themeFill="accent3" w:themeFillTint="33"/>
        <w:tblLook w:val="01E0" w:firstRow="1" w:lastRow="1" w:firstColumn="1" w:lastColumn="1" w:noHBand="0" w:noVBand="0"/>
      </w:tblPr>
      <w:tblGrid>
        <w:gridCol w:w="5119"/>
        <w:gridCol w:w="8587"/>
      </w:tblGrid>
      <w:tr w:rsidR="00C65769" w:rsidRPr="00D34882" w14:paraId="6C7B94F9" w14:textId="77777777" w:rsidTr="006C2011">
        <w:trPr>
          <w:cantSplit/>
          <w:jc w:val="center"/>
        </w:trPr>
        <w:tc>
          <w:tcPr>
            <w:tcW w:w="13706" w:type="dxa"/>
            <w:gridSpan w:val="2"/>
            <w:shd w:val="clear" w:color="auto" w:fill="E7F4F2" w:themeFill="accent3" w:themeFillTint="33"/>
          </w:tcPr>
          <w:p w14:paraId="4B2F311A" w14:textId="7E0C4E56" w:rsidR="00C65769" w:rsidRPr="00D34882" w:rsidRDefault="00C65769" w:rsidP="00D34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882">
              <w:rPr>
                <w:rFonts w:ascii="Arial" w:hAnsi="Arial" w:cs="Arial"/>
                <w:b/>
              </w:rPr>
              <w:t xml:space="preserve">APPOINTMENTS AND </w:t>
            </w:r>
            <w:r>
              <w:rPr>
                <w:rFonts w:ascii="Arial" w:hAnsi="Arial" w:cs="Arial"/>
                <w:b/>
              </w:rPr>
              <w:t>CONDUCT COMPLAINTS</w:t>
            </w:r>
          </w:p>
        </w:tc>
      </w:tr>
      <w:tr w:rsidR="00C30CAF" w:rsidRPr="00D34882" w14:paraId="04F5184B" w14:textId="77777777" w:rsidTr="00C65769">
        <w:trPr>
          <w:cantSplit/>
          <w:trHeight w:val="705"/>
          <w:jc w:val="center"/>
        </w:trPr>
        <w:tc>
          <w:tcPr>
            <w:tcW w:w="5119" w:type="dxa"/>
            <w:shd w:val="clear" w:color="auto" w:fill="E7F4F2" w:themeFill="accent3" w:themeFillTint="33"/>
          </w:tcPr>
          <w:p w14:paraId="5C0F0F30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Procedures relating to the Commissioner’s public appointments and standards functions.</w:t>
            </w:r>
          </w:p>
        </w:tc>
        <w:tc>
          <w:tcPr>
            <w:tcW w:w="8587" w:type="dxa"/>
            <w:shd w:val="clear" w:color="auto" w:fill="E7F4F2" w:themeFill="accent3" w:themeFillTint="33"/>
          </w:tcPr>
          <w:p w14:paraId="48C692A8" w14:textId="18581E53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 xml:space="preserve">Delegated duties in relation to the Commissioner’s public appointments and standards functions are outlined in the following document: </w:t>
            </w:r>
            <w:hyperlink r:id="rId8" w:history="1">
              <w:r w:rsidRPr="00C65769">
                <w:rPr>
                  <w:rStyle w:val="Hyperlink"/>
                  <w:rFonts w:ascii="Arial" w:hAnsi="Arial" w:cs="Arial"/>
                </w:rPr>
                <w:t>Standards &amp; Appointments Delegated Duties Oct 2018.xlsx</w:t>
              </w:r>
            </w:hyperlink>
          </w:p>
        </w:tc>
      </w:tr>
    </w:tbl>
    <w:p w14:paraId="49B19FE1" w14:textId="77777777" w:rsidR="00C30CAF" w:rsidRPr="00D34882" w:rsidRDefault="00C30CAF" w:rsidP="00D34882">
      <w:pPr>
        <w:spacing w:after="0" w:line="240" w:lineRule="auto"/>
        <w:rPr>
          <w:rFonts w:ascii="Arial" w:hAnsi="Arial" w:cs="Arial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2"/>
      </w:tblGrid>
      <w:tr w:rsidR="00C30CAF" w:rsidRPr="00D34882" w14:paraId="6685ABEE" w14:textId="77777777" w:rsidTr="006C2011">
        <w:trPr>
          <w:jc w:val="center"/>
        </w:trPr>
        <w:tc>
          <w:tcPr>
            <w:tcW w:w="13772" w:type="dxa"/>
          </w:tcPr>
          <w:tbl>
            <w:tblPr>
              <w:tblW w:w="0" w:type="auto"/>
              <w:tblInd w:w="22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8505"/>
            </w:tblGrid>
            <w:tr w:rsidR="00C30CAF" w:rsidRPr="00D34882" w14:paraId="02BE3732" w14:textId="77777777" w:rsidTr="006C2011">
              <w:tc>
                <w:tcPr>
                  <w:tcW w:w="1701" w:type="dxa"/>
                  <w:shd w:val="clear" w:color="auto" w:fill="auto"/>
                  <w:vAlign w:val="center"/>
                </w:tcPr>
                <w:p w14:paraId="3E4F6224" w14:textId="77777777" w:rsidR="00C30CAF" w:rsidRPr="00D34882" w:rsidRDefault="00C30CAF" w:rsidP="00D3488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34882">
                    <w:rPr>
                      <w:rFonts w:ascii="Arial" w:hAnsi="Arial" w:cs="Arial"/>
                      <w:color w:val="FF0000"/>
                    </w:rPr>
                    <w:br w:type="page"/>
                  </w:r>
                  <w:r w:rsidRPr="00D34882">
                    <w:rPr>
                      <w:rFonts w:ascii="Arial" w:hAnsi="Arial" w:cs="Arial"/>
                    </w:rPr>
                    <w:t>Signed:</w:t>
                  </w: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14:paraId="0674CC09" w14:textId="77777777" w:rsidR="00C30CAF" w:rsidRPr="00D34882" w:rsidRDefault="00C30CAF" w:rsidP="00D34882">
                  <w:pPr>
                    <w:spacing w:after="0" w:line="240" w:lineRule="auto"/>
                    <w:rPr>
                      <w:rFonts w:ascii="Arial" w:hAnsi="Arial" w:cs="Arial"/>
                      <w:color w:val="FF0000"/>
                    </w:rPr>
                  </w:pPr>
                </w:p>
                <w:p w14:paraId="55671E86" w14:textId="77777777" w:rsidR="00C30CAF" w:rsidRDefault="00C30CAF" w:rsidP="00D34882">
                  <w:pPr>
                    <w:spacing w:after="0" w:line="240" w:lineRule="auto"/>
                    <w:rPr>
                      <w:rFonts w:ascii="Arial" w:hAnsi="Arial" w:cs="Arial"/>
                      <w:noProof/>
                      <w:color w:val="FF0000"/>
                    </w:rPr>
                  </w:pPr>
                </w:p>
                <w:p w14:paraId="7B2C5C00" w14:textId="201EBF10" w:rsidR="00C65769" w:rsidRDefault="00415445" w:rsidP="00D34882">
                  <w:pPr>
                    <w:spacing w:after="0" w:line="240" w:lineRule="auto"/>
                    <w:rPr>
                      <w:rFonts w:ascii="Arial" w:hAnsi="Arial" w:cs="Arial"/>
                      <w:noProof/>
                      <w:color w:val="FF0000"/>
                    </w:rPr>
                  </w:pPr>
                  <w:r>
                    <w:rPr>
                      <w:rFonts w:ascii="Arial" w:hAnsi="Arial" w:cs="Arial"/>
                      <w:noProof/>
                      <w:color w:val="FF0000"/>
                    </w:rPr>
                    <w:drawing>
                      <wp:inline distT="0" distB="0" distL="0" distR="0" wp14:anchorId="56947A44" wp14:editId="181F0393">
                        <wp:extent cx="1310640" cy="643128"/>
                        <wp:effectExtent l="0" t="0" r="3810" b="508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B Signature CROPPED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0" cy="643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E414C1" w14:textId="77777777" w:rsidR="00C65769" w:rsidRDefault="00C65769" w:rsidP="00D34882">
                  <w:pPr>
                    <w:spacing w:after="0" w:line="240" w:lineRule="auto"/>
                    <w:rPr>
                      <w:rFonts w:ascii="Arial" w:hAnsi="Arial" w:cs="Arial"/>
                      <w:noProof/>
                      <w:color w:val="FF0000"/>
                    </w:rPr>
                  </w:pPr>
                </w:p>
                <w:p w14:paraId="49C41749" w14:textId="6FD26E73" w:rsidR="00C65769" w:rsidRPr="00D34882" w:rsidRDefault="00C65769" w:rsidP="00D34882">
                  <w:pPr>
                    <w:spacing w:after="0" w:line="240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C30CAF" w:rsidRPr="00D34882" w14:paraId="1CDA7DA9" w14:textId="77777777" w:rsidTr="006C2011">
              <w:tc>
                <w:tcPr>
                  <w:tcW w:w="1701" w:type="dxa"/>
                  <w:shd w:val="clear" w:color="auto" w:fill="auto"/>
                  <w:vAlign w:val="center"/>
                </w:tcPr>
                <w:p w14:paraId="56582D50" w14:textId="77777777" w:rsidR="00C30CAF" w:rsidRPr="00D34882" w:rsidRDefault="00C30CAF" w:rsidP="00D3488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34882">
                    <w:rPr>
                      <w:rFonts w:ascii="Arial" w:hAnsi="Arial" w:cs="Arial"/>
                    </w:rPr>
                    <w:t>Dated:</w:t>
                  </w:r>
                </w:p>
              </w:tc>
              <w:tc>
                <w:tcPr>
                  <w:tcW w:w="8505" w:type="dxa"/>
                  <w:shd w:val="clear" w:color="auto" w:fill="auto"/>
                  <w:vAlign w:val="center"/>
                </w:tcPr>
                <w:p w14:paraId="0FCF4017" w14:textId="158001DB" w:rsidR="00C30CAF" w:rsidRPr="00D34882" w:rsidRDefault="00A12FE9" w:rsidP="00D3488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 March 2022</w:t>
                  </w:r>
                </w:p>
              </w:tc>
            </w:tr>
          </w:tbl>
          <w:p w14:paraId="051384EE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882">
              <w:rPr>
                <w:rFonts w:ascii="Arial" w:hAnsi="Arial" w:cs="Arial"/>
                <w:b/>
              </w:rPr>
              <w:t xml:space="preserve">    </w:t>
            </w:r>
          </w:p>
          <w:p w14:paraId="58DF4B58" w14:textId="6AD3D91E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  <w:b/>
              </w:rPr>
              <w:t xml:space="preserve">    </w:t>
            </w:r>
            <w:r w:rsidR="00A12FE9">
              <w:rPr>
                <w:rFonts w:ascii="Arial" w:hAnsi="Arial" w:cs="Arial"/>
                <w:b/>
              </w:rPr>
              <w:t>Ian Bruce</w:t>
            </w:r>
            <w:r w:rsidRPr="00D34882">
              <w:rPr>
                <w:rFonts w:ascii="Arial" w:hAnsi="Arial" w:cs="Arial"/>
                <w:b/>
              </w:rPr>
              <w:t xml:space="preserve">, </w:t>
            </w:r>
            <w:r w:rsidR="00A12FE9">
              <w:rPr>
                <w:rFonts w:ascii="Arial" w:hAnsi="Arial" w:cs="Arial"/>
                <w:b/>
              </w:rPr>
              <w:t xml:space="preserve">Acting </w:t>
            </w:r>
            <w:r w:rsidRPr="00D34882">
              <w:rPr>
                <w:rFonts w:ascii="Arial" w:hAnsi="Arial" w:cs="Arial"/>
                <w:b/>
              </w:rPr>
              <w:t xml:space="preserve">Commissioner for Ethical Standards in Public Life in Scotland </w:t>
            </w:r>
          </w:p>
          <w:p w14:paraId="095A413E" w14:textId="77777777" w:rsidR="00C30CAF" w:rsidRPr="00D34882" w:rsidRDefault="00C30CAF" w:rsidP="00D3488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3121C372" w14:textId="77777777" w:rsidR="00C30CAF" w:rsidRPr="00D34882" w:rsidRDefault="00C30CAF" w:rsidP="00D34882">
      <w:pPr>
        <w:spacing w:after="0" w:line="240" w:lineRule="auto"/>
        <w:rPr>
          <w:rFonts w:ascii="Arial" w:hAnsi="Arial" w:cs="Arial"/>
        </w:rPr>
      </w:pPr>
    </w:p>
    <w:p w14:paraId="7753BB29" w14:textId="77777777" w:rsidR="00C30CAF" w:rsidRPr="00D34882" w:rsidRDefault="00C30CAF" w:rsidP="00D34882">
      <w:pPr>
        <w:spacing w:after="0" w:line="240" w:lineRule="auto"/>
        <w:rPr>
          <w:rFonts w:ascii="Arial" w:hAnsi="Arial" w:cs="Arial"/>
        </w:rPr>
      </w:pPr>
      <w:r w:rsidRPr="00D34882">
        <w:rPr>
          <w:rFonts w:ascii="Arial" w:hAnsi="Arial"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707"/>
        <w:gridCol w:w="6804"/>
        <w:gridCol w:w="2552"/>
      </w:tblGrid>
      <w:tr w:rsidR="006C2011" w:rsidRPr="006C2011" w14:paraId="151DCC79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6240106C" w14:textId="77777777" w:rsidR="006C2011" w:rsidRPr="006C2011" w:rsidRDefault="006C2011" w:rsidP="00D34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C2011">
              <w:rPr>
                <w:rFonts w:ascii="Arial" w:hAnsi="Arial" w:cs="Arial"/>
                <w:b/>
              </w:rPr>
              <w:lastRenderedPageBreak/>
              <w:t>Team</w:t>
            </w:r>
          </w:p>
        </w:tc>
        <w:tc>
          <w:tcPr>
            <w:tcW w:w="6804" w:type="dxa"/>
            <w:vAlign w:val="center"/>
          </w:tcPr>
          <w:p w14:paraId="4EC2FB3D" w14:textId="77777777" w:rsidR="006C2011" w:rsidRPr="006C2011" w:rsidRDefault="006C2011" w:rsidP="00D34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C2011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552" w:type="dxa"/>
            <w:vAlign w:val="center"/>
          </w:tcPr>
          <w:p w14:paraId="292D449A" w14:textId="77777777" w:rsidR="006C2011" w:rsidRPr="006C2011" w:rsidRDefault="006C2011" w:rsidP="00D34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C2011">
              <w:rPr>
                <w:rFonts w:ascii="Arial" w:hAnsi="Arial" w:cs="Arial"/>
                <w:b/>
              </w:rPr>
              <w:t>Name</w:t>
            </w:r>
          </w:p>
        </w:tc>
      </w:tr>
      <w:tr w:rsidR="006C2011" w:rsidRPr="00D34882" w14:paraId="6A59E76E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333A0CEF" w14:textId="6511AA5A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  <w:tc>
          <w:tcPr>
            <w:tcW w:w="6804" w:type="dxa"/>
            <w:vAlign w:val="center"/>
          </w:tcPr>
          <w:p w14:paraId="550EF188" w14:textId="5C3D3454" w:rsidR="006C2011" w:rsidRPr="00D34882" w:rsidRDefault="00E13791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Ethical Standards Commissioner</w:t>
            </w:r>
          </w:p>
        </w:tc>
        <w:tc>
          <w:tcPr>
            <w:tcW w:w="2552" w:type="dxa"/>
            <w:vAlign w:val="center"/>
          </w:tcPr>
          <w:p w14:paraId="3954DDE6" w14:textId="330D7207" w:rsidR="006C2011" w:rsidRPr="00D34882" w:rsidRDefault="00E13791" w:rsidP="00D34882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Ian Bruce</w:t>
            </w:r>
          </w:p>
        </w:tc>
      </w:tr>
      <w:tr w:rsidR="006C2011" w:rsidRPr="00D34882" w14:paraId="4F8058D5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161044C6" w14:textId="0D652DDF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  <w:tc>
          <w:tcPr>
            <w:tcW w:w="6804" w:type="dxa"/>
            <w:vAlign w:val="center"/>
          </w:tcPr>
          <w:p w14:paraId="092B234B" w14:textId="77777777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Senior Investigating Officer</w:t>
            </w:r>
          </w:p>
        </w:tc>
        <w:tc>
          <w:tcPr>
            <w:tcW w:w="2552" w:type="dxa"/>
            <w:vAlign w:val="center"/>
          </w:tcPr>
          <w:p w14:paraId="56F5B309" w14:textId="4AD43F7D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Angela Glen</w:t>
            </w:r>
          </w:p>
        </w:tc>
      </w:tr>
      <w:tr w:rsidR="006C2011" w:rsidRPr="00D34882" w14:paraId="56FFADCB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09DCB474" w14:textId="5BADA4E5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</w:p>
        </w:tc>
        <w:tc>
          <w:tcPr>
            <w:tcW w:w="6804" w:type="dxa"/>
            <w:vAlign w:val="center"/>
          </w:tcPr>
          <w:p w14:paraId="73038E25" w14:textId="7979EBD7" w:rsidR="006C2011" w:rsidRPr="00D34882" w:rsidRDefault="00E13791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Acting </w:t>
            </w:r>
            <w:r w:rsidR="006C2011" w:rsidRPr="00D34882">
              <w:rPr>
                <w:rFonts w:ascii="Arial" w:hAnsi="Arial" w:cs="Arial"/>
              </w:rPr>
              <w:t>Public Appointments Manager</w:t>
            </w:r>
          </w:p>
        </w:tc>
        <w:tc>
          <w:tcPr>
            <w:tcW w:w="2552" w:type="dxa"/>
            <w:vAlign w:val="center"/>
          </w:tcPr>
          <w:p w14:paraId="6A7110A2" w14:textId="25DC4585" w:rsidR="006C2011" w:rsidRPr="00D34882" w:rsidRDefault="00E13791" w:rsidP="00D34882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Melanie Stronach</w:t>
            </w:r>
          </w:p>
        </w:tc>
      </w:tr>
      <w:tr w:rsidR="006C2011" w:rsidRPr="00D34882" w14:paraId="3AACAD3B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29BB30B8" w14:textId="0E63C407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Pr="00D34882">
              <w:rPr>
                <w:rFonts w:ascii="Arial" w:hAnsi="Arial" w:cs="Arial"/>
              </w:rPr>
              <w:t>Management Team</w:t>
            </w:r>
            <w:r w:rsidR="00AC112D">
              <w:rPr>
                <w:rFonts w:ascii="Arial" w:hAnsi="Arial" w:cs="Arial"/>
              </w:rPr>
              <w:t xml:space="preserve">, </w:t>
            </w:r>
            <w:r w:rsidRPr="00D34882">
              <w:rPr>
                <w:rFonts w:ascii="Arial" w:hAnsi="Arial" w:cs="Arial"/>
              </w:rPr>
              <w:t>Business Team</w:t>
            </w:r>
            <w:r w:rsidR="00AC112D">
              <w:rPr>
                <w:rFonts w:ascii="Arial" w:hAnsi="Arial" w:cs="Arial"/>
              </w:rPr>
              <w:t xml:space="preserve"> &amp; Corporate Services Team</w:t>
            </w:r>
          </w:p>
        </w:tc>
        <w:tc>
          <w:tcPr>
            <w:tcW w:w="6804" w:type="dxa"/>
            <w:vAlign w:val="center"/>
          </w:tcPr>
          <w:p w14:paraId="0D48D2DF" w14:textId="7A07C37D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Corporate Services</w:t>
            </w:r>
            <w:r w:rsidR="00E13791">
              <w:rPr>
                <w:rFonts w:ascii="Arial" w:hAnsi="Arial" w:cs="Arial"/>
              </w:rPr>
              <w:t>, Acting Accountable Officer</w:t>
            </w:r>
          </w:p>
        </w:tc>
        <w:tc>
          <w:tcPr>
            <w:tcW w:w="2552" w:type="dxa"/>
            <w:vAlign w:val="center"/>
          </w:tcPr>
          <w:p w14:paraId="3DCE6830" w14:textId="77777777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D34882">
              <w:rPr>
                <w:rFonts w:ascii="Arial" w:hAnsi="Arial" w:cs="Arial"/>
              </w:rPr>
              <w:t>Karen Elder</w:t>
            </w:r>
          </w:p>
        </w:tc>
      </w:tr>
      <w:tr w:rsidR="006C2011" w:rsidRPr="00D34882" w14:paraId="0AA15FD0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0D7E8A47" w14:textId="1B710E6E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Investigations Team</w:t>
            </w:r>
          </w:p>
        </w:tc>
        <w:tc>
          <w:tcPr>
            <w:tcW w:w="6804" w:type="dxa"/>
            <w:vAlign w:val="center"/>
          </w:tcPr>
          <w:p w14:paraId="4A8B711A" w14:textId="5B435D7D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D34882">
              <w:rPr>
                <w:rFonts w:ascii="Arial" w:hAnsi="Arial" w:cs="Arial"/>
              </w:rPr>
              <w:t xml:space="preserve">Investigations </w:t>
            </w:r>
            <w:r>
              <w:rPr>
                <w:rFonts w:ascii="Arial" w:hAnsi="Arial" w:cs="Arial"/>
              </w:rPr>
              <w:t>Paralegal</w:t>
            </w:r>
          </w:p>
        </w:tc>
        <w:tc>
          <w:tcPr>
            <w:tcW w:w="2552" w:type="dxa"/>
            <w:vAlign w:val="center"/>
          </w:tcPr>
          <w:p w14:paraId="627ECBD5" w14:textId="426661D9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Holly Ormerod</w:t>
            </w:r>
          </w:p>
        </w:tc>
      </w:tr>
      <w:tr w:rsidR="006C2011" w:rsidRPr="00D34882" w14:paraId="770FA177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6BE56914" w14:textId="6CC488B6" w:rsidR="006C2011" w:rsidRPr="00D34882" w:rsidRDefault="006C2011" w:rsidP="002474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Investigations Team</w:t>
            </w:r>
          </w:p>
        </w:tc>
        <w:tc>
          <w:tcPr>
            <w:tcW w:w="6804" w:type="dxa"/>
            <w:vAlign w:val="center"/>
          </w:tcPr>
          <w:p w14:paraId="5AFD1F26" w14:textId="3591B156" w:rsidR="006C2011" w:rsidRPr="00D34882" w:rsidRDefault="00E13791" w:rsidP="002474F0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Nominated </w:t>
            </w:r>
            <w:r w:rsidR="006C2011">
              <w:rPr>
                <w:rFonts w:ascii="Arial" w:hAnsi="Arial" w:cs="Arial"/>
              </w:rPr>
              <w:t>Investigating Officer</w:t>
            </w:r>
          </w:p>
        </w:tc>
        <w:tc>
          <w:tcPr>
            <w:tcW w:w="2552" w:type="dxa"/>
            <w:vAlign w:val="center"/>
          </w:tcPr>
          <w:p w14:paraId="3BA0CA73" w14:textId="2BFE4288" w:rsidR="006C2011" w:rsidRPr="00D34882" w:rsidRDefault="006C2011" w:rsidP="002474F0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Sara Breslin</w:t>
            </w:r>
          </w:p>
        </w:tc>
      </w:tr>
      <w:tr w:rsidR="006C2011" w:rsidRPr="00D34882" w14:paraId="73D2AAE4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2AE39BB3" w14:textId="77777777" w:rsidR="006C2011" w:rsidRPr="00D34882" w:rsidRDefault="006C2011" w:rsidP="006C20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Investigations Team</w:t>
            </w:r>
          </w:p>
        </w:tc>
        <w:tc>
          <w:tcPr>
            <w:tcW w:w="6804" w:type="dxa"/>
            <w:vAlign w:val="center"/>
          </w:tcPr>
          <w:p w14:paraId="78D8F485" w14:textId="77777777" w:rsidR="006C2011" w:rsidRPr="00D34882" w:rsidRDefault="006C2011" w:rsidP="006C2011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Investigating Officer</w:t>
            </w:r>
          </w:p>
        </w:tc>
        <w:tc>
          <w:tcPr>
            <w:tcW w:w="2552" w:type="dxa"/>
            <w:vAlign w:val="center"/>
          </w:tcPr>
          <w:p w14:paraId="362991FF" w14:textId="246409AD" w:rsidR="006C2011" w:rsidRPr="00D34882" w:rsidRDefault="00E13791" w:rsidP="006C2011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Chris Lavery</w:t>
            </w:r>
          </w:p>
        </w:tc>
      </w:tr>
      <w:tr w:rsidR="006C2011" w:rsidRPr="00D34882" w14:paraId="469C2571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73F2E310" w14:textId="77777777" w:rsidR="006C2011" w:rsidRPr="00D34882" w:rsidRDefault="006C2011" w:rsidP="006C20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Investigations Team</w:t>
            </w:r>
          </w:p>
        </w:tc>
        <w:tc>
          <w:tcPr>
            <w:tcW w:w="6804" w:type="dxa"/>
            <w:vAlign w:val="center"/>
          </w:tcPr>
          <w:p w14:paraId="47FDCEEE" w14:textId="77777777" w:rsidR="006C2011" w:rsidRPr="00D34882" w:rsidRDefault="006C2011" w:rsidP="006C2011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Investigating Officer</w:t>
            </w:r>
          </w:p>
        </w:tc>
        <w:tc>
          <w:tcPr>
            <w:tcW w:w="2552" w:type="dxa"/>
            <w:vAlign w:val="center"/>
          </w:tcPr>
          <w:p w14:paraId="6EF84C83" w14:textId="2CD3F01D" w:rsidR="006C2011" w:rsidRPr="00D34882" w:rsidRDefault="00E13791" w:rsidP="006C2011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Emma Reid</w:t>
            </w:r>
          </w:p>
        </w:tc>
      </w:tr>
      <w:tr w:rsidR="00E13791" w:rsidRPr="00D34882" w14:paraId="49022AF2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73D5899C" w14:textId="2803D6C7" w:rsidR="00E13791" w:rsidRDefault="00E13791" w:rsidP="006C20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Investigations Team</w:t>
            </w:r>
          </w:p>
        </w:tc>
        <w:tc>
          <w:tcPr>
            <w:tcW w:w="6804" w:type="dxa"/>
            <w:vAlign w:val="center"/>
          </w:tcPr>
          <w:p w14:paraId="620D1B75" w14:textId="494D7B7E" w:rsidR="00E13791" w:rsidRDefault="00E13791" w:rsidP="006C20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Investigating Officer</w:t>
            </w:r>
          </w:p>
        </w:tc>
        <w:tc>
          <w:tcPr>
            <w:tcW w:w="2552" w:type="dxa"/>
            <w:vAlign w:val="center"/>
          </w:tcPr>
          <w:p w14:paraId="2BE34606" w14:textId="23B267E9" w:rsidR="00E13791" w:rsidDel="00E13791" w:rsidRDefault="00E13791" w:rsidP="006C2011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Lindsay Young</w:t>
            </w:r>
          </w:p>
        </w:tc>
      </w:tr>
      <w:tr w:rsidR="006C2011" w:rsidRPr="00D34882" w14:paraId="0EB84FFE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2DB249BE" w14:textId="77777777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Public Appointments Team</w:t>
            </w:r>
          </w:p>
        </w:tc>
        <w:tc>
          <w:tcPr>
            <w:tcW w:w="6804" w:type="dxa"/>
            <w:vAlign w:val="center"/>
          </w:tcPr>
          <w:p w14:paraId="2BC3CD13" w14:textId="77777777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D34882">
              <w:rPr>
                <w:rFonts w:ascii="Arial" w:hAnsi="Arial" w:cs="Arial"/>
              </w:rPr>
              <w:t>Public Appointments Officer</w:t>
            </w:r>
          </w:p>
        </w:tc>
        <w:tc>
          <w:tcPr>
            <w:tcW w:w="2552" w:type="dxa"/>
            <w:vAlign w:val="center"/>
          </w:tcPr>
          <w:p w14:paraId="119F1D95" w14:textId="59AF6033" w:rsidR="006C2011" w:rsidRPr="00D34882" w:rsidRDefault="00E13791" w:rsidP="00D34882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Vacancy</w:t>
            </w:r>
          </w:p>
        </w:tc>
      </w:tr>
      <w:tr w:rsidR="006C2011" w:rsidRPr="00D34882" w14:paraId="4F366A77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4FE17613" w14:textId="102308B5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</w:rPr>
            </w:pPr>
            <w:r w:rsidRPr="00D34882">
              <w:rPr>
                <w:rFonts w:ascii="Arial" w:hAnsi="Arial" w:cs="Arial"/>
              </w:rPr>
              <w:t>Business Team</w:t>
            </w:r>
            <w:r w:rsidR="00AC112D">
              <w:rPr>
                <w:rFonts w:ascii="Arial" w:hAnsi="Arial" w:cs="Arial"/>
              </w:rPr>
              <w:t xml:space="preserve"> &amp; Corporate Services Team</w:t>
            </w:r>
          </w:p>
        </w:tc>
        <w:tc>
          <w:tcPr>
            <w:tcW w:w="6804" w:type="dxa"/>
            <w:vAlign w:val="center"/>
          </w:tcPr>
          <w:p w14:paraId="177B9697" w14:textId="77777777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D34882">
              <w:rPr>
                <w:rFonts w:ascii="Arial" w:hAnsi="Arial" w:cs="Arial"/>
                <w:noProof/>
              </w:rPr>
              <w:t>Business Officer</w:t>
            </w:r>
          </w:p>
        </w:tc>
        <w:tc>
          <w:tcPr>
            <w:tcW w:w="2552" w:type="dxa"/>
            <w:vAlign w:val="center"/>
          </w:tcPr>
          <w:p w14:paraId="7B4CD09B" w14:textId="1BAFF87A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Jenni Green</w:t>
            </w:r>
          </w:p>
        </w:tc>
      </w:tr>
      <w:tr w:rsidR="006C2011" w:rsidRPr="00D34882" w14:paraId="49A7C916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1A1CCF93" w14:textId="57B609EB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Services</w:t>
            </w:r>
            <w:r w:rsidR="00E13791">
              <w:rPr>
                <w:rFonts w:ascii="Arial" w:hAnsi="Arial" w:cs="Arial"/>
              </w:rPr>
              <w:t xml:space="preserve"> Team</w:t>
            </w:r>
          </w:p>
        </w:tc>
        <w:tc>
          <w:tcPr>
            <w:tcW w:w="6804" w:type="dxa"/>
            <w:vAlign w:val="center"/>
          </w:tcPr>
          <w:p w14:paraId="5E53FBE3" w14:textId="51A78FAD" w:rsidR="006C2011" w:rsidRPr="00D34882" w:rsidRDefault="006C2011" w:rsidP="00D34882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Corporate Services Officer</w:t>
            </w:r>
          </w:p>
        </w:tc>
        <w:tc>
          <w:tcPr>
            <w:tcW w:w="2552" w:type="dxa"/>
            <w:vAlign w:val="center"/>
          </w:tcPr>
          <w:p w14:paraId="56F32A3A" w14:textId="22C3C11D" w:rsidR="006C2011" w:rsidRDefault="006C2011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Katherine Lafreniere</w:t>
            </w:r>
          </w:p>
        </w:tc>
      </w:tr>
      <w:tr w:rsidR="00205628" w:rsidRPr="00D34882" w14:paraId="7D22D10A" w14:textId="77777777" w:rsidTr="00FC6E02">
        <w:trPr>
          <w:trHeight w:val="340"/>
          <w:jc w:val="center"/>
        </w:trPr>
        <w:tc>
          <w:tcPr>
            <w:tcW w:w="4707" w:type="dxa"/>
            <w:vAlign w:val="center"/>
          </w:tcPr>
          <w:p w14:paraId="125D5343" w14:textId="797E0474" w:rsidR="00205628" w:rsidRDefault="00205628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Services Team</w:t>
            </w:r>
            <w:bookmarkStart w:id="0" w:name="_GoBack"/>
            <w:bookmarkEnd w:id="0"/>
          </w:p>
        </w:tc>
        <w:tc>
          <w:tcPr>
            <w:tcW w:w="6804" w:type="dxa"/>
            <w:vAlign w:val="center"/>
          </w:tcPr>
          <w:p w14:paraId="214FF5E7" w14:textId="789633D5" w:rsidR="00205628" w:rsidRDefault="00205628" w:rsidP="00D34882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Corporate Services Officer</w:t>
            </w:r>
          </w:p>
        </w:tc>
        <w:tc>
          <w:tcPr>
            <w:tcW w:w="2552" w:type="dxa"/>
            <w:vAlign w:val="center"/>
          </w:tcPr>
          <w:p w14:paraId="13995A1D" w14:textId="2853EB3E" w:rsidR="00205628" w:rsidRDefault="00205628" w:rsidP="00D3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Vacancy</w:t>
            </w:r>
          </w:p>
        </w:tc>
      </w:tr>
    </w:tbl>
    <w:p w14:paraId="759F497E" w14:textId="77777777" w:rsidR="00C30CAF" w:rsidRPr="00D34882" w:rsidRDefault="00C30CAF" w:rsidP="00D34882">
      <w:pPr>
        <w:spacing w:after="0" w:line="240" w:lineRule="auto"/>
        <w:rPr>
          <w:rFonts w:ascii="Arial" w:hAnsi="Arial" w:cs="Arial"/>
        </w:rPr>
      </w:pPr>
    </w:p>
    <w:p w14:paraId="13CC243A" w14:textId="77777777" w:rsidR="000C2D9A" w:rsidRPr="00D34882" w:rsidRDefault="000C2D9A" w:rsidP="00D34882">
      <w:pPr>
        <w:spacing w:after="0" w:line="240" w:lineRule="auto"/>
        <w:rPr>
          <w:rFonts w:ascii="Arial" w:hAnsi="Arial" w:cs="Arial"/>
        </w:rPr>
      </w:pPr>
    </w:p>
    <w:sectPr w:rsidR="000C2D9A" w:rsidRPr="00D34882" w:rsidSect="00880CA4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33A60" w16cex:dateUtc="2022-03-09T14:38:00Z"/>
  <w16cex:commentExtensible w16cex:durableId="25D33BCC" w16cex:dateUtc="2022-03-09T14:44:00Z"/>
  <w16cex:commentExtensible w16cex:durableId="25D34041" w16cex:dateUtc="2022-03-09T15:03:00Z"/>
  <w16cex:commentExtensible w16cex:durableId="25D368F2" w16cex:dateUtc="2022-03-09T17:57:00Z"/>
  <w16cex:commentExtensible w16cex:durableId="25D33646" w16cex:dateUtc="2022-03-09T14:20:00Z"/>
  <w16cex:commentExtensible w16cex:durableId="25D36874" w16cex:dateUtc="2022-03-09T17:55:00Z"/>
  <w16cex:commentExtensible w16cex:durableId="25D36965" w16cex:dateUtc="2022-03-09T17:59:00Z"/>
  <w16cex:commentExtensible w16cex:durableId="25D36987" w16cex:dateUtc="2022-03-09T17:59:00Z"/>
  <w16cex:commentExtensible w16cex:durableId="25D3699F" w16cex:dateUtc="2022-03-09T17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FD95" w14:textId="77777777" w:rsidR="00B84254" w:rsidRDefault="00B84254" w:rsidP="00110ADF">
      <w:pPr>
        <w:spacing w:after="0" w:line="240" w:lineRule="auto"/>
      </w:pPr>
      <w:r>
        <w:separator/>
      </w:r>
    </w:p>
  </w:endnote>
  <w:endnote w:type="continuationSeparator" w:id="0">
    <w:p w14:paraId="08E4742E" w14:textId="77777777" w:rsidR="00B84254" w:rsidRDefault="00B84254" w:rsidP="0011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2753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528"/>
      <w:gridCol w:w="7225"/>
    </w:tblGrid>
    <w:tr w:rsidR="00B84254" w:rsidRPr="000214C5" w14:paraId="1605A0DF" w14:textId="77777777" w:rsidTr="006C2011">
      <w:trPr>
        <w:trHeight w:hRule="exact" w:val="454"/>
        <w:jc w:val="center"/>
      </w:trPr>
      <w:tc>
        <w:tcPr>
          <w:tcW w:w="12753" w:type="dxa"/>
          <w:gridSpan w:val="2"/>
          <w:shd w:val="clear" w:color="auto" w:fill="auto"/>
          <w:vAlign w:val="center"/>
        </w:tcPr>
        <w:p w14:paraId="06C6DC7F" w14:textId="77777777" w:rsidR="00B84254" w:rsidRPr="000214C5" w:rsidRDefault="00B84254" w:rsidP="000C2D9A">
          <w:pPr>
            <w:pStyle w:val="Footer"/>
            <w:jc w:val="center"/>
            <w:rPr>
              <w:color w:val="323E48"/>
              <w:sz w:val="20"/>
            </w:rPr>
          </w:pPr>
          <w:r w:rsidRPr="000214C5">
            <w:rPr>
              <w:rFonts w:ascii="Arial" w:hAnsi="Arial" w:cs="Arial"/>
              <w:b/>
              <w:noProof/>
              <w:color w:val="323E48"/>
              <w:sz w:val="20"/>
            </w:rPr>
            <w:drawing>
              <wp:inline distT="0" distB="0" distL="0" distR="0" wp14:anchorId="2BB851AA" wp14:editId="5921B8E1">
                <wp:extent cx="230265" cy="9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 abbreviated logo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65" cy="9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E: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2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info@ethicalstandards.org.uk</w:t>
            </w:r>
          </w:hyperlink>
          <w:r w:rsidRPr="000214C5">
            <w:rPr>
              <w:rStyle w:val="Hyperlink"/>
              <w:rFonts w:ascii="Arial" w:hAnsi="Arial" w:cs="Arial"/>
              <w:color w:val="323E48"/>
              <w:sz w:val="20"/>
              <w:u w:val="none"/>
            </w:rPr>
            <w:t xml:space="preserve"> 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T: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0300 011 0550 </w:t>
          </w:r>
          <w:r w:rsidRPr="000214C5">
            <w:rPr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W: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3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www.ethicalstandards.org.uk</w:t>
            </w:r>
          </w:hyperlink>
        </w:p>
      </w:tc>
    </w:tr>
    <w:tr w:rsidR="00B84254" w:rsidRPr="001165DC" w14:paraId="08CEF77F" w14:textId="77777777" w:rsidTr="006C2011">
      <w:trPr>
        <w:jc w:val="center"/>
      </w:trPr>
      <w:tc>
        <w:tcPr>
          <w:tcW w:w="5528" w:type="dxa"/>
          <w:shd w:val="clear" w:color="auto" w:fill="auto"/>
          <w:vAlign w:val="center"/>
        </w:tcPr>
        <w:p w14:paraId="70F94F58" w14:textId="2E5AFFA9" w:rsidR="00B84254" w:rsidRPr="001165DC" w:rsidRDefault="00384F6C" w:rsidP="000C2D9A">
          <w:pPr>
            <w:pStyle w:val="Footer"/>
            <w:rPr>
              <w:rFonts w:ascii="Arial" w:hAnsi="Arial" w:cs="Arial"/>
              <w:noProof/>
              <w:color w:val="323E48"/>
              <w:sz w:val="16"/>
            </w:rPr>
          </w:pPr>
          <w:r>
            <w:rPr>
              <w:rFonts w:ascii="Arial" w:hAnsi="Arial" w:cs="Arial"/>
              <w:noProof/>
              <w:color w:val="323E48"/>
              <w:sz w:val="16"/>
            </w:rPr>
            <w:t>Scheme of Delegation Corporate March 2022</w:t>
          </w:r>
        </w:p>
      </w:tc>
      <w:tc>
        <w:tcPr>
          <w:tcW w:w="7225" w:type="dxa"/>
          <w:shd w:val="clear" w:color="auto" w:fill="auto"/>
          <w:vAlign w:val="center"/>
        </w:tcPr>
        <w:p w14:paraId="2765D5FC" w14:textId="2BC2689B" w:rsidR="00B84254" w:rsidRPr="001165DC" w:rsidRDefault="00B84254" w:rsidP="000C2D9A">
          <w:pPr>
            <w:pStyle w:val="Footer"/>
            <w:jc w:val="right"/>
            <w:rPr>
              <w:rFonts w:ascii="Arial" w:hAnsi="Arial" w:cs="Arial"/>
              <w:noProof/>
              <w:color w:val="323E48"/>
              <w:sz w:val="16"/>
            </w:rPr>
          </w:pPr>
          <w:r>
            <w:rPr>
              <w:rFonts w:ascii="Arial" w:hAnsi="Arial" w:cs="Arial"/>
              <w:noProof/>
              <w:color w:val="323E48"/>
              <w:sz w:val="16"/>
            </w:rPr>
            <w:t xml:space="preserve">Page 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begin"/>
          </w:r>
          <w:r>
            <w:rPr>
              <w:rFonts w:ascii="Arial" w:hAnsi="Arial" w:cs="Arial"/>
              <w:noProof/>
              <w:color w:val="323E48"/>
              <w:sz w:val="16"/>
            </w:rPr>
            <w:instrText xml:space="preserve"> PAGE   \* MERGEFORMAT </w:instrTex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separate"/>
          </w:r>
          <w:r>
            <w:rPr>
              <w:rFonts w:ascii="Arial" w:hAnsi="Arial" w:cs="Arial"/>
              <w:noProof/>
              <w:color w:val="323E48"/>
              <w:sz w:val="16"/>
            </w:rPr>
            <w:t>1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end"/>
          </w:r>
          <w:r>
            <w:rPr>
              <w:rFonts w:ascii="Arial" w:hAnsi="Arial" w:cs="Arial"/>
              <w:noProof/>
              <w:color w:val="323E48"/>
              <w:sz w:val="16"/>
            </w:rPr>
            <w:t xml:space="preserve"> of 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begin"/>
          </w:r>
          <w:r>
            <w:rPr>
              <w:rFonts w:ascii="Arial" w:hAnsi="Arial" w:cs="Arial"/>
              <w:noProof/>
              <w:color w:val="323E48"/>
              <w:sz w:val="16"/>
            </w:rPr>
            <w:instrText xml:space="preserve"> NUMPAGES   \* MERGEFORMAT </w:instrTex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separate"/>
          </w:r>
          <w:r>
            <w:rPr>
              <w:rFonts w:ascii="Arial" w:hAnsi="Arial" w:cs="Arial"/>
              <w:noProof/>
              <w:color w:val="323E48"/>
              <w:sz w:val="16"/>
            </w:rPr>
            <w:t>10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end"/>
          </w:r>
        </w:p>
      </w:tc>
    </w:tr>
  </w:tbl>
  <w:p w14:paraId="38D0E24D" w14:textId="271EE66A" w:rsidR="00B84254" w:rsidRPr="000C2D9A" w:rsidRDefault="00B84254" w:rsidP="000C2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2753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528"/>
      <w:gridCol w:w="7225"/>
    </w:tblGrid>
    <w:tr w:rsidR="00B84254" w:rsidRPr="000214C5" w14:paraId="614D4038" w14:textId="77777777" w:rsidTr="00E22053">
      <w:trPr>
        <w:trHeight w:hRule="exact" w:val="454"/>
        <w:jc w:val="center"/>
      </w:trPr>
      <w:tc>
        <w:tcPr>
          <w:tcW w:w="12753" w:type="dxa"/>
          <w:gridSpan w:val="2"/>
          <w:shd w:val="clear" w:color="auto" w:fill="auto"/>
          <w:vAlign w:val="center"/>
        </w:tcPr>
        <w:p w14:paraId="7D347A85" w14:textId="77777777" w:rsidR="00B84254" w:rsidRPr="000214C5" w:rsidRDefault="00B84254" w:rsidP="00E22053">
          <w:pPr>
            <w:pStyle w:val="Footer"/>
            <w:jc w:val="center"/>
            <w:rPr>
              <w:color w:val="323E48"/>
              <w:sz w:val="20"/>
            </w:rPr>
          </w:pPr>
          <w:r w:rsidRPr="000214C5">
            <w:rPr>
              <w:rFonts w:ascii="Arial" w:hAnsi="Arial" w:cs="Arial"/>
              <w:b/>
              <w:noProof/>
              <w:color w:val="323E48"/>
              <w:sz w:val="20"/>
            </w:rPr>
            <w:drawing>
              <wp:inline distT="0" distB="0" distL="0" distR="0" wp14:anchorId="0E3CFBA9" wp14:editId="548F47ED">
                <wp:extent cx="230265" cy="972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 abbreviated logo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65" cy="9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E: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2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info@ethicalstandards.org.uk</w:t>
            </w:r>
          </w:hyperlink>
          <w:r w:rsidRPr="000214C5">
            <w:rPr>
              <w:rStyle w:val="Hyperlink"/>
              <w:rFonts w:ascii="Arial" w:hAnsi="Arial" w:cs="Arial"/>
              <w:color w:val="323E48"/>
              <w:sz w:val="20"/>
              <w:u w:val="none"/>
            </w:rPr>
            <w:t xml:space="preserve"> 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T: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0300 011 0550 </w:t>
          </w:r>
          <w:r w:rsidRPr="000214C5">
            <w:rPr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W: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3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www.ethicalstandards.org.uk</w:t>
            </w:r>
          </w:hyperlink>
        </w:p>
      </w:tc>
    </w:tr>
    <w:tr w:rsidR="00B84254" w:rsidRPr="001165DC" w14:paraId="61CB8F6D" w14:textId="77777777" w:rsidTr="00E22053">
      <w:trPr>
        <w:jc w:val="center"/>
      </w:trPr>
      <w:tc>
        <w:tcPr>
          <w:tcW w:w="5528" w:type="dxa"/>
          <w:shd w:val="clear" w:color="auto" w:fill="auto"/>
          <w:vAlign w:val="center"/>
        </w:tcPr>
        <w:p w14:paraId="6BA58094" w14:textId="4F63F1DB" w:rsidR="00B84254" w:rsidRPr="001165DC" w:rsidRDefault="00384F6C" w:rsidP="00E22053">
          <w:pPr>
            <w:pStyle w:val="Footer"/>
            <w:rPr>
              <w:rFonts w:ascii="Arial" w:hAnsi="Arial" w:cs="Arial"/>
              <w:noProof/>
              <w:color w:val="323E48"/>
              <w:sz w:val="16"/>
            </w:rPr>
          </w:pPr>
          <w:r>
            <w:rPr>
              <w:rFonts w:ascii="Arial" w:hAnsi="Arial" w:cs="Arial"/>
              <w:noProof/>
              <w:color w:val="323E48"/>
              <w:sz w:val="16"/>
            </w:rPr>
            <w:t>Scheme of Delegation Corporate March 2022</w:t>
          </w:r>
        </w:p>
      </w:tc>
      <w:tc>
        <w:tcPr>
          <w:tcW w:w="7225" w:type="dxa"/>
          <w:shd w:val="clear" w:color="auto" w:fill="auto"/>
          <w:vAlign w:val="center"/>
        </w:tcPr>
        <w:p w14:paraId="47429E9C" w14:textId="7140F47D" w:rsidR="00B84254" w:rsidRPr="001165DC" w:rsidRDefault="00B84254" w:rsidP="00E22053">
          <w:pPr>
            <w:pStyle w:val="Footer"/>
            <w:jc w:val="right"/>
            <w:rPr>
              <w:rFonts w:ascii="Arial" w:hAnsi="Arial" w:cs="Arial"/>
              <w:noProof/>
              <w:color w:val="323E48"/>
              <w:sz w:val="16"/>
            </w:rPr>
          </w:pPr>
          <w:r>
            <w:rPr>
              <w:rFonts w:ascii="Arial" w:hAnsi="Arial" w:cs="Arial"/>
              <w:noProof/>
              <w:color w:val="323E48"/>
              <w:sz w:val="16"/>
            </w:rPr>
            <w:t xml:space="preserve">Page 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begin"/>
          </w:r>
          <w:r>
            <w:rPr>
              <w:rFonts w:ascii="Arial" w:hAnsi="Arial" w:cs="Arial"/>
              <w:noProof/>
              <w:color w:val="323E48"/>
              <w:sz w:val="16"/>
            </w:rPr>
            <w:instrText xml:space="preserve"> PAGE   \* MERGEFORMAT </w:instrTex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separate"/>
          </w:r>
          <w:r>
            <w:rPr>
              <w:rFonts w:ascii="Arial" w:hAnsi="Arial" w:cs="Arial"/>
              <w:noProof/>
              <w:color w:val="323E48"/>
              <w:sz w:val="16"/>
            </w:rPr>
            <w:t>12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end"/>
          </w:r>
          <w:r>
            <w:rPr>
              <w:rFonts w:ascii="Arial" w:hAnsi="Arial" w:cs="Arial"/>
              <w:noProof/>
              <w:color w:val="323E48"/>
              <w:sz w:val="16"/>
            </w:rPr>
            <w:t xml:space="preserve"> of 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begin"/>
          </w:r>
          <w:r>
            <w:rPr>
              <w:rFonts w:ascii="Arial" w:hAnsi="Arial" w:cs="Arial"/>
              <w:noProof/>
              <w:color w:val="323E48"/>
              <w:sz w:val="16"/>
            </w:rPr>
            <w:instrText xml:space="preserve"> NUMPAGES   \* MERGEFORMAT </w:instrTex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separate"/>
          </w:r>
          <w:r>
            <w:rPr>
              <w:rFonts w:ascii="Arial" w:hAnsi="Arial" w:cs="Arial"/>
              <w:noProof/>
              <w:color w:val="323E48"/>
              <w:sz w:val="16"/>
            </w:rPr>
            <w:t>12</w:t>
          </w:r>
          <w:r>
            <w:rPr>
              <w:rFonts w:ascii="Arial" w:hAnsi="Arial" w:cs="Arial"/>
              <w:noProof/>
              <w:color w:val="323E48"/>
              <w:sz w:val="16"/>
            </w:rPr>
            <w:fldChar w:fldCharType="end"/>
          </w:r>
        </w:p>
      </w:tc>
    </w:tr>
  </w:tbl>
  <w:p w14:paraId="7F7A5ACB" w14:textId="77777777" w:rsidR="00B84254" w:rsidRPr="00E22053" w:rsidRDefault="00B84254" w:rsidP="00E22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69F6C" w14:textId="77777777" w:rsidR="00B84254" w:rsidRDefault="00B84254" w:rsidP="00110ADF">
      <w:pPr>
        <w:spacing w:after="0" w:line="240" w:lineRule="auto"/>
      </w:pPr>
      <w:r>
        <w:separator/>
      </w:r>
    </w:p>
  </w:footnote>
  <w:footnote w:type="continuationSeparator" w:id="0">
    <w:p w14:paraId="7A9603BF" w14:textId="77777777" w:rsidR="00B84254" w:rsidRDefault="00B84254" w:rsidP="0011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A45F" w14:textId="31998CEB" w:rsidR="00B84254" w:rsidRDefault="00B84254">
    <w:pPr>
      <w:pStyle w:val="Header"/>
    </w:pPr>
    <w:r>
      <w:rPr>
        <w:noProof/>
      </w:rPr>
      <w:drawing>
        <wp:inline distT="0" distB="0" distL="0" distR="0" wp14:anchorId="6ABFCE90" wp14:editId="3A3D9BDD">
          <wp:extent cx="1767600" cy="38160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 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38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309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26"/>
      <w:gridCol w:w="6383"/>
    </w:tblGrid>
    <w:tr w:rsidR="00B84254" w14:paraId="3F993DC2" w14:textId="0EEE7154" w:rsidTr="00880CA4">
      <w:trPr>
        <w:jc w:val="center"/>
      </w:trPr>
      <w:tc>
        <w:tcPr>
          <w:tcW w:w="8926" w:type="dxa"/>
          <w:vAlign w:val="center"/>
        </w:tcPr>
        <w:p w14:paraId="2979F5BD" w14:textId="04339A2E" w:rsidR="00B84254" w:rsidRDefault="00B84254" w:rsidP="001165DC">
          <w:pPr>
            <w:pStyle w:val="Header"/>
            <w:spacing w:before="60" w:after="60"/>
          </w:pPr>
          <w:r>
            <w:rPr>
              <w:noProof/>
            </w:rPr>
            <w:drawing>
              <wp:inline distT="0" distB="0" distL="0" distR="0" wp14:anchorId="4AAE99C5" wp14:editId="52F486EE">
                <wp:extent cx="2716006" cy="586800"/>
                <wp:effectExtent l="0" t="0" r="8255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 logo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6006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14:paraId="77CE3C32" w14:textId="77777777" w:rsidR="00B84254" w:rsidRDefault="00B84254" w:rsidP="00D34882">
          <w:pPr>
            <w:jc w:val="right"/>
            <w:rPr>
              <w:rFonts w:ascii="Arial" w:eastAsia="Verdana" w:hAnsi="Arial" w:cs="Arial"/>
              <w:b/>
              <w:bCs/>
            </w:rPr>
          </w:pPr>
          <w:r w:rsidRPr="00D34882">
            <w:rPr>
              <w:rFonts w:ascii="Arial" w:eastAsia="Verdana" w:hAnsi="Arial" w:cs="Arial"/>
              <w:b/>
              <w:bCs/>
            </w:rPr>
            <w:t>SCHEME OF DELEGATION</w:t>
          </w:r>
        </w:p>
        <w:p w14:paraId="1F49127C" w14:textId="396AB5C1" w:rsidR="00B84254" w:rsidRPr="00D34882" w:rsidRDefault="00B84254" w:rsidP="00D3488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eastAsia="Verdana" w:hAnsi="Arial" w:cs="Arial"/>
              <w:b/>
              <w:bCs/>
            </w:rPr>
            <w:t>CORPORATE</w:t>
          </w:r>
        </w:p>
        <w:p w14:paraId="5156F00B" w14:textId="6FDCA2F5" w:rsidR="00B84254" w:rsidRPr="00D34882" w:rsidRDefault="00B84254" w:rsidP="00D34882">
          <w:pPr>
            <w:jc w:val="right"/>
            <w:rPr>
              <w:rFonts w:ascii="Arial" w:hAnsi="Arial" w:cs="Arial"/>
              <w:b/>
            </w:rPr>
          </w:pPr>
          <w:r w:rsidRPr="00D34882">
            <w:rPr>
              <w:rFonts w:ascii="Arial" w:eastAsia="Verdana" w:hAnsi="Arial" w:cs="Arial"/>
              <w:b/>
              <w:bCs/>
            </w:rPr>
            <w:t xml:space="preserve">From </w:t>
          </w:r>
          <w:r>
            <w:rPr>
              <w:rFonts w:ascii="Arial" w:eastAsia="Verdana" w:hAnsi="Arial" w:cs="Arial"/>
              <w:b/>
              <w:bCs/>
            </w:rPr>
            <w:t>31 March 2022</w:t>
          </w:r>
        </w:p>
        <w:p w14:paraId="6C7E4B9A" w14:textId="72EA3D93" w:rsidR="00B84254" w:rsidRPr="00880CA4" w:rsidRDefault="00B84254" w:rsidP="00880CA4">
          <w:pPr>
            <w:pStyle w:val="Header"/>
            <w:spacing w:before="60" w:after="60"/>
            <w:jc w:val="right"/>
            <w:rPr>
              <w:rFonts w:ascii="Arial" w:hAnsi="Arial" w:cs="Arial"/>
              <w:noProof/>
              <w:sz w:val="32"/>
              <w:szCs w:val="32"/>
            </w:rPr>
          </w:pPr>
        </w:p>
      </w:tc>
    </w:tr>
  </w:tbl>
  <w:p w14:paraId="25552005" w14:textId="7BD687B2" w:rsidR="00B84254" w:rsidRDefault="00B84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686"/>
    <w:multiLevelType w:val="hybridMultilevel"/>
    <w:tmpl w:val="AAA2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4A9D"/>
    <w:multiLevelType w:val="hybridMultilevel"/>
    <w:tmpl w:val="0ED8B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7269"/>
    <w:multiLevelType w:val="hybridMultilevel"/>
    <w:tmpl w:val="F9A8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D788A"/>
    <w:multiLevelType w:val="hybridMultilevel"/>
    <w:tmpl w:val="91D2A758"/>
    <w:lvl w:ilvl="0" w:tplc="4A423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00BA6"/>
    <w:multiLevelType w:val="hybridMultilevel"/>
    <w:tmpl w:val="18C83760"/>
    <w:lvl w:ilvl="0" w:tplc="4A423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90376"/>
    <w:multiLevelType w:val="hybridMultilevel"/>
    <w:tmpl w:val="F8044840"/>
    <w:lvl w:ilvl="0" w:tplc="4A423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00517"/>
    <w:multiLevelType w:val="hybridMultilevel"/>
    <w:tmpl w:val="39E6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64D7A"/>
    <w:multiLevelType w:val="hybridMultilevel"/>
    <w:tmpl w:val="107E2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10559"/>
    <w:multiLevelType w:val="hybridMultilevel"/>
    <w:tmpl w:val="C346E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7600F"/>
    <w:multiLevelType w:val="hybridMultilevel"/>
    <w:tmpl w:val="E89C3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4EC6"/>
    <w:multiLevelType w:val="hybridMultilevel"/>
    <w:tmpl w:val="29E23B54"/>
    <w:lvl w:ilvl="0" w:tplc="4A423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46AF1"/>
    <w:multiLevelType w:val="hybridMultilevel"/>
    <w:tmpl w:val="9B4C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63634"/>
    <w:multiLevelType w:val="hybridMultilevel"/>
    <w:tmpl w:val="5A1C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823A8"/>
    <w:multiLevelType w:val="hybridMultilevel"/>
    <w:tmpl w:val="DF30EB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14F33"/>
    <w:multiLevelType w:val="hybridMultilevel"/>
    <w:tmpl w:val="F822C00E"/>
    <w:lvl w:ilvl="0" w:tplc="4A423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86FE9"/>
    <w:multiLevelType w:val="hybridMultilevel"/>
    <w:tmpl w:val="0E2C285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45D48F0"/>
    <w:multiLevelType w:val="hybridMultilevel"/>
    <w:tmpl w:val="2FFEB1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A26C06"/>
    <w:multiLevelType w:val="hybridMultilevel"/>
    <w:tmpl w:val="C9F2F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4D73"/>
    <w:multiLevelType w:val="hybridMultilevel"/>
    <w:tmpl w:val="07E41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C0C9D"/>
    <w:multiLevelType w:val="hybridMultilevel"/>
    <w:tmpl w:val="7FD6A950"/>
    <w:lvl w:ilvl="0" w:tplc="4A423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5"/>
  </w:num>
  <w:num w:numId="5">
    <w:abstractNumId w:val="13"/>
  </w:num>
  <w:num w:numId="6">
    <w:abstractNumId w:val="16"/>
  </w:num>
  <w:num w:numId="7">
    <w:abstractNumId w:val="3"/>
  </w:num>
  <w:num w:numId="8">
    <w:abstractNumId w:val="19"/>
  </w:num>
  <w:num w:numId="9">
    <w:abstractNumId w:val="14"/>
  </w:num>
  <w:num w:numId="10">
    <w:abstractNumId w:val="17"/>
  </w:num>
  <w:num w:numId="11">
    <w:abstractNumId w:val="9"/>
  </w:num>
  <w:num w:numId="12">
    <w:abstractNumId w:val="8"/>
  </w:num>
  <w:num w:numId="13">
    <w:abstractNumId w:val="1"/>
  </w:num>
  <w:num w:numId="14">
    <w:abstractNumId w:val="5"/>
  </w:num>
  <w:num w:numId="15">
    <w:abstractNumId w:val="6"/>
  </w:num>
  <w:num w:numId="16">
    <w:abstractNumId w:val="2"/>
  </w:num>
  <w:num w:numId="17">
    <w:abstractNumId w:val="7"/>
  </w:num>
  <w:num w:numId="18">
    <w:abstractNumId w:val="11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DF"/>
    <w:rsid w:val="00003659"/>
    <w:rsid w:val="000214C5"/>
    <w:rsid w:val="00022D6C"/>
    <w:rsid w:val="000A73C2"/>
    <w:rsid w:val="000B4404"/>
    <w:rsid w:val="000C2D9A"/>
    <w:rsid w:val="00110ADF"/>
    <w:rsid w:val="001165DC"/>
    <w:rsid w:val="001654A3"/>
    <w:rsid w:val="00180DA6"/>
    <w:rsid w:val="001915BA"/>
    <w:rsid w:val="00193BB3"/>
    <w:rsid w:val="001A27A3"/>
    <w:rsid w:val="001F1647"/>
    <w:rsid w:val="00205628"/>
    <w:rsid w:val="002474F0"/>
    <w:rsid w:val="00252C92"/>
    <w:rsid w:val="002942D7"/>
    <w:rsid w:val="003131A8"/>
    <w:rsid w:val="00313E6E"/>
    <w:rsid w:val="00360B54"/>
    <w:rsid w:val="00384F6C"/>
    <w:rsid w:val="003C43B5"/>
    <w:rsid w:val="00415445"/>
    <w:rsid w:val="0042064A"/>
    <w:rsid w:val="005142F6"/>
    <w:rsid w:val="00552A78"/>
    <w:rsid w:val="00560AE0"/>
    <w:rsid w:val="00570F0E"/>
    <w:rsid w:val="005B5AEB"/>
    <w:rsid w:val="005D445F"/>
    <w:rsid w:val="005F6FAC"/>
    <w:rsid w:val="006037F6"/>
    <w:rsid w:val="006339B5"/>
    <w:rsid w:val="00642423"/>
    <w:rsid w:val="0064436C"/>
    <w:rsid w:val="00664CE0"/>
    <w:rsid w:val="006958C5"/>
    <w:rsid w:val="006B6ECE"/>
    <w:rsid w:val="006C2011"/>
    <w:rsid w:val="0070787E"/>
    <w:rsid w:val="00717AF4"/>
    <w:rsid w:val="00721F3A"/>
    <w:rsid w:val="007226F1"/>
    <w:rsid w:val="0073109A"/>
    <w:rsid w:val="00737743"/>
    <w:rsid w:val="00747E26"/>
    <w:rsid w:val="00755DE4"/>
    <w:rsid w:val="007A3DC9"/>
    <w:rsid w:val="007E6022"/>
    <w:rsid w:val="00880CA4"/>
    <w:rsid w:val="008B3054"/>
    <w:rsid w:val="008C23CD"/>
    <w:rsid w:val="009225F2"/>
    <w:rsid w:val="00944BB0"/>
    <w:rsid w:val="0095240D"/>
    <w:rsid w:val="0096300C"/>
    <w:rsid w:val="009C3639"/>
    <w:rsid w:val="00A00231"/>
    <w:rsid w:val="00A12FE9"/>
    <w:rsid w:val="00A363BE"/>
    <w:rsid w:val="00A55DC2"/>
    <w:rsid w:val="00A92864"/>
    <w:rsid w:val="00AC112D"/>
    <w:rsid w:val="00AE5391"/>
    <w:rsid w:val="00B01E49"/>
    <w:rsid w:val="00B20E22"/>
    <w:rsid w:val="00B321FF"/>
    <w:rsid w:val="00B4001C"/>
    <w:rsid w:val="00B4146A"/>
    <w:rsid w:val="00B84254"/>
    <w:rsid w:val="00BB1054"/>
    <w:rsid w:val="00BF40AB"/>
    <w:rsid w:val="00C072DB"/>
    <w:rsid w:val="00C123C1"/>
    <w:rsid w:val="00C30CAF"/>
    <w:rsid w:val="00C316F1"/>
    <w:rsid w:val="00C436DE"/>
    <w:rsid w:val="00C52B49"/>
    <w:rsid w:val="00C65769"/>
    <w:rsid w:val="00C929A2"/>
    <w:rsid w:val="00CF612D"/>
    <w:rsid w:val="00D16963"/>
    <w:rsid w:val="00D21CD4"/>
    <w:rsid w:val="00D34882"/>
    <w:rsid w:val="00D540F7"/>
    <w:rsid w:val="00D6719F"/>
    <w:rsid w:val="00DD4230"/>
    <w:rsid w:val="00DD5A17"/>
    <w:rsid w:val="00DE6CDC"/>
    <w:rsid w:val="00E13791"/>
    <w:rsid w:val="00E22053"/>
    <w:rsid w:val="00E36E03"/>
    <w:rsid w:val="00E80CBE"/>
    <w:rsid w:val="00E874E3"/>
    <w:rsid w:val="00E979E2"/>
    <w:rsid w:val="00EA2246"/>
    <w:rsid w:val="00EF3979"/>
    <w:rsid w:val="00EF451A"/>
    <w:rsid w:val="00F06F8B"/>
    <w:rsid w:val="00FA69CA"/>
    <w:rsid w:val="00FC6E02"/>
    <w:rsid w:val="00FD1C31"/>
    <w:rsid w:val="00FE2907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A05DF"/>
  <w15:chartTrackingRefBased/>
  <w15:docId w15:val="{7B9482A3-E05D-4616-802F-7E642475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DF"/>
  </w:style>
  <w:style w:type="paragraph" w:styleId="Footer">
    <w:name w:val="footer"/>
    <w:basedOn w:val="Normal"/>
    <w:link w:val="Foot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DF"/>
  </w:style>
  <w:style w:type="table" w:styleId="TableGrid">
    <w:name w:val="Table Grid"/>
    <w:basedOn w:val="TableNormal"/>
    <w:uiPriority w:val="39"/>
    <w:rsid w:val="0011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659"/>
    <w:rPr>
      <w:color w:val="2B6AA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6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0C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1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2011"/>
    <w:rPr>
      <w:color w:val="C24F9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5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D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3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r-file01\Office\Corporate%20Governance\Critical%20Documents\Scheme%20of%20Delegation\Standards%20&amp;%20Appointments%20Delegated%20Duties%20Oct%202018.xls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icalstandards.org.uk" TargetMode="External"/><Relationship Id="rId2" Type="http://schemas.openxmlformats.org/officeDocument/2006/relationships/hyperlink" Target="mailto:info@ethicalstandards.org.uk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icalstandards.org.uk" TargetMode="External"/><Relationship Id="rId2" Type="http://schemas.openxmlformats.org/officeDocument/2006/relationships/hyperlink" Target="mailto:info@ethicalstandards.org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23E48"/>
      </a:accent1>
      <a:accent2>
        <a:srgbClr val="00A19A"/>
      </a:accent2>
      <a:accent3>
        <a:srgbClr val="8ACBBF"/>
      </a:accent3>
      <a:accent4>
        <a:srgbClr val="8884BF"/>
      </a:accent4>
      <a:accent5>
        <a:srgbClr val="457F7C"/>
      </a:accent5>
      <a:accent6>
        <a:srgbClr val="558DCA"/>
      </a:accent6>
      <a:hlink>
        <a:srgbClr val="2B6AAF"/>
      </a:hlink>
      <a:folHlink>
        <a:srgbClr val="C24F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33BE-45C2-43F9-A71F-86AFE925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Elder</dc:creator>
  <cp:keywords/>
  <dc:description/>
  <cp:lastModifiedBy>Karen Elder</cp:lastModifiedBy>
  <cp:revision>4</cp:revision>
  <cp:lastPrinted>2020-11-11T14:35:00Z</cp:lastPrinted>
  <dcterms:created xsi:type="dcterms:W3CDTF">2022-04-12T13:27:00Z</dcterms:created>
  <dcterms:modified xsi:type="dcterms:W3CDTF">2022-04-12T13:59:00Z</dcterms:modified>
</cp:coreProperties>
</file>